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1" w:type="dxa"/>
        <w:jc w:val="center"/>
        <w:tblLook w:val="01E0" w:firstRow="1" w:lastRow="1" w:firstColumn="1" w:lastColumn="1" w:noHBand="0" w:noVBand="0"/>
      </w:tblPr>
      <w:tblGrid>
        <w:gridCol w:w="3261"/>
        <w:gridCol w:w="5750"/>
      </w:tblGrid>
      <w:tr w:rsidR="00B65065" w:rsidRPr="00B65065" w:rsidTr="00E32500">
        <w:trPr>
          <w:trHeight w:val="743"/>
          <w:jc w:val="center"/>
        </w:trPr>
        <w:tc>
          <w:tcPr>
            <w:tcW w:w="3261" w:type="dxa"/>
            <w:shd w:val="clear" w:color="auto" w:fill="auto"/>
          </w:tcPr>
          <w:p w:rsidR="00B65065" w:rsidRPr="00B65065" w:rsidRDefault="00B65065" w:rsidP="001B76F0">
            <w:pPr>
              <w:jc w:val="center"/>
              <w:rPr>
                <w:b/>
                <w:sz w:val="28"/>
                <w:szCs w:val="28"/>
              </w:rPr>
            </w:pPr>
            <w:bookmarkStart w:id="0" w:name="_GoBack"/>
            <w:bookmarkEnd w:id="0"/>
            <w:r w:rsidRPr="00B65065">
              <w:rPr>
                <w:b/>
                <w:sz w:val="28"/>
                <w:szCs w:val="28"/>
              </w:rPr>
              <w:t>ỦY BAN NHÂN DÂN</w:t>
            </w:r>
          </w:p>
          <w:p w:rsidR="00B65065" w:rsidRPr="00B65065" w:rsidRDefault="00B65065" w:rsidP="001B76F0">
            <w:pPr>
              <w:jc w:val="center"/>
              <w:rPr>
                <w:sz w:val="28"/>
                <w:szCs w:val="28"/>
              </w:rPr>
            </w:pPr>
            <w:r w:rsidRPr="00B65065">
              <w:rPr>
                <w:b/>
                <w:sz w:val="28"/>
                <w:szCs w:val="28"/>
              </w:rPr>
              <w:t>TỈNH ĐẮK NÔNG</w:t>
            </w:r>
            <w:r w:rsidRPr="00B65065">
              <w:rPr>
                <w:sz w:val="28"/>
                <w:szCs w:val="28"/>
              </w:rPr>
              <w:t xml:space="preserve"> </w:t>
            </w:r>
          </w:p>
          <w:p w:rsidR="00B65065" w:rsidRPr="00B65065" w:rsidRDefault="00B65065" w:rsidP="001B76F0">
            <w:pPr>
              <w:jc w:val="center"/>
              <w:rPr>
                <w:sz w:val="28"/>
                <w:szCs w:val="28"/>
              </w:rPr>
            </w:pPr>
            <w:r w:rsidRPr="00B65065">
              <w:rPr>
                <w:noProof/>
                <w:sz w:val="28"/>
                <w:szCs w:val="28"/>
                <w:lang w:val="en-US"/>
              </w:rPr>
              <mc:AlternateContent>
                <mc:Choice Requires="wps">
                  <w:drawing>
                    <wp:anchor distT="4294967295" distB="4294967295" distL="114300" distR="114300" simplePos="0" relativeHeight="251665408" behindDoc="0" locked="0" layoutInCell="1" allowOverlap="1" wp14:anchorId="4E69CA75" wp14:editId="4B88C6F7">
                      <wp:simplePos x="0" y="0"/>
                      <wp:positionH relativeFrom="column">
                        <wp:posOffset>551815</wp:posOffset>
                      </wp:positionH>
                      <wp:positionV relativeFrom="paragraph">
                        <wp:posOffset>26035</wp:posOffset>
                      </wp:positionV>
                      <wp:extent cx="793174"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5AD8"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2.05pt" to="10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9l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"/>
                  </w:pict>
                </mc:Fallback>
              </mc:AlternateContent>
            </w:r>
          </w:p>
          <w:p w:rsidR="00B65065" w:rsidRPr="00B65065" w:rsidRDefault="00B65065" w:rsidP="001B76F0">
            <w:pPr>
              <w:jc w:val="center"/>
              <w:rPr>
                <w:sz w:val="28"/>
                <w:szCs w:val="28"/>
              </w:rPr>
            </w:pPr>
            <w:r w:rsidRPr="00B65065">
              <w:rPr>
                <w:sz w:val="28"/>
                <w:szCs w:val="28"/>
              </w:rPr>
              <w:t xml:space="preserve">Số:    </w:t>
            </w:r>
            <w:r w:rsidRPr="00B65065">
              <w:rPr>
                <w:sz w:val="28"/>
                <w:szCs w:val="28"/>
                <w:lang w:val="en-US"/>
              </w:rPr>
              <w:t xml:space="preserve">      </w:t>
            </w:r>
            <w:r w:rsidRPr="00B65065">
              <w:rPr>
                <w:sz w:val="28"/>
                <w:szCs w:val="28"/>
              </w:rPr>
              <w:t xml:space="preserve">  /QĐ-UBND</w:t>
            </w:r>
          </w:p>
        </w:tc>
        <w:tc>
          <w:tcPr>
            <w:tcW w:w="5750" w:type="dxa"/>
            <w:shd w:val="clear" w:color="auto" w:fill="auto"/>
          </w:tcPr>
          <w:p w:rsidR="00B65065" w:rsidRPr="00E32500" w:rsidRDefault="00B65065" w:rsidP="001B76F0">
            <w:pPr>
              <w:ind w:firstLine="1"/>
              <w:jc w:val="center"/>
              <w:rPr>
                <w:b/>
                <w:sz w:val="26"/>
                <w:szCs w:val="26"/>
              </w:rPr>
            </w:pPr>
            <w:r w:rsidRPr="00E32500">
              <w:rPr>
                <w:b/>
                <w:sz w:val="26"/>
                <w:szCs w:val="26"/>
              </w:rPr>
              <w:t>CỘNG HÒA XÃ HỘI CHỦ NGHĨA VIỆT NAM</w:t>
            </w:r>
          </w:p>
          <w:p w:rsidR="00B65065" w:rsidRPr="00B65065" w:rsidRDefault="00B65065" w:rsidP="001B76F0">
            <w:pPr>
              <w:jc w:val="center"/>
              <w:rPr>
                <w:b/>
                <w:sz w:val="28"/>
                <w:szCs w:val="28"/>
              </w:rPr>
            </w:pPr>
            <w:r w:rsidRPr="00B65065">
              <w:rPr>
                <w:b/>
                <w:sz w:val="28"/>
                <w:szCs w:val="28"/>
              </w:rPr>
              <w:t>Độc lập - Tự do - Hạnh phúc</w:t>
            </w:r>
          </w:p>
          <w:p w:rsidR="00B65065" w:rsidRPr="00B65065" w:rsidRDefault="00B65065" w:rsidP="001B76F0">
            <w:pPr>
              <w:spacing w:before="360"/>
              <w:jc w:val="center"/>
              <w:rPr>
                <w:b/>
                <w:sz w:val="28"/>
                <w:szCs w:val="28"/>
                <w:lang w:val="en-US"/>
              </w:rPr>
            </w:pPr>
            <w:r w:rsidRPr="00B65065">
              <w:rPr>
                <w:noProof/>
                <w:sz w:val="28"/>
                <w:szCs w:val="28"/>
                <w:lang w:val="en-US"/>
              </w:rPr>
              <mc:AlternateContent>
                <mc:Choice Requires="wps">
                  <w:drawing>
                    <wp:anchor distT="4294967295" distB="4294967295" distL="114300" distR="114300" simplePos="0" relativeHeight="251664384" behindDoc="0" locked="0" layoutInCell="1" allowOverlap="1" wp14:anchorId="5945D11D" wp14:editId="66742824">
                      <wp:simplePos x="0" y="0"/>
                      <wp:positionH relativeFrom="column">
                        <wp:posOffset>704850</wp:posOffset>
                      </wp:positionH>
                      <wp:positionV relativeFrom="paragraph">
                        <wp:posOffset>19050</wp:posOffset>
                      </wp:positionV>
                      <wp:extent cx="2124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03C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5pt" to="2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p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fL0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"/>
                  </w:pict>
                </mc:Fallback>
              </mc:AlternateContent>
            </w:r>
            <w:r w:rsidRPr="00B65065">
              <w:rPr>
                <w:i/>
                <w:sz w:val="28"/>
                <w:szCs w:val="28"/>
              </w:rPr>
              <w:t>Đắk Nông, ngày</w:t>
            </w:r>
            <w:r w:rsidRPr="00B65065">
              <w:rPr>
                <w:i/>
                <w:sz w:val="28"/>
                <w:szCs w:val="28"/>
                <w:lang w:val="en-US"/>
              </w:rPr>
              <w:t xml:space="preserve">         tháng          năm 2022</w:t>
            </w:r>
          </w:p>
        </w:tc>
      </w:tr>
    </w:tbl>
    <w:p w:rsidR="00B65065" w:rsidRPr="00B65065" w:rsidRDefault="00B65065" w:rsidP="00B65065">
      <w:pPr>
        <w:tabs>
          <w:tab w:val="center" w:pos="4536"/>
        </w:tabs>
        <w:adjustRightInd w:val="0"/>
        <w:rPr>
          <w:b/>
          <w:bCs/>
          <w:sz w:val="28"/>
          <w:szCs w:val="28"/>
          <w:lang w:val="en"/>
        </w:rPr>
      </w:pPr>
      <w:r w:rsidRPr="00B65065">
        <w:rPr>
          <w:sz w:val="28"/>
          <w:szCs w:val="28"/>
        </w:rPr>
        <w:tab/>
      </w:r>
    </w:p>
    <w:p w:rsidR="00B65065" w:rsidRPr="00B65065" w:rsidRDefault="00B65065" w:rsidP="00AB6F4E">
      <w:pPr>
        <w:adjustRightInd w:val="0"/>
        <w:spacing w:before="240"/>
        <w:jc w:val="center"/>
        <w:rPr>
          <w:b/>
          <w:bCs/>
          <w:sz w:val="28"/>
          <w:szCs w:val="28"/>
          <w:lang w:val="en"/>
        </w:rPr>
      </w:pPr>
      <w:r w:rsidRPr="00B65065">
        <w:rPr>
          <w:b/>
          <w:bCs/>
          <w:sz w:val="28"/>
          <w:szCs w:val="28"/>
          <w:lang w:val="en"/>
        </w:rPr>
        <w:t>QUYẾT ĐỊNH</w:t>
      </w:r>
    </w:p>
    <w:p w:rsidR="00B65065" w:rsidRPr="00E32500" w:rsidRDefault="00B65065" w:rsidP="00B65065">
      <w:pPr>
        <w:adjustRightInd w:val="0"/>
        <w:jc w:val="center"/>
        <w:rPr>
          <w:b/>
          <w:bCs/>
          <w:spacing w:val="-4"/>
          <w:sz w:val="28"/>
          <w:szCs w:val="28"/>
          <w:lang w:val="en"/>
        </w:rPr>
      </w:pPr>
      <w:r w:rsidRPr="00E32500">
        <w:rPr>
          <w:b/>
          <w:bCs/>
          <w:spacing w:val="-4"/>
          <w:sz w:val="28"/>
          <w:szCs w:val="28"/>
          <w:lang w:val="en"/>
        </w:rPr>
        <w:t xml:space="preserve">Về việc ban hành Quy định chức năng, nhiệm vụ, quyền hạn </w:t>
      </w:r>
      <w:r w:rsidR="00E32500" w:rsidRPr="00E32500">
        <w:rPr>
          <w:b/>
          <w:bCs/>
          <w:spacing w:val="-4"/>
          <w:sz w:val="28"/>
          <w:szCs w:val="28"/>
          <w:lang w:val="en"/>
        </w:rPr>
        <w:t xml:space="preserve">và cơ cấu tổ chức </w:t>
      </w:r>
      <w:r w:rsidRPr="00E32500">
        <w:rPr>
          <w:b/>
          <w:bCs/>
          <w:spacing w:val="-4"/>
          <w:sz w:val="28"/>
          <w:szCs w:val="28"/>
          <w:lang w:val="en"/>
        </w:rPr>
        <w:t xml:space="preserve">của Trung tâm Huấn luyện và Thi đấu Thể dục thể thao tỉnh Đắk Nông </w:t>
      </w:r>
    </w:p>
    <w:p w:rsidR="00B65065" w:rsidRPr="00B65065" w:rsidRDefault="00E32500" w:rsidP="00B65065">
      <w:pPr>
        <w:adjustRightInd w:val="0"/>
        <w:rPr>
          <w:bCs/>
          <w:sz w:val="28"/>
          <w:szCs w:val="28"/>
        </w:rPr>
      </w:pPr>
      <w:r w:rsidRPr="00B65065">
        <w:rPr>
          <w:b/>
          <w:bCs/>
          <w:noProof/>
          <w:sz w:val="28"/>
          <w:szCs w:val="28"/>
          <w:lang w:val="en-US"/>
        </w:rPr>
        <mc:AlternateContent>
          <mc:Choice Requires="wps">
            <w:drawing>
              <wp:anchor distT="0" distB="0" distL="114300" distR="114300" simplePos="0" relativeHeight="251663360" behindDoc="0" locked="0" layoutInCell="1" allowOverlap="1" wp14:anchorId="7159A5A8" wp14:editId="17350164">
                <wp:simplePos x="0" y="0"/>
                <wp:positionH relativeFrom="column">
                  <wp:posOffset>1962785</wp:posOffset>
                </wp:positionH>
                <wp:positionV relativeFrom="paragraph">
                  <wp:posOffset>32385</wp:posOffset>
                </wp:positionV>
                <wp:extent cx="1903095" cy="0"/>
                <wp:effectExtent l="0" t="0" r="2095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C58F7" id="_x0000_t32" coordsize="21600,21600" o:spt="32" o:oned="t" path="m,l21600,21600e" filled="f">
                <v:path arrowok="t" fillok="f" o:connecttype="none"/>
                <o:lock v:ext="edit" shapetype="t"/>
              </v:shapetype>
              <v:shape id="Straight Arrow Connector 11" o:spid="_x0000_s1026" type="#_x0000_t32" style="position:absolute;margin-left:154.55pt;margin-top:2.55pt;width:14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DJwIAAEw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"/>
            </w:pict>
          </mc:Fallback>
        </mc:AlternateContent>
      </w:r>
    </w:p>
    <w:p w:rsidR="0041636D" w:rsidRPr="00B65065" w:rsidRDefault="0041636D" w:rsidP="0041636D">
      <w:pPr>
        <w:pStyle w:val="BodyText"/>
        <w:ind w:firstLine="567"/>
        <w:rPr>
          <w:b/>
          <w:i w:val="0"/>
          <w:sz w:val="20"/>
          <w:szCs w:val="20"/>
          <w:lang w:val="en-US"/>
        </w:rPr>
      </w:pPr>
    </w:p>
    <w:p w:rsidR="0041636D" w:rsidRDefault="0041636D" w:rsidP="00AB6F4E">
      <w:pPr>
        <w:spacing w:before="240" w:after="240"/>
        <w:ind w:right="-85"/>
        <w:jc w:val="center"/>
        <w:rPr>
          <w:b/>
          <w:sz w:val="28"/>
          <w:lang w:val="en-US"/>
        </w:rPr>
      </w:pPr>
      <w:r>
        <w:rPr>
          <w:b/>
          <w:sz w:val="28"/>
          <w:lang w:val="en-US"/>
        </w:rPr>
        <w:t>CHỦ TỊCH ỦY BAN NHÂN DÂN TỈNH ĐẮK NÔNG</w:t>
      </w:r>
    </w:p>
    <w:p w:rsidR="00F23AEC" w:rsidRPr="00766019" w:rsidRDefault="00F23AEC" w:rsidP="0041636D">
      <w:pPr>
        <w:ind w:right="443"/>
        <w:jc w:val="center"/>
        <w:rPr>
          <w:b/>
          <w:sz w:val="20"/>
          <w:szCs w:val="20"/>
          <w:lang w:val="en-US"/>
        </w:rPr>
      </w:pPr>
    </w:p>
    <w:p w:rsidR="00AB6F4E" w:rsidRPr="00AB6F4E" w:rsidRDefault="00AB6F4E" w:rsidP="00DF6274">
      <w:pPr>
        <w:widowControl/>
        <w:autoSpaceDE/>
        <w:autoSpaceDN/>
        <w:spacing w:before="60" w:after="60"/>
        <w:ind w:firstLine="851"/>
        <w:jc w:val="both"/>
        <w:rPr>
          <w:i/>
          <w:spacing w:val="2"/>
          <w:sz w:val="28"/>
          <w:szCs w:val="28"/>
          <w:lang w:val="en-US"/>
        </w:rPr>
      </w:pPr>
      <w:r w:rsidRPr="00AB6F4E">
        <w:rPr>
          <w:i/>
          <w:spacing w:val="2"/>
          <w:sz w:val="28"/>
          <w:szCs w:val="28"/>
          <w:lang w:val="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1636D" w:rsidRPr="00E76ADC" w:rsidRDefault="00F23AEC" w:rsidP="00DF6274">
      <w:pPr>
        <w:pStyle w:val="BodyText"/>
        <w:spacing w:before="120" w:line="340" w:lineRule="exact"/>
        <w:ind w:firstLine="851"/>
        <w:jc w:val="both"/>
        <w:rPr>
          <w:spacing w:val="2"/>
          <w:lang w:val="en-US"/>
        </w:rPr>
      </w:pPr>
      <w:r w:rsidRPr="00E76ADC">
        <w:rPr>
          <w:spacing w:val="2"/>
          <w:lang w:val="en-US"/>
        </w:rPr>
        <w:t>Căn cứ Luật Thể dục, thể thao ngày 29 tháng 11 năm 2006 và Luật sửa đổi, bổ sung một số điều của Luật Thể dục, thể thao ngày 14 tháng 6 năm 2018;</w:t>
      </w:r>
    </w:p>
    <w:p w:rsidR="0041636D" w:rsidRPr="00E76ADC" w:rsidRDefault="0041636D" w:rsidP="00DF6274">
      <w:pPr>
        <w:pStyle w:val="NoSpacing"/>
        <w:spacing w:before="120" w:line="340" w:lineRule="exact"/>
        <w:ind w:firstLine="851"/>
        <w:jc w:val="both"/>
        <w:rPr>
          <w:i/>
          <w:spacing w:val="2"/>
          <w:sz w:val="28"/>
          <w:szCs w:val="28"/>
          <w:lang w:val="en-US"/>
        </w:rPr>
      </w:pPr>
      <w:r w:rsidRPr="00E76ADC">
        <w:rPr>
          <w:i/>
          <w:spacing w:val="2"/>
          <w:sz w:val="28"/>
          <w:szCs w:val="28"/>
        </w:rPr>
        <w:t xml:space="preserve">Căn cứ </w:t>
      </w:r>
      <w:r w:rsidRPr="00E76ADC">
        <w:rPr>
          <w:i/>
          <w:spacing w:val="2"/>
          <w:sz w:val="28"/>
          <w:szCs w:val="28"/>
          <w:lang w:val="en-US"/>
        </w:rPr>
        <w:t>Nghị định số 120/2020/NĐ-CP ngày 07 tháng 10 năm 2020 của Chính phủ quy định về thành lập, tổ chức lại, giải thể đơn vị sự nghiệp công lập;</w:t>
      </w:r>
    </w:p>
    <w:p w:rsidR="0041636D" w:rsidRPr="00E76ADC" w:rsidRDefault="0041636D" w:rsidP="00DF6274">
      <w:pPr>
        <w:pStyle w:val="NoSpacing"/>
        <w:spacing w:before="120" w:line="340" w:lineRule="exact"/>
        <w:ind w:firstLine="851"/>
        <w:jc w:val="both"/>
        <w:rPr>
          <w:i/>
          <w:spacing w:val="2"/>
          <w:sz w:val="28"/>
          <w:szCs w:val="28"/>
        </w:rPr>
      </w:pPr>
      <w:r w:rsidRPr="00E76ADC">
        <w:rPr>
          <w:i/>
          <w:spacing w:val="2"/>
          <w:sz w:val="28"/>
          <w:szCs w:val="28"/>
        </w:rPr>
        <w:t xml:space="preserve">Căn cứ Thông tư số </w:t>
      </w:r>
      <w:r w:rsidRPr="00E76ADC">
        <w:rPr>
          <w:i/>
          <w:spacing w:val="2"/>
          <w:sz w:val="28"/>
          <w:szCs w:val="28"/>
          <w:lang w:val="en-US"/>
        </w:rPr>
        <w:t>04</w:t>
      </w:r>
      <w:r w:rsidRPr="00E76ADC">
        <w:rPr>
          <w:i/>
          <w:spacing w:val="2"/>
          <w:sz w:val="28"/>
          <w:szCs w:val="28"/>
        </w:rPr>
        <w:t xml:space="preserve">/2022/TT-BVHTTDL ngày </w:t>
      </w:r>
      <w:r w:rsidRPr="00E76ADC">
        <w:rPr>
          <w:i/>
          <w:spacing w:val="2"/>
          <w:sz w:val="28"/>
          <w:szCs w:val="28"/>
          <w:lang w:val="en-US"/>
        </w:rPr>
        <w:t>28</w:t>
      </w:r>
      <w:r w:rsidRPr="00E76ADC">
        <w:rPr>
          <w:i/>
          <w:spacing w:val="2"/>
          <w:sz w:val="28"/>
          <w:szCs w:val="28"/>
        </w:rPr>
        <w:t xml:space="preserve"> tháng </w:t>
      </w:r>
      <w:r w:rsidRPr="00E76ADC">
        <w:rPr>
          <w:i/>
          <w:spacing w:val="2"/>
          <w:sz w:val="28"/>
          <w:szCs w:val="28"/>
          <w:lang w:val="en-US"/>
        </w:rPr>
        <w:t>7</w:t>
      </w:r>
      <w:r w:rsidRPr="00E76ADC">
        <w:rPr>
          <w:i/>
          <w:spacing w:val="2"/>
          <w:sz w:val="28"/>
          <w:szCs w:val="28"/>
        </w:rPr>
        <w:t xml:space="preserve"> năm 202</w:t>
      </w:r>
      <w:r w:rsidRPr="00E76ADC">
        <w:rPr>
          <w:i/>
          <w:spacing w:val="2"/>
          <w:sz w:val="28"/>
          <w:szCs w:val="28"/>
          <w:lang w:val="en-US"/>
        </w:rPr>
        <w:t>2</w:t>
      </w:r>
      <w:r w:rsidRPr="00E76ADC">
        <w:rPr>
          <w:i/>
          <w:spacing w:val="2"/>
          <w:sz w:val="28"/>
          <w:szCs w:val="28"/>
        </w:rPr>
        <w:t xml:space="preserve"> của Bộ Văn hóa, Thể thao và Du lịch hướng dẫn chức năng, nhiệm vụ, quyền hạn </w:t>
      </w:r>
      <w:r w:rsidRPr="00E76ADC">
        <w:rPr>
          <w:i/>
          <w:spacing w:val="2"/>
          <w:sz w:val="28"/>
          <w:szCs w:val="28"/>
          <w:lang w:val="en-US"/>
        </w:rPr>
        <w:t>và cơ cấu tổ chức của Trung tâm Huấn luyện và Thi đấu thể thao tỉnh, thành phố trực thuộc trung ương</w:t>
      </w:r>
      <w:r w:rsidRPr="00E76ADC">
        <w:rPr>
          <w:i/>
          <w:spacing w:val="2"/>
          <w:sz w:val="28"/>
          <w:szCs w:val="28"/>
        </w:rPr>
        <w:t>;</w:t>
      </w:r>
    </w:p>
    <w:p w:rsidR="0041636D" w:rsidRPr="00E76ADC" w:rsidRDefault="0041636D" w:rsidP="00DF6274">
      <w:pPr>
        <w:pStyle w:val="NoSpacing"/>
        <w:spacing w:before="120" w:line="340" w:lineRule="exact"/>
        <w:ind w:firstLine="851"/>
        <w:jc w:val="both"/>
        <w:rPr>
          <w:i/>
          <w:spacing w:val="2"/>
          <w:sz w:val="28"/>
          <w:szCs w:val="28"/>
          <w:lang w:val="en-US"/>
        </w:rPr>
      </w:pPr>
      <w:r w:rsidRPr="00E76ADC">
        <w:rPr>
          <w:i/>
          <w:spacing w:val="2"/>
          <w:sz w:val="28"/>
          <w:szCs w:val="28"/>
          <w:lang w:val="en-US"/>
        </w:rPr>
        <w:t xml:space="preserve">Căn cứ Quyết định số 1771/QĐ-UBND ngày 23/11/2005 của Ủy ban nhân dân tỉnh về việc thành lập Trung tâm Thể dục thể thao; Quyết định số 1212/QĐ-UBND ngày 12/9/2008 của Ủy ban nhân dân </w:t>
      </w:r>
      <w:r w:rsidR="00E32500" w:rsidRPr="00E76ADC">
        <w:rPr>
          <w:i/>
          <w:spacing w:val="2"/>
          <w:sz w:val="28"/>
          <w:szCs w:val="28"/>
          <w:lang w:val="en-US"/>
        </w:rPr>
        <w:t xml:space="preserve">tỉnh </w:t>
      </w:r>
      <w:r w:rsidRPr="00E76ADC">
        <w:rPr>
          <w:i/>
          <w:spacing w:val="2"/>
          <w:sz w:val="28"/>
          <w:szCs w:val="28"/>
          <w:lang w:val="en-US"/>
        </w:rPr>
        <w:t>về việc đổi tên các đơn vị sự nghiệp trực thuộc Sở Văn hóa, Thể thao và Du lịch;</w:t>
      </w:r>
    </w:p>
    <w:p w:rsidR="0041636D" w:rsidRPr="00E76ADC" w:rsidRDefault="0041636D" w:rsidP="00DF6274">
      <w:pPr>
        <w:pStyle w:val="NoSpacing"/>
        <w:spacing w:before="120" w:line="340" w:lineRule="exact"/>
        <w:ind w:firstLine="851"/>
        <w:jc w:val="both"/>
        <w:rPr>
          <w:i/>
          <w:spacing w:val="2"/>
          <w:sz w:val="28"/>
          <w:szCs w:val="28"/>
        </w:rPr>
      </w:pPr>
      <w:r w:rsidRPr="00E76ADC">
        <w:rPr>
          <w:i/>
          <w:spacing w:val="2"/>
          <w:sz w:val="28"/>
          <w:szCs w:val="28"/>
        </w:rPr>
        <w:t xml:space="preserve">Theo đề nghị của Giám đốc Sở Văn hóa, Thể thao và Du lịch tại Tờ trình số </w:t>
      </w:r>
      <w:r w:rsidR="00AB6F4E" w:rsidRPr="00E76ADC">
        <w:rPr>
          <w:i/>
          <w:spacing w:val="2"/>
          <w:sz w:val="28"/>
          <w:szCs w:val="28"/>
          <w:lang w:val="en-US"/>
        </w:rPr>
        <w:t xml:space="preserve"> </w:t>
      </w:r>
      <w:r w:rsidRPr="00E76ADC">
        <w:rPr>
          <w:i/>
          <w:spacing w:val="2"/>
          <w:sz w:val="28"/>
          <w:szCs w:val="28"/>
          <w:lang w:val="en-US"/>
        </w:rPr>
        <w:t>…</w:t>
      </w:r>
      <w:r w:rsidRPr="00E76ADC">
        <w:rPr>
          <w:i/>
          <w:spacing w:val="2"/>
          <w:sz w:val="28"/>
          <w:szCs w:val="28"/>
        </w:rPr>
        <w:t xml:space="preserve">/TTr-SVHTTDL ngày </w:t>
      </w:r>
      <w:r w:rsidR="00AB6F4E" w:rsidRPr="00E76ADC">
        <w:rPr>
          <w:i/>
          <w:spacing w:val="2"/>
          <w:sz w:val="28"/>
          <w:szCs w:val="28"/>
          <w:lang w:val="en-US"/>
        </w:rPr>
        <w:t xml:space="preserve">       </w:t>
      </w:r>
      <w:r w:rsidRPr="00E76ADC">
        <w:rPr>
          <w:i/>
          <w:spacing w:val="2"/>
          <w:sz w:val="28"/>
          <w:szCs w:val="28"/>
        </w:rPr>
        <w:t xml:space="preserve">tháng </w:t>
      </w:r>
      <w:r w:rsidR="00AB6F4E" w:rsidRPr="00E76ADC">
        <w:rPr>
          <w:i/>
          <w:spacing w:val="2"/>
          <w:sz w:val="28"/>
          <w:szCs w:val="28"/>
          <w:lang w:val="en-US"/>
        </w:rPr>
        <w:t xml:space="preserve">     </w:t>
      </w:r>
      <w:r w:rsidRPr="00E76ADC">
        <w:rPr>
          <w:i/>
          <w:spacing w:val="2"/>
          <w:sz w:val="28"/>
          <w:szCs w:val="28"/>
        </w:rPr>
        <w:t>năm 2022.</w:t>
      </w:r>
    </w:p>
    <w:p w:rsidR="0041636D" w:rsidRPr="00E76ADC" w:rsidRDefault="0041636D" w:rsidP="00DF6274">
      <w:pPr>
        <w:pStyle w:val="NoSpacing"/>
        <w:spacing w:before="360" w:after="240" w:line="340" w:lineRule="exact"/>
        <w:ind w:firstLine="142"/>
        <w:jc w:val="center"/>
        <w:rPr>
          <w:b/>
          <w:spacing w:val="2"/>
          <w:sz w:val="28"/>
          <w:szCs w:val="28"/>
        </w:rPr>
      </w:pPr>
      <w:r w:rsidRPr="00E76ADC">
        <w:rPr>
          <w:b/>
          <w:spacing w:val="2"/>
          <w:sz w:val="28"/>
          <w:szCs w:val="28"/>
        </w:rPr>
        <w:t>QUYẾT ĐỊNH:</w:t>
      </w:r>
    </w:p>
    <w:p w:rsidR="0041636D" w:rsidRPr="00E76ADC" w:rsidRDefault="0041636D" w:rsidP="00DF6274">
      <w:pPr>
        <w:pStyle w:val="NoSpacing"/>
        <w:spacing w:before="120" w:line="340" w:lineRule="exact"/>
        <w:ind w:firstLine="851"/>
        <w:jc w:val="both"/>
        <w:rPr>
          <w:spacing w:val="2"/>
          <w:sz w:val="28"/>
          <w:szCs w:val="28"/>
          <w:lang w:val="en-US"/>
        </w:rPr>
      </w:pPr>
      <w:r w:rsidRPr="00E76ADC">
        <w:rPr>
          <w:b/>
          <w:spacing w:val="2"/>
          <w:sz w:val="28"/>
          <w:szCs w:val="28"/>
        </w:rPr>
        <w:t xml:space="preserve">Điều 1. </w:t>
      </w:r>
      <w:r w:rsidRPr="00E76ADC">
        <w:rPr>
          <w:spacing w:val="2"/>
          <w:sz w:val="28"/>
          <w:szCs w:val="28"/>
        </w:rPr>
        <w:t xml:space="preserve">Ban hành kèm theo Quyết định này Quy định chức năng, nhiệm vụ, quyền hạn và cơ cấu tổ chức của </w:t>
      </w:r>
      <w:r w:rsidRPr="00E76ADC">
        <w:rPr>
          <w:spacing w:val="2"/>
          <w:sz w:val="28"/>
          <w:szCs w:val="28"/>
          <w:lang w:val="en-US"/>
        </w:rPr>
        <w:t>Trung tâm Huấn luyện và Thi đấ</w:t>
      </w:r>
      <w:r w:rsidR="00DA31CC" w:rsidRPr="00E76ADC">
        <w:rPr>
          <w:spacing w:val="2"/>
          <w:sz w:val="28"/>
          <w:szCs w:val="28"/>
          <w:lang w:val="en-US"/>
        </w:rPr>
        <w:t>u Thể dục thể thao tỉnh</w:t>
      </w:r>
      <w:r w:rsidR="00AB6F4E" w:rsidRPr="00E76ADC">
        <w:rPr>
          <w:spacing w:val="2"/>
          <w:sz w:val="28"/>
          <w:szCs w:val="28"/>
          <w:lang w:val="en-US"/>
        </w:rPr>
        <w:t xml:space="preserve"> Đắk Nông</w:t>
      </w:r>
      <w:r w:rsidRPr="00E76ADC">
        <w:rPr>
          <w:spacing w:val="2"/>
          <w:sz w:val="28"/>
          <w:szCs w:val="28"/>
          <w:lang w:val="en-US"/>
        </w:rPr>
        <w:t>.</w:t>
      </w:r>
    </w:p>
    <w:p w:rsidR="0041636D" w:rsidRPr="00E76ADC" w:rsidRDefault="0041636D" w:rsidP="00DF6274">
      <w:pPr>
        <w:pStyle w:val="NoSpacing"/>
        <w:spacing w:before="120" w:line="340" w:lineRule="exact"/>
        <w:ind w:firstLine="851"/>
        <w:jc w:val="both"/>
        <w:rPr>
          <w:spacing w:val="2"/>
          <w:sz w:val="28"/>
          <w:szCs w:val="28"/>
          <w:lang w:val="en-US"/>
        </w:rPr>
      </w:pPr>
      <w:r w:rsidRPr="00E76ADC">
        <w:rPr>
          <w:b/>
          <w:spacing w:val="2"/>
          <w:sz w:val="28"/>
          <w:szCs w:val="28"/>
        </w:rPr>
        <w:t xml:space="preserve">Điều 2. </w:t>
      </w:r>
      <w:r w:rsidRPr="00E76ADC">
        <w:rPr>
          <w:spacing w:val="2"/>
          <w:sz w:val="28"/>
          <w:szCs w:val="28"/>
        </w:rPr>
        <w:t xml:space="preserve">Quyết định này có hiệu lực thi hành kể từ </w:t>
      </w:r>
      <w:r w:rsidRPr="00E76ADC">
        <w:rPr>
          <w:spacing w:val="2"/>
          <w:sz w:val="28"/>
          <w:szCs w:val="28"/>
          <w:lang w:val="en-US"/>
        </w:rPr>
        <w:t xml:space="preserve">ngày ký và bãi bỏ, thay thế </w:t>
      </w:r>
      <w:r w:rsidR="00B65065" w:rsidRPr="00E76ADC">
        <w:rPr>
          <w:spacing w:val="2"/>
          <w:sz w:val="28"/>
          <w:szCs w:val="28"/>
          <w:lang w:val="en-US"/>
        </w:rPr>
        <w:t xml:space="preserve">các </w:t>
      </w:r>
      <w:r w:rsidR="00DA31CC" w:rsidRPr="00E76ADC">
        <w:rPr>
          <w:spacing w:val="2"/>
          <w:sz w:val="28"/>
          <w:szCs w:val="28"/>
          <w:lang w:val="en-US"/>
        </w:rPr>
        <w:t xml:space="preserve">quy </w:t>
      </w:r>
      <w:r w:rsidR="00B65065" w:rsidRPr="00E76ADC">
        <w:rPr>
          <w:spacing w:val="2"/>
          <w:sz w:val="28"/>
          <w:szCs w:val="28"/>
          <w:lang w:val="en-US"/>
        </w:rPr>
        <w:t>định</w:t>
      </w:r>
      <w:r w:rsidR="00DA31CC" w:rsidRPr="00E76ADC">
        <w:rPr>
          <w:spacing w:val="2"/>
          <w:sz w:val="28"/>
          <w:szCs w:val="28"/>
          <w:lang w:val="en-US"/>
        </w:rPr>
        <w:t xml:space="preserve"> hiện hành của tỉnh</w:t>
      </w:r>
      <w:r w:rsidR="00B65065" w:rsidRPr="00E76ADC">
        <w:rPr>
          <w:spacing w:val="2"/>
          <w:sz w:val="28"/>
          <w:szCs w:val="28"/>
          <w:lang w:val="en-US"/>
        </w:rPr>
        <w:t xml:space="preserve"> về</w:t>
      </w:r>
      <w:r w:rsidR="00B65065" w:rsidRPr="00E76ADC">
        <w:rPr>
          <w:spacing w:val="2"/>
          <w:lang w:val="en-US"/>
        </w:rPr>
        <w:t xml:space="preserve"> </w:t>
      </w:r>
      <w:r w:rsidRPr="00E76ADC">
        <w:rPr>
          <w:spacing w:val="2"/>
          <w:sz w:val="28"/>
          <w:szCs w:val="28"/>
          <w:lang w:val="en-US"/>
        </w:rPr>
        <w:t>chức năng, nhiệm vụ, quyền hạn và cơ cấu tổ chức của Trung tâm Huấn luyện và Thi đấu Thể dục thể thao tỉnh</w:t>
      </w:r>
      <w:r w:rsidR="00DA31CC" w:rsidRPr="00E76ADC">
        <w:rPr>
          <w:spacing w:val="2"/>
          <w:sz w:val="28"/>
          <w:szCs w:val="28"/>
          <w:lang w:val="en-US"/>
        </w:rPr>
        <w:t xml:space="preserve"> </w:t>
      </w:r>
      <w:r w:rsidR="00AB6F4E" w:rsidRPr="00E76ADC">
        <w:rPr>
          <w:spacing w:val="2"/>
          <w:sz w:val="28"/>
          <w:szCs w:val="28"/>
          <w:lang w:val="en-US"/>
        </w:rPr>
        <w:t xml:space="preserve">Đắk </w:t>
      </w:r>
      <w:r w:rsidR="00AB6F4E" w:rsidRPr="00E76ADC">
        <w:rPr>
          <w:spacing w:val="2"/>
          <w:sz w:val="28"/>
          <w:szCs w:val="28"/>
          <w:lang w:val="en-US"/>
        </w:rPr>
        <w:lastRenderedPageBreak/>
        <w:t xml:space="preserve">Nông </w:t>
      </w:r>
      <w:r w:rsidR="00DA31CC" w:rsidRPr="00E76ADC">
        <w:rPr>
          <w:spacing w:val="2"/>
          <w:sz w:val="28"/>
          <w:szCs w:val="28"/>
          <w:lang w:val="en-US"/>
        </w:rPr>
        <w:t>trái với quy định tại Quyết định này.</w:t>
      </w:r>
    </w:p>
    <w:p w:rsidR="00E32500" w:rsidRPr="00E76ADC" w:rsidRDefault="0041636D" w:rsidP="00DF6274">
      <w:pPr>
        <w:pStyle w:val="NoSpacing"/>
        <w:spacing w:before="120" w:after="240" w:line="340" w:lineRule="exact"/>
        <w:ind w:firstLine="851"/>
        <w:jc w:val="both"/>
        <w:rPr>
          <w:spacing w:val="2"/>
          <w:sz w:val="28"/>
          <w:szCs w:val="28"/>
          <w:lang w:val="en-US"/>
        </w:rPr>
      </w:pPr>
      <w:r w:rsidRPr="00E76ADC">
        <w:rPr>
          <w:b/>
          <w:spacing w:val="2"/>
          <w:sz w:val="28"/>
          <w:szCs w:val="28"/>
        </w:rPr>
        <w:t xml:space="preserve">Điều 3. </w:t>
      </w:r>
      <w:r w:rsidRPr="00E76ADC">
        <w:rPr>
          <w:spacing w:val="2"/>
          <w:sz w:val="28"/>
          <w:szCs w:val="28"/>
        </w:rPr>
        <w:t xml:space="preserve">Chánh Văn phòng Ủy ban nhân dân tỉnh; Giám đốc các Sở: </w:t>
      </w:r>
      <w:r w:rsidRPr="00E76ADC">
        <w:rPr>
          <w:spacing w:val="2"/>
          <w:sz w:val="28"/>
          <w:szCs w:val="28"/>
          <w:lang w:val="en-US"/>
        </w:rPr>
        <w:t xml:space="preserve">Nội vụ, </w:t>
      </w:r>
      <w:r w:rsidRPr="00E76ADC">
        <w:rPr>
          <w:spacing w:val="2"/>
          <w:sz w:val="28"/>
          <w:szCs w:val="28"/>
        </w:rPr>
        <w:t xml:space="preserve">Văn hóa, Thể thao và Du lịch; </w:t>
      </w:r>
      <w:r w:rsidRPr="00E76ADC">
        <w:rPr>
          <w:spacing w:val="2"/>
          <w:sz w:val="28"/>
          <w:szCs w:val="28"/>
          <w:lang w:val="en-US"/>
        </w:rPr>
        <w:t>Giám đốc Trung tâm Huấn luyện và Thi đấu Thể dục</w:t>
      </w:r>
      <w:r w:rsidR="00E32500" w:rsidRPr="00E76ADC">
        <w:rPr>
          <w:spacing w:val="2"/>
          <w:sz w:val="28"/>
          <w:szCs w:val="28"/>
          <w:lang w:val="en-US"/>
        </w:rPr>
        <w:t>,</w:t>
      </w:r>
      <w:r w:rsidRPr="00E76ADC">
        <w:rPr>
          <w:spacing w:val="2"/>
          <w:sz w:val="28"/>
          <w:szCs w:val="28"/>
          <w:lang w:val="en-US"/>
        </w:rPr>
        <w:t xml:space="preserve"> thể thao tỉnh</w:t>
      </w:r>
      <w:r w:rsidR="00AB6F4E" w:rsidRPr="00E76ADC">
        <w:rPr>
          <w:spacing w:val="2"/>
          <w:sz w:val="28"/>
          <w:szCs w:val="28"/>
          <w:lang w:val="en-US"/>
        </w:rPr>
        <w:t xml:space="preserve"> Đắk Nông</w:t>
      </w:r>
      <w:r w:rsidRPr="00E76ADC">
        <w:rPr>
          <w:spacing w:val="2"/>
          <w:sz w:val="28"/>
          <w:szCs w:val="28"/>
          <w:lang w:val="en-US"/>
        </w:rPr>
        <w:t xml:space="preserve"> và </w:t>
      </w:r>
      <w:r w:rsidRPr="00E76ADC">
        <w:rPr>
          <w:spacing w:val="2"/>
          <w:sz w:val="28"/>
          <w:szCs w:val="28"/>
        </w:rPr>
        <w:t>các cơ quan</w:t>
      </w:r>
      <w:r w:rsidRPr="00E76ADC">
        <w:rPr>
          <w:spacing w:val="2"/>
          <w:sz w:val="28"/>
          <w:szCs w:val="28"/>
          <w:lang w:val="en-US"/>
        </w:rPr>
        <w:t>, đơn vị</w:t>
      </w:r>
      <w:r w:rsidRPr="00E76ADC">
        <w:rPr>
          <w:spacing w:val="2"/>
          <w:sz w:val="28"/>
          <w:szCs w:val="28"/>
        </w:rPr>
        <w:t xml:space="preserve"> có liên quan chịu trách nhiệm thi hành Quyết định này.</w:t>
      </w:r>
    </w:p>
    <w:tbl>
      <w:tblPr>
        <w:tblW w:w="9180" w:type="dxa"/>
        <w:tblLayout w:type="fixed"/>
        <w:tblLook w:val="04A0" w:firstRow="1" w:lastRow="0" w:firstColumn="1" w:lastColumn="0" w:noHBand="0" w:noVBand="1"/>
      </w:tblPr>
      <w:tblGrid>
        <w:gridCol w:w="5353"/>
        <w:gridCol w:w="3827"/>
      </w:tblGrid>
      <w:tr w:rsidR="00AB6F4E" w:rsidRPr="00AB6F4E" w:rsidTr="00AB6F4E">
        <w:trPr>
          <w:trHeight w:val="1784"/>
        </w:trPr>
        <w:tc>
          <w:tcPr>
            <w:tcW w:w="5353" w:type="dxa"/>
            <w:shd w:val="clear" w:color="auto" w:fill="auto"/>
          </w:tcPr>
          <w:p w:rsidR="00AB6F4E" w:rsidRPr="00AB6F4E" w:rsidRDefault="00AB6F4E" w:rsidP="00AB6F4E">
            <w:pPr>
              <w:widowControl/>
              <w:tabs>
                <w:tab w:val="center" w:pos="7088"/>
              </w:tabs>
              <w:adjustRightInd w:val="0"/>
              <w:jc w:val="both"/>
              <w:rPr>
                <w:b/>
                <w:bCs/>
                <w:i/>
                <w:iCs/>
                <w:sz w:val="28"/>
                <w:szCs w:val="28"/>
                <w:lang w:val="vi-VN"/>
              </w:rPr>
            </w:pPr>
            <w:r w:rsidRPr="00AB6F4E">
              <w:rPr>
                <w:b/>
                <w:bCs/>
                <w:i/>
                <w:iCs/>
                <w:sz w:val="26"/>
                <w:szCs w:val="26"/>
                <w:lang w:val="en"/>
              </w:rPr>
              <w:t>N</w:t>
            </w:r>
            <w:r w:rsidRPr="00AB6F4E">
              <w:rPr>
                <w:b/>
                <w:bCs/>
                <w:i/>
                <w:iCs/>
                <w:sz w:val="26"/>
                <w:szCs w:val="26"/>
                <w:lang w:val="vi-VN"/>
              </w:rPr>
              <w:t>ơi nhận:</w:t>
            </w:r>
            <w:r w:rsidRPr="00AB6F4E">
              <w:rPr>
                <w:i/>
                <w:iCs/>
                <w:sz w:val="28"/>
                <w:szCs w:val="28"/>
                <w:lang w:val="vi-VN"/>
              </w:rPr>
              <w:tab/>
            </w:r>
            <w:r w:rsidRPr="00AB6F4E">
              <w:rPr>
                <w:iCs/>
                <w:sz w:val="28"/>
                <w:szCs w:val="28"/>
                <w:lang w:val="en-US"/>
              </w:rPr>
              <w:t xml:space="preserve">KT. </w:t>
            </w:r>
            <w:r w:rsidRPr="00AB6F4E">
              <w:rPr>
                <w:b/>
                <w:bCs/>
                <w:sz w:val="28"/>
                <w:szCs w:val="28"/>
                <w:lang w:val="vi-VN"/>
              </w:rPr>
              <w:t>GIÁM ĐỐC</w:t>
            </w:r>
            <w:r w:rsidRPr="00AB6F4E">
              <w:rPr>
                <w:i/>
                <w:iCs/>
                <w:sz w:val="28"/>
                <w:szCs w:val="28"/>
                <w:lang w:val="vi-VN"/>
              </w:rPr>
              <w:tab/>
              <w:t xml:space="preserve">       </w:t>
            </w:r>
          </w:p>
          <w:p w:rsidR="00AB6F4E" w:rsidRPr="00AB6F4E" w:rsidRDefault="00AB6F4E" w:rsidP="00AB6F4E">
            <w:pPr>
              <w:widowControl/>
              <w:adjustRightInd w:val="0"/>
              <w:rPr>
                <w:rFonts w:eastAsia="Calibri"/>
                <w:sz w:val="24"/>
                <w:szCs w:val="24"/>
                <w:lang w:val="en"/>
              </w:rPr>
            </w:pPr>
            <w:r w:rsidRPr="00AB6F4E">
              <w:rPr>
                <w:rFonts w:eastAsia="Calibri"/>
                <w:sz w:val="24"/>
                <w:szCs w:val="24"/>
                <w:lang w:val="en"/>
              </w:rPr>
              <w:t>- Như Điều 3;</w:t>
            </w:r>
          </w:p>
          <w:p w:rsidR="00AB6F4E" w:rsidRPr="00AB6F4E" w:rsidRDefault="00AB6F4E" w:rsidP="00AB6F4E">
            <w:pPr>
              <w:widowControl/>
              <w:adjustRightInd w:val="0"/>
              <w:rPr>
                <w:rFonts w:eastAsia="Calibri"/>
                <w:sz w:val="24"/>
                <w:szCs w:val="24"/>
                <w:lang w:val="en"/>
              </w:rPr>
            </w:pPr>
            <w:r w:rsidRPr="00AB6F4E">
              <w:rPr>
                <w:rFonts w:eastAsia="Calibri"/>
                <w:sz w:val="24"/>
                <w:szCs w:val="24"/>
                <w:lang w:val="en"/>
              </w:rPr>
              <w:t>- Bộ Văn hóa, Thể thao và Du lịch (b/c);</w:t>
            </w:r>
          </w:p>
          <w:p w:rsidR="00AB6F4E" w:rsidRPr="00AB6F4E" w:rsidRDefault="00AB6F4E" w:rsidP="00AB6F4E">
            <w:pPr>
              <w:widowControl/>
              <w:adjustRightInd w:val="0"/>
              <w:rPr>
                <w:rFonts w:eastAsia="Calibri"/>
                <w:sz w:val="24"/>
                <w:szCs w:val="24"/>
                <w:lang w:val="en"/>
              </w:rPr>
            </w:pPr>
            <w:r w:rsidRPr="00AB6F4E">
              <w:rPr>
                <w:rFonts w:eastAsia="Calibri"/>
                <w:sz w:val="24"/>
                <w:szCs w:val="24"/>
                <w:lang w:val="en"/>
              </w:rPr>
              <w:t>- CT, các PCT UBND tỉnh;</w:t>
            </w:r>
          </w:p>
          <w:p w:rsidR="00AB6F4E" w:rsidRPr="00AB6F4E" w:rsidRDefault="00AB6F4E" w:rsidP="00AB6F4E">
            <w:pPr>
              <w:widowControl/>
              <w:adjustRightInd w:val="0"/>
              <w:rPr>
                <w:rFonts w:eastAsia="Calibri"/>
                <w:sz w:val="24"/>
                <w:szCs w:val="24"/>
                <w:lang w:val="en"/>
              </w:rPr>
            </w:pPr>
            <w:r w:rsidRPr="00AB6F4E">
              <w:rPr>
                <w:rFonts w:eastAsia="Calibri"/>
                <w:sz w:val="24"/>
                <w:szCs w:val="24"/>
                <w:lang w:val="en"/>
              </w:rPr>
              <w:t>- Các PCVP UBND tỉnh;</w:t>
            </w:r>
          </w:p>
          <w:p w:rsidR="00AB6F4E" w:rsidRPr="00AB6F4E" w:rsidRDefault="00AB6F4E" w:rsidP="00AB6F4E">
            <w:pPr>
              <w:widowControl/>
              <w:adjustRightInd w:val="0"/>
              <w:rPr>
                <w:rFonts w:eastAsia="Calibri"/>
                <w:sz w:val="24"/>
                <w:szCs w:val="24"/>
                <w:lang w:val="en"/>
              </w:rPr>
            </w:pPr>
            <w:r w:rsidRPr="00AB6F4E">
              <w:rPr>
                <w:rFonts w:eastAsia="Calibri"/>
                <w:sz w:val="24"/>
                <w:szCs w:val="24"/>
                <w:lang w:val="en"/>
              </w:rPr>
              <w:t>- UBND các huyện, thành phố;</w:t>
            </w:r>
          </w:p>
          <w:p w:rsidR="00AB6F4E" w:rsidRPr="00AB6F4E" w:rsidRDefault="00AB6F4E" w:rsidP="00AB6F4E">
            <w:pPr>
              <w:widowControl/>
              <w:adjustRightInd w:val="0"/>
              <w:rPr>
                <w:lang w:val="en-US"/>
              </w:rPr>
            </w:pPr>
            <w:r w:rsidRPr="00AB6F4E">
              <w:rPr>
                <w:rFonts w:eastAsia="Calibri"/>
                <w:sz w:val="24"/>
                <w:szCs w:val="24"/>
                <w:lang w:val="en"/>
              </w:rPr>
              <w:t>- L</w:t>
            </w:r>
            <w:r w:rsidRPr="00AB6F4E">
              <w:rPr>
                <w:rFonts w:eastAsia="Calibri"/>
                <w:sz w:val="24"/>
                <w:szCs w:val="24"/>
                <w:lang w:val="vi-VN"/>
              </w:rPr>
              <w:t>ưu: VT, KGVX</w:t>
            </w:r>
            <w:r w:rsidRPr="00AB6F4E">
              <w:rPr>
                <w:rFonts w:eastAsia="Calibri"/>
                <w:sz w:val="24"/>
                <w:szCs w:val="24"/>
                <w:lang w:val="en-US"/>
              </w:rPr>
              <w:t xml:space="preserve"> (H)</w:t>
            </w:r>
            <w:r w:rsidRPr="00AB6F4E">
              <w:rPr>
                <w:rFonts w:eastAsia="Calibri"/>
                <w:sz w:val="24"/>
                <w:szCs w:val="24"/>
                <w:lang w:val="vi-VN"/>
              </w:rPr>
              <w:t>.</w:t>
            </w:r>
          </w:p>
        </w:tc>
        <w:tc>
          <w:tcPr>
            <w:tcW w:w="3827" w:type="dxa"/>
            <w:shd w:val="clear" w:color="auto" w:fill="auto"/>
          </w:tcPr>
          <w:p w:rsidR="00AB6F4E" w:rsidRPr="00AB6F4E" w:rsidRDefault="00AB6F4E" w:rsidP="00AB6F4E">
            <w:pPr>
              <w:widowControl/>
              <w:adjustRightInd w:val="0"/>
              <w:jc w:val="center"/>
              <w:rPr>
                <w:b/>
                <w:spacing w:val="4"/>
                <w:sz w:val="28"/>
                <w:szCs w:val="28"/>
                <w:lang w:val="en-US"/>
              </w:rPr>
            </w:pPr>
            <w:r w:rsidRPr="00AB6F4E">
              <w:rPr>
                <w:b/>
                <w:spacing w:val="4"/>
                <w:sz w:val="28"/>
                <w:szCs w:val="28"/>
                <w:lang w:val="en-US"/>
              </w:rPr>
              <w:t xml:space="preserve"> CHỦ TỊCH</w:t>
            </w:r>
          </w:p>
          <w:p w:rsidR="00AB6F4E" w:rsidRPr="00AB6F4E" w:rsidRDefault="00AB6F4E" w:rsidP="00AB6F4E">
            <w:pPr>
              <w:widowControl/>
              <w:adjustRightInd w:val="0"/>
              <w:jc w:val="center"/>
              <w:rPr>
                <w:b/>
                <w:spacing w:val="4"/>
                <w:sz w:val="28"/>
                <w:szCs w:val="28"/>
                <w:lang w:val="en-US"/>
              </w:rPr>
            </w:pPr>
          </w:p>
          <w:p w:rsidR="00AB6F4E" w:rsidRPr="00AB6F4E" w:rsidRDefault="00AB6F4E" w:rsidP="00AB6F4E">
            <w:pPr>
              <w:widowControl/>
              <w:adjustRightInd w:val="0"/>
              <w:jc w:val="center"/>
              <w:rPr>
                <w:b/>
                <w:spacing w:val="4"/>
                <w:sz w:val="28"/>
                <w:szCs w:val="28"/>
                <w:lang w:val="en-US"/>
              </w:rPr>
            </w:pPr>
          </w:p>
          <w:p w:rsidR="00AB6F4E" w:rsidRDefault="00AB6F4E" w:rsidP="00AB6F4E">
            <w:pPr>
              <w:widowControl/>
              <w:adjustRightInd w:val="0"/>
              <w:jc w:val="center"/>
              <w:rPr>
                <w:b/>
                <w:spacing w:val="4"/>
                <w:sz w:val="28"/>
                <w:szCs w:val="28"/>
                <w:lang w:val="en-US"/>
              </w:rPr>
            </w:pPr>
          </w:p>
          <w:p w:rsidR="00E76ADC" w:rsidRPr="00AB6F4E" w:rsidRDefault="00E76ADC" w:rsidP="00AB6F4E">
            <w:pPr>
              <w:widowControl/>
              <w:adjustRightInd w:val="0"/>
              <w:jc w:val="center"/>
              <w:rPr>
                <w:b/>
                <w:spacing w:val="4"/>
                <w:sz w:val="28"/>
                <w:szCs w:val="28"/>
                <w:lang w:val="en-US"/>
              </w:rPr>
            </w:pPr>
          </w:p>
          <w:p w:rsidR="00AB6F4E" w:rsidRPr="00AB6F4E" w:rsidRDefault="00AB6F4E" w:rsidP="00AB6F4E">
            <w:pPr>
              <w:widowControl/>
              <w:adjustRightInd w:val="0"/>
              <w:jc w:val="center"/>
              <w:rPr>
                <w:b/>
                <w:spacing w:val="4"/>
                <w:sz w:val="28"/>
                <w:szCs w:val="28"/>
                <w:lang w:val="en-US"/>
              </w:rPr>
            </w:pPr>
          </w:p>
          <w:p w:rsidR="00AB6F4E" w:rsidRPr="00AB6F4E" w:rsidRDefault="00AB6F4E" w:rsidP="00AB6F4E">
            <w:pPr>
              <w:widowControl/>
              <w:adjustRightInd w:val="0"/>
              <w:jc w:val="center"/>
              <w:rPr>
                <w:b/>
                <w:spacing w:val="4"/>
                <w:sz w:val="28"/>
                <w:szCs w:val="28"/>
                <w:lang w:val="en-US"/>
              </w:rPr>
            </w:pPr>
          </w:p>
          <w:p w:rsidR="00AB6F4E" w:rsidRPr="00AB6F4E" w:rsidRDefault="00AB6F4E" w:rsidP="00AB6F4E">
            <w:pPr>
              <w:widowControl/>
              <w:adjustRightInd w:val="0"/>
              <w:jc w:val="center"/>
              <w:rPr>
                <w:spacing w:val="4"/>
                <w:sz w:val="28"/>
                <w:szCs w:val="28"/>
                <w:lang w:val="en-US"/>
              </w:rPr>
            </w:pPr>
            <w:r w:rsidRPr="00AB6F4E">
              <w:rPr>
                <w:b/>
                <w:spacing w:val="4"/>
                <w:sz w:val="28"/>
                <w:szCs w:val="28"/>
                <w:lang w:val="en-US"/>
              </w:rPr>
              <w:t xml:space="preserve">  Hồ Văn Mười                        </w:t>
            </w:r>
          </w:p>
        </w:tc>
      </w:tr>
    </w:tbl>
    <w:p w:rsidR="00AB6F4E" w:rsidRPr="00AB6F4E" w:rsidRDefault="00AB6F4E" w:rsidP="00AB6F4E">
      <w:pPr>
        <w:pStyle w:val="NoSpacing"/>
        <w:spacing w:before="120" w:line="340" w:lineRule="exact"/>
        <w:ind w:firstLine="851"/>
        <w:jc w:val="both"/>
        <w:rPr>
          <w:sz w:val="28"/>
          <w:szCs w:val="28"/>
          <w:lang w:val="en-US"/>
        </w:rPr>
      </w:pPr>
    </w:p>
    <w:p w:rsidR="00E32500" w:rsidRDefault="00E32500" w:rsidP="00513541">
      <w:pPr>
        <w:pStyle w:val="NoSpacing"/>
        <w:spacing w:before="120" w:line="140" w:lineRule="atLeast"/>
        <w:ind w:firstLine="567"/>
        <w:jc w:val="both"/>
        <w:rPr>
          <w:spacing w:val="-4"/>
          <w:sz w:val="28"/>
          <w:szCs w:val="28"/>
          <w:lang w:val="en-US"/>
        </w:rPr>
      </w:pPr>
    </w:p>
    <w:sectPr w:rsidR="00E32500" w:rsidSect="00AB6F4E">
      <w:pgSz w:w="11909" w:h="16834" w:code="9"/>
      <w:pgMar w:top="1134" w:right="1134"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6D"/>
    <w:rsid w:val="001B0A21"/>
    <w:rsid w:val="00394CC8"/>
    <w:rsid w:val="003E7DDC"/>
    <w:rsid w:val="0041636D"/>
    <w:rsid w:val="00513541"/>
    <w:rsid w:val="0073134B"/>
    <w:rsid w:val="00766019"/>
    <w:rsid w:val="00777DD9"/>
    <w:rsid w:val="008A6988"/>
    <w:rsid w:val="008E0E79"/>
    <w:rsid w:val="00955E03"/>
    <w:rsid w:val="00975EF3"/>
    <w:rsid w:val="00AB6F4E"/>
    <w:rsid w:val="00B65065"/>
    <w:rsid w:val="00D91274"/>
    <w:rsid w:val="00DA31CC"/>
    <w:rsid w:val="00DC00B8"/>
    <w:rsid w:val="00DF6274"/>
    <w:rsid w:val="00E32500"/>
    <w:rsid w:val="00E76ADC"/>
    <w:rsid w:val="00F156F6"/>
    <w:rsid w:val="00F2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21225-105E-44E4-AEBA-45690E0C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636D"/>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41636D"/>
    <w:pPr>
      <w:ind w:left="611" w:right="44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636D"/>
    <w:rPr>
      <w:rFonts w:eastAsia="Times New Roman" w:cs="Times New Roman"/>
      <w:b/>
      <w:bCs/>
      <w:szCs w:val="28"/>
      <w:lang w:val="vi"/>
    </w:rPr>
  </w:style>
  <w:style w:type="paragraph" w:styleId="BodyText">
    <w:name w:val="Body Text"/>
    <w:basedOn w:val="Normal"/>
    <w:link w:val="BodyTextChar"/>
    <w:uiPriority w:val="1"/>
    <w:qFormat/>
    <w:rsid w:val="0041636D"/>
    <w:rPr>
      <w:i/>
      <w:sz w:val="28"/>
      <w:szCs w:val="28"/>
    </w:rPr>
  </w:style>
  <w:style w:type="character" w:customStyle="1" w:styleId="BodyTextChar">
    <w:name w:val="Body Text Char"/>
    <w:basedOn w:val="DefaultParagraphFont"/>
    <w:link w:val="BodyText"/>
    <w:uiPriority w:val="1"/>
    <w:rsid w:val="0041636D"/>
    <w:rPr>
      <w:rFonts w:eastAsia="Times New Roman" w:cs="Times New Roman"/>
      <w:i/>
      <w:szCs w:val="28"/>
      <w:lang w:val="vi"/>
    </w:rPr>
  </w:style>
  <w:style w:type="paragraph" w:customStyle="1" w:styleId="TableParagraph">
    <w:name w:val="Table Paragraph"/>
    <w:basedOn w:val="Normal"/>
    <w:uiPriority w:val="1"/>
    <w:qFormat/>
    <w:rsid w:val="0041636D"/>
    <w:pPr>
      <w:spacing w:line="252" w:lineRule="exact"/>
    </w:pPr>
  </w:style>
  <w:style w:type="paragraph" w:styleId="NoSpacing">
    <w:name w:val="No Spacing"/>
    <w:uiPriority w:val="1"/>
    <w:qFormat/>
    <w:rsid w:val="0041636D"/>
    <w:pPr>
      <w:widowControl w:val="0"/>
      <w:autoSpaceDE w:val="0"/>
      <w:autoSpaceDN w:val="0"/>
      <w:spacing w:after="0" w:line="240" w:lineRule="auto"/>
    </w:pPr>
    <w:rPr>
      <w:rFonts w:eastAsia="Times New Roman" w:cs="Times New Roman"/>
      <w:sz w:val="22"/>
      <w:lang w:val="vi"/>
    </w:rPr>
  </w:style>
  <w:style w:type="table" w:styleId="TableGrid">
    <w:name w:val="Table Grid"/>
    <w:basedOn w:val="TableNormal"/>
    <w:uiPriority w:val="39"/>
    <w:rsid w:val="0041636D"/>
    <w:pPr>
      <w:widowControl w:val="0"/>
      <w:autoSpaceDE w:val="0"/>
      <w:autoSpaceDN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2022-09-15T02:14:00Z</dcterms:created>
  <dcterms:modified xsi:type="dcterms:W3CDTF">2022-09-15T02:14:00Z</dcterms:modified>
</cp:coreProperties>
</file>