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EFC77" w14:textId="77777777" w:rsidR="000B3233" w:rsidRPr="00F46501" w:rsidRDefault="000B3233" w:rsidP="000B3233">
      <w:pPr>
        <w:shd w:val="clear" w:color="auto" w:fill="FFFFFF"/>
        <w:spacing w:before="40" w:after="40" w:line="0" w:lineRule="atLeast"/>
        <w:ind w:firstLine="567"/>
        <w:jc w:val="center"/>
        <w:outlineLvl w:val="0"/>
        <w:rPr>
          <w:b/>
          <w:spacing w:val="2"/>
          <w:kern w:val="36"/>
          <w:szCs w:val="28"/>
        </w:rPr>
      </w:pPr>
      <w:r w:rsidRPr="00F46501">
        <w:rPr>
          <w:b/>
          <w:spacing w:val="2"/>
          <w:kern w:val="36"/>
          <w:szCs w:val="28"/>
        </w:rPr>
        <w:t>BÀI THAM LUẬN</w:t>
      </w:r>
    </w:p>
    <w:p w14:paraId="7EE71C97" w14:textId="092499B3" w:rsidR="000B3233" w:rsidRPr="005B413E" w:rsidRDefault="000B3233" w:rsidP="000C79D3">
      <w:pPr>
        <w:shd w:val="clear" w:color="auto" w:fill="FFFFFF"/>
        <w:spacing w:before="40" w:after="40" w:line="0" w:lineRule="atLeast"/>
        <w:jc w:val="center"/>
        <w:outlineLvl w:val="0"/>
        <w:rPr>
          <w:b/>
          <w:iCs/>
          <w:spacing w:val="2"/>
          <w:kern w:val="36"/>
          <w:szCs w:val="28"/>
        </w:rPr>
      </w:pPr>
      <w:r w:rsidRPr="005B413E">
        <w:rPr>
          <w:b/>
          <w:iCs/>
          <w:spacing w:val="2"/>
          <w:kern w:val="36"/>
          <w:szCs w:val="28"/>
        </w:rPr>
        <w:t xml:space="preserve">Đánh giá </w:t>
      </w:r>
      <w:r w:rsidR="000C79D3">
        <w:rPr>
          <w:b/>
          <w:iCs/>
          <w:spacing w:val="2"/>
          <w:kern w:val="36"/>
          <w:szCs w:val="28"/>
        </w:rPr>
        <w:t xml:space="preserve">về </w:t>
      </w:r>
      <w:r w:rsidR="006D78BA">
        <w:rPr>
          <w:b/>
          <w:iCs/>
          <w:spacing w:val="2"/>
          <w:kern w:val="36"/>
          <w:szCs w:val="28"/>
        </w:rPr>
        <w:t xml:space="preserve">những </w:t>
      </w:r>
      <w:r w:rsidR="000C79D3">
        <w:rPr>
          <w:b/>
          <w:iCs/>
          <w:spacing w:val="2"/>
          <w:kern w:val="36"/>
          <w:szCs w:val="28"/>
        </w:rPr>
        <w:t xml:space="preserve">nguyên nhân dẫn đến vi phạm, </w:t>
      </w:r>
      <w:r w:rsidR="00023525" w:rsidRPr="00023525">
        <w:rPr>
          <w:b/>
          <w:iCs/>
          <w:spacing w:val="2"/>
          <w:kern w:val="36"/>
          <w:szCs w:val="28"/>
        </w:rPr>
        <w:t xml:space="preserve">sai sót trong giải quyết </w:t>
      </w:r>
      <w:r w:rsidR="006D78BA">
        <w:rPr>
          <w:b/>
          <w:iCs/>
          <w:spacing w:val="2"/>
          <w:kern w:val="36"/>
          <w:szCs w:val="28"/>
        </w:rPr>
        <w:t>TTHC</w:t>
      </w:r>
      <w:r w:rsidR="000C79D3">
        <w:rPr>
          <w:b/>
          <w:iCs/>
          <w:spacing w:val="2"/>
          <w:kern w:val="36"/>
          <w:szCs w:val="28"/>
        </w:rPr>
        <w:t xml:space="preserve"> </w:t>
      </w:r>
      <w:r w:rsidR="00023525" w:rsidRPr="00023525">
        <w:rPr>
          <w:b/>
          <w:iCs/>
          <w:spacing w:val="2"/>
          <w:kern w:val="36"/>
          <w:szCs w:val="28"/>
        </w:rPr>
        <w:t>thời gian qua</w:t>
      </w:r>
      <w:r w:rsidR="006D78BA">
        <w:rPr>
          <w:b/>
          <w:iCs/>
          <w:spacing w:val="2"/>
          <w:kern w:val="36"/>
          <w:szCs w:val="28"/>
        </w:rPr>
        <w:t xml:space="preserve"> </w:t>
      </w:r>
      <w:r w:rsidRPr="005B413E">
        <w:rPr>
          <w:b/>
          <w:iCs/>
          <w:spacing w:val="2"/>
          <w:kern w:val="36"/>
          <w:szCs w:val="28"/>
        </w:rPr>
        <w:t xml:space="preserve">và </w:t>
      </w:r>
      <w:r>
        <w:rPr>
          <w:b/>
          <w:iCs/>
          <w:spacing w:val="2"/>
          <w:kern w:val="36"/>
          <w:szCs w:val="28"/>
        </w:rPr>
        <w:t>các giải pháp thực hiện trong năm 2024</w:t>
      </w:r>
    </w:p>
    <w:p w14:paraId="0340DB00" w14:textId="77777777" w:rsidR="000B3233" w:rsidRDefault="000B3233" w:rsidP="000B3233">
      <w:pPr>
        <w:shd w:val="clear" w:color="auto" w:fill="FFFFFF"/>
        <w:spacing w:before="40" w:after="40" w:line="0" w:lineRule="atLeast"/>
        <w:ind w:firstLine="567"/>
        <w:outlineLvl w:val="0"/>
        <w:rPr>
          <w:b/>
          <w:i/>
          <w:iCs/>
          <w:spacing w:val="2"/>
          <w:kern w:val="36"/>
          <w:szCs w:val="28"/>
        </w:rPr>
      </w:pPr>
    </w:p>
    <w:p w14:paraId="6A1E3224" w14:textId="77777777" w:rsidR="000B3233" w:rsidRDefault="000B3233" w:rsidP="000B3233">
      <w:pPr>
        <w:shd w:val="clear" w:color="auto" w:fill="FFFFFF"/>
        <w:spacing w:before="40" w:after="40" w:line="0" w:lineRule="atLeast"/>
        <w:ind w:firstLine="720"/>
        <w:outlineLvl w:val="0"/>
        <w:rPr>
          <w:b/>
          <w:i/>
          <w:iCs/>
          <w:spacing w:val="2"/>
          <w:kern w:val="36"/>
          <w:szCs w:val="28"/>
        </w:rPr>
      </w:pPr>
      <w:r>
        <w:rPr>
          <w:b/>
          <w:i/>
          <w:iCs/>
          <w:spacing w:val="2"/>
          <w:kern w:val="36"/>
          <w:szCs w:val="28"/>
        </w:rPr>
        <w:t>Kính thưa : …………………………………………………</w:t>
      </w:r>
    </w:p>
    <w:p w14:paraId="23767031" w14:textId="77777777" w:rsidR="000B3233" w:rsidRPr="001F35FD" w:rsidRDefault="000B3233" w:rsidP="000B3233">
      <w:pPr>
        <w:shd w:val="clear" w:color="auto" w:fill="FFFFFF"/>
        <w:spacing w:before="40" w:after="40" w:line="0" w:lineRule="atLeast"/>
        <w:ind w:firstLine="567"/>
        <w:outlineLvl w:val="0"/>
        <w:rPr>
          <w:b/>
          <w:i/>
          <w:iCs/>
          <w:spacing w:val="2"/>
          <w:kern w:val="36"/>
          <w:szCs w:val="28"/>
        </w:rPr>
      </w:pPr>
      <w:r>
        <w:rPr>
          <w:b/>
          <w:i/>
          <w:iCs/>
          <w:spacing w:val="2"/>
          <w:kern w:val="36"/>
          <w:szCs w:val="28"/>
        </w:rPr>
        <w:t xml:space="preserve">  </w:t>
      </w:r>
      <w:r>
        <w:rPr>
          <w:b/>
          <w:i/>
          <w:iCs/>
          <w:spacing w:val="2"/>
          <w:kern w:val="36"/>
          <w:szCs w:val="28"/>
        </w:rPr>
        <w:tab/>
      </w:r>
      <w:r>
        <w:rPr>
          <w:b/>
          <w:i/>
          <w:iCs/>
          <w:spacing w:val="2"/>
          <w:kern w:val="36"/>
          <w:szCs w:val="28"/>
        </w:rPr>
        <w:tab/>
      </w:r>
      <w:r>
        <w:rPr>
          <w:b/>
          <w:i/>
          <w:iCs/>
          <w:spacing w:val="2"/>
          <w:kern w:val="36"/>
          <w:szCs w:val="28"/>
        </w:rPr>
        <w:tab/>
        <w:t>…………………………………………………</w:t>
      </w:r>
    </w:p>
    <w:p w14:paraId="4A8C4C98" w14:textId="77777777" w:rsidR="000B3233" w:rsidRDefault="000B3233" w:rsidP="00D50591">
      <w:pPr>
        <w:pStyle w:val="NormalWeb"/>
        <w:shd w:val="clear" w:color="auto" w:fill="FFFFFF"/>
        <w:spacing w:before="0" w:beforeAutospacing="0" w:after="0" w:afterAutospacing="0" w:line="360" w:lineRule="exact"/>
        <w:ind w:firstLine="567"/>
        <w:jc w:val="both"/>
        <w:rPr>
          <w:sz w:val="28"/>
          <w:szCs w:val="28"/>
          <w:shd w:val="clear" w:color="auto" w:fill="FFFFFF"/>
        </w:rPr>
      </w:pPr>
    </w:p>
    <w:p w14:paraId="5D02D2E0" w14:textId="468840C1" w:rsidR="00D50591" w:rsidRDefault="00D50591" w:rsidP="00D50591">
      <w:pPr>
        <w:pStyle w:val="NormalWeb"/>
        <w:shd w:val="clear" w:color="auto" w:fill="FFFFFF"/>
        <w:spacing w:before="0" w:beforeAutospacing="0" w:after="0" w:afterAutospacing="0" w:line="360" w:lineRule="exact"/>
        <w:ind w:firstLine="567"/>
        <w:jc w:val="both"/>
        <w:rPr>
          <w:color w:val="000000"/>
          <w:sz w:val="28"/>
          <w:szCs w:val="28"/>
        </w:rPr>
      </w:pPr>
      <w:r>
        <w:rPr>
          <w:sz w:val="28"/>
          <w:szCs w:val="28"/>
          <w:shd w:val="clear" w:color="auto" w:fill="FFFFFF"/>
        </w:rPr>
        <w:t xml:space="preserve">Được sự cho phép của </w:t>
      </w:r>
      <w:r w:rsidR="00C10004">
        <w:rPr>
          <w:sz w:val="28"/>
          <w:szCs w:val="28"/>
          <w:shd w:val="clear" w:color="auto" w:fill="FFFFFF"/>
        </w:rPr>
        <w:t xml:space="preserve">đồng chí </w:t>
      </w:r>
      <w:r>
        <w:rPr>
          <w:sz w:val="28"/>
          <w:szCs w:val="28"/>
          <w:shd w:val="clear" w:color="auto" w:fill="FFFFFF"/>
        </w:rPr>
        <w:t xml:space="preserve">Chủ trì hội nghị, </w:t>
      </w:r>
      <w:r w:rsidR="00C10004">
        <w:rPr>
          <w:sz w:val="28"/>
          <w:szCs w:val="28"/>
          <w:shd w:val="clear" w:color="auto" w:fill="FFFFFF"/>
        </w:rPr>
        <w:t>Văn phòng Đăng ký đất đai</w:t>
      </w:r>
      <w:r>
        <w:rPr>
          <w:sz w:val="28"/>
          <w:szCs w:val="28"/>
          <w:shd w:val="clear" w:color="auto" w:fill="FFFFFF"/>
        </w:rPr>
        <w:t xml:space="preserve"> </w:t>
      </w:r>
      <w:r w:rsidRPr="00943F49">
        <w:rPr>
          <w:color w:val="000000"/>
          <w:sz w:val="28"/>
          <w:szCs w:val="28"/>
        </w:rPr>
        <w:t xml:space="preserve">rất vinh dự được trình bày ý kiến </w:t>
      </w:r>
      <w:r w:rsidR="00C10004">
        <w:rPr>
          <w:color w:val="000000"/>
          <w:sz w:val="28"/>
          <w:szCs w:val="28"/>
        </w:rPr>
        <w:t xml:space="preserve">của mình </w:t>
      </w:r>
      <w:r w:rsidRPr="00943F49">
        <w:rPr>
          <w:color w:val="000000"/>
          <w:sz w:val="28"/>
          <w:szCs w:val="28"/>
        </w:rPr>
        <w:t xml:space="preserve">về </w:t>
      </w:r>
      <w:r w:rsidR="00C10004">
        <w:rPr>
          <w:color w:val="000000"/>
          <w:sz w:val="28"/>
          <w:szCs w:val="28"/>
        </w:rPr>
        <w:t>những tồn tại, hạn chế</w:t>
      </w:r>
      <w:r>
        <w:rPr>
          <w:color w:val="000000"/>
          <w:sz w:val="28"/>
          <w:szCs w:val="28"/>
        </w:rPr>
        <w:t xml:space="preserve"> </w:t>
      </w:r>
      <w:r w:rsidR="00110085">
        <w:rPr>
          <w:color w:val="000000"/>
          <w:sz w:val="28"/>
          <w:szCs w:val="28"/>
        </w:rPr>
        <w:t xml:space="preserve">trong giải quyết TTHC </w:t>
      </w:r>
      <w:r>
        <w:rPr>
          <w:color w:val="000000"/>
          <w:sz w:val="28"/>
          <w:szCs w:val="28"/>
        </w:rPr>
        <w:t xml:space="preserve">lĩnh vực đất đai </w:t>
      </w:r>
      <w:r w:rsidR="00073A65">
        <w:rPr>
          <w:color w:val="000000"/>
          <w:sz w:val="28"/>
          <w:szCs w:val="28"/>
        </w:rPr>
        <w:t>thời gian qua</w:t>
      </w:r>
      <w:r>
        <w:rPr>
          <w:color w:val="000000"/>
          <w:sz w:val="28"/>
          <w:szCs w:val="28"/>
        </w:rPr>
        <w:t xml:space="preserve"> và </w:t>
      </w:r>
      <w:r w:rsidR="00073A65">
        <w:rPr>
          <w:color w:val="000000"/>
          <w:sz w:val="28"/>
          <w:szCs w:val="28"/>
        </w:rPr>
        <w:t>đề xuất</w:t>
      </w:r>
      <w:r w:rsidR="00C10004">
        <w:rPr>
          <w:color w:val="000000"/>
          <w:sz w:val="28"/>
          <w:szCs w:val="28"/>
        </w:rPr>
        <w:t xml:space="preserve"> </w:t>
      </w:r>
      <w:r>
        <w:rPr>
          <w:color w:val="000000"/>
          <w:sz w:val="28"/>
          <w:szCs w:val="28"/>
        </w:rPr>
        <w:t xml:space="preserve">các giải pháp </w:t>
      </w:r>
      <w:r w:rsidR="00C10004">
        <w:rPr>
          <w:color w:val="000000"/>
          <w:sz w:val="28"/>
          <w:szCs w:val="28"/>
        </w:rPr>
        <w:t>khắc phục</w:t>
      </w:r>
      <w:r>
        <w:rPr>
          <w:color w:val="000000"/>
          <w:sz w:val="28"/>
          <w:szCs w:val="28"/>
        </w:rPr>
        <w:t xml:space="preserve"> năm 2024.</w:t>
      </w:r>
    </w:p>
    <w:p w14:paraId="5060B091" w14:textId="64381A6C" w:rsidR="00D50591" w:rsidRDefault="00D50591" w:rsidP="00D50591">
      <w:pPr>
        <w:shd w:val="clear" w:color="auto" w:fill="FFFFFF"/>
        <w:ind w:firstLine="567"/>
        <w:jc w:val="both"/>
        <w:outlineLvl w:val="0"/>
        <w:rPr>
          <w:spacing w:val="2"/>
          <w:szCs w:val="28"/>
          <w:shd w:val="clear" w:color="auto" w:fill="FFFFFF"/>
        </w:rPr>
      </w:pPr>
      <w:r w:rsidRPr="00320953">
        <w:rPr>
          <w:spacing w:val="2"/>
          <w:szCs w:val="28"/>
          <w:shd w:val="clear" w:color="auto" w:fill="FFFFFF"/>
        </w:rPr>
        <w:t xml:space="preserve">Lời đầu tiên, cho phép tôi </w:t>
      </w:r>
      <w:r w:rsidR="00971725">
        <w:rPr>
          <w:spacing w:val="2"/>
          <w:szCs w:val="28"/>
          <w:shd w:val="clear" w:color="auto" w:fill="FFFFFF"/>
        </w:rPr>
        <w:t>thay mặt</w:t>
      </w:r>
      <w:r w:rsidR="00C10004">
        <w:rPr>
          <w:spacing w:val="2"/>
          <w:szCs w:val="28"/>
          <w:shd w:val="clear" w:color="auto" w:fill="FFFFFF"/>
        </w:rPr>
        <w:t xml:space="preserve"> cho </w:t>
      </w:r>
      <w:r w:rsidR="00BD6D4D">
        <w:rPr>
          <w:spacing w:val="2"/>
          <w:szCs w:val="28"/>
          <w:shd w:val="clear" w:color="auto" w:fill="FFFFFF"/>
        </w:rPr>
        <w:t xml:space="preserve">tập thể </w:t>
      </w:r>
      <w:r w:rsidR="00073A65">
        <w:rPr>
          <w:spacing w:val="2"/>
          <w:szCs w:val="28"/>
          <w:shd w:val="clear" w:color="auto" w:fill="FFFFFF"/>
        </w:rPr>
        <w:t>L</w:t>
      </w:r>
      <w:r w:rsidR="00BD6D4D">
        <w:rPr>
          <w:spacing w:val="2"/>
          <w:szCs w:val="28"/>
          <w:shd w:val="clear" w:color="auto" w:fill="FFFFFF"/>
        </w:rPr>
        <w:t>ãnh đạo,</w:t>
      </w:r>
      <w:r w:rsidR="00C10004">
        <w:rPr>
          <w:spacing w:val="2"/>
          <w:szCs w:val="28"/>
          <w:shd w:val="clear" w:color="auto" w:fill="FFFFFF"/>
        </w:rPr>
        <w:t xml:space="preserve"> viên chức, người lao động </w:t>
      </w:r>
      <w:r w:rsidR="00BD6D4D">
        <w:rPr>
          <w:spacing w:val="2"/>
          <w:szCs w:val="28"/>
          <w:shd w:val="clear" w:color="auto" w:fill="FFFFFF"/>
        </w:rPr>
        <w:t xml:space="preserve">của hệ thống Văn phòng Đăng ký đất đai </w:t>
      </w:r>
      <w:r w:rsidRPr="00320953">
        <w:rPr>
          <w:spacing w:val="2"/>
          <w:szCs w:val="28"/>
          <w:shd w:val="clear" w:color="auto" w:fill="FFFFFF"/>
        </w:rPr>
        <w:t xml:space="preserve">gửi tới các Lãnh đạo cùng toàn thể các </w:t>
      </w:r>
      <w:r>
        <w:rPr>
          <w:spacing w:val="2"/>
          <w:szCs w:val="28"/>
          <w:shd w:val="clear" w:color="auto" w:fill="FFFFFF"/>
        </w:rPr>
        <w:t>đồng chí</w:t>
      </w:r>
      <w:r w:rsidRPr="00320953">
        <w:rPr>
          <w:spacing w:val="2"/>
          <w:szCs w:val="28"/>
          <w:shd w:val="clear" w:color="auto" w:fill="FFFFFF"/>
        </w:rPr>
        <w:t xml:space="preserve"> </w:t>
      </w:r>
      <w:r w:rsidR="00971725">
        <w:rPr>
          <w:spacing w:val="2"/>
          <w:szCs w:val="28"/>
          <w:shd w:val="clear" w:color="auto" w:fill="FFFFFF"/>
        </w:rPr>
        <w:t xml:space="preserve">tham dự hội nghị </w:t>
      </w:r>
      <w:r w:rsidRPr="00320953">
        <w:rPr>
          <w:spacing w:val="2"/>
          <w:szCs w:val="28"/>
          <w:shd w:val="clear" w:color="auto" w:fill="FFFFFF"/>
        </w:rPr>
        <w:t xml:space="preserve">lời chúc sức khỏe, hạnh phúc và thành </w:t>
      </w:r>
      <w:r w:rsidR="00BD6D4D">
        <w:rPr>
          <w:spacing w:val="2"/>
          <w:szCs w:val="28"/>
          <w:shd w:val="clear" w:color="auto" w:fill="FFFFFF"/>
        </w:rPr>
        <w:t>công</w:t>
      </w:r>
      <w:r w:rsidRPr="00320953">
        <w:rPr>
          <w:spacing w:val="2"/>
          <w:szCs w:val="28"/>
          <w:shd w:val="clear" w:color="auto" w:fill="FFFFFF"/>
        </w:rPr>
        <w:t>. Chúc hội nghị thành công tốt đẹp.</w:t>
      </w:r>
    </w:p>
    <w:p w14:paraId="7BCBEBEC" w14:textId="77777777" w:rsidR="00512B6C" w:rsidRPr="00EC1F38" w:rsidRDefault="00512B6C" w:rsidP="00512B6C">
      <w:pPr>
        <w:pStyle w:val="NormalWeb"/>
        <w:shd w:val="clear" w:color="auto" w:fill="FFFFFF"/>
        <w:spacing w:before="40" w:beforeAutospacing="0" w:after="40" w:afterAutospacing="0"/>
        <w:ind w:firstLine="567"/>
        <w:jc w:val="both"/>
        <w:rPr>
          <w:b/>
          <w:bCs/>
          <w:i/>
          <w:iCs/>
          <w:sz w:val="28"/>
          <w:szCs w:val="28"/>
        </w:rPr>
      </w:pPr>
      <w:r w:rsidRPr="00EC1F38">
        <w:rPr>
          <w:b/>
          <w:bCs/>
          <w:i/>
          <w:iCs/>
          <w:sz w:val="28"/>
          <w:szCs w:val="28"/>
        </w:rPr>
        <w:t>Kính thưa hội nghị!</w:t>
      </w:r>
    </w:p>
    <w:p w14:paraId="4BE801FD" w14:textId="7E170C48" w:rsidR="00B123A8" w:rsidRDefault="00E83DD0" w:rsidP="00E83DD0">
      <w:pPr>
        <w:pStyle w:val="NormalWeb"/>
        <w:shd w:val="clear" w:color="auto" w:fill="FFFFFF"/>
        <w:spacing w:before="40" w:beforeAutospacing="0" w:after="40" w:afterAutospacing="0"/>
        <w:ind w:firstLine="567"/>
        <w:jc w:val="both"/>
        <w:rPr>
          <w:sz w:val="28"/>
          <w:szCs w:val="28"/>
          <w:shd w:val="clear" w:color="auto" w:fill="FFFFFF"/>
        </w:rPr>
      </w:pPr>
      <w:r w:rsidRPr="00EC1F38">
        <w:rPr>
          <w:sz w:val="28"/>
          <w:szCs w:val="28"/>
          <w:shd w:val="clear" w:color="auto" w:fill="FFFFFF"/>
        </w:rPr>
        <w:t xml:space="preserve">Thời gian qua, dưới sự lãnh đạo, chỉ đạo quyết liệt của Sở tài nguyên và Môi trường, sự phối hợp của các Phòng, các đơn vị cùng với sự nỗ lực của tập thể </w:t>
      </w:r>
      <w:r>
        <w:rPr>
          <w:sz w:val="28"/>
          <w:szCs w:val="28"/>
          <w:shd w:val="clear" w:color="auto" w:fill="FFFFFF"/>
        </w:rPr>
        <w:t xml:space="preserve">Lãnh đạo, viên chức, người lao động thuộc hệ thống </w:t>
      </w:r>
      <w:r w:rsidRPr="00EC1F38">
        <w:rPr>
          <w:sz w:val="28"/>
          <w:szCs w:val="28"/>
          <w:shd w:val="clear" w:color="auto" w:fill="FFFFFF"/>
        </w:rPr>
        <w:t xml:space="preserve">Văn phòng Đăng ký đất đai, công tác </w:t>
      </w:r>
      <w:r>
        <w:rPr>
          <w:sz w:val="28"/>
          <w:szCs w:val="28"/>
          <w:shd w:val="clear" w:color="auto" w:fill="FFFFFF"/>
        </w:rPr>
        <w:t xml:space="preserve">giải quyết thủ tục hành chính cho tổ chức, cá nhân trên địa bạn tỉnh Đắk Nông đã đạt được những </w:t>
      </w:r>
      <w:r w:rsidR="00E27CF3">
        <w:rPr>
          <w:sz w:val="28"/>
          <w:szCs w:val="28"/>
          <w:shd w:val="clear" w:color="auto" w:fill="FFFFFF"/>
        </w:rPr>
        <w:t>kết</w:t>
      </w:r>
      <w:r>
        <w:rPr>
          <w:sz w:val="28"/>
          <w:szCs w:val="28"/>
          <w:shd w:val="clear" w:color="auto" w:fill="FFFFFF"/>
        </w:rPr>
        <w:t xml:space="preserve"> quả nhất định. T</w:t>
      </w:r>
      <w:r w:rsidRPr="00EC1F38">
        <w:rPr>
          <w:sz w:val="28"/>
          <w:szCs w:val="28"/>
          <w:shd w:val="clear" w:color="auto" w:fill="FFFFFF"/>
        </w:rPr>
        <w:t xml:space="preserve">ình trạng vi phạm pháp luật về đất đai, </w:t>
      </w:r>
      <w:r w:rsidR="00B123A8">
        <w:rPr>
          <w:sz w:val="28"/>
          <w:szCs w:val="28"/>
          <w:shd w:val="clear" w:color="auto" w:fill="FFFFFF"/>
        </w:rPr>
        <w:t xml:space="preserve">tình trạng </w:t>
      </w:r>
      <w:r w:rsidRPr="00EC1F38">
        <w:rPr>
          <w:sz w:val="28"/>
          <w:szCs w:val="28"/>
          <w:shd w:val="clear" w:color="auto" w:fill="FFFFFF"/>
        </w:rPr>
        <w:t>gây khó khăn, nhũng nhiễu</w:t>
      </w:r>
      <w:r w:rsidR="00B123A8">
        <w:rPr>
          <w:sz w:val="28"/>
          <w:szCs w:val="28"/>
          <w:shd w:val="clear" w:color="auto" w:fill="FFFFFF"/>
        </w:rPr>
        <w:t xml:space="preserve"> thời gian gần đây đã giảm rõ rệt, </w:t>
      </w:r>
      <w:r w:rsidRPr="00EC1F38">
        <w:rPr>
          <w:sz w:val="28"/>
          <w:szCs w:val="28"/>
          <w:shd w:val="clear" w:color="auto" w:fill="FFFFFF"/>
        </w:rPr>
        <w:t xml:space="preserve">góp phần quan trọng trong </w:t>
      </w:r>
      <w:r w:rsidR="006B1454">
        <w:rPr>
          <w:sz w:val="28"/>
          <w:szCs w:val="28"/>
          <w:shd w:val="clear" w:color="auto" w:fill="FFFFFF"/>
        </w:rPr>
        <w:t xml:space="preserve">thực hiện </w:t>
      </w:r>
      <w:r w:rsidRPr="00EC1F38">
        <w:rPr>
          <w:sz w:val="28"/>
          <w:szCs w:val="28"/>
          <w:shd w:val="clear" w:color="auto" w:fill="FFFFFF"/>
        </w:rPr>
        <w:t>cải cách Hành chính của tỉnh, tạo niềm tin cho tổ chức, cá nhân và sự hài lòng cho xã hội</w:t>
      </w:r>
      <w:r>
        <w:rPr>
          <w:sz w:val="28"/>
          <w:szCs w:val="28"/>
          <w:shd w:val="clear" w:color="auto" w:fill="FFFFFF"/>
        </w:rPr>
        <w:t xml:space="preserve"> trong </w:t>
      </w:r>
      <w:r w:rsidR="003A368D">
        <w:rPr>
          <w:sz w:val="28"/>
          <w:szCs w:val="28"/>
          <w:shd w:val="clear" w:color="auto" w:fill="FFFFFF"/>
        </w:rPr>
        <w:t>giải quyết</w:t>
      </w:r>
      <w:r w:rsidR="0068378B">
        <w:rPr>
          <w:sz w:val="28"/>
          <w:szCs w:val="28"/>
          <w:shd w:val="clear" w:color="auto" w:fill="FFFFFF"/>
        </w:rPr>
        <w:t xml:space="preserve"> thủ tục hành chính</w:t>
      </w:r>
      <w:r w:rsidRPr="00EC1F38">
        <w:rPr>
          <w:sz w:val="28"/>
          <w:szCs w:val="28"/>
          <w:shd w:val="clear" w:color="auto" w:fill="FFFFFF"/>
        </w:rPr>
        <w:t>.</w:t>
      </w:r>
    </w:p>
    <w:p w14:paraId="2D7A58E4" w14:textId="2868FDCC" w:rsidR="00BF1C96" w:rsidRDefault="00E2572C" w:rsidP="003A368D">
      <w:pPr>
        <w:shd w:val="clear" w:color="auto" w:fill="FFFFFF"/>
        <w:spacing w:before="40" w:after="40"/>
        <w:ind w:firstLine="567"/>
        <w:jc w:val="both"/>
        <w:rPr>
          <w:spacing w:val="3"/>
          <w:szCs w:val="28"/>
          <w:shd w:val="clear" w:color="auto" w:fill="FFFFFF"/>
        </w:rPr>
      </w:pPr>
      <w:r w:rsidRPr="00E2572C">
        <w:rPr>
          <w:i/>
          <w:szCs w:val="28"/>
          <w:shd w:val="clear" w:color="auto" w:fill="FFFFFF"/>
        </w:rPr>
        <w:t xml:space="preserve">Về </w:t>
      </w:r>
      <w:r>
        <w:rPr>
          <w:i/>
          <w:szCs w:val="28"/>
          <w:shd w:val="clear" w:color="auto" w:fill="FFFFFF"/>
        </w:rPr>
        <w:t xml:space="preserve">tiếp nhận </w:t>
      </w:r>
      <w:r w:rsidRPr="00E2572C">
        <w:rPr>
          <w:i/>
          <w:szCs w:val="28"/>
          <w:shd w:val="clear" w:color="auto" w:fill="FFFFFF"/>
        </w:rPr>
        <w:t>giải quyết TTHC:</w:t>
      </w:r>
      <w:r>
        <w:rPr>
          <w:szCs w:val="28"/>
          <w:shd w:val="clear" w:color="auto" w:fill="FFFFFF"/>
        </w:rPr>
        <w:t xml:space="preserve"> </w:t>
      </w:r>
      <w:r w:rsidR="005B64CC">
        <w:rPr>
          <w:szCs w:val="28"/>
          <w:shd w:val="clear" w:color="auto" w:fill="FFFFFF"/>
        </w:rPr>
        <w:t>N</w:t>
      </w:r>
      <w:r w:rsidR="00BF1C96">
        <w:rPr>
          <w:szCs w:val="28"/>
          <w:shd w:val="clear" w:color="auto" w:fill="FFFFFF"/>
        </w:rPr>
        <w:t>ăm 2023</w:t>
      </w:r>
      <w:r w:rsidR="005B64CC">
        <w:rPr>
          <w:szCs w:val="28"/>
          <w:shd w:val="clear" w:color="auto" w:fill="FFFFFF"/>
        </w:rPr>
        <w:t xml:space="preserve">, hệ thống </w:t>
      </w:r>
      <w:r w:rsidR="00BF1C96" w:rsidRPr="00E13139">
        <w:rPr>
          <w:szCs w:val="28"/>
        </w:rPr>
        <w:t>Văn phòng Đăng ký đất đai</w:t>
      </w:r>
      <w:r w:rsidR="00BF1C96">
        <w:rPr>
          <w:szCs w:val="28"/>
        </w:rPr>
        <w:t xml:space="preserve"> </w:t>
      </w:r>
      <w:r w:rsidR="00BF1C96" w:rsidRPr="00E13139">
        <w:rPr>
          <w:szCs w:val="28"/>
        </w:rPr>
        <w:t xml:space="preserve">đã tiếp nhận và xử lý </w:t>
      </w:r>
      <w:r w:rsidR="00BF1C96">
        <w:rPr>
          <w:szCs w:val="28"/>
        </w:rPr>
        <w:t xml:space="preserve">đối với </w:t>
      </w:r>
      <w:r w:rsidR="00D50591">
        <w:rPr>
          <w:b/>
          <w:szCs w:val="28"/>
        </w:rPr>
        <w:t>284</w:t>
      </w:r>
      <w:r w:rsidR="00BF1C96" w:rsidRPr="00E13139">
        <w:rPr>
          <w:szCs w:val="28"/>
        </w:rPr>
        <w:t xml:space="preserve"> hồ sơ </w:t>
      </w:r>
      <w:r w:rsidR="00BF1C96">
        <w:rPr>
          <w:szCs w:val="28"/>
        </w:rPr>
        <w:t xml:space="preserve">của tổ chức </w:t>
      </w:r>
      <w:r w:rsidR="0082262C">
        <w:rPr>
          <w:szCs w:val="28"/>
        </w:rPr>
        <w:t xml:space="preserve">và </w:t>
      </w:r>
      <w:r w:rsidR="00D50591">
        <w:rPr>
          <w:b/>
          <w:spacing w:val="3"/>
          <w:szCs w:val="28"/>
          <w:shd w:val="clear" w:color="auto" w:fill="FFFFFF"/>
        </w:rPr>
        <w:t>102.922</w:t>
      </w:r>
      <w:r w:rsidR="0082262C" w:rsidRPr="00E13139">
        <w:rPr>
          <w:spacing w:val="3"/>
          <w:szCs w:val="28"/>
          <w:shd w:val="clear" w:color="auto" w:fill="FFFFFF"/>
        </w:rPr>
        <w:t xml:space="preserve"> hồ sơ</w:t>
      </w:r>
      <w:r w:rsidR="0082262C">
        <w:rPr>
          <w:spacing w:val="3"/>
          <w:szCs w:val="28"/>
          <w:shd w:val="clear" w:color="auto" w:fill="FFFFFF"/>
        </w:rPr>
        <w:t xml:space="preserve"> của hộ gia đình, cá nhân. </w:t>
      </w:r>
      <w:r w:rsidR="0065666D">
        <w:rPr>
          <w:spacing w:val="3"/>
          <w:szCs w:val="28"/>
          <w:shd w:val="clear" w:color="auto" w:fill="FFFFFF"/>
        </w:rPr>
        <w:t xml:space="preserve">Tỷ lệ </w:t>
      </w:r>
      <w:r w:rsidR="0082262C">
        <w:rPr>
          <w:spacing w:val="3"/>
          <w:szCs w:val="28"/>
          <w:shd w:val="clear" w:color="auto" w:fill="FFFFFF"/>
        </w:rPr>
        <w:t xml:space="preserve">hồ sơ của tổ chức được giải quyết đúng và trước </w:t>
      </w:r>
      <w:r w:rsidR="0065666D">
        <w:rPr>
          <w:spacing w:val="3"/>
          <w:szCs w:val="28"/>
          <w:shd w:val="clear" w:color="auto" w:fill="FFFFFF"/>
        </w:rPr>
        <w:t xml:space="preserve">hẹn đạt 100% </w:t>
      </w:r>
      <w:r w:rsidR="0082262C">
        <w:rPr>
          <w:spacing w:val="3"/>
          <w:szCs w:val="28"/>
          <w:shd w:val="clear" w:color="auto" w:fill="FFFFFF"/>
        </w:rPr>
        <w:t xml:space="preserve">so với thời gian quy định và </w:t>
      </w:r>
      <w:r w:rsidR="00653FF2">
        <w:rPr>
          <w:spacing w:val="3"/>
          <w:szCs w:val="28"/>
          <w:shd w:val="clear" w:color="auto" w:fill="FFFFFF"/>
        </w:rPr>
        <w:t xml:space="preserve">tỷ lệ </w:t>
      </w:r>
      <w:r w:rsidR="0082262C">
        <w:rPr>
          <w:spacing w:val="3"/>
          <w:szCs w:val="28"/>
          <w:shd w:val="clear" w:color="auto" w:fill="FFFFFF"/>
        </w:rPr>
        <w:t>hồ sơ của hộ gia đình, cá nhân đúng và trước hẹn</w:t>
      </w:r>
      <w:r w:rsidR="00653FF2">
        <w:rPr>
          <w:spacing w:val="3"/>
          <w:szCs w:val="28"/>
          <w:shd w:val="clear" w:color="auto" w:fill="FFFFFF"/>
        </w:rPr>
        <w:t xml:space="preserve"> đạt 98</w:t>
      </w:r>
      <w:r w:rsidR="00702824">
        <w:rPr>
          <w:spacing w:val="3"/>
          <w:szCs w:val="28"/>
          <w:shd w:val="clear" w:color="auto" w:fill="FFFFFF"/>
        </w:rPr>
        <w:t>,03</w:t>
      </w:r>
      <w:r w:rsidR="00653FF2">
        <w:rPr>
          <w:spacing w:val="3"/>
          <w:szCs w:val="28"/>
          <w:shd w:val="clear" w:color="auto" w:fill="FFFFFF"/>
        </w:rPr>
        <w:t>%</w:t>
      </w:r>
      <w:r w:rsidR="006276D7">
        <w:rPr>
          <w:spacing w:val="3"/>
          <w:szCs w:val="28"/>
          <w:shd w:val="clear" w:color="auto" w:fill="FFFFFF"/>
        </w:rPr>
        <w:t>; t</w:t>
      </w:r>
      <w:r w:rsidR="00702824">
        <w:rPr>
          <w:spacing w:val="3"/>
          <w:szCs w:val="28"/>
          <w:shd w:val="clear" w:color="auto" w:fill="FFFFFF"/>
        </w:rPr>
        <w:t>ỷ lệ trễ hẹn 1,97%</w:t>
      </w:r>
      <w:r w:rsidR="006276D7">
        <w:rPr>
          <w:spacing w:val="3"/>
          <w:szCs w:val="28"/>
          <w:shd w:val="clear" w:color="auto" w:fill="FFFFFF"/>
        </w:rPr>
        <w:t>. T</w:t>
      </w:r>
      <w:r w:rsidR="00653FF2">
        <w:rPr>
          <w:spacing w:val="3"/>
          <w:szCs w:val="28"/>
          <w:shd w:val="clear" w:color="auto" w:fill="FFFFFF"/>
        </w:rPr>
        <w:t>rong đó</w:t>
      </w:r>
      <w:r w:rsidR="009E30F1">
        <w:rPr>
          <w:spacing w:val="3"/>
          <w:szCs w:val="28"/>
          <w:shd w:val="clear" w:color="auto" w:fill="FFFFFF"/>
        </w:rPr>
        <w:t xml:space="preserve"> số hồ sơ phải chuyển trả </w:t>
      </w:r>
      <w:r w:rsidR="00653FF2">
        <w:rPr>
          <w:spacing w:val="3"/>
          <w:szCs w:val="28"/>
          <w:shd w:val="clear" w:color="auto" w:fill="FFFFFF"/>
        </w:rPr>
        <w:t xml:space="preserve">để chỉnh sửa, bổ sung </w:t>
      </w:r>
      <w:r w:rsidR="009E30F1">
        <w:rPr>
          <w:spacing w:val="3"/>
          <w:szCs w:val="28"/>
          <w:shd w:val="clear" w:color="auto" w:fill="FFFFFF"/>
        </w:rPr>
        <w:t>là 7481 hồ sơ</w:t>
      </w:r>
      <w:r w:rsidR="0068378B">
        <w:rPr>
          <w:spacing w:val="3"/>
          <w:szCs w:val="28"/>
          <w:shd w:val="clear" w:color="auto" w:fill="FFFFFF"/>
        </w:rPr>
        <w:t xml:space="preserve"> chiếm 7,2% trên tổng số hồ sơ tiếp nhận</w:t>
      </w:r>
      <w:r w:rsidR="009E30F1">
        <w:rPr>
          <w:spacing w:val="3"/>
          <w:szCs w:val="28"/>
          <w:shd w:val="clear" w:color="auto" w:fill="FFFFFF"/>
        </w:rPr>
        <w:t>.</w:t>
      </w:r>
    </w:p>
    <w:p w14:paraId="1F40CD36" w14:textId="1BBA9BFA" w:rsidR="000A4FC7" w:rsidRPr="006F246C" w:rsidRDefault="00653FF2" w:rsidP="006E4B08">
      <w:pPr>
        <w:pStyle w:val="Footer"/>
        <w:ind w:firstLine="567"/>
        <w:jc w:val="both"/>
        <w:rPr>
          <w:sz w:val="20"/>
        </w:rPr>
      </w:pPr>
      <w:r w:rsidRPr="00E2572C">
        <w:rPr>
          <w:i/>
          <w:spacing w:val="-2"/>
        </w:rPr>
        <w:t>Về công tác kiểm tra, giám sát:</w:t>
      </w:r>
      <w:r>
        <w:rPr>
          <w:spacing w:val="-2"/>
        </w:rPr>
        <w:t xml:space="preserve"> </w:t>
      </w:r>
      <w:r w:rsidR="00067F2C">
        <w:rPr>
          <w:spacing w:val="-2"/>
        </w:rPr>
        <w:t>Tron</w:t>
      </w:r>
      <w:r w:rsidR="003E62DE">
        <w:rPr>
          <w:spacing w:val="-2"/>
        </w:rPr>
        <w:t>g năm, Sở Nội vụ đã tổ chức 04 cuộc</w:t>
      </w:r>
      <w:r w:rsidR="00067F2C">
        <w:rPr>
          <w:spacing w:val="-2"/>
        </w:rPr>
        <w:t xml:space="preserve"> kiểm tra công tác cải cách hành chính tại 04 huyện</w:t>
      </w:r>
      <w:r w:rsidR="006F246C">
        <w:rPr>
          <w:spacing w:val="-2"/>
        </w:rPr>
        <w:t xml:space="preserve"> </w:t>
      </w:r>
      <w:r w:rsidR="006F246C" w:rsidRPr="006F246C">
        <w:rPr>
          <w:iCs/>
          <w:spacing w:val="-2"/>
          <w:szCs w:val="28"/>
        </w:rPr>
        <w:t xml:space="preserve">Đắk Song, Đắk </w:t>
      </w:r>
      <w:r w:rsidR="006F246C">
        <w:rPr>
          <w:iCs/>
          <w:spacing w:val="-2"/>
          <w:szCs w:val="28"/>
        </w:rPr>
        <w:t xml:space="preserve">Rlấp, Đắk Mil, Cư Jút. </w:t>
      </w:r>
      <w:r w:rsidR="00067F2C">
        <w:rPr>
          <w:spacing w:val="-2"/>
        </w:rPr>
        <w:t xml:space="preserve"> Sở Tài nguyên và Môi trường đã tổ chức kiểm tra đột xuất </w:t>
      </w:r>
      <w:r w:rsidR="000B143E">
        <w:rPr>
          <w:spacing w:val="-2"/>
        </w:rPr>
        <w:t xml:space="preserve">01 đợt </w:t>
      </w:r>
      <w:r w:rsidR="00067F2C">
        <w:rPr>
          <w:spacing w:val="-2"/>
        </w:rPr>
        <w:t>tại Chi nhánh Văn phòng Đăng ký đất đai thành phố Gia Nghĩa</w:t>
      </w:r>
      <w:r w:rsidR="0068378B">
        <w:rPr>
          <w:spacing w:val="-2"/>
        </w:rPr>
        <w:t>,</w:t>
      </w:r>
      <w:r w:rsidR="00067F2C">
        <w:rPr>
          <w:spacing w:val="-2"/>
        </w:rPr>
        <w:t xml:space="preserve"> Văn phòng Đăng ký đất đai tổ chức 02 đợt kiểm tra</w:t>
      </w:r>
      <w:r w:rsidR="006E4B08">
        <w:rPr>
          <w:spacing w:val="-2"/>
        </w:rPr>
        <w:t xml:space="preserve"> (</w:t>
      </w:r>
      <w:r w:rsidR="006E4B08" w:rsidRPr="006E4B08">
        <w:rPr>
          <w:iCs/>
          <w:spacing w:val="-2"/>
          <w:szCs w:val="28"/>
        </w:rPr>
        <w:t>01 đợt kiểm tra Quý tại 07 Chi nhánh (trừ Đắk Mil) và 01 đợt kiểm tra đột xuất tại 06 Chi nhánh (trừ Gia Nghĩa và Đắk Glong</w:t>
      </w:r>
      <w:r w:rsidR="006E4B08">
        <w:rPr>
          <w:spacing w:val="-2"/>
        </w:rPr>
        <w:t>)).</w:t>
      </w:r>
      <w:bookmarkStart w:id="0" w:name="_GoBack"/>
      <w:bookmarkEnd w:id="0"/>
    </w:p>
    <w:p w14:paraId="314A6323" w14:textId="07AA8E0A" w:rsidR="00067F2C" w:rsidRDefault="004805B3" w:rsidP="008D2FAC">
      <w:pPr>
        <w:tabs>
          <w:tab w:val="right" w:pos="6120"/>
        </w:tabs>
        <w:spacing w:before="40" w:after="40" w:line="0" w:lineRule="atLeast"/>
        <w:ind w:firstLine="567"/>
        <w:jc w:val="both"/>
        <w:rPr>
          <w:spacing w:val="-2"/>
        </w:rPr>
      </w:pPr>
      <w:r>
        <w:rPr>
          <w:spacing w:val="-2"/>
        </w:rPr>
        <w:t xml:space="preserve">Thông qua </w:t>
      </w:r>
      <w:r w:rsidR="00653FF2">
        <w:rPr>
          <w:spacing w:val="-2"/>
        </w:rPr>
        <w:t xml:space="preserve">các đợt </w:t>
      </w:r>
      <w:r>
        <w:rPr>
          <w:spacing w:val="-2"/>
        </w:rPr>
        <w:t xml:space="preserve">kiểm tra, </w:t>
      </w:r>
      <w:r w:rsidR="00530FB2">
        <w:rPr>
          <w:spacing w:val="-2"/>
        </w:rPr>
        <w:t xml:space="preserve">các </w:t>
      </w:r>
      <w:r>
        <w:rPr>
          <w:spacing w:val="-2"/>
        </w:rPr>
        <w:t xml:space="preserve">đơn vị kiểm tra đã phát hiện một số tổ chức, cá nhân còn </w:t>
      </w:r>
      <w:r w:rsidR="00530FB2">
        <w:rPr>
          <w:spacing w:val="-2"/>
        </w:rPr>
        <w:t xml:space="preserve">để xảy ra vi phạm trong giải quyết thủ tục hành chính, xảy ra tình trạng giải quyết </w:t>
      </w:r>
      <w:r>
        <w:rPr>
          <w:spacing w:val="-2"/>
        </w:rPr>
        <w:t xml:space="preserve">chậm trễ </w:t>
      </w:r>
      <w:r w:rsidR="00530FB2">
        <w:rPr>
          <w:spacing w:val="-2"/>
        </w:rPr>
        <w:t xml:space="preserve">hồ sơ </w:t>
      </w:r>
      <w:r>
        <w:rPr>
          <w:spacing w:val="-2"/>
        </w:rPr>
        <w:t>cho người dân</w:t>
      </w:r>
      <w:r w:rsidR="000A4FC7">
        <w:rPr>
          <w:spacing w:val="-2"/>
        </w:rPr>
        <w:t>. Q</w:t>
      </w:r>
      <w:r>
        <w:rPr>
          <w:spacing w:val="-2"/>
        </w:rPr>
        <w:t xml:space="preserve">ua đó, Văn phòng Đăng ký đất </w:t>
      </w:r>
      <w:r>
        <w:rPr>
          <w:spacing w:val="-2"/>
        </w:rPr>
        <w:lastRenderedPageBreak/>
        <w:t xml:space="preserve">đai đã </w:t>
      </w:r>
      <w:r w:rsidR="000A4FC7">
        <w:rPr>
          <w:spacing w:val="-2"/>
        </w:rPr>
        <w:t xml:space="preserve">tham mưu cho Sở </w:t>
      </w:r>
      <w:r w:rsidR="00CC289E">
        <w:rPr>
          <w:spacing w:val="-2"/>
        </w:rPr>
        <w:t xml:space="preserve">Tài nguyên và Môi trường </w:t>
      </w:r>
      <w:r w:rsidR="000A4FC7">
        <w:rPr>
          <w:spacing w:val="-2"/>
        </w:rPr>
        <w:t xml:space="preserve">phê bình đối với tập thể lãnh đạo của 04 Chi nhánh, xử lý kỷ luật đối với 03 cá nhân thuộc 02 Chi nhánh và kiểm điểm </w:t>
      </w:r>
      <w:r w:rsidR="000B143E">
        <w:rPr>
          <w:spacing w:val="-2"/>
        </w:rPr>
        <w:t xml:space="preserve">rút kinh nghiệm </w:t>
      </w:r>
      <w:r w:rsidR="000A4FC7">
        <w:rPr>
          <w:spacing w:val="-2"/>
        </w:rPr>
        <w:t>đối với nhiều cá nhân có vi phạm nhưng chưa đến mức phải xử lý kỷ luật theo quy định.</w:t>
      </w:r>
    </w:p>
    <w:p w14:paraId="4F76A6B3" w14:textId="68404BEB" w:rsidR="002D4502" w:rsidRPr="00E42577" w:rsidRDefault="00716B01" w:rsidP="008D2FAC">
      <w:pPr>
        <w:tabs>
          <w:tab w:val="right" w:pos="6120"/>
        </w:tabs>
        <w:spacing w:before="40" w:after="40" w:line="0" w:lineRule="atLeast"/>
        <w:ind w:firstLine="567"/>
        <w:jc w:val="both"/>
        <w:rPr>
          <w:b/>
          <w:bCs/>
          <w:i/>
          <w:iCs/>
          <w:spacing w:val="-2"/>
        </w:rPr>
      </w:pPr>
      <w:r w:rsidRPr="00E42577">
        <w:rPr>
          <w:b/>
          <w:bCs/>
          <w:i/>
          <w:iCs/>
          <w:spacing w:val="-2"/>
        </w:rPr>
        <w:t>Nguyên nhân</w:t>
      </w:r>
      <w:r w:rsidR="00625B0E" w:rsidRPr="00E42577">
        <w:rPr>
          <w:b/>
          <w:bCs/>
          <w:i/>
          <w:iCs/>
          <w:spacing w:val="-2"/>
        </w:rPr>
        <w:t xml:space="preserve"> </w:t>
      </w:r>
      <w:r w:rsidR="00023525" w:rsidRPr="00023525">
        <w:rPr>
          <w:b/>
          <w:bCs/>
          <w:i/>
          <w:iCs/>
          <w:spacing w:val="-2"/>
        </w:rPr>
        <w:t>chính dẫn đến những vi phạm, sai sót trong giải quyết thủ tục hành chính thời gian qua</w:t>
      </w:r>
      <w:r w:rsidRPr="00E42577">
        <w:rPr>
          <w:b/>
          <w:bCs/>
          <w:i/>
          <w:iCs/>
          <w:spacing w:val="-2"/>
        </w:rPr>
        <w:t>:</w:t>
      </w:r>
    </w:p>
    <w:p w14:paraId="030354B7" w14:textId="1101C208" w:rsidR="00716B01" w:rsidRDefault="00716B01" w:rsidP="008D2FAC">
      <w:pPr>
        <w:tabs>
          <w:tab w:val="right" w:pos="6120"/>
        </w:tabs>
        <w:spacing w:before="40" w:after="40" w:line="0" w:lineRule="atLeast"/>
        <w:ind w:firstLine="567"/>
        <w:jc w:val="both"/>
        <w:rPr>
          <w:b/>
          <w:bCs/>
          <w:spacing w:val="-2"/>
        </w:rPr>
      </w:pPr>
      <w:r w:rsidRPr="00023525">
        <w:rPr>
          <w:b/>
          <w:bCs/>
          <w:spacing w:val="-2"/>
        </w:rPr>
        <w:t>Nguyên nhân khách quan:</w:t>
      </w:r>
    </w:p>
    <w:p w14:paraId="1F49A11D" w14:textId="21FA2DDE" w:rsidR="00E13CF5" w:rsidRPr="00A32D16" w:rsidRDefault="00E13CF5" w:rsidP="00E13CF5">
      <w:pPr>
        <w:pStyle w:val="NormalWeb"/>
        <w:shd w:val="clear" w:color="auto" w:fill="FFFFFF"/>
        <w:spacing w:before="0" w:beforeAutospacing="0" w:after="0" w:afterAutospacing="0" w:line="340" w:lineRule="exact"/>
        <w:ind w:firstLine="567"/>
        <w:jc w:val="both"/>
        <w:rPr>
          <w:sz w:val="28"/>
          <w:szCs w:val="28"/>
          <w:lang w:val="vi-VN"/>
        </w:rPr>
      </w:pPr>
      <w:r>
        <w:rPr>
          <w:sz w:val="28"/>
          <w:szCs w:val="28"/>
        </w:rPr>
        <w:t>1/</w:t>
      </w:r>
      <w:r w:rsidRPr="00A32D16">
        <w:rPr>
          <w:sz w:val="28"/>
          <w:szCs w:val="28"/>
          <w:lang w:val="vi-VN"/>
        </w:rPr>
        <w:t>Hệ thống quy hoạch, kế hoạch sử dụng đất và các quy hoạch như quy hoạch đô thị, quy hoạch dân cư, quy hoạch nông thôn</w:t>
      </w:r>
      <w:r w:rsidR="008870B9">
        <w:rPr>
          <w:sz w:val="28"/>
          <w:szCs w:val="28"/>
        </w:rPr>
        <w:t xml:space="preserve"> ở một số khu vực</w:t>
      </w:r>
      <w:r w:rsidRPr="00A32D16">
        <w:rPr>
          <w:sz w:val="28"/>
          <w:szCs w:val="28"/>
          <w:lang w:val="vi-VN"/>
        </w:rPr>
        <w:t xml:space="preserve"> còn chưa bảo đảm tính thống nhất</w:t>
      </w:r>
      <w:r w:rsidR="00D27E7D">
        <w:rPr>
          <w:sz w:val="28"/>
          <w:szCs w:val="28"/>
        </w:rPr>
        <w:t>. đ</w:t>
      </w:r>
      <w:r w:rsidRPr="00A32D16">
        <w:rPr>
          <w:sz w:val="28"/>
          <w:szCs w:val="28"/>
          <w:lang w:val="vi-VN"/>
        </w:rPr>
        <w:t xml:space="preserve">ồng bộ </w:t>
      </w:r>
      <w:r w:rsidR="00D27E7D">
        <w:rPr>
          <w:sz w:val="28"/>
          <w:szCs w:val="28"/>
        </w:rPr>
        <w:t xml:space="preserve">nên </w:t>
      </w:r>
      <w:r w:rsidRPr="00A32D16">
        <w:rPr>
          <w:sz w:val="28"/>
          <w:szCs w:val="28"/>
          <w:lang w:val="vi-VN"/>
        </w:rPr>
        <w:t>ảnh hưởng không nhỏ đến việc giải quyết thủ tục hành chính.</w:t>
      </w:r>
      <w:r w:rsidRPr="00A32D16">
        <w:rPr>
          <w:iCs/>
          <w:sz w:val="28"/>
          <w:szCs w:val="28"/>
          <w:bdr w:val="none" w:sz="0" w:space="0" w:color="auto" w:frame="1"/>
          <w:lang w:val="vi-VN"/>
        </w:rPr>
        <w:t xml:space="preserve"> Kế hoạch sử dụng đất hàng năm của một số huyện </w:t>
      </w:r>
      <w:r w:rsidR="00D27E7D" w:rsidRPr="00D27E7D">
        <w:rPr>
          <w:iCs/>
          <w:sz w:val="28"/>
          <w:szCs w:val="28"/>
          <w:bdr w:val="none" w:sz="0" w:space="0" w:color="auto" w:frame="1"/>
          <w:lang w:val="vi-VN"/>
        </w:rPr>
        <w:t xml:space="preserve">làm chậm, </w:t>
      </w:r>
      <w:r w:rsidRPr="00A32D16">
        <w:rPr>
          <w:iCs/>
          <w:sz w:val="28"/>
          <w:szCs w:val="28"/>
          <w:bdr w:val="none" w:sz="0" w:space="0" w:color="auto" w:frame="1"/>
          <w:lang w:val="vi-VN"/>
        </w:rPr>
        <w:t>chưa đáp ứng được nhu cầu sử dụng đất của doanh nghiệp, cá nhân.</w:t>
      </w:r>
    </w:p>
    <w:p w14:paraId="5D54A0DA" w14:textId="0B3F9969" w:rsidR="000A247C" w:rsidRPr="000B7EB9" w:rsidRDefault="00341BD1" w:rsidP="00B71B03">
      <w:pPr>
        <w:pStyle w:val="NormalWeb"/>
        <w:shd w:val="clear" w:color="auto" w:fill="FFFFFF"/>
        <w:spacing w:before="0" w:beforeAutospacing="0" w:after="0" w:afterAutospacing="0" w:line="340" w:lineRule="exact"/>
        <w:ind w:firstLine="567"/>
        <w:jc w:val="both"/>
        <w:rPr>
          <w:i/>
          <w:spacing w:val="-2"/>
          <w:sz w:val="28"/>
          <w:szCs w:val="28"/>
          <w:lang w:val="vi-VN"/>
        </w:rPr>
      </w:pPr>
      <w:r w:rsidRPr="00341BD1">
        <w:rPr>
          <w:sz w:val="28"/>
          <w:szCs w:val="28"/>
          <w:lang w:val="vi-VN"/>
        </w:rPr>
        <w:t>2/</w:t>
      </w:r>
      <w:r w:rsidR="00E13CF5" w:rsidRPr="00A32D16">
        <w:rPr>
          <w:sz w:val="28"/>
          <w:szCs w:val="28"/>
          <w:lang w:val="vi-VN"/>
        </w:rPr>
        <w:t xml:space="preserve">Cơ sở dữ liệu, hệ thống thông tin đất đai chưa được hoàn thiện đầy đủ dẫn đến </w:t>
      </w:r>
      <w:r w:rsidR="00923CAB">
        <w:rPr>
          <w:sz w:val="28"/>
          <w:szCs w:val="28"/>
          <w:lang w:val="vi-VN"/>
        </w:rPr>
        <w:t>việc khai thác dữ liệu đất đai</w:t>
      </w:r>
      <w:r w:rsidR="00923CAB" w:rsidRPr="00923CAB">
        <w:rPr>
          <w:sz w:val="28"/>
          <w:szCs w:val="28"/>
          <w:lang w:val="vi-VN"/>
        </w:rPr>
        <w:t xml:space="preserve"> phục vụ</w:t>
      </w:r>
      <w:r w:rsidR="00E13CF5" w:rsidRPr="00A32D16">
        <w:rPr>
          <w:sz w:val="28"/>
          <w:szCs w:val="28"/>
          <w:lang w:val="vi-VN"/>
        </w:rPr>
        <w:t xml:space="preserve"> công tác giải quyết thủ tục hành chính </w:t>
      </w:r>
      <w:r w:rsidR="008E1471" w:rsidRPr="008E1471">
        <w:rPr>
          <w:sz w:val="28"/>
          <w:szCs w:val="28"/>
          <w:lang w:val="vi-VN"/>
        </w:rPr>
        <w:t>còn gặp nhiều khó khăn</w:t>
      </w:r>
      <w:r w:rsidR="00B71B03" w:rsidRPr="00B71B03">
        <w:rPr>
          <w:sz w:val="28"/>
          <w:szCs w:val="28"/>
          <w:lang w:val="vi-VN"/>
        </w:rPr>
        <w:t>.</w:t>
      </w:r>
      <w:r w:rsidR="008E1471" w:rsidRPr="008E1471">
        <w:rPr>
          <w:sz w:val="28"/>
          <w:szCs w:val="28"/>
          <w:lang w:val="vi-VN"/>
        </w:rPr>
        <w:t xml:space="preserve"> </w:t>
      </w:r>
    </w:p>
    <w:p w14:paraId="3E292777" w14:textId="21ED1901" w:rsidR="000A247C" w:rsidRPr="003E62DE" w:rsidRDefault="000B7EB9" w:rsidP="000A247C">
      <w:pPr>
        <w:tabs>
          <w:tab w:val="right" w:pos="6120"/>
        </w:tabs>
        <w:spacing w:before="40" w:after="40" w:line="0" w:lineRule="atLeast"/>
        <w:ind w:firstLine="567"/>
        <w:jc w:val="both"/>
        <w:rPr>
          <w:spacing w:val="-2"/>
          <w:lang w:val="vi-VN"/>
        </w:rPr>
      </w:pPr>
      <w:r w:rsidRPr="000B7EB9">
        <w:rPr>
          <w:spacing w:val="-2"/>
          <w:lang w:val="vi-VN"/>
        </w:rPr>
        <w:t>3</w:t>
      </w:r>
      <w:r w:rsidR="00023525" w:rsidRPr="000B7EB9">
        <w:rPr>
          <w:spacing w:val="-2"/>
          <w:lang w:val="vi-VN"/>
        </w:rPr>
        <w:t>/</w:t>
      </w:r>
      <w:r w:rsidR="000A247C" w:rsidRPr="000B7EB9">
        <w:rPr>
          <w:spacing w:val="-2"/>
          <w:lang w:val="vi-VN"/>
        </w:rPr>
        <w:t xml:space="preserve">Một số thủ tục hành chính bị cắt giảm khá nhiều thời gian dẫn đến hệ thống Văn phòng Đăng ký đất đai không có đủ thời gian để xử lý hồ sơ nhất là đối với thủ tục cấp đổi Giấy chứng nhận trong trường hợp đo đạc xác định lại diện tích, kích thước thửa đất. </w:t>
      </w:r>
    </w:p>
    <w:p w14:paraId="15306F1F" w14:textId="7BCE6E00" w:rsidR="00716B01" w:rsidRPr="003E62DE" w:rsidRDefault="006942FE" w:rsidP="008D2FAC">
      <w:pPr>
        <w:tabs>
          <w:tab w:val="right" w:pos="6120"/>
        </w:tabs>
        <w:spacing w:before="40" w:after="40" w:line="0" w:lineRule="atLeast"/>
        <w:ind w:firstLine="567"/>
        <w:jc w:val="both"/>
        <w:rPr>
          <w:spacing w:val="-2"/>
          <w:lang w:val="vi-VN"/>
        </w:rPr>
      </w:pPr>
      <w:r w:rsidRPr="003E62DE">
        <w:rPr>
          <w:spacing w:val="-2"/>
          <w:lang w:val="vi-VN"/>
        </w:rPr>
        <w:t>4</w:t>
      </w:r>
      <w:r w:rsidR="00023525" w:rsidRPr="003E62DE">
        <w:rPr>
          <w:spacing w:val="-2"/>
          <w:lang w:val="vi-VN"/>
        </w:rPr>
        <w:t>/</w:t>
      </w:r>
      <w:r w:rsidR="00625B0E" w:rsidRPr="003E62DE">
        <w:rPr>
          <w:spacing w:val="-2"/>
          <w:lang w:val="vi-VN"/>
        </w:rPr>
        <w:t xml:space="preserve">Việc tiếp nhận hồ sơ, hướng dẫn hồ sơ, lập hồ sơ của Bộ phận tiếp nhận và trả kết quả và UBND các xã, phường, thị trấn còn </w:t>
      </w:r>
      <w:r w:rsidR="00B669AE" w:rsidRPr="003E62DE">
        <w:rPr>
          <w:spacing w:val="-2"/>
          <w:lang w:val="vi-VN"/>
        </w:rPr>
        <w:t xml:space="preserve">xảy ra </w:t>
      </w:r>
      <w:r w:rsidR="00625B0E" w:rsidRPr="003E62DE">
        <w:rPr>
          <w:spacing w:val="-2"/>
          <w:lang w:val="vi-VN"/>
        </w:rPr>
        <w:t xml:space="preserve">nhiều sai sót phải chuyển trả lại </w:t>
      </w:r>
      <w:r w:rsidR="00B669AE" w:rsidRPr="003E62DE">
        <w:rPr>
          <w:spacing w:val="-2"/>
          <w:lang w:val="vi-VN"/>
        </w:rPr>
        <w:t xml:space="preserve">nhiều </w:t>
      </w:r>
      <w:r w:rsidR="00625B0E" w:rsidRPr="003E62DE">
        <w:rPr>
          <w:spacing w:val="-2"/>
          <w:lang w:val="vi-VN"/>
        </w:rPr>
        <w:t>để chỉnh sửa dẫn đến chậm trễ hồ sơ của người dân.</w:t>
      </w:r>
      <w:r w:rsidR="00E97584" w:rsidRPr="003E62DE">
        <w:rPr>
          <w:spacing w:val="-2"/>
          <w:lang w:val="vi-VN"/>
        </w:rPr>
        <w:t xml:space="preserve"> </w:t>
      </w:r>
    </w:p>
    <w:p w14:paraId="036F8791" w14:textId="5162A1E5" w:rsidR="00B942AA" w:rsidRPr="003E62DE" w:rsidRDefault="006942FE" w:rsidP="00B942AA">
      <w:pPr>
        <w:tabs>
          <w:tab w:val="right" w:pos="6120"/>
        </w:tabs>
        <w:spacing w:before="40" w:after="40" w:line="0" w:lineRule="atLeast"/>
        <w:ind w:firstLine="567"/>
        <w:jc w:val="both"/>
        <w:rPr>
          <w:spacing w:val="-2"/>
          <w:lang w:val="vi-VN"/>
        </w:rPr>
      </w:pPr>
      <w:r w:rsidRPr="003E62DE">
        <w:rPr>
          <w:spacing w:val="-2"/>
          <w:lang w:val="vi-VN"/>
        </w:rPr>
        <w:t>5</w:t>
      </w:r>
      <w:r w:rsidR="00023525" w:rsidRPr="003E62DE">
        <w:rPr>
          <w:spacing w:val="-2"/>
          <w:lang w:val="vi-VN"/>
        </w:rPr>
        <w:t>/</w:t>
      </w:r>
      <w:r w:rsidRPr="003E62DE">
        <w:rPr>
          <w:spacing w:val="-2"/>
          <w:lang w:val="vi-VN"/>
        </w:rPr>
        <w:t>Đ</w:t>
      </w:r>
      <w:r w:rsidR="00B942AA" w:rsidRPr="003E62DE">
        <w:rPr>
          <w:spacing w:val="-2"/>
          <w:lang w:val="vi-VN"/>
        </w:rPr>
        <w:t>iều kiện về cơ sở vật ch</w:t>
      </w:r>
      <w:r w:rsidR="004F51DB" w:rsidRPr="003E62DE">
        <w:rPr>
          <w:spacing w:val="-2"/>
          <w:lang w:val="vi-VN"/>
        </w:rPr>
        <w:t>ất</w:t>
      </w:r>
      <w:r w:rsidR="00B942AA" w:rsidRPr="003E62DE">
        <w:rPr>
          <w:spacing w:val="-2"/>
          <w:lang w:val="vi-VN"/>
        </w:rPr>
        <w:t xml:space="preserve">, trang thiết bị còn hạn chế, đường truyền kết nối mạng </w:t>
      </w:r>
      <w:r w:rsidRPr="003E62DE">
        <w:rPr>
          <w:spacing w:val="-2"/>
          <w:lang w:val="vi-VN"/>
        </w:rPr>
        <w:t>chưa đảm bảo</w:t>
      </w:r>
      <w:r w:rsidR="00B942AA" w:rsidRPr="003E62DE">
        <w:rPr>
          <w:spacing w:val="-2"/>
          <w:lang w:val="vi-VN"/>
        </w:rPr>
        <w:t xml:space="preserve"> dẫn đến năng suất, hiệu quả công việc chưa cao là một trong những nguyên nhân </w:t>
      </w:r>
      <w:r w:rsidR="00EB5DFB" w:rsidRPr="003E62DE">
        <w:rPr>
          <w:spacing w:val="-2"/>
          <w:lang w:val="vi-VN"/>
        </w:rPr>
        <w:t>dẫn đến việc chậm trễ hồ sơ</w:t>
      </w:r>
      <w:r w:rsidR="00B942AA" w:rsidRPr="003E62DE">
        <w:rPr>
          <w:spacing w:val="-2"/>
          <w:lang w:val="vi-VN"/>
        </w:rPr>
        <w:t>.</w:t>
      </w:r>
    </w:p>
    <w:p w14:paraId="349D476B" w14:textId="66A4C1B7" w:rsidR="009C2AE3" w:rsidRPr="003E62DE" w:rsidRDefault="009C2AE3" w:rsidP="008D2FAC">
      <w:pPr>
        <w:tabs>
          <w:tab w:val="right" w:pos="6120"/>
        </w:tabs>
        <w:spacing w:before="40" w:after="40" w:line="0" w:lineRule="atLeast"/>
        <w:ind w:firstLine="567"/>
        <w:jc w:val="both"/>
        <w:rPr>
          <w:b/>
          <w:bCs/>
          <w:spacing w:val="-2"/>
          <w:lang w:val="vi-VN"/>
        </w:rPr>
      </w:pPr>
      <w:r w:rsidRPr="003E62DE">
        <w:rPr>
          <w:b/>
          <w:bCs/>
          <w:spacing w:val="-2"/>
          <w:lang w:val="vi-VN"/>
        </w:rPr>
        <w:t>Nguyên nhân chủ quan:</w:t>
      </w:r>
    </w:p>
    <w:p w14:paraId="6A01449E" w14:textId="43613E59" w:rsidR="00023525" w:rsidRPr="003E62DE" w:rsidRDefault="00023525" w:rsidP="00023525">
      <w:pPr>
        <w:tabs>
          <w:tab w:val="right" w:pos="6120"/>
        </w:tabs>
        <w:spacing w:before="40" w:after="40" w:line="0" w:lineRule="atLeast"/>
        <w:ind w:firstLine="567"/>
        <w:jc w:val="both"/>
        <w:rPr>
          <w:spacing w:val="-2"/>
          <w:lang w:val="vi-VN"/>
        </w:rPr>
      </w:pPr>
      <w:r w:rsidRPr="003E62DE">
        <w:rPr>
          <w:spacing w:val="-2"/>
          <w:lang w:val="vi-VN"/>
        </w:rPr>
        <w:t xml:space="preserve">1/Công tác tuyên truyền, phổ biến, quán triệt các quy định của pháp luật của lãnh đạo Chi nhánh và các đơn vị liên quan chưa được duy trì thường xuyên, chưa quán triệt sâu rộng trách nhiệm thực hiện nhiệm vụ và đạo đức công vụ đến toàn thể </w:t>
      </w:r>
      <w:r w:rsidR="00D6603D" w:rsidRPr="003E62DE">
        <w:rPr>
          <w:spacing w:val="-2"/>
          <w:lang w:val="vi-VN"/>
        </w:rPr>
        <w:t xml:space="preserve">công chức, </w:t>
      </w:r>
      <w:r w:rsidRPr="003E62DE">
        <w:rPr>
          <w:spacing w:val="-2"/>
          <w:lang w:val="vi-VN"/>
        </w:rPr>
        <w:t>viên chức, người lao động.</w:t>
      </w:r>
    </w:p>
    <w:p w14:paraId="3FE35133" w14:textId="53F1212C" w:rsidR="00023525" w:rsidRPr="003E62DE" w:rsidRDefault="00023525" w:rsidP="00023525">
      <w:pPr>
        <w:tabs>
          <w:tab w:val="right" w:pos="6120"/>
        </w:tabs>
        <w:spacing w:before="40" w:after="40" w:line="0" w:lineRule="atLeast"/>
        <w:ind w:firstLine="567"/>
        <w:jc w:val="both"/>
        <w:rPr>
          <w:spacing w:val="-2"/>
          <w:lang w:val="vi-VN"/>
        </w:rPr>
      </w:pPr>
      <w:r w:rsidRPr="003E62DE">
        <w:rPr>
          <w:spacing w:val="-2"/>
          <w:lang w:val="vi-VN"/>
        </w:rPr>
        <w:t>2/Trình độ chuyên môn, nghiệp vụ của cán bộ tiếp nhận hồ sơ làm việc tại Bộ phận tiếp nhận và trả kết quả chưa cao dẫn đến việc tiếp nhận hồ sơ còn nhiều sai sót, không nhận định, đánh giá được nội dung của hồ sơ dẫn đến hồ sơ không đảm bảo theo quy định.</w:t>
      </w:r>
    </w:p>
    <w:p w14:paraId="1E4123FF" w14:textId="6F19ABBB" w:rsidR="00023525" w:rsidRPr="00887194" w:rsidRDefault="00023525" w:rsidP="00023525">
      <w:pPr>
        <w:tabs>
          <w:tab w:val="right" w:pos="6120"/>
        </w:tabs>
        <w:spacing w:before="40" w:after="40" w:line="0" w:lineRule="atLeast"/>
        <w:ind w:firstLine="567"/>
        <w:jc w:val="both"/>
        <w:rPr>
          <w:spacing w:val="-2"/>
          <w:lang w:val="vi-VN"/>
        </w:rPr>
      </w:pPr>
      <w:r w:rsidRPr="003E62DE">
        <w:rPr>
          <w:spacing w:val="-2"/>
          <w:lang w:val="vi-VN"/>
        </w:rPr>
        <w:t>3/Một số viên chức, người lao động trực tiếp tham gia giải quyết thủ tục hành chính có biểu hiện chây ỳ, lơ là trong giải quyết công việc, có biểu hiện gây khó khăn, phiền hà cho người dân.</w:t>
      </w:r>
      <w:r w:rsidR="00D9511E" w:rsidRPr="00D9511E">
        <w:rPr>
          <w:bCs/>
          <w:i/>
          <w:iCs/>
          <w:color w:val="000000"/>
          <w:szCs w:val="28"/>
          <w:lang w:val="vi-VN"/>
        </w:rPr>
        <w:t xml:space="preserve"> </w:t>
      </w:r>
      <w:r w:rsidR="00D9511E" w:rsidRPr="00D9511E">
        <w:rPr>
          <w:bCs/>
          <w:iCs/>
          <w:color w:val="000000"/>
          <w:szCs w:val="28"/>
          <w:lang w:val="vi-VN"/>
        </w:rPr>
        <w:t>Khi giải quyết TTHC không xử lý đồng bộ giữa hồ sơ giấy và hồ sơ điện tử</w:t>
      </w:r>
      <w:r w:rsidR="002B69F2" w:rsidRPr="002B69F2">
        <w:rPr>
          <w:bCs/>
          <w:iCs/>
          <w:color w:val="000000"/>
          <w:szCs w:val="28"/>
          <w:lang w:val="vi-VN"/>
        </w:rPr>
        <w:t xml:space="preserve"> dẫn đến một số hồ sơ bị trả lại nhưng </w:t>
      </w:r>
      <w:r w:rsidR="00EB3B7B" w:rsidRPr="00EB3B7B">
        <w:rPr>
          <w:bCs/>
          <w:iCs/>
          <w:color w:val="000000"/>
          <w:szCs w:val="28"/>
          <w:lang w:val="vi-VN"/>
        </w:rPr>
        <w:t>lại kết thúc trả kết quả trên môi trường điện tử</w:t>
      </w:r>
      <w:r w:rsidR="00887194" w:rsidRPr="00887194">
        <w:rPr>
          <w:bCs/>
          <w:iCs/>
          <w:color w:val="000000"/>
          <w:szCs w:val="28"/>
          <w:lang w:val="vi-VN"/>
        </w:rPr>
        <w:t>.</w:t>
      </w:r>
    </w:p>
    <w:p w14:paraId="5C1F6A6C" w14:textId="2DC812FA" w:rsidR="00023525" w:rsidRPr="003E62DE" w:rsidRDefault="00023525" w:rsidP="00023525">
      <w:pPr>
        <w:tabs>
          <w:tab w:val="right" w:pos="6120"/>
        </w:tabs>
        <w:spacing w:before="40" w:after="40" w:line="0" w:lineRule="atLeast"/>
        <w:ind w:firstLine="567"/>
        <w:jc w:val="both"/>
        <w:rPr>
          <w:spacing w:val="-2"/>
          <w:lang w:val="vi-VN"/>
        </w:rPr>
      </w:pPr>
      <w:r w:rsidRPr="003E62DE">
        <w:rPr>
          <w:spacing w:val="-2"/>
          <w:lang w:val="vi-VN"/>
        </w:rPr>
        <w:t>4/</w:t>
      </w:r>
      <w:r w:rsidR="007B3C74" w:rsidRPr="003E62DE">
        <w:rPr>
          <w:spacing w:val="-2"/>
          <w:lang w:val="vi-VN"/>
        </w:rPr>
        <w:t xml:space="preserve">Việc thiết lập hồ sơ xác minh, ghi ý kiến kiểm tra ở cấp xã, các Chi nhánh </w:t>
      </w:r>
      <w:r w:rsidR="00653738" w:rsidRPr="003E62DE">
        <w:rPr>
          <w:spacing w:val="-2"/>
          <w:lang w:val="vi-VN"/>
        </w:rPr>
        <w:t>khi giải quyết TTHC còn chưa đầy đủ thông tin theo quy định của pháp luật và hướng dẫn của BTNMT, STNMT nên dẫn đến hồ sơ bị trả lại</w:t>
      </w:r>
      <w:r w:rsidR="00B71B03" w:rsidRPr="00B71B03">
        <w:rPr>
          <w:spacing w:val="-2"/>
          <w:lang w:val="vi-VN"/>
        </w:rPr>
        <w:t>.</w:t>
      </w:r>
      <w:r w:rsidR="00313E10" w:rsidRPr="003E62DE">
        <w:rPr>
          <w:spacing w:val="-2"/>
          <w:lang w:val="vi-VN"/>
        </w:rPr>
        <w:t xml:space="preserve"> </w:t>
      </w:r>
      <w:r w:rsidRPr="003E62DE">
        <w:rPr>
          <w:spacing w:val="-2"/>
          <w:lang w:val="vi-VN"/>
        </w:rPr>
        <w:t xml:space="preserve">Lãnh đạo ở một số </w:t>
      </w:r>
      <w:r w:rsidR="009023E9" w:rsidRPr="003E62DE">
        <w:rPr>
          <w:spacing w:val="-2"/>
          <w:lang w:val="vi-VN"/>
        </w:rPr>
        <w:lastRenderedPageBreak/>
        <w:t xml:space="preserve">xã, </w:t>
      </w:r>
      <w:r w:rsidRPr="003E62DE">
        <w:rPr>
          <w:spacing w:val="-2"/>
          <w:lang w:val="vi-VN"/>
        </w:rPr>
        <w:t>Chi nhánh và các đơn vị liên quan chưa chú trọng trong công tác kiểm soát thời gian giải quyết thủ tục hành chính dẫn đến nhiều hồ sơ chưa được giải quyết hoặc chậm giải quyết nhưng không kịp thời phát hiện để có biện pháp xử lý.</w:t>
      </w:r>
    </w:p>
    <w:p w14:paraId="52B0E7FB" w14:textId="38D8EF63" w:rsidR="00887194" w:rsidRPr="00D9511E" w:rsidRDefault="00023525" w:rsidP="00B2683F">
      <w:pPr>
        <w:tabs>
          <w:tab w:val="right" w:pos="6120"/>
        </w:tabs>
        <w:spacing w:before="40" w:after="40" w:line="0" w:lineRule="atLeast"/>
        <w:ind w:firstLine="567"/>
        <w:jc w:val="both"/>
        <w:rPr>
          <w:bCs/>
          <w:iCs/>
          <w:color w:val="000000"/>
          <w:szCs w:val="28"/>
          <w:lang w:val="vi-VN"/>
        </w:rPr>
      </w:pPr>
      <w:r w:rsidRPr="003E62DE">
        <w:rPr>
          <w:spacing w:val="-2"/>
          <w:lang w:val="vi-VN"/>
        </w:rPr>
        <w:t>5/</w:t>
      </w:r>
      <w:r w:rsidR="00887194" w:rsidRPr="00887194">
        <w:rPr>
          <w:spacing w:val="-2"/>
          <w:lang w:val="vi-VN"/>
        </w:rPr>
        <w:t>Một số</w:t>
      </w:r>
      <w:r w:rsidR="00887194" w:rsidRPr="00D9511E">
        <w:rPr>
          <w:bCs/>
          <w:iCs/>
          <w:color w:val="000000"/>
          <w:szCs w:val="28"/>
          <w:lang w:val="vi-VN"/>
        </w:rPr>
        <w:t xml:space="preserve"> quy trình </w:t>
      </w:r>
      <w:r w:rsidR="001E3546" w:rsidRPr="001E3546">
        <w:rPr>
          <w:bCs/>
          <w:iCs/>
          <w:color w:val="000000"/>
          <w:szCs w:val="28"/>
          <w:lang w:val="vi-VN"/>
        </w:rPr>
        <w:t xml:space="preserve">TTHC </w:t>
      </w:r>
      <w:r w:rsidR="00887194" w:rsidRPr="00D9511E">
        <w:rPr>
          <w:bCs/>
          <w:iCs/>
          <w:color w:val="000000"/>
          <w:szCs w:val="28"/>
          <w:lang w:val="vi-VN"/>
        </w:rPr>
        <w:t xml:space="preserve">đã được quyết định sửa đổi, thay thế </w:t>
      </w:r>
      <w:r w:rsidR="001E3546" w:rsidRPr="001E3546">
        <w:rPr>
          <w:bCs/>
          <w:iCs/>
          <w:color w:val="000000"/>
          <w:szCs w:val="28"/>
          <w:lang w:val="vi-VN"/>
        </w:rPr>
        <w:t>nhưng chưa đư</w:t>
      </w:r>
      <w:r w:rsidR="005B79DA">
        <w:rPr>
          <w:bCs/>
          <w:iCs/>
          <w:color w:val="000000"/>
          <w:szCs w:val="28"/>
          <w:lang w:val="vi-VN"/>
        </w:rPr>
        <w:t>ợc cập nhật</w:t>
      </w:r>
      <w:r w:rsidR="005B79DA" w:rsidRPr="00B2683F">
        <w:rPr>
          <w:bCs/>
          <w:iCs/>
          <w:color w:val="000000"/>
          <w:szCs w:val="28"/>
          <w:lang w:val="vi-VN"/>
        </w:rPr>
        <w:t xml:space="preserve">, </w:t>
      </w:r>
      <w:r w:rsidR="00887194" w:rsidRPr="00D9511E">
        <w:rPr>
          <w:bCs/>
          <w:iCs/>
          <w:color w:val="000000"/>
          <w:szCs w:val="28"/>
          <w:lang w:val="vi-VN"/>
        </w:rPr>
        <w:t>để tồn tại hai quy trình dẫn đến giải quyết không đúng thời hạn</w:t>
      </w:r>
      <w:r w:rsidR="00B2683F" w:rsidRPr="00B2683F">
        <w:rPr>
          <w:bCs/>
          <w:iCs/>
          <w:color w:val="000000"/>
          <w:szCs w:val="28"/>
          <w:lang w:val="vi-VN"/>
        </w:rPr>
        <w:t xml:space="preserve"> quy định</w:t>
      </w:r>
      <w:r w:rsidR="00887194" w:rsidRPr="00D9511E">
        <w:rPr>
          <w:bCs/>
          <w:iCs/>
          <w:color w:val="000000"/>
          <w:szCs w:val="28"/>
          <w:lang w:val="vi-VN"/>
        </w:rPr>
        <w:t>.</w:t>
      </w:r>
      <w:r w:rsidR="00B2683F" w:rsidRPr="00B2683F">
        <w:rPr>
          <w:bCs/>
          <w:iCs/>
          <w:color w:val="000000"/>
          <w:szCs w:val="28"/>
          <w:lang w:val="vi-VN"/>
        </w:rPr>
        <w:t xml:space="preserve"> </w:t>
      </w:r>
      <w:r w:rsidR="006969CF" w:rsidRPr="006969CF">
        <w:rPr>
          <w:spacing w:val="-2"/>
          <w:lang w:val="vi-VN"/>
        </w:rPr>
        <w:t>S</w:t>
      </w:r>
      <w:r w:rsidR="00666163" w:rsidRPr="003E62DE">
        <w:rPr>
          <w:spacing w:val="-2"/>
          <w:lang w:val="vi-VN"/>
        </w:rPr>
        <w:t>ự</w:t>
      </w:r>
      <w:r w:rsidR="00B942AA" w:rsidRPr="003E62DE">
        <w:rPr>
          <w:spacing w:val="-2"/>
          <w:lang w:val="vi-VN"/>
        </w:rPr>
        <w:t xml:space="preserve"> phối hợp trong giải quyết thủ tục hành chính cho người dân </w:t>
      </w:r>
      <w:r w:rsidR="00205CC9" w:rsidRPr="003E62DE">
        <w:rPr>
          <w:spacing w:val="-2"/>
          <w:lang w:val="vi-VN"/>
        </w:rPr>
        <w:t>giữa</w:t>
      </w:r>
      <w:r w:rsidR="00B942AA" w:rsidRPr="003E62DE">
        <w:rPr>
          <w:spacing w:val="-2"/>
          <w:lang w:val="vi-VN"/>
        </w:rPr>
        <w:t xml:space="preserve"> </w:t>
      </w:r>
      <w:r w:rsidR="006969CF" w:rsidRPr="006969CF">
        <w:rPr>
          <w:spacing w:val="-2"/>
          <w:lang w:val="vi-VN"/>
        </w:rPr>
        <w:t xml:space="preserve">UBND cấp xã, </w:t>
      </w:r>
      <w:r w:rsidR="00666163" w:rsidRPr="003E62DE">
        <w:rPr>
          <w:spacing w:val="-2"/>
          <w:lang w:val="vi-VN"/>
        </w:rPr>
        <w:t xml:space="preserve">Chi nhánh Văn phòng Đăng ký đất đai, </w:t>
      </w:r>
      <w:r w:rsidR="00B942AA" w:rsidRPr="003E62DE">
        <w:rPr>
          <w:spacing w:val="-2"/>
          <w:lang w:val="vi-VN"/>
        </w:rPr>
        <w:t>Phòng Tài nguyên và Môi trường</w:t>
      </w:r>
      <w:r w:rsidR="00666163" w:rsidRPr="003E62DE">
        <w:rPr>
          <w:spacing w:val="-2"/>
          <w:lang w:val="vi-VN"/>
        </w:rPr>
        <w:t>, cơ quan thuế</w:t>
      </w:r>
      <w:r w:rsidR="00B942AA" w:rsidRPr="003E62DE">
        <w:rPr>
          <w:spacing w:val="-2"/>
          <w:lang w:val="vi-VN"/>
        </w:rPr>
        <w:t xml:space="preserve"> còn chưa nhịp nhàng, đồng bộ</w:t>
      </w:r>
      <w:r w:rsidR="00205CC9" w:rsidRPr="003E62DE">
        <w:rPr>
          <w:spacing w:val="-2"/>
          <w:lang w:val="vi-VN"/>
        </w:rPr>
        <w:t>.</w:t>
      </w:r>
      <w:r w:rsidR="00887194" w:rsidRPr="00887194">
        <w:rPr>
          <w:spacing w:val="-2"/>
          <w:lang w:val="vi-VN"/>
        </w:rPr>
        <w:t xml:space="preserve"> </w:t>
      </w:r>
    </w:p>
    <w:p w14:paraId="6E1F47FA" w14:textId="6F4597F7" w:rsidR="00AD52B4" w:rsidRPr="003E62DE" w:rsidRDefault="00A0702D" w:rsidP="00EB5DFB">
      <w:pPr>
        <w:tabs>
          <w:tab w:val="right" w:pos="6120"/>
        </w:tabs>
        <w:spacing w:before="40" w:after="40" w:line="0" w:lineRule="atLeast"/>
        <w:ind w:firstLine="567"/>
        <w:jc w:val="both"/>
        <w:rPr>
          <w:b/>
          <w:bCs/>
          <w:spacing w:val="-2"/>
          <w:lang w:val="vi-VN"/>
        </w:rPr>
      </w:pPr>
      <w:r w:rsidRPr="003E62DE">
        <w:rPr>
          <w:b/>
          <w:bCs/>
          <w:spacing w:val="-2"/>
          <w:lang w:val="vi-VN"/>
        </w:rPr>
        <w:t>T</w:t>
      </w:r>
      <w:r w:rsidR="00AD52B4" w:rsidRPr="003E62DE">
        <w:rPr>
          <w:b/>
          <w:bCs/>
          <w:spacing w:val="-2"/>
          <w:lang w:val="vi-VN"/>
        </w:rPr>
        <w:t>hưa toàn thể hội nghị:</w:t>
      </w:r>
    </w:p>
    <w:p w14:paraId="014B53A4" w14:textId="19570D4B" w:rsidR="005D2366" w:rsidRPr="003E62DE" w:rsidRDefault="00AD52B4" w:rsidP="00EB5DFB">
      <w:pPr>
        <w:tabs>
          <w:tab w:val="right" w:pos="6120"/>
        </w:tabs>
        <w:spacing w:before="40" w:after="40" w:line="0" w:lineRule="atLeast"/>
        <w:ind w:firstLine="567"/>
        <w:jc w:val="both"/>
        <w:rPr>
          <w:spacing w:val="-2"/>
          <w:lang w:val="vi-VN"/>
        </w:rPr>
      </w:pPr>
      <w:r w:rsidRPr="003E62DE">
        <w:rPr>
          <w:spacing w:val="-2"/>
          <w:lang w:val="vi-VN"/>
        </w:rPr>
        <w:t xml:space="preserve">Từ những </w:t>
      </w:r>
      <w:r w:rsidR="0052334D" w:rsidRPr="003E62DE">
        <w:rPr>
          <w:spacing w:val="-2"/>
          <w:lang w:val="vi-VN"/>
        </w:rPr>
        <w:t>tồn tại, hạn chế</w:t>
      </w:r>
      <w:r w:rsidRPr="003E62DE">
        <w:rPr>
          <w:spacing w:val="-2"/>
          <w:lang w:val="vi-VN"/>
        </w:rPr>
        <w:t xml:space="preserve"> </w:t>
      </w:r>
      <w:r w:rsidR="005328A1" w:rsidRPr="003E62DE">
        <w:rPr>
          <w:spacing w:val="-2"/>
          <w:lang w:val="vi-VN"/>
        </w:rPr>
        <w:t>nêu trên,</w:t>
      </w:r>
      <w:r w:rsidRPr="003E62DE">
        <w:rPr>
          <w:spacing w:val="-2"/>
          <w:lang w:val="vi-VN"/>
        </w:rPr>
        <w:t xml:space="preserve"> </w:t>
      </w:r>
      <w:r w:rsidR="0052334D" w:rsidRPr="003E62DE">
        <w:rPr>
          <w:spacing w:val="-2"/>
          <w:lang w:val="vi-VN"/>
        </w:rPr>
        <w:t xml:space="preserve">để khắc phục trong năm 2024 và những năm tiếp theo, </w:t>
      </w:r>
      <w:r w:rsidR="005328A1" w:rsidRPr="003E62DE">
        <w:rPr>
          <w:spacing w:val="-2"/>
          <w:lang w:val="vi-VN"/>
        </w:rPr>
        <w:t>c</w:t>
      </w:r>
      <w:r w:rsidR="00A90B2F" w:rsidRPr="003E62DE">
        <w:rPr>
          <w:spacing w:val="-2"/>
          <w:lang w:val="vi-VN"/>
        </w:rPr>
        <w:t>h</w:t>
      </w:r>
      <w:r w:rsidR="005328A1" w:rsidRPr="003E62DE">
        <w:rPr>
          <w:spacing w:val="-2"/>
          <w:lang w:val="vi-VN"/>
        </w:rPr>
        <w:t xml:space="preserve">úng tôi </w:t>
      </w:r>
      <w:r w:rsidR="005D2366" w:rsidRPr="003E62DE">
        <w:rPr>
          <w:spacing w:val="-2"/>
          <w:lang w:val="vi-VN"/>
        </w:rPr>
        <w:t xml:space="preserve">đề ra những giải pháp, những nhiệm vụ </w:t>
      </w:r>
      <w:r w:rsidR="0052334D" w:rsidRPr="003E62DE">
        <w:rPr>
          <w:spacing w:val="-2"/>
          <w:lang w:val="vi-VN"/>
        </w:rPr>
        <w:t>cụ thể</w:t>
      </w:r>
      <w:r w:rsidRPr="003E62DE">
        <w:rPr>
          <w:spacing w:val="-2"/>
          <w:lang w:val="vi-VN"/>
        </w:rPr>
        <w:t xml:space="preserve"> </w:t>
      </w:r>
      <w:r w:rsidR="005D2366" w:rsidRPr="003E62DE">
        <w:rPr>
          <w:spacing w:val="-2"/>
          <w:lang w:val="vi-VN"/>
        </w:rPr>
        <w:t>như</w:t>
      </w:r>
      <w:r w:rsidR="0052334D" w:rsidRPr="003E62DE">
        <w:rPr>
          <w:spacing w:val="-2"/>
          <w:lang w:val="vi-VN"/>
        </w:rPr>
        <w:t xml:space="preserve"> sau</w:t>
      </w:r>
      <w:r w:rsidR="005D2366" w:rsidRPr="003E62DE">
        <w:rPr>
          <w:spacing w:val="-2"/>
          <w:lang w:val="vi-VN"/>
        </w:rPr>
        <w:t>:</w:t>
      </w:r>
    </w:p>
    <w:p w14:paraId="0B66EB4E" w14:textId="036F9CF6" w:rsidR="00A01EC4" w:rsidRPr="00A32D16" w:rsidRDefault="00A01EC4" w:rsidP="00864E00">
      <w:pPr>
        <w:spacing w:line="340" w:lineRule="exact"/>
        <w:ind w:firstLine="567"/>
        <w:jc w:val="both"/>
        <w:rPr>
          <w:szCs w:val="28"/>
          <w:lang w:val="vi-VN"/>
        </w:rPr>
      </w:pPr>
      <w:r w:rsidRPr="00A32D16">
        <w:rPr>
          <w:b/>
          <w:i/>
          <w:szCs w:val="28"/>
          <w:lang w:val="vi-VN"/>
        </w:rPr>
        <w:t>Một là</w:t>
      </w:r>
      <w:r w:rsidRPr="00A32D16">
        <w:rPr>
          <w:szCs w:val="28"/>
          <w:lang w:val="vi-VN"/>
        </w:rPr>
        <w:t xml:space="preserve">, </w:t>
      </w:r>
      <w:r w:rsidR="005328A1" w:rsidRPr="003E62DE">
        <w:rPr>
          <w:szCs w:val="28"/>
          <w:lang w:val="vi-VN"/>
        </w:rPr>
        <w:t>t</w:t>
      </w:r>
      <w:r w:rsidRPr="00A32D16">
        <w:rPr>
          <w:szCs w:val="28"/>
          <w:lang w:val="vi-VN"/>
        </w:rPr>
        <w:t xml:space="preserve">ăng cường </w:t>
      </w:r>
      <w:r w:rsidR="005328A1" w:rsidRPr="003E62DE">
        <w:rPr>
          <w:szCs w:val="28"/>
          <w:lang w:val="vi-VN"/>
        </w:rPr>
        <w:t xml:space="preserve">hơn nữa </w:t>
      </w:r>
      <w:r w:rsidRPr="00A32D16">
        <w:rPr>
          <w:szCs w:val="28"/>
          <w:lang w:val="vi-VN"/>
        </w:rPr>
        <w:t xml:space="preserve">sự lãnh đạo, chỉ đạo của các cấp ủy Đảng, chính quyền, các cơ quan có liên quan trong việc giải quyết thủ tục hành chính đảm bảo đúng, đầy đủ, kịp thời các quy định về TTHC trong lĩnh vực đất đai. </w:t>
      </w:r>
    </w:p>
    <w:p w14:paraId="65819C78" w14:textId="4F9B7D0B" w:rsidR="00864E00" w:rsidRPr="000C79D3" w:rsidRDefault="00864E00" w:rsidP="00864E00">
      <w:pPr>
        <w:tabs>
          <w:tab w:val="right" w:pos="6120"/>
        </w:tabs>
        <w:spacing w:before="40" w:after="40" w:line="0" w:lineRule="atLeast"/>
        <w:ind w:firstLine="567"/>
        <w:jc w:val="both"/>
        <w:rPr>
          <w:bCs/>
          <w:iCs/>
          <w:szCs w:val="28"/>
          <w:lang w:val="vi-VN"/>
        </w:rPr>
      </w:pPr>
      <w:r w:rsidRPr="000C79D3">
        <w:rPr>
          <w:b/>
          <w:bCs/>
          <w:i/>
          <w:iCs/>
          <w:spacing w:val="-2"/>
          <w:lang w:val="vi-VN"/>
        </w:rPr>
        <w:t>Hai là,</w:t>
      </w:r>
      <w:r w:rsidRPr="000C79D3">
        <w:rPr>
          <w:spacing w:val="-2"/>
          <w:lang w:val="vi-VN"/>
        </w:rPr>
        <w:t xml:space="preserve"> đẩy mạnh công tác tuyên truyền, phổ biến, quán triệt các quy định của pháp luật đến toàn thể viên chức, người lao động; </w:t>
      </w:r>
      <w:r w:rsidR="005328A1" w:rsidRPr="000C79D3">
        <w:rPr>
          <w:spacing w:val="-2"/>
          <w:lang w:val="vi-VN"/>
        </w:rPr>
        <w:t>t</w:t>
      </w:r>
      <w:r w:rsidRPr="000C79D3">
        <w:rPr>
          <w:bCs/>
          <w:iCs/>
          <w:szCs w:val="28"/>
          <w:lang w:val="vi-VN"/>
        </w:rPr>
        <w:t xml:space="preserve">iếp tục đẩy mạnh giáo dục tư tưởng chính trị, đạo đức công vụ, tinh thần thái độ phục vụ người dân, doanh nghiệp; chấn chỉnh tác phong, lề lối làm việc, nâng cao hiệu quả, hiệu suất làm việc; theo dõi sát sao viên chức, người lao động trong thực hiện nhiệm vụ được giao, chống tiêu cực, trì trệ trong công việc đồng thời có </w:t>
      </w:r>
      <w:r w:rsidR="0048231D" w:rsidRPr="0048231D">
        <w:rPr>
          <w:bCs/>
          <w:iCs/>
          <w:szCs w:val="28"/>
          <w:lang w:val="vi-VN"/>
        </w:rPr>
        <w:t>cơ chế</w:t>
      </w:r>
      <w:r w:rsidRPr="000C79D3">
        <w:rPr>
          <w:bCs/>
          <w:iCs/>
          <w:szCs w:val="28"/>
          <w:lang w:val="vi-VN"/>
        </w:rPr>
        <w:t xml:space="preserve"> khuyến khích người lao động có thành tích xuất sắc trong thực thi công việc, có sáng kiến áp dụng vào thực tiễn.</w:t>
      </w:r>
    </w:p>
    <w:p w14:paraId="75A31E9D" w14:textId="3997D60C" w:rsidR="00864E00" w:rsidRPr="000C79D3" w:rsidRDefault="00864E00" w:rsidP="00864E00">
      <w:pPr>
        <w:tabs>
          <w:tab w:val="right" w:pos="6120"/>
        </w:tabs>
        <w:spacing w:before="40" w:after="40" w:line="0" w:lineRule="atLeast"/>
        <w:ind w:firstLine="567"/>
        <w:jc w:val="both"/>
        <w:rPr>
          <w:spacing w:val="-2"/>
          <w:lang w:val="vi-VN"/>
        </w:rPr>
      </w:pPr>
      <w:r w:rsidRPr="000C79D3">
        <w:rPr>
          <w:b/>
          <w:bCs/>
          <w:i/>
          <w:iCs/>
          <w:spacing w:val="-2"/>
          <w:lang w:val="vi-VN"/>
        </w:rPr>
        <w:t>Ba là,</w:t>
      </w:r>
      <w:r w:rsidRPr="000C79D3">
        <w:rPr>
          <w:spacing w:val="-2"/>
          <w:lang w:val="vi-VN"/>
        </w:rPr>
        <w:t xml:space="preserve"> tập trung nguồn nhân lực cho việc xây dựng </w:t>
      </w:r>
      <w:r w:rsidR="0048231D" w:rsidRPr="0048231D">
        <w:rPr>
          <w:spacing w:val="-2"/>
          <w:lang w:val="vi-VN"/>
        </w:rPr>
        <w:t xml:space="preserve">hoàn thiện cơ sở địa chính, </w:t>
      </w:r>
      <w:r w:rsidRPr="000C79D3">
        <w:rPr>
          <w:spacing w:val="-2"/>
          <w:lang w:val="vi-VN"/>
        </w:rPr>
        <w:t xml:space="preserve">cơ sở dữ liệu đất đai, </w:t>
      </w:r>
      <w:r w:rsidR="005328A1" w:rsidRPr="000C79D3">
        <w:rPr>
          <w:spacing w:val="-2"/>
          <w:lang w:val="vi-VN"/>
        </w:rPr>
        <w:t>ứng dụng công nghệ thông tin trong</w:t>
      </w:r>
      <w:r w:rsidRPr="000C79D3">
        <w:rPr>
          <w:spacing w:val="-2"/>
          <w:lang w:val="vi-VN"/>
        </w:rPr>
        <w:t xml:space="preserve"> giải quyết hồ sơ, thủ tục hành chính</w:t>
      </w:r>
      <w:r w:rsidR="005328A1" w:rsidRPr="000C79D3">
        <w:rPr>
          <w:spacing w:val="-2"/>
          <w:lang w:val="vi-VN"/>
        </w:rPr>
        <w:t>, thực hiện</w:t>
      </w:r>
      <w:r w:rsidR="00CB5C20" w:rsidRPr="000C79D3">
        <w:rPr>
          <w:spacing w:val="-2"/>
          <w:lang w:val="vi-VN"/>
        </w:rPr>
        <w:t xml:space="preserve"> </w:t>
      </w:r>
      <w:r w:rsidR="00A90B2F" w:rsidRPr="000C79D3">
        <w:rPr>
          <w:spacing w:val="-2"/>
          <w:lang w:val="vi-VN"/>
        </w:rPr>
        <w:t xml:space="preserve">hoàn </w:t>
      </w:r>
      <w:r w:rsidR="00CB5C20" w:rsidRPr="000C79D3">
        <w:rPr>
          <w:spacing w:val="-2"/>
          <w:lang w:val="vi-VN"/>
        </w:rPr>
        <w:t xml:space="preserve">toàn </w:t>
      </w:r>
      <w:r w:rsidRPr="000C79D3">
        <w:rPr>
          <w:spacing w:val="-2"/>
          <w:lang w:val="vi-VN"/>
        </w:rPr>
        <w:t>trên môi trường điện tử để giảm thời gian do phải</w:t>
      </w:r>
      <w:r w:rsidR="00EE19A9" w:rsidRPr="00EE19A9">
        <w:rPr>
          <w:spacing w:val="-2"/>
          <w:lang w:val="vi-VN"/>
        </w:rPr>
        <w:t xml:space="preserve"> cập nhật</w:t>
      </w:r>
      <w:r w:rsidR="00C767A4" w:rsidRPr="00C767A4">
        <w:rPr>
          <w:spacing w:val="-2"/>
          <w:lang w:val="vi-VN"/>
        </w:rPr>
        <w:t>,</w:t>
      </w:r>
      <w:r w:rsidR="00EE19A9" w:rsidRPr="00EE19A9">
        <w:rPr>
          <w:spacing w:val="-2"/>
          <w:lang w:val="vi-VN"/>
        </w:rPr>
        <w:t xml:space="preserve"> chỉnh lý hồ sơ giấy, do phải</w:t>
      </w:r>
      <w:r w:rsidRPr="000C79D3">
        <w:rPr>
          <w:spacing w:val="-2"/>
          <w:lang w:val="vi-VN"/>
        </w:rPr>
        <w:t xml:space="preserve"> luân chuyển hồ sơ giữa các đơn vị như: Cơ quan thuế, cơ quan Tài nguyên và Môi trường và Chi nhánh Văn phòng Đăng ký đất đai.</w:t>
      </w:r>
    </w:p>
    <w:p w14:paraId="56C395AD" w14:textId="7524B180" w:rsidR="005328A1" w:rsidRPr="000C79D3" w:rsidRDefault="00864E00" w:rsidP="005328A1">
      <w:pPr>
        <w:tabs>
          <w:tab w:val="right" w:pos="6120"/>
        </w:tabs>
        <w:spacing w:before="40" w:after="40" w:line="0" w:lineRule="atLeast"/>
        <w:ind w:firstLine="567"/>
        <w:jc w:val="both"/>
        <w:rPr>
          <w:bCs/>
          <w:iCs/>
          <w:szCs w:val="28"/>
          <w:lang w:val="vi-VN"/>
        </w:rPr>
      </w:pPr>
      <w:r w:rsidRPr="000C79D3">
        <w:rPr>
          <w:b/>
          <w:bCs/>
          <w:i/>
          <w:iCs/>
          <w:spacing w:val="-2"/>
          <w:lang w:val="vi-VN"/>
        </w:rPr>
        <w:t>Bốn là,</w:t>
      </w:r>
      <w:r w:rsidRPr="000C79D3">
        <w:rPr>
          <w:spacing w:val="-2"/>
          <w:lang w:val="vi-VN"/>
        </w:rPr>
        <w:t xml:space="preserve"> </w:t>
      </w:r>
      <w:r w:rsidR="00CB5C20" w:rsidRPr="000C79D3">
        <w:rPr>
          <w:spacing w:val="-2"/>
          <w:lang w:val="vi-VN"/>
        </w:rPr>
        <w:t xml:space="preserve">thường xuyên </w:t>
      </w:r>
      <w:r w:rsidRPr="000C79D3">
        <w:rPr>
          <w:spacing w:val="-2"/>
          <w:lang w:val="vi-VN"/>
        </w:rPr>
        <w:t>tổ chức tập huấn về chuyên môn, nghiệp vụ cho</w:t>
      </w:r>
      <w:r w:rsidR="00EE19A9" w:rsidRPr="00EE19A9">
        <w:rPr>
          <w:spacing w:val="-2"/>
          <w:lang w:val="vi-VN"/>
        </w:rPr>
        <w:t xml:space="preserve"> công chức,</w:t>
      </w:r>
      <w:r w:rsidRPr="000C79D3">
        <w:rPr>
          <w:spacing w:val="-2"/>
          <w:lang w:val="vi-VN"/>
        </w:rPr>
        <w:t xml:space="preserve"> viên chức, người lao động tại </w:t>
      </w:r>
      <w:r w:rsidR="00EE19A9" w:rsidRPr="00EE19A9">
        <w:rPr>
          <w:spacing w:val="-2"/>
          <w:lang w:val="vi-VN"/>
        </w:rPr>
        <w:t>Bộ phận một cửa, cán bộ địa chính</w:t>
      </w:r>
      <w:r w:rsidR="00BE140E" w:rsidRPr="00BE140E">
        <w:rPr>
          <w:spacing w:val="-2"/>
          <w:lang w:val="vi-VN"/>
        </w:rPr>
        <w:t xml:space="preserve"> cấp xã, </w:t>
      </w:r>
      <w:r w:rsidRPr="000C79D3">
        <w:rPr>
          <w:spacing w:val="-2"/>
          <w:lang w:val="vi-VN"/>
        </w:rPr>
        <w:t>Chi nhánh Văn phòng Đăng ký đất đai</w:t>
      </w:r>
      <w:r w:rsidR="00BE140E" w:rsidRPr="00BE140E">
        <w:rPr>
          <w:spacing w:val="-2"/>
          <w:lang w:val="vi-VN"/>
        </w:rPr>
        <w:t>, P.</w:t>
      </w:r>
      <w:r w:rsidR="00BE140E" w:rsidRPr="00714721">
        <w:rPr>
          <w:spacing w:val="-2"/>
          <w:lang w:val="vi-VN"/>
        </w:rPr>
        <w:t xml:space="preserve">TNMT </w:t>
      </w:r>
      <w:r w:rsidR="006D5B90">
        <w:rPr>
          <w:spacing w:val="-2"/>
          <w:lang w:val="vi-VN"/>
        </w:rPr>
        <w:t>các huyện, thành phố</w:t>
      </w:r>
      <w:r w:rsidR="006D5B90" w:rsidRPr="006D5B90">
        <w:rPr>
          <w:spacing w:val="-2"/>
          <w:lang w:val="vi-VN"/>
        </w:rPr>
        <w:t xml:space="preserve">; </w:t>
      </w:r>
      <w:r w:rsidR="005328A1" w:rsidRPr="000C79D3">
        <w:rPr>
          <w:bCs/>
          <w:iCs/>
          <w:szCs w:val="28"/>
          <w:lang w:val="vi-VN"/>
        </w:rPr>
        <w:t>tăng cường kỷ luật, kỷ cương, kiên quyết xử lý nghiêm đối với viên chức, người lao động có biểu hiện chây ỳ, nhũng nhiễu khi thi hành công vụ để răn đe, phòng ngừa chung</w:t>
      </w:r>
      <w:r w:rsidR="006D5B90" w:rsidRPr="006D5B90">
        <w:rPr>
          <w:bCs/>
          <w:iCs/>
          <w:szCs w:val="28"/>
          <w:lang w:val="vi-VN"/>
        </w:rPr>
        <w:t>.</w:t>
      </w:r>
    </w:p>
    <w:p w14:paraId="5553D032" w14:textId="0D0DEB2A" w:rsidR="00A01EC4" w:rsidRPr="00C901EC" w:rsidRDefault="005328A1" w:rsidP="00EB5DFB">
      <w:pPr>
        <w:tabs>
          <w:tab w:val="right" w:pos="6120"/>
        </w:tabs>
        <w:spacing w:before="40" w:after="40" w:line="0" w:lineRule="atLeast"/>
        <w:ind w:firstLine="567"/>
        <w:jc w:val="both"/>
        <w:rPr>
          <w:bCs/>
          <w:i/>
          <w:iCs/>
          <w:color w:val="000000"/>
          <w:szCs w:val="28"/>
          <w:lang w:val="vi-VN"/>
        </w:rPr>
      </w:pPr>
      <w:r w:rsidRPr="000C79D3">
        <w:rPr>
          <w:b/>
          <w:i/>
          <w:szCs w:val="28"/>
          <w:lang w:val="vi-VN"/>
        </w:rPr>
        <w:t>Năm là,</w:t>
      </w:r>
      <w:r w:rsidR="00864E00" w:rsidRPr="000C79D3">
        <w:rPr>
          <w:spacing w:val="-2"/>
          <w:lang w:val="vi-VN"/>
        </w:rPr>
        <w:t xml:space="preserve"> </w:t>
      </w:r>
      <w:r w:rsidR="00864E00" w:rsidRPr="000C79D3">
        <w:rPr>
          <w:bCs/>
          <w:iCs/>
          <w:color w:val="000000"/>
          <w:szCs w:val="28"/>
          <w:lang w:val="vi-VN"/>
        </w:rPr>
        <w:t xml:space="preserve">tăng cường công tác kiểm tra, giám sát việc giải quyết thủ tục hành chính về đất đai tại </w:t>
      </w:r>
      <w:r w:rsidR="00714721" w:rsidRPr="00714721">
        <w:rPr>
          <w:bCs/>
          <w:iCs/>
          <w:color w:val="000000"/>
          <w:szCs w:val="28"/>
          <w:lang w:val="vi-VN"/>
        </w:rPr>
        <w:t xml:space="preserve">cấp xã, </w:t>
      </w:r>
      <w:r w:rsidR="00864E00" w:rsidRPr="000C79D3">
        <w:rPr>
          <w:bCs/>
          <w:iCs/>
          <w:color w:val="000000"/>
          <w:szCs w:val="28"/>
          <w:lang w:val="vi-VN"/>
        </w:rPr>
        <w:t>Chi nhánh Văn phòng Đăng ký đất đai</w:t>
      </w:r>
      <w:r w:rsidR="00714721" w:rsidRPr="00714721">
        <w:rPr>
          <w:bCs/>
          <w:iCs/>
          <w:color w:val="000000"/>
          <w:szCs w:val="28"/>
          <w:lang w:val="vi-VN"/>
        </w:rPr>
        <w:t>, P.TNMT</w:t>
      </w:r>
      <w:r w:rsidR="00864E00" w:rsidRPr="000C79D3">
        <w:rPr>
          <w:bCs/>
          <w:iCs/>
          <w:color w:val="000000"/>
          <w:szCs w:val="28"/>
          <w:lang w:val="vi-VN"/>
        </w:rPr>
        <w:t xml:space="preserve"> các huyện, thành phố Gia Nghĩa để kịp thời phát hiện</w:t>
      </w:r>
      <w:r w:rsidR="00714721" w:rsidRPr="00714721">
        <w:rPr>
          <w:bCs/>
          <w:iCs/>
          <w:color w:val="000000"/>
          <w:szCs w:val="28"/>
          <w:lang w:val="vi-VN"/>
        </w:rPr>
        <w:t>, xử lý</w:t>
      </w:r>
      <w:r w:rsidR="00864E00" w:rsidRPr="000C79D3">
        <w:rPr>
          <w:bCs/>
          <w:iCs/>
          <w:color w:val="000000"/>
          <w:szCs w:val="28"/>
          <w:lang w:val="vi-VN"/>
        </w:rPr>
        <w:t xml:space="preserve"> những biểu hiện tiêu cực, những nhiễu gây khó khăn trong giải quyết TTHC, qua đó để có biện pháp chấn chỉnh, khắc phục xử lý kịp thời.</w:t>
      </w:r>
      <w:r w:rsidR="00C0434F" w:rsidRPr="00C0434F">
        <w:rPr>
          <w:bCs/>
          <w:iCs/>
          <w:color w:val="000000"/>
          <w:szCs w:val="28"/>
          <w:lang w:val="vi-VN"/>
        </w:rPr>
        <w:t xml:space="preserve"> </w:t>
      </w:r>
    </w:p>
    <w:p w14:paraId="31B16344" w14:textId="000C3CD5" w:rsidR="00EE121E" w:rsidRPr="00591B71" w:rsidRDefault="00EE121E" w:rsidP="00EE121E">
      <w:pPr>
        <w:tabs>
          <w:tab w:val="right" w:pos="6120"/>
        </w:tabs>
        <w:spacing w:before="40" w:after="40" w:line="0" w:lineRule="atLeast"/>
        <w:ind w:firstLine="567"/>
        <w:jc w:val="both"/>
        <w:rPr>
          <w:bCs/>
          <w:i/>
          <w:iCs/>
          <w:spacing w:val="-2"/>
          <w:lang w:val="vi-VN"/>
        </w:rPr>
      </w:pPr>
      <w:r w:rsidRPr="000C79D3">
        <w:rPr>
          <w:b/>
          <w:i/>
          <w:color w:val="000000"/>
          <w:szCs w:val="28"/>
          <w:lang w:val="vi-VN"/>
        </w:rPr>
        <w:t>Sáu là,</w:t>
      </w:r>
      <w:r w:rsidRPr="000C79D3">
        <w:rPr>
          <w:bCs/>
          <w:iCs/>
          <w:color w:val="000000"/>
          <w:szCs w:val="28"/>
          <w:lang w:val="vi-VN"/>
        </w:rPr>
        <w:t xml:space="preserve"> đẩy mạnh việc phân cấp, phân quyền trong giải quyết TTHC lĩnh vực đất đai cho Chi nhánh Văn phòng Đăng ký đất đai thực hiện để giảm các </w:t>
      </w:r>
      <w:r w:rsidRPr="000C79D3">
        <w:rPr>
          <w:bCs/>
          <w:iCs/>
          <w:color w:val="000000"/>
          <w:szCs w:val="28"/>
          <w:lang w:val="vi-VN"/>
        </w:rPr>
        <w:lastRenderedPageBreak/>
        <w:t>khâu thực hiện, giảm thời gian do phải luân chuyển hồ sơ và loại bỏ các loại giấy tờ, chi phí không cần thiết.</w:t>
      </w:r>
      <w:r w:rsidR="00591B71" w:rsidRPr="00591B71">
        <w:rPr>
          <w:bCs/>
          <w:iCs/>
          <w:color w:val="000000"/>
          <w:szCs w:val="28"/>
          <w:lang w:val="vi-VN"/>
        </w:rPr>
        <w:t xml:space="preserve"> </w:t>
      </w:r>
    </w:p>
    <w:p w14:paraId="5BFD7454" w14:textId="524E56D3" w:rsidR="00680AD5" w:rsidRPr="000C79D3" w:rsidRDefault="00EE121E" w:rsidP="00C24652">
      <w:pPr>
        <w:tabs>
          <w:tab w:val="right" w:pos="6120"/>
        </w:tabs>
        <w:spacing w:before="40" w:after="40" w:line="0" w:lineRule="atLeast"/>
        <w:ind w:firstLine="567"/>
        <w:jc w:val="both"/>
        <w:rPr>
          <w:lang w:val="vi-VN"/>
        </w:rPr>
      </w:pPr>
      <w:r w:rsidRPr="000C79D3">
        <w:rPr>
          <w:b/>
          <w:bCs/>
          <w:i/>
          <w:iCs/>
          <w:spacing w:val="-2"/>
          <w:lang w:val="vi-VN"/>
        </w:rPr>
        <w:t>Bảy</w:t>
      </w:r>
      <w:r w:rsidR="00732C58" w:rsidRPr="000C79D3">
        <w:rPr>
          <w:b/>
          <w:bCs/>
          <w:i/>
          <w:iCs/>
          <w:spacing w:val="-2"/>
          <w:lang w:val="vi-VN"/>
        </w:rPr>
        <w:t xml:space="preserve"> là,</w:t>
      </w:r>
      <w:r w:rsidR="00C67382">
        <w:rPr>
          <w:spacing w:val="-2"/>
          <w:lang w:val="vi-VN"/>
        </w:rPr>
        <w:t xml:space="preserve"> </w:t>
      </w:r>
      <w:r w:rsidR="00C67382" w:rsidRPr="00C67382">
        <w:rPr>
          <w:spacing w:val="-2"/>
          <w:lang w:val="vi-VN"/>
        </w:rPr>
        <w:t>tham mưu cho Sở Tài nguyên và Môi trường trình UBND t</w:t>
      </w:r>
      <w:r w:rsidR="00167391">
        <w:rPr>
          <w:spacing w:val="-2"/>
          <w:lang w:val="vi-VN"/>
        </w:rPr>
        <w:t>ỉnh ban hành đơn giá dịch vụ c</w:t>
      </w:r>
      <w:r w:rsidR="00167391" w:rsidRPr="00167391">
        <w:rPr>
          <w:spacing w:val="-2"/>
          <w:lang w:val="vi-VN"/>
        </w:rPr>
        <w:t>ô</w:t>
      </w:r>
      <w:r w:rsidR="00C67382" w:rsidRPr="00C67382">
        <w:rPr>
          <w:spacing w:val="-2"/>
          <w:lang w:val="vi-VN"/>
        </w:rPr>
        <w:t>ng</w:t>
      </w:r>
      <w:r w:rsidR="00167391" w:rsidRPr="00167391">
        <w:rPr>
          <w:spacing w:val="-2"/>
          <w:lang w:val="vi-VN"/>
        </w:rPr>
        <w:t xml:space="preserve"> </w:t>
      </w:r>
      <w:r w:rsidR="00C67382" w:rsidRPr="00C67382">
        <w:rPr>
          <w:spacing w:val="-2"/>
          <w:lang w:val="vi-VN"/>
        </w:rPr>
        <w:t xml:space="preserve">theo yêu cầu của tổ chức, cá nhân </w:t>
      </w:r>
      <w:r w:rsidR="00C24652" w:rsidRPr="000C79D3">
        <w:rPr>
          <w:lang w:val="vi-VN"/>
        </w:rPr>
        <w:t>trong lĩnh vực đất theo quy định tại khoản 1, khoản 2 Điều 1 của Nghị định định số 148/2020/NĐ-CP ngày 18/12/2020 của Chính phủ để tổ chức, cá nhân được lựa chọn và sử dụng dịch vụ</w:t>
      </w:r>
      <w:r w:rsidR="00680AD5" w:rsidRPr="000C79D3">
        <w:rPr>
          <w:lang w:val="vi-VN"/>
        </w:rPr>
        <w:t xml:space="preserve">. </w:t>
      </w:r>
    </w:p>
    <w:p w14:paraId="536EA176" w14:textId="179E3826" w:rsidR="00680AD5" w:rsidRPr="000C79D3" w:rsidRDefault="005A50A1" w:rsidP="00C24652">
      <w:pPr>
        <w:tabs>
          <w:tab w:val="right" w:pos="6120"/>
        </w:tabs>
        <w:spacing w:before="40" w:after="40" w:line="0" w:lineRule="atLeast"/>
        <w:ind w:firstLine="567"/>
        <w:jc w:val="both"/>
        <w:rPr>
          <w:lang w:val="vi-VN"/>
        </w:rPr>
      </w:pPr>
      <w:r w:rsidRPr="000C79D3">
        <w:rPr>
          <w:lang w:val="vi-VN"/>
        </w:rPr>
        <w:t xml:space="preserve">Để thực hiện những giải pháp trên, không chỉ cần </w:t>
      </w:r>
      <w:r w:rsidR="00EE121E" w:rsidRPr="000C79D3">
        <w:rPr>
          <w:lang w:val="vi-VN"/>
        </w:rPr>
        <w:t xml:space="preserve">có </w:t>
      </w:r>
      <w:r w:rsidRPr="000C79D3">
        <w:rPr>
          <w:lang w:val="vi-VN"/>
        </w:rPr>
        <w:t xml:space="preserve">sự nỗ lực của hệ thống Văn phòng Đăng ký đất đai mà cần sự quan tâm hơn nữa của </w:t>
      </w:r>
      <w:r w:rsidR="00167391" w:rsidRPr="00167391">
        <w:rPr>
          <w:lang w:val="vi-VN"/>
        </w:rPr>
        <w:t xml:space="preserve">Lãnh đạo UBND tỉnh, </w:t>
      </w:r>
      <w:r w:rsidRPr="000C79D3">
        <w:rPr>
          <w:lang w:val="vi-VN"/>
        </w:rPr>
        <w:t>lãnh đạo Sở, Lãnh đạo UBND các huyện, thành phố cùng các đơn vị có liên quan trong giải quyết TTHC.</w:t>
      </w:r>
    </w:p>
    <w:p w14:paraId="2D5C52CF" w14:textId="658EAEE5" w:rsidR="005A50A1" w:rsidRPr="000C79D3" w:rsidRDefault="00D75693" w:rsidP="00C24652">
      <w:pPr>
        <w:tabs>
          <w:tab w:val="right" w:pos="6120"/>
        </w:tabs>
        <w:spacing w:before="40" w:after="40" w:line="0" w:lineRule="atLeast"/>
        <w:ind w:firstLine="567"/>
        <w:jc w:val="both"/>
        <w:rPr>
          <w:lang w:val="vi-VN"/>
        </w:rPr>
      </w:pPr>
      <w:r w:rsidRPr="00D75693">
        <w:rPr>
          <w:lang w:val="vi-VN"/>
        </w:rPr>
        <w:t>T</w:t>
      </w:r>
      <w:r w:rsidR="005A50A1" w:rsidRPr="000C79D3">
        <w:rPr>
          <w:lang w:val="vi-VN"/>
        </w:rPr>
        <w:t>hay mặt tập thể Lãnh đạo, viên chức, người lao động của hệ thống Văn phòng Đăng ký đất đai</w:t>
      </w:r>
      <w:r w:rsidR="00BD6D4D" w:rsidRPr="000C79D3">
        <w:rPr>
          <w:lang w:val="vi-VN"/>
        </w:rPr>
        <w:t xml:space="preserve">, tôi xin trân trọng cảm ơn sự </w:t>
      </w:r>
      <w:r w:rsidR="003117E3" w:rsidRPr="000C79D3">
        <w:rPr>
          <w:lang w:val="vi-VN"/>
        </w:rPr>
        <w:t xml:space="preserve">quan tâm </w:t>
      </w:r>
      <w:r w:rsidR="00BD6D4D" w:rsidRPr="000C79D3">
        <w:rPr>
          <w:lang w:val="vi-VN"/>
        </w:rPr>
        <w:t xml:space="preserve">chỉ đạo của </w:t>
      </w:r>
      <w:r w:rsidR="00A50C62" w:rsidRPr="00A50C62">
        <w:rPr>
          <w:lang w:val="vi-VN"/>
        </w:rPr>
        <w:t xml:space="preserve">Lãnh đạo UBND tỉnh, huyện, thành phố, </w:t>
      </w:r>
      <w:r w:rsidR="00BD6D4D" w:rsidRPr="000C79D3">
        <w:rPr>
          <w:lang w:val="vi-VN"/>
        </w:rPr>
        <w:t>Lãnh đạo Sở, sự phối hợp giữa các đơn vị liên quan trong thời gian qua</w:t>
      </w:r>
      <w:r w:rsidR="003117E3" w:rsidRPr="000C79D3">
        <w:rPr>
          <w:lang w:val="vi-VN"/>
        </w:rPr>
        <w:t>. Rất mong sự quan tâm,</w:t>
      </w:r>
      <w:r w:rsidR="00B67FE5" w:rsidRPr="00B67FE5">
        <w:rPr>
          <w:lang w:val="vi-VN"/>
        </w:rPr>
        <w:t xml:space="preserve"> lãnh đạo, chỉ đạo,</w:t>
      </w:r>
      <w:r w:rsidR="003117E3" w:rsidRPr="000C79D3">
        <w:rPr>
          <w:lang w:val="vi-VN"/>
        </w:rPr>
        <w:t xml:space="preserve"> phối hợp hơn nữa trong thời gian tới để hệ thống Văn phòng Đăng ký đất đai hoàn thành tốt nhiệm vụ được giao, mang đến sự hài lòng hơn nữa cho tổ chức, cá nhân trên toàn tỉnh.</w:t>
      </w:r>
    </w:p>
    <w:p w14:paraId="4B735F03" w14:textId="77777777" w:rsidR="00AD52B4" w:rsidRPr="00A32D16" w:rsidRDefault="00AD52B4" w:rsidP="00AD52B4">
      <w:pPr>
        <w:pStyle w:val="NormalWeb"/>
        <w:shd w:val="clear" w:color="auto" w:fill="FFFFFF"/>
        <w:spacing w:before="0" w:beforeAutospacing="0" w:after="0" w:afterAutospacing="0" w:line="380" w:lineRule="exact"/>
        <w:ind w:firstLine="567"/>
        <w:jc w:val="both"/>
        <w:rPr>
          <w:sz w:val="28"/>
          <w:szCs w:val="28"/>
          <w:lang w:val="vi-VN"/>
        </w:rPr>
      </w:pPr>
      <w:r w:rsidRPr="00A32D16">
        <w:rPr>
          <w:sz w:val="28"/>
          <w:szCs w:val="28"/>
          <w:lang w:val="vi-VN"/>
        </w:rPr>
        <w:t>Xin kính chúc sức khỏe tới các đồng lãnh đạo, toàn thể các vị đại biểu, các đồng chí. Chúc hội nghị thành công tốt đẹp.</w:t>
      </w:r>
    </w:p>
    <w:p w14:paraId="36BD4FD6" w14:textId="77777777" w:rsidR="00AD52B4" w:rsidRPr="00A32D16" w:rsidRDefault="00AD52B4" w:rsidP="00AD52B4">
      <w:pPr>
        <w:pStyle w:val="NormalWeb"/>
        <w:shd w:val="clear" w:color="auto" w:fill="FFFFFF"/>
        <w:spacing w:before="0" w:beforeAutospacing="0" w:after="0" w:afterAutospacing="0" w:line="320" w:lineRule="exact"/>
        <w:ind w:left="5040" w:firstLine="720"/>
        <w:jc w:val="both"/>
        <w:rPr>
          <w:b/>
          <w:bCs/>
          <w:sz w:val="28"/>
          <w:szCs w:val="28"/>
          <w:lang w:val="vi-VN"/>
        </w:rPr>
      </w:pPr>
      <w:r w:rsidRPr="00A32D16">
        <w:rPr>
          <w:rStyle w:val="Emphasis"/>
          <w:b/>
          <w:bCs/>
          <w:sz w:val="28"/>
          <w:szCs w:val="28"/>
          <w:bdr w:val="none" w:sz="0" w:space="0" w:color="auto" w:frame="1"/>
          <w:lang w:val="vi-VN"/>
        </w:rPr>
        <w:t>Xin trân trọng cảm ơn!</w:t>
      </w:r>
    </w:p>
    <w:p w14:paraId="5941C6C5" w14:textId="77777777" w:rsidR="00AD52B4" w:rsidRPr="000C79D3" w:rsidRDefault="00AD52B4" w:rsidP="00C24652">
      <w:pPr>
        <w:tabs>
          <w:tab w:val="right" w:pos="6120"/>
        </w:tabs>
        <w:spacing w:before="40" w:after="40" w:line="0" w:lineRule="atLeast"/>
        <w:ind w:firstLine="567"/>
        <w:jc w:val="both"/>
        <w:rPr>
          <w:spacing w:val="-2"/>
          <w:lang w:val="vi-VN"/>
        </w:rPr>
      </w:pPr>
    </w:p>
    <w:p w14:paraId="64469263" w14:textId="77777777" w:rsidR="00C24652" w:rsidRPr="000C79D3" w:rsidRDefault="00C24652" w:rsidP="008D2FAC">
      <w:pPr>
        <w:tabs>
          <w:tab w:val="right" w:pos="6120"/>
        </w:tabs>
        <w:spacing w:before="40" w:after="40" w:line="0" w:lineRule="atLeast"/>
        <w:ind w:firstLine="567"/>
        <w:jc w:val="both"/>
        <w:rPr>
          <w:spacing w:val="-2"/>
          <w:lang w:val="vi-VN"/>
        </w:rPr>
      </w:pPr>
    </w:p>
    <w:sectPr w:rsidR="00C24652" w:rsidRPr="000C79D3" w:rsidSect="00833B78">
      <w:headerReference w:type="default" r:id="rId8"/>
      <w:footerReference w:type="default" r:id="rId9"/>
      <w:pgSz w:w="11906" w:h="16838" w:code="9"/>
      <w:pgMar w:top="1134"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EA6C0" w14:textId="77777777" w:rsidR="00440F73" w:rsidRDefault="00440F73" w:rsidP="008D2FAC">
      <w:r>
        <w:separator/>
      </w:r>
    </w:p>
  </w:endnote>
  <w:endnote w:type="continuationSeparator" w:id="0">
    <w:p w14:paraId="5A5CCFCF" w14:textId="77777777" w:rsidR="00440F73" w:rsidRDefault="00440F73" w:rsidP="008D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972AA" w14:textId="46A18C23" w:rsidR="00E41385" w:rsidRPr="00E41385" w:rsidRDefault="00E41385" w:rsidP="00E41385">
    <w:pPr>
      <w:pStyle w:val="ListParagraph"/>
      <w:numPr>
        <w:ilvl w:val="0"/>
        <w:numId w:val="1"/>
      </w:numPr>
      <w:tabs>
        <w:tab w:val="right" w:pos="6120"/>
      </w:tabs>
      <w:spacing w:before="40" w:after="40" w:line="0" w:lineRule="atLeast"/>
      <w:jc w:val="both"/>
      <w:rPr>
        <w:spacing w:val="-2"/>
        <w:sz w:val="20"/>
      </w:rPr>
    </w:pPr>
    <w:r w:rsidRPr="00E41385">
      <w:rPr>
        <w:i/>
        <w:iCs/>
        <w:spacing w:val="-2"/>
        <w:sz w:val="20"/>
      </w:rPr>
      <w:t>))</w:t>
    </w:r>
    <w:r w:rsidRPr="00E41385">
      <w:rPr>
        <w:spacing w:val="-2"/>
        <w:sz w:val="20"/>
      </w:rPr>
      <w:t xml:space="preserve">. </w:t>
    </w:r>
  </w:p>
  <w:p w14:paraId="23A6ED47" w14:textId="77777777" w:rsidR="00E41385" w:rsidRDefault="00E41385" w:rsidP="00E41385">
    <w:pPr>
      <w:pStyle w:val="Footer"/>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4C169" w14:textId="77777777" w:rsidR="00440F73" w:rsidRDefault="00440F73" w:rsidP="008D2FAC">
      <w:r>
        <w:separator/>
      </w:r>
    </w:p>
  </w:footnote>
  <w:footnote w:type="continuationSeparator" w:id="0">
    <w:p w14:paraId="0300F8D0" w14:textId="77777777" w:rsidR="00440F73" w:rsidRDefault="00440F73" w:rsidP="008D2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626640"/>
      <w:docPartObj>
        <w:docPartGallery w:val="Page Numbers (Top of Page)"/>
        <w:docPartUnique/>
      </w:docPartObj>
    </w:sdtPr>
    <w:sdtEndPr>
      <w:rPr>
        <w:noProof/>
      </w:rPr>
    </w:sdtEndPr>
    <w:sdtContent>
      <w:p w14:paraId="13E2CB65" w14:textId="187F9D50" w:rsidR="00A90B2F" w:rsidRDefault="00A90B2F">
        <w:pPr>
          <w:pStyle w:val="Header"/>
          <w:jc w:val="center"/>
        </w:pPr>
        <w:r>
          <w:fldChar w:fldCharType="begin"/>
        </w:r>
        <w:r>
          <w:instrText xml:space="preserve"> PAGE   \* MERGEFORMAT </w:instrText>
        </w:r>
        <w:r>
          <w:fldChar w:fldCharType="separate"/>
        </w:r>
        <w:r w:rsidR="006E4B08">
          <w:rPr>
            <w:noProof/>
          </w:rPr>
          <w:t>4</w:t>
        </w:r>
        <w:r>
          <w:rPr>
            <w:noProof/>
          </w:rPr>
          <w:fldChar w:fldCharType="end"/>
        </w:r>
      </w:p>
    </w:sdtContent>
  </w:sdt>
  <w:p w14:paraId="7BF67092" w14:textId="77777777" w:rsidR="00A90B2F" w:rsidRDefault="00A90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419EC"/>
    <w:multiLevelType w:val="hybridMultilevel"/>
    <w:tmpl w:val="8364F4B2"/>
    <w:lvl w:ilvl="0" w:tplc="E8CC6B16">
      <w:start w:val="1"/>
      <w:numFmt w:val="decimal"/>
      <w:lvlText w:val="%1."/>
      <w:lvlJc w:val="left"/>
      <w:pPr>
        <w:ind w:left="720" w:hanging="360"/>
      </w:pPr>
      <w:rPr>
        <w:rFonts w:hint="default"/>
        <w:i/>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AC"/>
    <w:rsid w:val="00017B72"/>
    <w:rsid w:val="00023525"/>
    <w:rsid w:val="00067F2C"/>
    <w:rsid w:val="00073A65"/>
    <w:rsid w:val="000A247C"/>
    <w:rsid w:val="000A4FC7"/>
    <w:rsid w:val="000A6456"/>
    <w:rsid w:val="000B143E"/>
    <w:rsid w:val="000B3233"/>
    <w:rsid w:val="000B7EB9"/>
    <w:rsid w:val="000C79D3"/>
    <w:rsid w:val="000F039E"/>
    <w:rsid w:val="00110085"/>
    <w:rsid w:val="001410FB"/>
    <w:rsid w:val="001613A3"/>
    <w:rsid w:val="00167391"/>
    <w:rsid w:val="001E3546"/>
    <w:rsid w:val="00205CC9"/>
    <w:rsid w:val="002B69F2"/>
    <w:rsid w:val="002D4502"/>
    <w:rsid w:val="003117E3"/>
    <w:rsid w:val="00313E10"/>
    <w:rsid w:val="00341BD1"/>
    <w:rsid w:val="003534D6"/>
    <w:rsid w:val="00356F79"/>
    <w:rsid w:val="003979E6"/>
    <w:rsid w:val="003A368D"/>
    <w:rsid w:val="003C2C4D"/>
    <w:rsid w:val="003D3133"/>
    <w:rsid w:val="003E62DE"/>
    <w:rsid w:val="003F1DF4"/>
    <w:rsid w:val="00400064"/>
    <w:rsid w:val="00440F73"/>
    <w:rsid w:val="00447E85"/>
    <w:rsid w:val="004805B3"/>
    <w:rsid w:val="0048231D"/>
    <w:rsid w:val="004B0CB7"/>
    <w:rsid w:val="004D0C74"/>
    <w:rsid w:val="004F51DB"/>
    <w:rsid w:val="005121B2"/>
    <w:rsid w:val="00512B6C"/>
    <w:rsid w:val="0052334D"/>
    <w:rsid w:val="00530FB2"/>
    <w:rsid w:val="005328A1"/>
    <w:rsid w:val="00591B71"/>
    <w:rsid w:val="00597AD3"/>
    <w:rsid w:val="005A50A1"/>
    <w:rsid w:val="005A7675"/>
    <w:rsid w:val="005B64CC"/>
    <w:rsid w:val="005B79DA"/>
    <w:rsid w:val="005D2366"/>
    <w:rsid w:val="005D2724"/>
    <w:rsid w:val="005F689A"/>
    <w:rsid w:val="00625252"/>
    <w:rsid w:val="00625B0E"/>
    <w:rsid w:val="006276D7"/>
    <w:rsid w:val="00646C23"/>
    <w:rsid w:val="00653738"/>
    <w:rsid w:val="00653FF2"/>
    <w:rsid w:val="0065666D"/>
    <w:rsid w:val="00666163"/>
    <w:rsid w:val="00680AD5"/>
    <w:rsid w:val="0068378B"/>
    <w:rsid w:val="006942FE"/>
    <w:rsid w:val="006969CF"/>
    <w:rsid w:val="006B1454"/>
    <w:rsid w:val="006D5B90"/>
    <w:rsid w:val="006D78BA"/>
    <w:rsid w:val="006E4B08"/>
    <w:rsid w:val="006F246C"/>
    <w:rsid w:val="00702824"/>
    <w:rsid w:val="00714721"/>
    <w:rsid w:val="00716B01"/>
    <w:rsid w:val="00732C58"/>
    <w:rsid w:val="00796535"/>
    <w:rsid w:val="007B3C74"/>
    <w:rsid w:val="007F3972"/>
    <w:rsid w:val="00812C4F"/>
    <w:rsid w:val="0082262C"/>
    <w:rsid w:val="00831698"/>
    <w:rsid w:val="00833B78"/>
    <w:rsid w:val="00836E19"/>
    <w:rsid w:val="00864E00"/>
    <w:rsid w:val="00880247"/>
    <w:rsid w:val="008870B9"/>
    <w:rsid w:val="00887194"/>
    <w:rsid w:val="008D2FAC"/>
    <w:rsid w:val="008E1471"/>
    <w:rsid w:val="008F5998"/>
    <w:rsid w:val="009023E9"/>
    <w:rsid w:val="0091678F"/>
    <w:rsid w:val="00923CAB"/>
    <w:rsid w:val="00927430"/>
    <w:rsid w:val="00971725"/>
    <w:rsid w:val="009C0B4A"/>
    <w:rsid w:val="009C2AE3"/>
    <w:rsid w:val="009E30F1"/>
    <w:rsid w:val="00A01EC4"/>
    <w:rsid w:val="00A0702D"/>
    <w:rsid w:val="00A50C62"/>
    <w:rsid w:val="00A635D3"/>
    <w:rsid w:val="00A67E10"/>
    <w:rsid w:val="00A90B2F"/>
    <w:rsid w:val="00A97DEC"/>
    <w:rsid w:val="00AD52B4"/>
    <w:rsid w:val="00AE5961"/>
    <w:rsid w:val="00B123A8"/>
    <w:rsid w:val="00B2683F"/>
    <w:rsid w:val="00B438EB"/>
    <w:rsid w:val="00B669AE"/>
    <w:rsid w:val="00B67FE5"/>
    <w:rsid w:val="00B71B03"/>
    <w:rsid w:val="00B85113"/>
    <w:rsid w:val="00B942AA"/>
    <w:rsid w:val="00BD6D4D"/>
    <w:rsid w:val="00BE140E"/>
    <w:rsid w:val="00BF1C96"/>
    <w:rsid w:val="00C0434F"/>
    <w:rsid w:val="00C10004"/>
    <w:rsid w:val="00C24652"/>
    <w:rsid w:val="00C50248"/>
    <w:rsid w:val="00C67382"/>
    <w:rsid w:val="00C767A4"/>
    <w:rsid w:val="00C85501"/>
    <w:rsid w:val="00C901EC"/>
    <w:rsid w:val="00CB5C20"/>
    <w:rsid w:val="00CC289E"/>
    <w:rsid w:val="00CD0B36"/>
    <w:rsid w:val="00D20C9C"/>
    <w:rsid w:val="00D27E7D"/>
    <w:rsid w:val="00D46D5B"/>
    <w:rsid w:val="00D50591"/>
    <w:rsid w:val="00D6603D"/>
    <w:rsid w:val="00D75693"/>
    <w:rsid w:val="00D84A81"/>
    <w:rsid w:val="00D9511E"/>
    <w:rsid w:val="00DB6B7A"/>
    <w:rsid w:val="00E13CF5"/>
    <w:rsid w:val="00E2572C"/>
    <w:rsid w:val="00E27CF3"/>
    <w:rsid w:val="00E41385"/>
    <w:rsid w:val="00E42577"/>
    <w:rsid w:val="00E83DD0"/>
    <w:rsid w:val="00E91134"/>
    <w:rsid w:val="00E97584"/>
    <w:rsid w:val="00EB3B7B"/>
    <w:rsid w:val="00EB5DFB"/>
    <w:rsid w:val="00EE121E"/>
    <w:rsid w:val="00EE19A9"/>
    <w:rsid w:val="00F42F25"/>
    <w:rsid w:val="00F465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1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DB"/>
    <w:pPr>
      <w:spacing w:after="0" w:line="240" w:lineRule="auto"/>
      <w:jc w:val="left"/>
    </w:pPr>
    <w:rPr>
      <w:rFonts w:eastAsia="Times New Roman" w:cs="Times New Roman"/>
      <w:kern w:val="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2FAC"/>
    <w:rPr>
      <w:sz w:val="20"/>
      <w:szCs w:val="20"/>
    </w:rPr>
  </w:style>
  <w:style w:type="character" w:customStyle="1" w:styleId="FootnoteTextChar">
    <w:name w:val="Footnote Text Char"/>
    <w:basedOn w:val="DefaultParagraphFont"/>
    <w:link w:val="FootnoteText"/>
    <w:uiPriority w:val="99"/>
    <w:semiHidden/>
    <w:rsid w:val="008D2FAC"/>
    <w:rPr>
      <w:rFonts w:eastAsia="Times New Roman" w:cs="Times New Roman"/>
      <w:kern w:val="0"/>
      <w:sz w:val="20"/>
      <w:szCs w:val="20"/>
      <w:lang w:val="en-US"/>
      <w14:ligatures w14:val="none"/>
    </w:rPr>
  </w:style>
  <w:style w:type="character" w:styleId="FootnoteReference">
    <w:name w:val="footnote reference"/>
    <w:uiPriority w:val="99"/>
    <w:semiHidden/>
    <w:unhideWhenUsed/>
    <w:rsid w:val="008D2FAC"/>
    <w:rPr>
      <w:vertAlign w:val="superscript"/>
    </w:rPr>
  </w:style>
  <w:style w:type="paragraph" w:styleId="ListParagraph">
    <w:name w:val="List Paragraph"/>
    <w:basedOn w:val="Normal"/>
    <w:uiPriority w:val="34"/>
    <w:qFormat/>
    <w:rsid w:val="008D2FAC"/>
    <w:pPr>
      <w:ind w:left="720"/>
      <w:contextualSpacing/>
    </w:pPr>
  </w:style>
  <w:style w:type="paragraph" w:styleId="NormalWeb">
    <w:name w:val="Normal (Web)"/>
    <w:basedOn w:val="Normal"/>
    <w:uiPriority w:val="99"/>
    <w:unhideWhenUsed/>
    <w:rsid w:val="00512B6C"/>
    <w:pPr>
      <w:spacing w:before="100" w:beforeAutospacing="1" w:after="100" w:afterAutospacing="1"/>
    </w:pPr>
    <w:rPr>
      <w:sz w:val="24"/>
    </w:rPr>
  </w:style>
  <w:style w:type="character" w:styleId="Emphasis">
    <w:name w:val="Emphasis"/>
    <w:basedOn w:val="DefaultParagraphFont"/>
    <w:uiPriority w:val="20"/>
    <w:qFormat/>
    <w:rsid w:val="00AD52B4"/>
    <w:rPr>
      <w:i/>
      <w:iCs/>
    </w:rPr>
  </w:style>
  <w:style w:type="paragraph" w:styleId="Header">
    <w:name w:val="header"/>
    <w:basedOn w:val="Normal"/>
    <w:link w:val="HeaderChar"/>
    <w:uiPriority w:val="99"/>
    <w:unhideWhenUsed/>
    <w:rsid w:val="00A90B2F"/>
    <w:pPr>
      <w:tabs>
        <w:tab w:val="center" w:pos="4513"/>
        <w:tab w:val="right" w:pos="9026"/>
      </w:tabs>
    </w:pPr>
  </w:style>
  <w:style w:type="character" w:customStyle="1" w:styleId="HeaderChar">
    <w:name w:val="Header Char"/>
    <w:basedOn w:val="DefaultParagraphFont"/>
    <w:link w:val="Header"/>
    <w:uiPriority w:val="99"/>
    <w:rsid w:val="00A90B2F"/>
    <w:rPr>
      <w:rFonts w:eastAsia="Times New Roman" w:cs="Times New Roman"/>
      <w:kern w:val="0"/>
      <w:szCs w:val="24"/>
      <w:lang w:val="en-US"/>
      <w14:ligatures w14:val="none"/>
    </w:rPr>
  </w:style>
  <w:style w:type="paragraph" w:styleId="Footer">
    <w:name w:val="footer"/>
    <w:basedOn w:val="Normal"/>
    <w:link w:val="FooterChar"/>
    <w:uiPriority w:val="99"/>
    <w:unhideWhenUsed/>
    <w:rsid w:val="00A90B2F"/>
    <w:pPr>
      <w:tabs>
        <w:tab w:val="center" w:pos="4513"/>
        <w:tab w:val="right" w:pos="9026"/>
      </w:tabs>
    </w:pPr>
  </w:style>
  <w:style w:type="character" w:customStyle="1" w:styleId="FooterChar">
    <w:name w:val="Footer Char"/>
    <w:basedOn w:val="DefaultParagraphFont"/>
    <w:link w:val="Footer"/>
    <w:uiPriority w:val="99"/>
    <w:rsid w:val="00A90B2F"/>
    <w:rPr>
      <w:rFonts w:eastAsia="Times New Roman" w:cs="Times New Roman"/>
      <w:kern w:val="0"/>
      <w:szCs w:val="24"/>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vi-VN" w:eastAsia="en-US" w:bidi="ar-SA"/>
        <w14:ligatures w14:val="standardContextual"/>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DB"/>
    <w:pPr>
      <w:spacing w:after="0" w:line="240" w:lineRule="auto"/>
      <w:jc w:val="left"/>
    </w:pPr>
    <w:rPr>
      <w:rFonts w:eastAsia="Times New Roman" w:cs="Times New Roman"/>
      <w:kern w:val="0"/>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2FAC"/>
    <w:rPr>
      <w:sz w:val="20"/>
      <w:szCs w:val="20"/>
    </w:rPr>
  </w:style>
  <w:style w:type="character" w:customStyle="1" w:styleId="FootnoteTextChar">
    <w:name w:val="Footnote Text Char"/>
    <w:basedOn w:val="DefaultParagraphFont"/>
    <w:link w:val="FootnoteText"/>
    <w:uiPriority w:val="99"/>
    <w:semiHidden/>
    <w:rsid w:val="008D2FAC"/>
    <w:rPr>
      <w:rFonts w:eastAsia="Times New Roman" w:cs="Times New Roman"/>
      <w:kern w:val="0"/>
      <w:sz w:val="20"/>
      <w:szCs w:val="20"/>
      <w:lang w:val="en-US"/>
      <w14:ligatures w14:val="none"/>
    </w:rPr>
  </w:style>
  <w:style w:type="character" w:styleId="FootnoteReference">
    <w:name w:val="footnote reference"/>
    <w:uiPriority w:val="99"/>
    <w:semiHidden/>
    <w:unhideWhenUsed/>
    <w:rsid w:val="008D2FAC"/>
    <w:rPr>
      <w:vertAlign w:val="superscript"/>
    </w:rPr>
  </w:style>
  <w:style w:type="paragraph" w:styleId="ListParagraph">
    <w:name w:val="List Paragraph"/>
    <w:basedOn w:val="Normal"/>
    <w:uiPriority w:val="34"/>
    <w:qFormat/>
    <w:rsid w:val="008D2FAC"/>
    <w:pPr>
      <w:ind w:left="720"/>
      <w:contextualSpacing/>
    </w:pPr>
  </w:style>
  <w:style w:type="paragraph" w:styleId="NormalWeb">
    <w:name w:val="Normal (Web)"/>
    <w:basedOn w:val="Normal"/>
    <w:uiPriority w:val="99"/>
    <w:unhideWhenUsed/>
    <w:rsid w:val="00512B6C"/>
    <w:pPr>
      <w:spacing w:before="100" w:beforeAutospacing="1" w:after="100" w:afterAutospacing="1"/>
    </w:pPr>
    <w:rPr>
      <w:sz w:val="24"/>
    </w:rPr>
  </w:style>
  <w:style w:type="character" w:styleId="Emphasis">
    <w:name w:val="Emphasis"/>
    <w:basedOn w:val="DefaultParagraphFont"/>
    <w:uiPriority w:val="20"/>
    <w:qFormat/>
    <w:rsid w:val="00AD52B4"/>
    <w:rPr>
      <w:i/>
      <w:iCs/>
    </w:rPr>
  </w:style>
  <w:style w:type="paragraph" w:styleId="Header">
    <w:name w:val="header"/>
    <w:basedOn w:val="Normal"/>
    <w:link w:val="HeaderChar"/>
    <w:uiPriority w:val="99"/>
    <w:unhideWhenUsed/>
    <w:rsid w:val="00A90B2F"/>
    <w:pPr>
      <w:tabs>
        <w:tab w:val="center" w:pos="4513"/>
        <w:tab w:val="right" w:pos="9026"/>
      </w:tabs>
    </w:pPr>
  </w:style>
  <w:style w:type="character" w:customStyle="1" w:styleId="HeaderChar">
    <w:name w:val="Header Char"/>
    <w:basedOn w:val="DefaultParagraphFont"/>
    <w:link w:val="Header"/>
    <w:uiPriority w:val="99"/>
    <w:rsid w:val="00A90B2F"/>
    <w:rPr>
      <w:rFonts w:eastAsia="Times New Roman" w:cs="Times New Roman"/>
      <w:kern w:val="0"/>
      <w:szCs w:val="24"/>
      <w:lang w:val="en-US"/>
      <w14:ligatures w14:val="none"/>
    </w:rPr>
  </w:style>
  <w:style w:type="paragraph" w:styleId="Footer">
    <w:name w:val="footer"/>
    <w:basedOn w:val="Normal"/>
    <w:link w:val="FooterChar"/>
    <w:uiPriority w:val="99"/>
    <w:unhideWhenUsed/>
    <w:rsid w:val="00A90B2F"/>
    <w:pPr>
      <w:tabs>
        <w:tab w:val="center" w:pos="4513"/>
        <w:tab w:val="right" w:pos="9026"/>
      </w:tabs>
    </w:pPr>
  </w:style>
  <w:style w:type="character" w:customStyle="1" w:styleId="FooterChar">
    <w:name w:val="Footer Char"/>
    <w:basedOn w:val="DefaultParagraphFont"/>
    <w:link w:val="Footer"/>
    <w:uiPriority w:val="99"/>
    <w:rsid w:val="00A90B2F"/>
    <w:rPr>
      <w:rFonts w:eastAsia="Times New Roman" w:cs="Times New Roman"/>
      <w:kern w:val="0"/>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11</dc:creator>
  <cp:lastModifiedBy>21AK22</cp:lastModifiedBy>
  <cp:revision>8</cp:revision>
  <cp:lastPrinted>2024-01-03T02:28:00Z</cp:lastPrinted>
  <dcterms:created xsi:type="dcterms:W3CDTF">2024-01-03T03:12:00Z</dcterms:created>
  <dcterms:modified xsi:type="dcterms:W3CDTF">2024-01-03T07:27:00Z</dcterms:modified>
</cp:coreProperties>
</file>