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08423765" w:displacedByCustomXml="next"/>
    <w:sdt>
      <w:sdtPr>
        <w:rPr>
          <w:rFonts w:ascii="Times New Roman" w:eastAsia="Times New Roman" w:hAnsi="Times New Roman" w:cs="Times New Roman"/>
          <w:b w:val="0"/>
          <w:bCs w:val="0"/>
          <w:color w:val="auto"/>
          <w:sz w:val="26"/>
          <w:szCs w:val="26"/>
          <w:lang w:val="vi-VN" w:eastAsia="en-US"/>
        </w:rPr>
        <w:id w:val="-2118749933"/>
        <w:docPartObj>
          <w:docPartGallery w:val="Table of Contents"/>
          <w:docPartUnique/>
        </w:docPartObj>
      </w:sdtPr>
      <w:sdtEndPr>
        <w:rPr>
          <w:noProof/>
        </w:rPr>
      </w:sdtEndPr>
      <w:sdtContent>
        <w:p w:rsidR="0047146E" w:rsidRPr="003F02C0" w:rsidRDefault="00147FCF" w:rsidP="00147FCF">
          <w:pPr>
            <w:pStyle w:val="TOCHeading"/>
            <w:jc w:val="center"/>
            <w:rPr>
              <w:rFonts w:ascii="Times New Roman" w:hAnsi="Times New Roman" w:cs="Times New Roman"/>
            </w:rPr>
          </w:pPr>
          <w:r w:rsidRPr="003F02C0">
            <w:rPr>
              <w:rFonts w:ascii="Times New Roman" w:hAnsi="Times New Roman" w:cs="Times New Roman"/>
            </w:rPr>
            <w:t>MỤC LỤC</w:t>
          </w:r>
        </w:p>
        <w:p w:rsidR="00B02289" w:rsidRPr="00B02289" w:rsidRDefault="0047146E">
          <w:pPr>
            <w:pStyle w:val="TOC1"/>
            <w:rPr>
              <w:rFonts w:asciiTheme="minorHAnsi" w:eastAsiaTheme="minorEastAsia" w:hAnsiTheme="minorHAnsi" w:cstheme="minorBidi"/>
              <w:b w:val="0"/>
              <w:bCs w:val="0"/>
              <w:noProof/>
              <w:sz w:val="22"/>
              <w:szCs w:val="22"/>
              <w:lang w:val="en-US"/>
            </w:rPr>
          </w:pPr>
          <w:r w:rsidRPr="00B02289">
            <w:fldChar w:fldCharType="begin"/>
          </w:r>
          <w:r w:rsidRPr="00B02289">
            <w:instrText xml:space="preserve"> TOC \o "1-3" \h \z \u </w:instrText>
          </w:r>
          <w:r w:rsidRPr="00B02289">
            <w:fldChar w:fldCharType="separate"/>
          </w:r>
          <w:hyperlink w:anchor="_Toc148251149" w:history="1">
            <w:r w:rsidR="00B02289" w:rsidRPr="00B02289">
              <w:rPr>
                <w:rStyle w:val="Hyperlink"/>
                <w:noProof/>
              </w:rPr>
              <w:t>MỞ ĐẦU</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_Toc148251149 \h </w:instrText>
            </w:r>
            <w:r w:rsidR="00B02289" w:rsidRPr="00B02289">
              <w:rPr>
                <w:noProof/>
                <w:webHidden/>
              </w:rPr>
            </w:r>
            <w:r w:rsidR="00B02289" w:rsidRPr="00B02289">
              <w:rPr>
                <w:noProof/>
                <w:webHidden/>
              </w:rPr>
              <w:fldChar w:fldCharType="separate"/>
            </w:r>
            <w:r w:rsidR="00552625">
              <w:rPr>
                <w:noProof/>
                <w:webHidden/>
              </w:rPr>
              <w:t>1</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50" w:history="1">
            <w:r w:rsidR="00B02289" w:rsidRPr="00B02289">
              <w:rPr>
                <w:rStyle w:val="Hyperlink"/>
                <w:noProof/>
              </w:rPr>
              <w:t>1. Xuất xứ của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_Toc148251150 \h </w:instrText>
            </w:r>
            <w:r w:rsidR="00B02289" w:rsidRPr="00B02289">
              <w:rPr>
                <w:noProof/>
                <w:webHidden/>
              </w:rPr>
            </w:r>
            <w:r w:rsidR="00B02289" w:rsidRPr="00B02289">
              <w:rPr>
                <w:noProof/>
                <w:webHidden/>
              </w:rPr>
              <w:fldChar w:fldCharType="separate"/>
            </w:r>
            <w:r>
              <w:rPr>
                <w:noProof/>
                <w:webHidden/>
              </w:rPr>
              <w:t>1</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51" w:history="1">
            <w:r w:rsidR="00B02289" w:rsidRPr="00B02289">
              <w:rPr>
                <w:rStyle w:val="Hyperlink"/>
                <w:noProof/>
              </w:rPr>
              <w:t>1.1.</w:t>
            </w:r>
            <w:r w:rsidR="00423FBE">
              <w:rPr>
                <w:rFonts w:asciiTheme="minorHAnsi" w:eastAsiaTheme="minorEastAsia" w:hAnsiTheme="minorHAnsi" w:cstheme="minorBidi"/>
                <w:noProof/>
                <w:sz w:val="22"/>
                <w:szCs w:val="22"/>
                <w:lang w:val="en-US"/>
              </w:rPr>
              <w:t xml:space="preserve"> </w:t>
            </w:r>
            <w:r w:rsidR="00B02289" w:rsidRPr="00B02289">
              <w:rPr>
                <w:rStyle w:val="Hyperlink"/>
                <w:noProof/>
              </w:rPr>
              <w:t>Thông tin chung về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_Toc148251151 \h </w:instrText>
            </w:r>
            <w:r w:rsidR="00B02289" w:rsidRPr="00B02289">
              <w:rPr>
                <w:noProof/>
                <w:webHidden/>
              </w:rPr>
            </w:r>
            <w:r w:rsidR="00B02289" w:rsidRPr="00B02289">
              <w:rPr>
                <w:noProof/>
                <w:webHidden/>
              </w:rPr>
              <w:fldChar w:fldCharType="separate"/>
            </w:r>
            <w:r>
              <w:rPr>
                <w:noProof/>
                <w:webHidden/>
              </w:rPr>
              <w:t>1</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52" w:history="1">
            <w:r w:rsidR="00B02289" w:rsidRPr="00B02289">
              <w:rPr>
                <w:rStyle w:val="Hyperlink"/>
                <w:noProof/>
              </w:rPr>
              <w:t>1.2.</w:t>
            </w:r>
            <w:r w:rsidR="00423FBE">
              <w:rPr>
                <w:rFonts w:asciiTheme="minorHAnsi" w:eastAsiaTheme="minorEastAsia" w:hAnsiTheme="minorHAnsi" w:cstheme="minorBidi"/>
                <w:noProof/>
                <w:sz w:val="22"/>
                <w:szCs w:val="22"/>
                <w:lang w:val="en-US"/>
              </w:rPr>
              <w:t xml:space="preserve"> </w:t>
            </w:r>
            <w:r w:rsidR="00B02289" w:rsidRPr="00B02289">
              <w:rPr>
                <w:rStyle w:val="Hyperlink"/>
                <w:noProof/>
              </w:rPr>
              <w:t>Cơ quan, tổ chức có thẩm quyền phê duyệt Dự án đầu tư</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_Toc148251152 \h </w:instrText>
            </w:r>
            <w:r w:rsidR="00B02289" w:rsidRPr="00B02289">
              <w:rPr>
                <w:noProof/>
                <w:webHidden/>
              </w:rPr>
            </w:r>
            <w:r w:rsidR="00B02289" w:rsidRPr="00B02289">
              <w:rPr>
                <w:noProof/>
                <w:webHidden/>
              </w:rPr>
              <w:fldChar w:fldCharType="separate"/>
            </w:r>
            <w:r>
              <w:rPr>
                <w:noProof/>
                <w:webHidden/>
              </w:rPr>
              <w:t>2</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53" w:history="1">
            <w:r w:rsidR="00B02289" w:rsidRPr="00B02289">
              <w:rPr>
                <w:rStyle w:val="Hyperlink"/>
                <w:noProof/>
                <w:lang w:val="en-US"/>
              </w:rPr>
              <w:t>1.3.</w:t>
            </w:r>
            <w:r w:rsidR="00423FBE">
              <w:rPr>
                <w:rFonts w:asciiTheme="minorHAnsi" w:eastAsiaTheme="minorEastAsia" w:hAnsiTheme="minorHAnsi" w:cstheme="minorBidi"/>
                <w:sz w:val="22"/>
                <w:szCs w:val="22"/>
              </w:rPr>
              <w:t xml:space="preserve"> </w:t>
            </w:r>
            <w:r w:rsidR="00B02289" w:rsidRPr="00B02289">
              <w:rPr>
                <w:rStyle w:val="Hyperlink"/>
                <w:noProof/>
                <w:lang w:val="en-US"/>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liên quan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_Toc148251153 \h </w:instrText>
            </w:r>
            <w:r w:rsidR="00B02289" w:rsidRPr="00B02289">
              <w:rPr>
                <w:noProof/>
                <w:webHidden/>
              </w:rPr>
            </w:r>
            <w:r w:rsidR="00B02289" w:rsidRPr="00B02289">
              <w:rPr>
                <w:noProof/>
                <w:webHidden/>
              </w:rPr>
              <w:fldChar w:fldCharType="separate"/>
            </w:r>
            <w:r>
              <w:rPr>
                <w:noProof/>
                <w:webHidden/>
              </w:rPr>
              <w:t>2</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54" w:history="1">
            <w:r w:rsidR="00B02289" w:rsidRPr="00B02289">
              <w:rPr>
                <w:rStyle w:val="Hyperlink"/>
                <w:noProof/>
                <w:lang w:val="en-US"/>
              </w:rPr>
              <w:t>2. Căn cứ pháp luật và kỹ thuật của việc thực hiện ĐTM</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_Toc148251154 \h </w:instrText>
            </w:r>
            <w:r w:rsidR="00B02289" w:rsidRPr="00B02289">
              <w:rPr>
                <w:noProof/>
                <w:webHidden/>
              </w:rPr>
            </w:r>
            <w:r w:rsidR="00B02289" w:rsidRPr="00B02289">
              <w:rPr>
                <w:noProof/>
                <w:webHidden/>
              </w:rPr>
              <w:fldChar w:fldCharType="separate"/>
            </w:r>
            <w:r>
              <w:rPr>
                <w:noProof/>
                <w:webHidden/>
              </w:rPr>
              <w:t>3</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55" w:history="1">
            <w:r w:rsidR="00B02289" w:rsidRPr="00B02289">
              <w:rPr>
                <w:rStyle w:val="Hyperlink"/>
                <w:noProof/>
              </w:rPr>
              <w:t>2.1. Các văn bản pháp luật, quy chuẩn, tiêu chuẩn và hướng dẫn kỹ thuật về môi trường có liên quan làm căn cứ cho việc thực hiện ĐTM</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_Toc148251155 \h </w:instrText>
            </w:r>
            <w:r w:rsidR="00B02289" w:rsidRPr="00B02289">
              <w:rPr>
                <w:noProof/>
                <w:webHidden/>
              </w:rPr>
            </w:r>
            <w:r w:rsidR="00B02289" w:rsidRPr="00B02289">
              <w:rPr>
                <w:noProof/>
                <w:webHidden/>
              </w:rPr>
              <w:fldChar w:fldCharType="separate"/>
            </w:r>
            <w:r>
              <w:rPr>
                <w:noProof/>
                <w:webHidden/>
              </w:rPr>
              <w:t>3</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56" w:history="1">
            <w:r w:rsidR="00B02289" w:rsidRPr="00B02289">
              <w:rPr>
                <w:rStyle w:val="Hyperlink"/>
                <w:noProof/>
              </w:rPr>
              <w:t>2.2. Văn bản pháp lý, quyết định hoặc ý kiến bằng văn bản của các cấp có thẩm quyền về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_Toc148251156 \h </w:instrText>
            </w:r>
            <w:r w:rsidR="00B02289" w:rsidRPr="00B02289">
              <w:rPr>
                <w:noProof/>
                <w:webHidden/>
              </w:rPr>
            </w:r>
            <w:r w:rsidR="00B02289" w:rsidRPr="00B02289">
              <w:rPr>
                <w:noProof/>
                <w:webHidden/>
              </w:rPr>
              <w:fldChar w:fldCharType="separate"/>
            </w:r>
            <w:r>
              <w:rPr>
                <w:noProof/>
                <w:webHidden/>
              </w:rPr>
              <w:t>9</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57" w:history="1">
            <w:r w:rsidR="00B02289" w:rsidRPr="00B02289">
              <w:rPr>
                <w:rStyle w:val="Hyperlink"/>
                <w:noProof/>
              </w:rPr>
              <w:t>2.3. Các nguồn tài liệu, dữ liệu do chủ dự án tự tạo lập</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_Toc148251157 \h </w:instrText>
            </w:r>
            <w:r w:rsidR="00B02289" w:rsidRPr="00B02289">
              <w:rPr>
                <w:noProof/>
                <w:webHidden/>
              </w:rPr>
            </w:r>
            <w:r w:rsidR="00B02289" w:rsidRPr="00B02289">
              <w:rPr>
                <w:noProof/>
                <w:webHidden/>
              </w:rPr>
              <w:fldChar w:fldCharType="separate"/>
            </w:r>
            <w:r>
              <w:rPr>
                <w:noProof/>
                <w:webHidden/>
              </w:rPr>
              <w:t>9</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58" w:history="1">
            <w:r w:rsidR="00B02289" w:rsidRPr="00B02289">
              <w:rPr>
                <w:rStyle w:val="Hyperlink"/>
                <w:noProof/>
              </w:rPr>
              <w:t>3. Tổ chức thực hiện ĐTM</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_Toc148251158 \h </w:instrText>
            </w:r>
            <w:r w:rsidR="00B02289" w:rsidRPr="00B02289">
              <w:rPr>
                <w:noProof/>
                <w:webHidden/>
              </w:rPr>
            </w:r>
            <w:r w:rsidR="00B02289" w:rsidRPr="00B02289">
              <w:rPr>
                <w:noProof/>
                <w:webHidden/>
              </w:rPr>
              <w:fldChar w:fldCharType="separate"/>
            </w:r>
            <w:r>
              <w:rPr>
                <w:noProof/>
                <w:webHidden/>
              </w:rPr>
              <w:t>10</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59" w:history="1">
            <w:r w:rsidR="00B02289" w:rsidRPr="00B02289">
              <w:rPr>
                <w:rStyle w:val="Hyperlink"/>
                <w:noProof/>
                <w:lang w:val="en-US"/>
              </w:rPr>
              <w:t>3.1. Tóm tắt việc tổ chức thực hiện và lập báo cáo đánh giá tác động môi trường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_Toc148251159 \h </w:instrText>
            </w:r>
            <w:r w:rsidR="00B02289" w:rsidRPr="00B02289">
              <w:rPr>
                <w:noProof/>
                <w:webHidden/>
              </w:rPr>
            </w:r>
            <w:r w:rsidR="00B02289" w:rsidRPr="00B02289">
              <w:rPr>
                <w:noProof/>
                <w:webHidden/>
              </w:rPr>
              <w:fldChar w:fldCharType="separate"/>
            </w:r>
            <w:r>
              <w:rPr>
                <w:noProof/>
                <w:webHidden/>
              </w:rPr>
              <w:t>10</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60" w:history="1">
            <w:r w:rsidR="00B02289" w:rsidRPr="00B02289">
              <w:rPr>
                <w:rStyle w:val="Hyperlink"/>
                <w:noProof/>
              </w:rPr>
              <w:t>3.2. Tổ chức thực hiện ĐTM và lập báo cáo ĐTM</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_Toc148251160 \h </w:instrText>
            </w:r>
            <w:r w:rsidR="00B02289" w:rsidRPr="00B02289">
              <w:rPr>
                <w:noProof/>
                <w:webHidden/>
              </w:rPr>
            </w:r>
            <w:r w:rsidR="00B02289" w:rsidRPr="00B02289">
              <w:rPr>
                <w:noProof/>
                <w:webHidden/>
              </w:rPr>
              <w:fldChar w:fldCharType="separate"/>
            </w:r>
            <w:r>
              <w:rPr>
                <w:noProof/>
                <w:webHidden/>
              </w:rPr>
              <w:t>10</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61" w:history="1">
            <w:r w:rsidR="00B02289" w:rsidRPr="00B02289">
              <w:rPr>
                <w:rStyle w:val="Hyperlink"/>
                <w:noProof/>
                <w:lang w:val="en-US"/>
              </w:rPr>
              <w:t>4. Phương pháp đánh giá tác động môi trường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_Toc148251161 \h </w:instrText>
            </w:r>
            <w:r w:rsidR="00B02289" w:rsidRPr="00B02289">
              <w:rPr>
                <w:noProof/>
                <w:webHidden/>
              </w:rPr>
            </w:r>
            <w:r w:rsidR="00B02289" w:rsidRPr="00B02289">
              <w:rPr>
                <w:noProof/>
                <w:webHidden/>
              </w:rPr>
              <w:fldChar w:fldCharType="separate"/>
            </w:r>
            <w:r>
              <w:rPr>
                <w:noProof/>
                <w:webHidden/>
              </w:rPr>
              <w:t>11</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62" w:history="1">
            <w:r w:rsidR="00B02289" w:rsidRPr="00B02289">
              <w:rPr>
                <w:rStyle w:val="Hyperlink"/>
                <w:noProof/>
              </w:rPr>
              <w:t>4.1. Các phương pháp ĐTM</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_Toc148251162 \h </w:instrText>
            </w:r>
            <w:r w:rsidR="00B02289" w:rsidRPr="00B02289">
              <w:rPr>
                <w:noProof/>
                <w:webHidden/>
              </w:rPr>
            </w:r>
            <w:r w:rsidR="00B02289" w:rsidRPr="00B02289">
              <w:rPr>
                <w:noProof/>
                <w:webHidden/>
              </w:rPr>
              <w:fldChar w:fldCharType="separate"/>
            </w:r>
            <w:r>
              <w:rPr>
                <w:noProof/>
                <w:webHidden/>
              </w:rPr>
              <w:t>11</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63" w:history="1">
            <w:r w:rsidR="00B02289" w:rsidRPr="00B02289">
              <w:rPr>
                <w:rStyle w:val="Hyperlink"/>
                <w:noProof/>
                <w:lang w:val="en-US"/>
              </w:rPr>
              <w:t>4.1.1. Phương pháp nghiên cứu tài liệu</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_Toc148251163 \h </w:instrText>
            </w:r>
            <w:r w:rsidR="00B02289" w:rsidRPr="00B02289">
              <w:rPr>
                <w:noProof/>
                <w:webHidden/>
              </w:rPr>
            </w:r>
            <w:r w:rsidR="00B02289" w:rsidRPr="00B02289">
              <w:rPr>
                <w:noProof/>
                <w:webHidden/>
              </w:rPr>
              <w:fldChar w:fldCharType="separate"/>
            </w:r>
            <w:r>
              <w:rPr>
                <w:noProof/>
                <w:webHidden/>
              </w:rPr>
              <w:t>11</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64" w:history="1">
            <w:r w:rsidR="00B02289" w:rsidRPr="00B02289">
              <w:rPr>
                <w:rStyle w:val="Hyperlink"/>
                <w:noProof/>
                <w:lang w:val="en-US"/>
              </w:rPr>
              <w:t>4.1.2. Phương pháp đánh giá nhanh theo hệ số ô nhiễm do WHO thiết lập</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_Toc148251164 \h </w:instrText>
            </w:r>
            <w:r w:rsidR="00B02289" w:rsidRPr="00B02289">
              <w:rPr>
                <w:noProof/>
                <w:webHidden/>
              </w:rPr>
            </w:r>
            <w:r w:rsidR="00B02289" w:rsidRPr="00B02289">
              <w:rPr>
                <w:noProof/>
                <w:webHidden/>
              </w:rPr>
              <w:fldChar w:fldCharType="separate"/>
            </w:r>
            <w:r>
              <w:rPr>
                <w:noProof/>
                <w:webHidden/>
              </w:rPr>
              <w:t>11</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65" w:history="1">
            <w:r w:rsidR="00B02289" w:rsidRPr="00B02289">
              <w:rPr>
                <w:rStyle w:val="Hyperlink"/>
                <w:noProof/>
                <w:lang w:val="en-US"/>
              </w:rPr>
              <w:t>4.1.3. Phương pháp khảo sát, điều tra thực địa</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_Toc148251165 \h </w:instrText>
            </w:r>
            <w:r w:rsidR="00B02289" w:rsidRPr="00B02289">
              <w:rPr>
                <w:noProof/>
                <w:webHidden/>
              </w:rPr>
            </w:r>
            <w:r w:rsidR="00B02289" w:rsidRPr="00B02289">
              <w:rPr>
                <w:noProof/>
                <w:webHidden/>
              </w:rPr>
              <w:fldChar w:fldCharType="separate"/>
            </w:r>
            <w:r>
              <w:rPr>
                <w:noProof/>
                <w:webHidden/>
              </w:rPr>
              <w:t>11</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66" w:history="1">
            <w:r w:rsidR="00B02289" w:rsidRPr="00B02289">
              <w:rPr>
                <w:rStyle w:val="Hyperlink"/>
                <w:noProof/>
                <w:lang w:val="en-US"/>
              </w:rPr>
              <w:t>4.1.4. Phương pháp lấy mẫu ngoài hiện trường và phân tích trong phòng thí nghiệm</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_Toc148251166 \h </w:instrText>
            </w:r>
            <w:r w:rsidR="00B02289" w:rsidRPr="00B02289">
              <w:rPr>
                <w:noProof/>
                <w:webHidden/>
              </w:rPr>
            </w:r>
            <w:r w:rsidR="00B02289" w:rsidRPr="00B02289">
              <w:rPr>
                <w:noProof/>
                <w:webHidden/>
              </w:rPr>
              <w:fldChar w:fldCharType="separate"/>
            </w:r>
            <w:r>
              <w:rPr>
                <w:noProof/>
                <w:webHidden/>
              </w:rPr>
              <w:t>12</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67" w:history="1">
            <w:r w:rsidR="00B02289" w:rsidRPr="00B02289">
              <w:rPr>
                <w:rStyle w:val="Hyperlink"/>
                <w:noProof/>
                <w:lang w:val="en-US"/>
              </w:rPr>
              <w:t>4.1.5. Phương pháp bản đồ</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_Toc148251167 \h </w:instrText>
            </w:r>
            <w:r w:rsidR="00B02289" w:rsidRPr="00B02289">
              <w:rPr>
                <w:noProof/>
                <w:webHidden/>
              </w:rPr>
            </w:r>
            <w:r w:rsidR="00B02289" w:rsidRPr="00B02289">
              <w:rPr>
                <w:noProof/>
                <w:webHidden/>
              </w:rPr>
              <w:fldChar w:fldCharType="separate"/>
            </w:r>
            <w:r>
              <w:rPr>
                <w:noProof/>
                <w:webHidden/>
              </w:rPr>
              <w:t>12</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68" w:history="1">
            <w:r w:rsidR="00B02289" w:rsidRPr="00B02289">
              <w:rPr>
                <w:rStyle w:val="Hyperlink"/>
                <w:noProof/>
                <w:lang w:val="en-US"/>
              </w:rPr>
              <w:t>4.1.6.Phương pháp mô hình hóa</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_Toc148251168 \h </w:instrText>
            </w:r>
            <w:r w:rsidR="00B02289" w:rsidRPr="00B02289">
              <w:rPr>
                <w:noProof/>
                <w:webHidden/>
              </w:rPr>
            </w:r>
            <w:r w:rsidR="00B02289" w:rsidRPr="00B02289">
              <w:rPr>
                <w:noProof/>
                <w:webHidden/>
              </w:rPr>
              <w:fldChar w:fldCharType="separate"/>
            </w:r>
            <w:r>
              <w:rPr>
                <w:noProof/>
                <w:webHidden/>
              </w:rPr>
              <w:t>12</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69" w:history="1">
            <w:r w:rsidR="00B02289" w:rsidRPr="00B02289">
              <w:rPr>
                <w:rStyle w:val="Hyperlink"/>
                <w:noProof/>
              </w:rPr>
              <w:t>4.2. Các phương pháp khác</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_Toc148251169 \h </w:instrText>
            </w:r>
            <w:r w:rsidR="00B02289" w:rsidRPr="00B02289">
              <w:rPr>
                <w:noProof/>
                <w:webHidden/>
              </w:rPr>
            </w:r>
            <w:r w:rsidR="00B02289" w:rsidRPr="00B02289">
              <w:rPr>
                <w:noProof/>
                <w:webHidden/>
              </w:rPr>
              <w:fldChar w:fldCharType="separate"/>
            </w:r>
            <w:r>
              <w:rPr>
                <w:noProof/>
                <w:webHidden/>
              </w:rPr>
              <w:t>12</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70" w:history="1">
            <w:r w:rsidR="00B02289" w:rsidRPr="00B02289">
              <w:rPr>
                <w:rStyle w:val="Hyperlink"/>
                <w:noProof/>
              </w:rPr>
              <w:t>4.2.1. Phương pháp kế thừa</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_Toc148251170 \h </w:instrText>
            </w:r>
            <w:r w:rsidR="00B02289" w:rsidRPr="00B02289">
              <w:rPr>
                <w:noProof/>
                <w:webHidden/>
              </w:rPr>
            </w:r>
            <w:r w:rsidR="00B02289" w:rsidRPr="00B02289">
              <w:rPr>
                <w:noProof/>
                <w:webHidden/>
              </w:rPr>
              <w:fldChar w:fldCharType="separate"/>
            </w:r>
            <w:r>
              <w:rPr>
                <w:noProof/>
                <w:webHidden/>
              </w:rPr>
              <w:t>12</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71" w:history="1">
            <w:r w:rsidR="00B02289" w:rsidRPr="00B02289">
              <w:rPr>
                <w:rStyle w:val="Hyperlink"/>
                <w:noProof/>
              </w:rPr>
              <w:t>4.2.2. Phương pháp liệt kê</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_Toc148251171 \h </w:instrText>
            </w:r>
            <w:r w:rsidR="00B02289" w:rsidRPr="00B02289">
              <w:rPr>
                <w:noProof/>
                <w:webHidden/>
              </w:rPr>
            </w:r>
            <w:r w:rsidR="00B02289" w:rsidRPr="00B02289">
              <w:rPr>
                <w:noProof/>
                <w:webHidden/>
              </w:rPr>
              <w:fldChar w:fldCharType="separate"/>
            </w:r>
            <w:r>
              <w:rPr>
                <w:noProof/>
                <w:webHidden/>
              </w:rPr>
              <w:t>12</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72" w:history="1">
            <w:r w:rsidR="00B02289" w:rsidRPr="00B02289">
              <w:rPr>
                <w:rStyle w:val="Hyperlink"/>
                <w:noProof/>
              </w:rPr>
              <w:t>4.2.3. Phương pháp tham khảo</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_Toc148251172 \h </w:instrText>
            </w:r>
            <w:r w:rsidR="00B02289" w:rsidRPr="00B02289">
              <w:rPr>
                <w:noProof/>
                <w:webHidden/>
              </w:rPr>
            </w:r>
            <w:r w:rsidR="00B02289" w:rsidRPr="00B02289">
              <w:rPr>
                <w:noProof/>
                <w:webHidden/>
              </w:rPr>
              <w:fldChar w:fldCharType="separate"/>
            </w:r>
            <w:r>
              <w:rPr>
                <w:noProof/>
                <w:webHidden/>
              </w:rPr>
              <w:t>12</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73" w:history="1">
            <w:r w:rsidR="00B02289" w:rsidRPr="00B02289">
              <w:rPr>
                <w:rStyle w:val="Hyperlink"/>
                <w:noProof/>
                <w:lang w:val="en-US"/>
              </w:rPr>
              <w:t>5. TÓM TẮT NỘI DUNG CHÍNH CỦA BÁO CÁO ĐTM</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_Toc148251173 \h </w:instrText>
            </w:r>
            <w:r w:rsidR="00B02289" w:rsidRPr="00B02289">
              <w:rPr>
                <w:noProof/>
                <w:webHidden/>
              </w:rPr>
            </w:r>
            <w:r w:rsidR="00B02289" w:rsidRPr="00B02289">
              <w:rPr>
                <w:noProof/>
                <w:webHidden/>
              </w:rPr>
              <w:fldChar w:fldCharType="separate"/>
            </w:r>
            <w:r>
              <w:rPr>
                <w:noProof/>
                <w:webHidden/>
              </w:rPr>
              <w:t>13</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74" w:history="1">
            <w:r w:rsidR="00B02289" w:rsidRPr="00B02289">
              <w:rPr>
                <w:rStyle w:val="Hyperlink"/>
                <w:noProof/>
              </w:rPr>
              <w:t xml:space="preserve">5.1. </w:t>
            </w:r>
            <w:r w:rsidR="00B02289" w:rsidRPr="00B02289">
              <w:rPr>
                <w:rStyle w:val="Hyperlink"/>
                <w:noProof/>
                <w:lang w:val="en-US"/>
              </w:rPr>
              <w:t>Thông tin về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_Toc148251174 \h </w:instrText>
            </w:r>
            <w:r w:rsidR="00B02289" w:rsidRPr="00B02289">
              <w:rPr>
                <w:noProof/>
                <w:webHidden/>
              </w:rPr>
            </w:r>
            <w:r w:rsidR="00B02289" w:rsidRPr="00B02289">
              <w:rPr>
                <w:noProof/>
                <w:webHidden/>
              </w:rPr>
              <w:fldChar w:fldCharType="separate"/>
            </w:r>
            <w:r>
              <w:rPr>
                <w:noProof/>
                <w:webHidden/>
              </w:rPr>
              <w:t>13</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75" w:history="1">
            <w:r w:rsidR="00B02289" w:rsidRPr="00B02289">
              <w:rPr>
                <w:rStyle w:val="Hyperlink"/>
                <w:noProof/>
              </w:rPr>
              <w:t>5.1.1. Thông tin chung: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_Toc148251175 \h </w:instrText>
            </w:r>
            <w:r w:rsidR="00B02289" w:rsidRPr="00B02289">
              <w:rPr>
                <w:noProof/>
                <w:webHidden/>
              </w:rPr>
            </w:r>
            <w:r w:rsidR="00B02289" w:rsidRPr="00B02289">
              <w:rPr>
                <w:noProof/>
                <w:webHidden/>
              </w:rPr>
              <w:fldChar w:fldCharType="separate"/>
            </w:r>
            <w:r>
              <w:rPr>
                <w:noProof/>
                <w:webHidden/>
              </w:rPr>
              <w:t>13</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76" w:history="1">
            <w:r w:rsidR="00B02289" w:rsidRPr="00B02289">
              <w:rPr>
                <w:rStyle w:val="Hyperlink"/>
                <w:noProof/>
                <w:lang w:val="en-US"/>
              </w:rPr>
              <w:t xml:space="preserve">5.1.2. </w:t>
            </w:r>
            <w:r w:rsidR="00B02289" w:rsidRPr="00B02289">
              <w:rPr>
                <w:rStyle w:val="Hyperlink"/>
                <w:noProof/>
              </w:rPr>
              <w:t>Phạm vi, quy mô, công suất</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_Toc148251176 \h </w:instrText>
            </w:r>
            <w:r w:rsidR="00B02289" w:rsidRPr="00B02289">
              <w:rPr>
                <w:noProof/>
                <w:webHidden/>
              </w:rPr>
            </w:r>
            <w:r w:rsidR="00B02289" w:rsidRPr="00B02289">
              <w:rPr>
                <w:noProof/>
                <w:webHidden/>
              </w:rPr>
              <w:fldChar w:fldCharType="separate"/>
            </w:r>
            <w:r>
              <w:rPr>
                <w:noProof/>
                <w:webHidden/>
              </w:rPr>
              <w:t>13</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77" w:history="1">
            <w:r w:rsidR="00B02289" w:rsidRPr="00B02289">
              <w:rPr>
                <w:rStyle w:val="Hyperlink"/>
                <w:noProof/>
                <w:lang w:val="en-US"/>
              </w:rPr>
              <w:t>5.1.3. Công nghệ sản xuất:</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_Toc148251177 \h </w:instrText>
            </w:r>
            <w:r w:rsidR="00B02289" w:rsidRPr="00B02289">
              <w:rPr>
                <w:noProof/>
                <w:webHidden/>
              </w:rPr>
            </w:r>
            <w:r w:rsidR="00B02289" w:rsidRPr="00B02289">
              <w:rPr>
                <w:noProof/>
                <w:webHidden/>
              </w:rPr>
              <w:fldChar w:fldCharType="separate"/>
            </w:r>
            <w:r>
              <w:rPr>
                <w:noProof/>
                <w:webHidden/>
              </w:rPr>
              <w:t>13</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78" w:history="1">
            <w:r w:rsidR="00B02289" w:rsidRPr="00B02289">
              <w:rPr>
                <w:rStyle w:val="Hyperlink"/>
                <w:noProof/>
                <w:lang w:val="en-US"/>
              </w:rPr>
              <w:t>5.1.4. Các hạng mục công trình và hoạt động của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_Toc148251178 \h </w:instrText>
            </w:r>
            <w:r w:rsidR="00B02289" w:rsidRPr="00B02289">
              <w:rPr>
                <w:noProof/>
                <w:webHidden/>
              </w:rPr>
            </w:r>
            <w:r w:rsidR="00B02289" w:rsidRPr="00B02289">
              <w:rPr>
                <w:noProof/>
                <w:webHidden/>
              </w:rPr>
              <w:fldChar w:fldCharType="separate"/>
            </w:r>
            <w:r>
              <w:rPr>
                <w:noProof/>
                <w:webHidden/>
              </w:rPr>
              <w:t>13</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79" w:history="1">
            <w:r w:rsidR="00B02289" w:rsidRPr="00B02289">
              <w:rPr>
                <w:rStyle w:val="Hyperlink"/>
                <w:noProof/>
              </w:rPr>
              <w:t>5.</w:t>
            </w:r>
            <w:r w:rsidR="00B02289" w:rsidRPr="00B02289">
              <w:rPr>
                <w:rStyle w:val="Hyperlink"/>
                <w:noProof/>
                <w:lang w:val="en-US"/>
              </w:rPr>
              <w:t>2</w:t>
            </w:r>
            <w:r w:rsidR="00B02289" w:rsidRPr="00B02289">
              <w:rPr>
                <w:rStyle w:val="Hyperlink"/>
                <w:noProof/>
              </w:rPr>
              <w:t>. Hạng mục công trình và hoạt động của dự án có khả năng tác động xấu đến môi trường: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_Toc148251179 \h </w:instrText>
            </w:r>
            <w:r w:rsidR="00B02289" w:rsidRPr="00B02289">
              <w:rPr>
                <w:noProof/>
                <w:webHidden/>
              </w:rPr>
            </w:r>
            <w:r w:rsidR="00B02289" w:rsidRPr="00B02289">
              <w:rPr>
                <w:noProof/>
                <w:webHidden/>
              </w:rPr>
              <w:fldChar w:fldCharType="separate"/>
            </w:r>
            <w:r>
              <w:rPr>
                <w:noProof/>
                <w:webHidden/>
              </w:rPr>
              <w:t>14</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80" w:history="1">
            <w:r w:rsidR="00B02289" w:rsidRPr="00B02289">
              <w:rPr>
                <w:rStyle w:val="Hyperlink"/>
                <w:noProof/>
              </w:rPr>
              <w:t>5.</w:t>
            </w:r>
            <w:r w:rsidR="00B02289" w:rsidRPr="00B02289">
              <w:rPr>
                <w:rStyle w:val="Hyperlink"/>
                <w:noProof/>
                <w:lang w:val="en-US"/>
              </w:rPr>
              <w:t>3</w:t>
            </w:r>
            <w:r w:rsidR="00B02289" w:rsidRPr="00B02289">
              <w:rPr>
                <w:rStyle w:val="Hyperlink"/>
                <w:noProof/>
              </w:rPr>
              <w:t xml:space="preserve">. </w:t>
            </w:r>
            <w:r w:rsidR="00B02289" w:rsidRPr="00B02289">
              <w:rPr>
                <w:rStyle w:val="Hyperlink"/>
                <w:noProof/>
                <w:lang w:val="en-US"/>
              </w:rPr>
              <w:t>Dự báo các tác động môi trường chính, chất thải phát sinh theo các giai đoạn của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_Toc148251180 \h </w:instrText>
            </w:r>
            <w:r w:rsidR="00B02289" w:rsidRPr="00B02289">
              <w:rPr>
                <w:noProof/>
                <w:webHidden/>
              </w:rPr>
            </w:r>
            <w:r w:rsidR="00B02289" w:rsidRPr="00B02289">
              <w:rPr>
                <w:noProof/>
                <w:webHidden/>
              </w:rPr>
              <w:fldChar w:fldCharType="separate"/>
            </w:r>
            <w:r>
              <w:rPr>
                <w:noProof/>
                <w:webHidden/>
              </w:rPr>
              <w:t>19</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81" w:history="1">
            <w:r w:rsidR="00B02289" w:rsidRPr="00B02289">
              <w:rPr>
                <w:rStyle w:val="Hyperlink"/>
                <w:noProof/>
              </w:rPr>
              <w:t>5.3.1. Nước thải, khí thải</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_Toc148251181 \h </w:instrText>
            </w:r>
            <w:r w:rsidR="00B02289" w:rsidRPr="00B02289">
              <w:rPr>
                <w:noProof/>
                <w:webHidden/>
              </w:rPr>
            </w:r>
            <w:r w:rsidR="00B02289" w:rsidRPr="00B02289">
              <w:rPr>
                <w:noProof/>
                <w:webHidden/>
              </w:rPr>
              <w:fldChar w:fldCharType="separate"/>
            </w:r>
            <w:r>
              <w:rPr>
                <w:noProof/>
                <w:webHidden/>
              </w:rPr>
              <w:t>19</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84" w:history="1">
            <w:r w:rsidR="00B02289" w:rsidRPr="00B02289">
              <w:rPr>
                <w:rStyle w:val="Hyperlink"/>
                <w:noProof/>
              </w:rPr>
              <w:t>5.3.2. Chất thải rắn, chất thải nguy hại</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_Toc148251184 \h </w:instrText>
            </w:r>
            <w:r w:rsidR="00B02289" w:rsidRPr="00B02289">
              <w:rPr>
                <w:noProof/>
                <w:webHidden/>
              </w:rPr>
            </w:r>
            <w:r w:rsidR="00B02289" w:rsidRPr="00B02289">
              <w:rPr>
                <w:noProof/>
                <w:webHidden/>
              </w:rPr>
              <w:fldChar w:fldCharType="separate"/>
            </w:r>
            <w:r>
              <w:rPr>
                <w:noProof/>
                <w:webHidden/>
              </w:rPr>
              <w:t>20</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87" w:history="1">
            <w:r w:rsidR="00B02289" w:rsidRPr="00B02289">
              <w:rPr>
                <w:rStyle w:val="Hyperlink"/>
                <w:noProof/>
              </w:rPr>
              <w:t>5.3.3. Tiếng ồn, độ rung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_Toc148251187 \h </w:instrText>
            </w:r>
            <w:r w:rsidR="00B02289" w:rsidRPr="00B02289">
              <w:rPr>
                <w:noProof/>
                <w:webHidden/>
              </w:rPr>
            </w:r>
            <w:r w:rsidR="00B02289" w:rsidRPr="00B02289">
              <w:rPr>
                <w:noProof/>
                <w:webHidden/>
              </w:rPr>
              <w:fldChar w:fldCharType="separate"/>
            </w:r>
            <w:r>
              <w:rPr>
                <w:noProof/>
                <w:webHidden/>
              </w:rPr>
              <w:t>22</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88" w:history="1">
            <w:r w:rsidR="00B02289" w:rsidRPr="00B02289">
              <w:rPr>
                <w:rStyle w:val="Hyperlink"/>
                <w:noProof/>
              </w:rPr>
              <w:t>5.3.4. Các tác động khác</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_Toc148251188 \h </w:instrText>
            </w:r>
            <w:r w:rsidR="00B02289" w:rsidRPr="00B02289">
              <w:rPr>
                <w:noProof/>
                <w:webHidden/>
              </w:rPr>
            </w:r>
            <w:r w:rsidR="00B02289" w:rsidRPr="00B02289">
              <w:rPr>
                <w:noProof/>
                <w:webHidden/>
              </w:rPr>
              <w:fldChar w:fldCharType="separate"/>
            </w:r>
            <w:r>
              <w:rPr>
                <w:noProof/>
                <w:webHidden/>
              </w:rPr>
              <w:t>22</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89" w:history="1">
            <w:r w:rsidR="00B02289" w:rsidRPr="00B02289">
              <w:rPr>
                <w:rStyle w:val="Hyperlink"/>
                <w:noProof/>
              </w:rPr>
              <w:t>5.</w:t>
            </w:r>
            <w:r w:rsidR="00B02289" w:rsidRPr="00B02289">
              <w:rPr>
                <w:rStyle w:val="Hyperlink"/>
                <w:noProof/>
                <w:lang w:val="en-US"/>
              </w:rPr>
              <w:t>4</w:t>
            </w:r>
            <w:r w:rsidR="00B02289" w:rsidRPr="00B02289">
              <w:rPr>
                <w:rStyle w:val="Hyperlink"/>
                <w:noProof/>
              </w:rPr>
              <w:t xml:space="preserve">. Các công trình, biện pháp bảo vệ môi trường của </w:t>
            </w:r>
            <w:r w:rsidR="00B02289" w:rsidRPr="00B02289">
              <w:rPr>
                <w:rStyle w:val="Hyperlink"/>
                <w:noProof/>
                <w:lang w:val="en-US"/>
              </w:rPr>
              <w:t>d</w:t>
            </w:r>
            <w:r w:rsidR="00B02289" w:rsidRPr="00B02289">
              <w:rPr>
                <w:rStyle w:val="Hyperlink"/>
                <w:noProof/>
              </w:rPr>
              <w:t>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_Toc148251189 \h </w:instrText>
            </w:r>
            <w:r w:rsidR="00B02289" w:rsidRPr="00B02289">
              <w:rPr>
                <w:noProof/>
                <w:webHidden/>
              </w:rPr>
            </w:r>
            <w:r w:rsidR="00B02289" w:rsidRPr="00B02289">
              <w:rPr>
                <w:noProof/>
                <w:webHidden/>
              </w:rPr>
              <w:fldChar w:fldCharType="separate"/>
            </w:r>
            <w:r>
              <w:rPr>
                <w:noProof/>
                <w:webHidden/>
              </w:rPr>
              <w:t>22</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90" w:history="1">
            <w:r w:rsidR="00B02289" w:rsidRPr="00B02289">
              <w:rPr>
                <w:rStyle w:val="Hyperlink"/>
                <w:noProof/>
              </w:rPr>
              <w:t>5.4.1. Các công trình và biện pháp thu gom, xử lý nước thải, khí thải</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_Toc148251190 \h </w:instrText>
            </w:r>
            <w:r w:rsidR="00B02289" w:rsidRPr="00B02289">
              <w:rPr>
                <w:noProof/>
                <w:webHidden/>
              </w:rPr>
            </w:r>
            <w:r w:rsidR="00B02289" w:rsidRPr="00B02289">
              <w:rPr>
                <w:noProof/>
                <w:webHidden/>
              </w:rPr>
              <w:fldChar w:fldCharType="separate"/>
            </w:r>
            <w:r>
              <w:rPr>
                <w:noProof/>
                <w:webHidden/>
              </w:rPr>
              <w:t>22</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93" w:history="1">
            <w:r w:rsidR="00B02289" w:rsidRPr="00B02289">
              <w:rPr>
                <w:rStyle w:val="Hyperlink"/>
                <w:noProof/>
              </w:rPr>
              <w:t>5.4.2 Công trình, biện pháp quản lý chất thải rắn, chất thải nguy hại</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_Toc148251193 \h </w:instrText>
            </w:r>
            <w:r w:rsidR="00B02289" w:rsidRPr="00B02289">
              <w:rPr>
                <w:noProof/>
                <w:webHidden/>
              </w:rPr>
            </w:r>
            <w:r w:rsidR="00B02289" w:rsidRPr="00B02289">
              <w:rPr>
                <w:noProof/>
                <w:webHidden/>
              </w:rPr>
              <w:fldChar w:fldCharType="separate"/>
            </w:r>
            <w:r>
              <w:rPr>
                <w:noProof/>
                <w:webHidden/>
              </w:rPr>
              <w:t>26</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96" w:history="1">
            <w:r w:rsidR="00B02289" w:rsidRPr="00B02289">
              <w:rPr>
                <w:rStyle w:val="Hyperlink"/>
                <w:noProof/>
              </w:rPr>
              <w:t>5.4.3. Công trình, biện pháp giảm thiểu tác động do tiếng ồn, độ rung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_Toc148251196 \h </w:instrText>
            </w:r>
            <w:r w:rsidR="00B02289" w:rsidRPr="00B02289">
              <w:rPr>
                <w:noProof/>
                <w:webHidden/>
              </w:rPr>
            </w:r>
            <w:r w:rsidR="00B02289" w:rsidRPr="00B02289">
              <w:rPr>
                <w:noProof/>
                <w:webHidden/>
              </w:rPr>
              <w:fldChar w:fldCharType="separate"/>
            </w:r>
            <w:r>
              <w:rPr>
                <w:noProof/>
                <w:webHidden/>
              </w:rPr>
              <w:t>27</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97" w:history="1">
            <w:r w:rsidR="00B02289" w:rsidRPr="00B02289">
              <w:rPr>
                <w:rStyle w:val="Hyperlink"/>
                <w:noProof/>
              </w:rPr>
              <w:t>5.4.4. Công trình, biện pháp bảo vệ môi trường khác</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_Toc148251197 \h </w:instrText>
            </w:r>
            <w:r w:rsidR="00B02289" w:rsidRPr="00B02289">
              <w:rPr>
                <w:noProof/>
                <w:webHidden/>
              </w:rPr>
            </w:r>
            <w:r w:rsidR="00B02289" w:rsidRPr="00B02289">
              <w:rPr>
                <w:noProof/>
                <w:webHidden/>
              </w:rPr>
              <w:fldChar w:fldCharType="separate"/>
            </w:r>
            <w:r>
              <w:rPr>
                <w:noProof/>
                <w:webHidden/>
              </w:rPr>
              <w:t>27</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199" w:history="1">
            <w:r w:rsidR="00B02289" w:rsidRPr="00B02289">
              <w:rPr>
                <w:rStyle w:val="Hyperlink"/>
                <w:noProof/>
              </w:rPr>
              <w:t>5.5. Chương trình quản lý và giám sát môi trường của chủ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_Toc148251199 \h </w:instrText>
            </w:r>
            <w:r w:rsidR="00B02289" w:rsidRPr="00B02289">
              <w:rPr>
                <w:noProof/>
                <w:webHidden/>
              </w:rPr>
            </w:r>
            <w:r w:rsidR="00B02289" w:rsidRPr="00B02289">
              <w:rPr>
                <w:noProof/>
                <w:webHidden/>
              </w:rPr>
              <w:fldChar w:fldCharType="separate"/>
            </w:r>
            <w:r>
              <w:rPr>
                <w:noProof/>
                <w:webHidden/>
              </w:rPr>
              <w:t>29</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00" w:history="1">
            <w:r w:rsidR="00B02289" w:rsidRPr="00B02289">
              <w:rPr>
                <w:rStyle w:val="Hyperlink"/>
                <w:noProof/>
              </w:rPr>
              <w:t>5.5.1. Giám sát môi trường trong giai đoạn xây dựng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_Toc148251200 \h </w:instrText>
            </w:r>
            <w:r w:rsidR="00B02289" w:rsidRPr="00B02289">
              <w:rPr>
                <w:noProof/>
                <w:webHidden/>
              </w:rPr>
            </w:r>
            <w:r w:rsidR="00B02289" w:rsidRPr="00B02289">
              <w:rPr>
                <w:noProof/>
                <w:webHidden/>
              </w:rPr>
              <w:fldChar w:fldCharType="separate"/>
            </w:r>
            <w:r>
              <w:rPr>
                <w:noProof/>
                <w:webHidden/>
              </w:rPr>
              <w:t>29</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01" w:history="1">
            <w:r w:rsidR="00B02289" w:rsidRPr="00B02289">
              <w:rPr>
                <w:rStyle w:val="Hyperlink"/>
                <w:noProof/>
              </w:rPr>
              <w:t>5.5.2. Giám sát trong giai đoạn vận hành</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_Toc148251201 \h </w:instrText>
            </w:r>
            <w:r w:rsidR="00B02289" w:rsidRPr="00B02289">
              <w:rPr>
                <w:noProof/>
                <w:webHidden/>
              </w:rPr>
            </w:r>
            <w:r w:rsidR="00B02289" w:rsidRPr="00B02289">
              <w:rPr>
                <w:noProof/>
                <w:webHidden/>
              </w:rPr>
              <w:fldChar w:fldCharType="separate"/>
            </w:r>
            <w:r>
              <w:rPr>
                <w:noProof/>
                <w:webHidden/>
              </w:rPr>
              <w:t>29</w:t>
            </w:r>
            <w:r w:rsidR="00B02289" w:rsidRPr="00B02289">
              <w:rPr>
                <w:noProof/>
                <w:webHidden/>
              </w:rPr>
              <w:fldChar w:fldCharType="end"/>
            </w:r>
          </w:hyperlink>
        </w:p>
        <w:p w:rsidR="00B02289" w:rsidRPr="00B02289" w:rsidRDefault="00552625">
          <w:pPr>
            <w:pStyle w:val="TOC1"/>
            <w:tabs>
              <w:tab w:val="left" w:pos="1820"/>
            </w:tabs>
            <w:rPr>
              <w:rFonts w:asciiTheme="minorHAnsi" w:eastAsiaTheme="minorEastAsia" w:hAnsiTheme="minorHAnsi" w:cstheme="minorBidi"/>
              <w:b w:val="0"/>
              <w:bCs w:val="0"/>
              <w:noProof/>
              <w:sz w:val="22"/>
              <w:szCs w:val="22"/>
              <w:lang w:val="en-US"/>
            </w:rPr>
          </w:pPr>
          <w:hyperlink w:anchor="_Toc148251202" w:history="1">
            <w:r w:rsidR="00B02289" w:rsidRPr="00B02289">
              <w:rPr>
                <w:rStyle w:val="Hyperlink"/>
                <w:noProof/>
              </w:rPr>
              <w:t>CHƯƠNG 1:</w:t>
            </w:r>
            <w:r w:rsidR="00B02289" w:rsidRPr="00B02289">
              <w:rPr>
                <w:rFonts w:asciiTheme="minorHAnsi" w:eastAsiaTheme="minorEastAsia" w:hAnsiTheme="minorHAnsi" w:cstheme="minorBidi"/>
                <w:b w:val="0"/>
                <w:bCs w:val="0"/>
                <w:noProof/>
                <w:sz w:val="22"/>
                <w:szCs w:val="22"/>
                <w:lang w:val="en-US"/>
              </w:rPr>
              <w:tab/>
            </w:r>
            <w:r w:rsidR="00B02289" w:rsidRPr="00B02289">
              <w:rPr>
                <w:rStyle w:val="Hyperlink"/>
                <w:noProof/>
                <w:lang w:val="en-US"/>
              </w:rPr>
              <w:t>THÔNG TIN VỀ</w:t>
            </w:r>
            <w:r w:rsidR="00B02289" w:rsidRPr="00B02289">
              <w:rPr>
                <w:rStyle w:val="Hyperlink"/>
                <w:noProof/>
              </w:rPr>
              <w:t xml:space="preserve">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_Toc148251202 \h </w:instrText>
            </w:r>
            <w:r w:rsidR="00B02289" w:rsidRPr="00B02289">
              <w:rPr>
                <w:noProof/>
                <w:webHidden/>
              </w:rPr>
            </w:r>
            <w:r w:rsidR="00B02289" w:rsidRPr="00B02289">
              <w:rPr>
                <w:noProof/>
                <w:webHidden/>
              </w:rPr>
              <w:fldChar w:fldCharType="separate"/>
            </w:r>
            <w:r>
              <w:rPr>
                <w:noProof/>
                <w:webHidden/>
              </w:rPr>
              <w:t>33</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03" w:history="1">
            <w:r w:rsidR="00B02289" w:rsidRPr="00B02289">
              <w:rPr>
                <w:rStyle w:val="Hyperlink"/>
                <w:noProof/>
                <w:lang w:val="en-US"/>
              </w:rPr>
              <w:t xml:space="preserve">1.1. </w:t>
            </w:r>
            <w:r w:rsidR="00B02289" w:rsidRPr="00B02289">
              <w:rPr>
                <w:rStyle w:val="Hyperlink"/>
                <w:noProof/>
              </w:rPr>
              <w:t>Thông tin về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_Toc148251203 \h </w:instrText>
            </w:r>
            <w:r w:rsidR="00B02289" w:rsidRPr="00B02289">
              <w:rPr>
                <w:noProof/>
                <w:webHidden/>
              </w:rPr>
            </w:r>
            <w:r w:rsidR="00B02289" w:rsidRPr="00B02289">
              <w:rPr>
                <w:noProof/>
                <w:webHidden/>
              </w:rPr>
              <w:fldChar w:fldCharType="separate"/>
            </w:r>
            <w:r>
              <w:rPr>
                <w:noProof/>
                <w:webHidden/>
              </w:rPr>
              <w:t>33</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04" w:history="1">
            <w:r w:rsidR="00B02289" w:rsidRPr="00B02289">
              <w:rPr>
                <w:rStyle w:val="Hyperlink"/>
                <w:noProof/>
              </w:rPr>
              <w:t>1.1.1.</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Tên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_Toc148251204 \h </w:instrText>
            </w:r>
            <w:r w:rsidR="00B02289" w:rsidRPr="00B02289">
              <w:rPr>
                <w:noProof/>
                <w:webHidden/>
              </w:rPr>
            </w:r>
            <w:r w:rsidR="00B02289" w:rsidRPr="00B02289">
              <w:rPr>
                <w:noProof/>
                <w:webHidden/>
              </w:rPr>
              <w:fldChar w:fldCharType="separate"/>
            </w:r>
            <w:r>
              <w:rPr>
                <w:noProof/>
                <w:webHidden/>
              </w:rPr>
              <w:t>33</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05" w:history="1">
            <w:r w:rsidR="00B02289" w:rsidRPr="00B02289">
              <w:rPr>
                <w:rStyle w:val="Hyperlink"/>
                <w:noProof/>
              </w:rPr>
              <w:t>1.1.2.</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Chủ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_Toc148251205 \h </w:instrText>
            </w:r>
            <w:r w:rsidR="00B02289" w:rsidRPr="00B02289">
              <w:rPr>
                <w:noProof/>
                <w:webHidden/>
              </w:rPr>
            </w:r>
            <w:r w:rsidR="00B02289" w:rsidRPr="00B02289">
              <w:rPr>
                <w:noProof/>
                <w:webHidden/>
              </w:rPr>
              <w:fldChar w:fldCharType="separate"/>
            </w:r>
            <w:r>
              <w:rPr>
                <w:noProof/>
                <w:webHidden/>
              </w:rPr>
              <w:t>33</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06" w:history="1">
            <w:r w:rsidR="00B02289" w:rsidRPr="00B02289">
              <w:rPr>
                <w:rStyle w:val="Hyperlink"/>
                <w:noProof/>
              </w:rPr>
              <w:t>1.1.3.</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Vị trí địa lý của đ</w:t>
            </w:r>
            <w:r w:rsidR="00B02289" w:rsidRPr="00B02289">
              <w:rPr>
                <w:rStyle w:val="Hyperlink"/>
                <w:noProof/>
                <w:lang w:val="en-US"/>
              </w:rPr>
              <w:t>ịa</w:t>
            </w:r>
            <w:r w:rsidR="00B02289" w:rsidRPr="00B02289">
              <w:rPr>
                <w:rStyle w:val="Hyperlink"/>
                <w:noProof/>
              </w:rPr>
              <w:t xml:space="preserve"> điểm thực hiện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_Toc148251206 \h </w:instrText>
            </w:r>
            <w:r w:rsidR="00B02289" w:rsidRPr="00B02289">
              <w:rPr>
                <w:noProof/>
                <w:webHidden/>
              </w:rPr>
            </w:r>
            <w:r w:rsidR="00B02289" w:rsidRPr="00B02289">
              <w:rPr>
                <w:noProof/>
                <w:webHidden/>
              </w:rPr>
              <w:fldChar w:fldCharType="separate"/>
            </w:r>
            <w:r>
              <w:rPr>
                <w:noProof/>
                <w:webHidden/>
              </w:rPr>
              <w:t>33</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07" w:history="1">
            <w:r w:rsidR="00B02289" w:rsidRPr="00B02289">
              <w:rPr>
                <w:rStyle w:val="Hyperlink"/>
                <w:noProof/>
                <w:lang w:val="en-US"/>
              </w:rPr>
              <w:t>1.1.4.</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Hiện trạng quản lý, sử dụng đất</w:t>
            </w:r>
            <w:r w:rsidR="00B02289" w:rsidRPr="00B02289">
              <w:rPr>
                <w:rStyle w:val="Hyperlink"/>
                <w:noProof/>
                <w:lang w:val="en-US"/>
              </w:rPr>
              <w:t xml:space="preserve">, mặt nước </w:t>
            </w:r>
            <w:r w:rsidR="00B02289" w:rsidRPr="00B02289">
              <w:rPr>
                <w:rStyle w:val="Hyperlink"/>
                <w:noProof/>
              </w:rPr>
              <w:t>của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_Toc148251207 \h </w:instrText>
            </w:r>
            <w:r w:rsidR="00B02289" w:rsidRPr="00B02289">
              <w:rPr>
                <w:noProof/>
                <w:webHidden/>
              </w:rPr>
            </w:r>
            <w:r w:rsidR="00B02289" w:rsidRPr="00B02289">
              <w:rPr>
                <w:noProof/>
                <w:webHidden/>
              </w:rPr>
              <w:fldChar w:fldCharType="separate"/>
            </w:r>
            <w:r>
              <w:rPr>
                <w:noProof/>
                <w:webHidden/>
              </w:rPr>
              <w:t>36</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08" w:history="1">
            <w:r w:rsidR="00B02289" w:rsidRPr="00B02289">
              <w:rPr>
                <w:rStyle w:val="Hyperlink"/>
                <w:noProof/>
              </w:rPr>
              <w:t>1.1.5.</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Khoảng cách từ dự án tới khu dân cư và khu vực có yếu tố nhạy cảm về môi trường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_Toc148251208 \h </w:instrText>
            </w:r>
            <w:r w:rsidR="00B02289" w:rsidRPr="00B02289">
              <w:rPr>
                <w:noProof/>
                <w:webHidden/>
              </w:rPr>
            </w:r>
            <w:r w:rsidR="00B02289" w:rsidRPr="00B02289">
              <w:rPr>
                <w:noProof/>
                <w:webHidden/>
              </w:rPr>
              <w:fldChar w:fldCharType="separate"/>
            </w:r>
            <w:r>
              <w:rPr>
                <w:noProof/>
                <w:webHidden/>
              </w:rPr>
              <w:t>36</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09" w:history="1">
            <w:r w:rsidR="00B02289" w:rsidRPr="00B02289">
              <w:rPr>
                <w:rStyle w:val="Hyperlink"/>
                <w:noProof/>
              </w:rPr>
              <w:t>1.1.6.</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 xml:space="preserve">Mục tiêu; loại hình, quy mô, công suất và </w:t>
            </w:r>
            <w:r w:rsidR="00B02289" w:rsidRPr="00B02289">
              <w:rPr>
                <w:rStyle w:val="Hyperlink"/>
                <w:noProof/>
                <w:lang w:val="en-US"/>
              </w:rPr>
              <w:t>công nghệ sản xuất của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_Toc148251209 \h </w:instrText>
            </w:r>
            <w:r w:rsidR="00B02289" w:rsidRPr="00B02289">
              <w:rPr>
                <w:noProof/>
                <w:webHidden/>
              </w:rPr>
            </w:r>
            <w:r w:rsidR="00B02289" w:rsidRPr="00B02289">
              <w:rPr>
                <w:noProof/>
                <w:webHidden/>
              </w:rPr>
              <w:fldChar w:fldCharType="separate"/>
            </w:r>
            <w:r>
              <w:rPr>
                <w:noProof/>
                <w:webHidden/>
              </w:rPr>
              <w:t>37</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10" w:history="1">
            <w:r w:rsidR="00B02289" w:rsidRPr="00B02289">
              <w:rPr>
                <w:rStyle w:val="Hyperlink"/>
                <w:noProof/>
                <w:lang w:val="en-US"/>
              </w:rPr>
              <w:t>1.2.</w:t>
            </w:r>
            <w:r w:rsidR="00B02289" w:rsidRPr="00B02289">
              <w:rPr>
                <w:rFonts w:asciiTheme="minorHAnsi" w:eastAsiaTheme="minorEastAsia" w:hAnsiTheme="minorHAnsi" w:cstheme="minorBidi"/>
                <w:noProof/>
                <w:sz w:val="22"/>
                <w:szCs w:val="22"/>
                <w:lang w:val="en-US"/>
              </w:rPr>
              <w:tab/>
            </w:r>
            <w:r w:rsidR="00B02289" w:rsidRPr="00B02289">
              <w:rPr>
                <w:rStyle w:val="Hyperlink"/>
                <w:noProof/>
                <w:lang w:val="en-US"/>
              </w:rPr>
              <w:t>Các hạng mục công trình và hoạt động của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_Toc148251210 \h </w:instrText>
            </w:r>
            <w:r w:rsidR="00B02289" w:rsidRPr="00B02289">
              <w:rPr>
                <w:noProof/>
                <w:webHidden/>
              </w:rPr>
            </w:r>
            <w:r w:rsidR="00B02289" w:rsidRPr="00B02289">
              <w:rPr>
                <w:noProof/>
                <w:webHidden/>
              </w:rPr>
              <w:fldChar w:fldCharType="separate"/>
            </w:r>
            <w:r>
              <w:rPr>
                <w:noProof/>
                <w:webHidden/>
              </w:rPr>
              <w:t>38</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11" w:history="1">
            <w:r w:rsidR="00B02289" w:rsidRPr="00B02289">
              <w:rPr>
                <w:rStyle w:val="Hyperlink"/>
                <w:noProof/>
              </w:rPr>
              <w:t>1.2.1.</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Các hạng mục công trình chính</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_Toc148251211 \h </w:instrText>
            </w:r>
            <w:r w:rsidR="00B02289" w:rsidRPr="00B02289">
              <w:rPr>
                <w:noProof/>
                <w:webHidden/>
              </w:rPr>
            </w:r>
            <w:r w:rsidR="00B02289" w:rsidRPr="00B02289">
              <w:rPr>
                <w:noProof/>
                <w:webHidden/>
              </w:rPr>
              <w:fldChar w:fldCharType="separate"/>
            </w:r>
            <w:r>
              <w:rPr>
                <w:noProof/>
                <w:webHidden/>
              </w:rPr>
              <w:t>38</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12" w:history="1">
            <w:r w:rsidR="00B02289" w:rsidRPr="00B02289">
              <w:rPr>
                <w:rStyle w:val="Hyperlink"/>
                <w:noProof/>
              </w:rPr>
              <w:t>1.2.2.</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Các hạng mục công trình phụ trợ</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_Toc148251212 \h </w:instrText>
            </w:r>
            <w:r w:rsidR="00B02289" w:rsidRPr="00B02289">
              <w:rPr>
                <w:noProof/>
                <w:webHidden/>
              </w:rPr>
            </w:r>
            <w:r w:rsidR="00B02289" w:rsidRPr="00B02289">
              <w:rPr>
                <w:noProof/>
                <w:webHidden/>
              </w:rPr>
              <w:fldChar w:fldCharType="separate"/>
            </w:r>
            <w:r>
              <w:rPr>
                <w:noProof/>
                <w:webHidden/>
              </w:rPr>
              <w:t>41</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13" w:history="1">
            <w:r w:rsidR="00B02289" w:rsidRPr="00B02289">
              <w:rPr>
                <w:rStyle w:val="Hyperlink"/>
                <w:noProof/>
              </w:rPr>
              <w:t>1.2.3.</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Các hoạt động của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_Toc148251213 \h </w:instrText>
            </w:r>
            <w:r w:rsidR="00B02289" w:rsidRPr="00B02289">
              <w:rPr>
                <w:noProof/>
                <w:webHidden/>
              </w:rPr>
            </w:r>
            <w:r w:rsidR="00B02289" w:rsidRPr="00B02289">
              <w:rPr>
                <w:noProof/>
                <w:webHidden/>
              </w:rPr>
              <w:fldChar w:fldCharType="separate"/>
            </w:r>
            <w:r>
              <w:rPr>
                <w:noProof/>
                <w:webHidden/>
              </w:rPr>
              <w:t>41</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14" w:history="1">
            <w:r w:rsidR="00B02289" w:rsidRPr="00B02289">
              <w:rPr>
                <w:rStyle w:val="Hyperlink"/>
                <w:noProof/>
              </w:rPr>
              <w:t>1.2.4.</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Các hạng mục công trình xử lý chất thải và bảo vệ môi trường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_Toc148251214 \h </w:instrText>
            </w:r>
            <w:r w:rsidR="00B02289" w:rsidRPr="00B02289">
              <w:rPr>
                <w:noProof/>
                <w:webHidden/>
              </w:rPr>
            </w:r>
            <w:r w:rsidR="00B02289" w:rsidRPr="00B02289">
              <w:rPr>
                <w:noProof/>
                <w:webHidden/>
              </w:rPr>
              <w:fldChar w:fldCharType="separate"/>
            </w:r>
            <w:r>
              <w:rPr>
                <w:noProof/>
                <w:webHidden/>
              </w:rPr>
              <w:t>42</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15" w:history="1">
            <w:r w:rsidR="00B02289" w:rsidRPr="00B02289">
              <w:rPr>
                <w:rStyle w:val="Hyperlink"/>
                <w:noProof/>
              </w:rPr>
              <w:t>1.2.5.</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Các công trình giảm thiểu tiếng ồn, độ rung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_Toc148251215 \h </w:instrText>
            </w:r>
            <w:r w:rsidR="00B02289" w:rsidRPr="00B02289">
              <w:rPr>
                <w:noProof/>
                <w:webHidden/>
              </w:rPr>
            </w:r>
            <w:r w:rsidR="00B02289" w:rsidRPr="00B02289">
              <w:rPr>
                <w:noProof/>
                <w:webHidden/>
              </w:rPr>
              <w:fldChar w:fldCharType="separate"/>
            </w:r>
            <w:r>
              <w:rPr>
                <w:noProof/>
                <w:webHidden/>
              </w:rPr>
              <w:t>48</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16" w:history="1">
            <w:r w:rsidR="00B02289" w:rsidRPr="00B02289">
              <w:rPr>
                <w:rStyle w:val="Hyperlink"/>
                <w:noProof/>
                <w:lang w:val="en-US"/>
              </w:rPr>
              <w:t>1.2.6.</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Đánh giá việc lựa chọn công nghệ, hạng mục công trình và hoạt động của dự án đầu tư có khả năng tác động xấu đến môi trường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_Toc148251216 \h </w:instrText>
            </w:r>
            <w:r w:rsidR="00B02289" w:rsidRPr="00B02289">
              <w:rPr>
                <w:noProof/>
                <w:webHidden/>
              </w:rPr>
            </w:r>
            <w:r w:rsidR="00B02289" w:rsidRPr="00B02289">
              <w:rPr>
                <w:noProof/>
                <w:webHidden/>
              </w:rPr>
              <w:fldChar w:fldCharType="separate"/>
            </w:r>
            <w:r>
              <w:rPr>
                <w:noProof/>
                <w:webHidden/>
              </w:rPr>
              <w:t>48</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17" w:history="1">
            <w:r w:rsidR="00B02289" w:rsidRPr="00B02289">
              <w:rPr>
                <w:rStyle w:val="Hyperlink"/>
                <w:noProof/>
              </w:rPr>
              <w:t>1.3.</w:t>
            </w:r>
            <w:r w:rsidR="00B02289" w:rsidRPr="00B02289">
              <w:rPr>
                <w:rFonts w:asciiTheme="minorHAnsi" w:eastAsiaTheme="minorEastAsia" w:hAnsiTheme="minorHAnsi" w:cstheme="minorBidi"/>
                <w:noProof/>
                <w:sz w:val="22"/>
                <w:szCs w:val="22"/>
                <w:lang w:val="en-US"/>
              </w:rPr>
              <w:tab/>
            </w:r>
            <w:r w:rsidR="00B02289" w:rsidRPr="00B02289">
              <w:rPr>
                <w:rStyle w:val="Hyperlink"/>
                <w:noProof/>
                <w:lang w:val="en-US"/>
              </w:rPr>
              <w:t xml:space="preserve">Nguyên, nhiên, vật liệu, hóa chất sử dụng của dự án; nguồn cung cấp điện, </w:t>
            </w:r>
            <w:r w:rsidR="00B02289" w:rsidRPr="00B02289">
              <w:rPr>
                <w:rStyle w:val="Hyperlink"/>
                <w:noProof/>
              </w:rPr>
              <w:t>nước và các sản phẩm của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_Toc148251217 \h </w:instrText>
            </w:r>
            <w:r w:rsidR="00B02289" w:rsidRPr="00B02289">
              <w:rPr>
                <w:noProof/>
                <w:webHidden/>
              </w:rPr>
            </w:r>
            <w:r w:rsidR="00B02289" w:rsidRPr="00B02289">
              <w:rPr>
                <w:noProof/>
                <w:webHidden/>
              </w:rPr>
              <w:fldChar w:fldCharType="separate"/>
            </w:r>
            <w:r>
              <w:rPr>
                <w:noProof/>
                <w:webHidden/>
              </w:rPr>
              <w:t>48</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18" w:history="1">
            <w:r w:rsidR="00B02289" w:rsidRPr="00B02289">
              <w:rPr>
                <w:rStyle w:val="Hyperlink"/>
                <w:noProof/>
              </w:rPr>
              <w:t>1.3.1.</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Trong giai đoạn xây dựng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_Toc148251218 \h </w:instrText>
            </w:r>
            <w:r w:rsidR="00B02289" w:rsidRPr="00B02289">
              <w:rPr>
                <w:noProof/>
                <w:webHidden/>
              </w:rPr>
            </w:r>
            <w:r w:rsidR="00B02289" w:rsidRPr="00B02289">
              <w:rPr>
                <w:noProof/>
                <w:webHidden/>
              </w:rPr>
              <w:fldChar w:fldCharType="separate"/>
            </w:r>
            <w:r>
              <w:rPr>
                <w:noProof/>
                <w:webHidden/>
              </w:rPr>
              <w:t>48</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19" w:history="1">
            <w:r w:rsidR="00B02289" w:rsidRPr="00B02289">
              <w:rPr>
                <w:rStyle w:val="Hyperlink"/>
                <w:noProof/>
              </w:rPr>
              <w:t>1.3.2.</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Trong giai đoạn vận hành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_Toc148251219 \h </w:instrText>
            </w:r>
            <w:r w:rsidR="00B02289" w:rsidRPr="00B02289">
              <w:rPr>
                <w:noProof/>
                <w:webHidden/>
              </w:rPr>
            </w:r>
            <w:r w:rsidR="00B02289" w:rsidRPr="00B02289">
              <w:rPr>
                <w:noProof/>
                <w:webHidden/>
              </w:rPr>
              <w:fldChar w:fldCharType="separate"/>
            </w:r>
            <w:r>
              <w:rPr>
                <w:noProof/>
                <w:webHidden/>
              </w:rPr>
              <w:t>50</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24" w:history="1">
            <w:r w:rsidR="00B02289" w:rsidRPr="00B02289">
              <w:rPr>
                <w:rStyle w:val="Hyperlink"/>
                <w:noProof/>
              </w:rPr>
              <w:t>1.3.3.</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Sản phẩm của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_Toc148251224 \h </w:instrText>
            </w:r>
            <w:r w:rsidR="00B02289" w:rsidRPr="00B02289">
              <w:rPr>
                <w:noProof/>
                <w:webHidden/>
              </w:rPr>
            </w:r>
            <w:r w:rsidR="00B02289" w:rsidRPr="00B02289">
              <w:rPr>
                <w:noProof/>
                <w:webHidden/>
              </w:rPr>
              <w:fldChar w:fldCharType="separate"/>
            </w:r>
            <w:r>
              <w:rPr>
                <w:noProof/>
                <w:webHidden/>
              </w:rPr>
              <w:t>58</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25" w:history="1">
            <w:r w:rsidR="00B02289" w:rsidRPr="00B02289">
              <w:rPr>
                <w:rStyle w:val="Hyperlink"/>
                <w:noProof/>
                <w:lang w:val="en-US"/>
              </w:rPr>
              <w:t>1.4.</w:t>
            </w:r>
            <w:r w:rsidR="00B02289" w:rsidRPr="00B02289">
              <w:rPr>
                <w:rFonts w:asciiTheme="minorHAnsi" w:eastAsiaTheme="minorEastAsia" w:hAnsiTheme="minorHAnsi" w:cstheme="minorBidi"/>
                <w:noProof/>
                <w:sz w:val="22"/>
                <w:szCs w:val="22"/>
                <w:lang w:val="en-US"/>
              </w:rPr>
              <w:tab/>
            </w:r>
            <w:r w:rsidR="00B02289" w:rsidRPr="00B02289">
              <w:rPr>
                <w:rStyle w:val="Hyperlink"/>
                <w:noProof/>
                <w:lang w:val="en-US"/>
              </w:rPr>
              <w:t>Công nghệ sản xuất, vận hành</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_Toc148251225 \h </w:instrText>
            </w:r>
            <w:r w:rsidR="00B02289" w:rsidRPr="00B02289">
              <w:rPr>
                <w:noProof/>
                <w:webHidden/>
              </w:rPr>
            </w:r>
            <w:r w:rsidR="00B02289" w:rsidRPr="00B02289">
              <w:rPr>
                <w:noProof/>
                <w:webHidden/>
              </w:rPr>
              <w:fldChar w:fldCharType="separate"/>
            </w:r>
            <w:r>
              <w:rPr>
                <w:noProof/>
                <w:webHidden/>
              </w:rPr>
              <w:t>58</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26" w:history="1">
            <w:r w:rsidR="00B02289" w:rsidRPr="00B02289">
              <w:rPr>
                <w:rStyle w:val="Hyperlink"/>
                <w:noProof/>
                <w:lang w:val="en-US"/>
              </w:rPr>
              <w:t>1.5.</w:t>
            </w:r>
            <w:r w:rsidR="00B02289" w:rsidRPr="00B02289">
              <w:rPr>
                <w:rFonts w:asciiTheme="minorHAnsi" w:eastAsiaTheme="minorEastAsia" w:hAnsiTheme="minorHAnsi" w:cstheme="minorBidi"/>
                <w:noProof/>
                <w:sz w:val="22"/>
                <w:szCs w:val="22"/>
                <w:lang w:val="en-US"/>
              </w:rPr>
              <w:tab/>
            </w:r>
            <w:r w:rsidR="00B02289" w:rsidRPr="00B02289">
              <w:rPr>
                <w:rStyle w:val="Hyperlink"/>
                <w:noProof/>
                <w:lang w:val="en-US"/>
              </w:rPr>
              <w:t>Biện pháp tổ chức thi công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_Toc148251226 \h </w:instrText>
            </w:r>
            <w:r w:rsidR="00B02289" w:rsidRPr="00B02289">
              <w:rPr>
                <w:noProof/>
                <w:webHidden/>
              </w:rPr>
            </w:r>
            <w:r w:rsidR="00B02289" w:rsidRPr="00B02289">
              <w:rPr>
                <w:noProof/>
                <w:webHidden/>
              </w:rPr>
              <w:fldChar w:fldCharType="separate"/>
            </w:r>
            <w:r>
              <w:rPr>
                <w:noProof/>
                <w:webHidden/>
              </w:rPr>
              <w:t>62</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27" w:history="1">
            <w:r w:rsidR="00B02289" w:rsidRPr="00B02289">
              <w:rPr>
                <w:rStyle w:val="Hyperlink"/>
                <w:noProof/>
                <w:lang w:val="en-US"/>
              </w:rPr>
              <w:t>1.6.</w:t>
            </w:r>
            <w:r w:rsidR="00B02289" w:rsidRPr="00B02289">
              <w:rPr>
                <w:rFonts w:asciiTheme="minorHAnsi" w:eastAsiaTheme="minorEastAsia" w:hAnsiTheme="minorHAnsi" w:cstheme="minorBidi"/>
                <w:noProof/>
                <w:sz w:val="22"/>
                <w:szCs w:val="22"/>
                <w:lang w:val="en-US"/>
              </w:rPr>
              <w:tab/>
            </w:r>
            <w:r w:rsidR="00B02289" w:rsidRPr="00B02289">
              <w:rPr>
                <w:rStyle w:val="Hyperlink"/>
                <w:noProof/>
                <w:lang w:val="en-US"/>
              </w:rPr>
              <w:t>Tiến độ, tổng mức đầu tư, tổ chức quản lý và thực hiện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_Toc148251227 \h </w:instrText>
            </w:r>
            <w:r w:rsidR="00B02289" w:rsidRPr="00B02289">
              <w:rPr>
                <w:noProof/>
                <w:webHidden/>
              </w:rPr>
            </w:r>
            <w:r w:rsidR="00B02289" w:rsidRPr="00B02289">
              <w:rPr>
                <w:noProof/>
                <w:webHidden/>
              </w:rPr>
              <w:fldChar w:fldCharType="separate"/>
            </w:r>
            <w:r>
              <w:rPr>
                <w:noProof/>
                <w:webHidden/>
              </w:rPr>
              <w:t>63</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28" w:history="1">
            <w:r w:rsidR="00B02289" w:rsidRPr="00B02289">
              <w:rPr>
                <w:rStyle w:val="Hyperlink"/>
                <w:noProof/>
              </w:rPr>
              <w:t>1.6.1.</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Tiến độ thực hiện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_Toc148251228 \h </w:instrText>
            </w:r>
            <w:r w:rsidR="00B02289" w:rsidRPr="00B02289">
              <w:rPr>
                <w:noProof/>
                <w:webHidden/>
              </w:rPr>
            </w:r>
            <w:r w:rsidR="00B02289" w:rsidRPr="00B02289">
              <w:rPr>
                <w:noProof/>
                <w:webHidden/>
              </w:rPr>
              <w:fldChar w:fldCharType="separate"/>
            </w:r>
            <w:r>
              <w:rPr>
                <w:noProof/>
                <w:webHidden/>
              </w:rPr>
              <w:t>63</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29" w:history="1">
            <w:r w:rsidR="00B02289" w:rsidRPr="00B02289">
              <w:rPr>
                <w:rStyle w:val="Hyperlink"/>
                <w:noProof/>
              </w:rPr>
              <w:t>1.6.2.</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Tổng mức đầu tư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_Toc148251229 \h </w:instrText>
            </w:r>
            <w:r w:rsidR="00B02289" w:rsidRPr="00B02289">
              <w:rPr>
                <w:noProof/>
                <w:webHidden/>
              </w:rPr>
            </w:r>
            <w:r w:rsidR="00B02289" w:rsidRPr="00B02289">
              <w:rPr>
                <w:noProof/>
                <w:webHidden/>
              </w:rPr>
              <w:fldChar w:fldCharType="separate"/>
            </w:r>
            <w:r>
              <w:rPr>
                <w:noProof/>
                <w:webHidden/>
              </w:rPr>
              <w:t>63</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30" w:history="1">
            <w:r w:rsidR="00B02289" w:rsidRPr="00B02289">
              <w:rPr>
                <w:rStyle w:val="Hyperlink"/>
                <w:noProof/>
              </w:rPr>
              <w:t>1.6.3.</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Tổ chức quản lý và thực hiện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_Toc148251230 \h </w:instrText>
            </w:r>
            <w:r w:rsidR="00B02289" w:rsidRPr="00B02289">
              <w:rPr>
                <w:noProof/>
                <w:webHidden/>
              </w:rPr>
            </w:r>
            <w:r w:rsidR="00B02289" w:rsidRPr="00B02289">
              <w:rPr>
                <w:noProof/>
                <w:webHidden/>
              </w:rPr>
              <w:fldChar w:fldCharType="separate"/>
            </w:r>
            <w:r>
              <w:rPr>
                <w:noProof/>
                <w:webHidden/>
              </w:rPr>
              <w:t>64</w:t>
            </w:r>
            <w:r w:rsidR="00B02289" w:rsidRPr="00B02289">
              <w:rPr>
                <w:noProof/>
                <w:webHidden/>
              </w:rPr>
              <w:fldChar w:fldCharType="end"/>
            </w:r>
          </w:hyperlink>
        </w:p>
        <w:p w:rsidR="00B02289" w:rsidRPr="00B02289" w:rsidRDefault="00552625">
          <w:pPr>
            <w:pStyle w:val="TOC1"/>
            <w:tabs>
              <w:tab w:val="left" w:pos="1820"/>
            </w:tabs>
            <w:rPr>
              <w:rFonts w:asciiTheme="minorHAnsi" w:eastAsiaTheme="minorEastAsia" w:hAnsiTheme="minorHAnsi" w:cstheme="minorBidi"/>
              <w:b w:val="0"/>
              <w:bCs w:val="0"/>
              <w:noProof/>
              <w:sz w:val="22"/>
              <w:szCs w:val="22"/>
              <w:lang w:val="en-US"/>
            </w:rPr>
          </w:pPr>
          <w:hyperlink w:anchor="_Toc148251231" w:history="1">
            <w:r w:rsidR="00B02289" w:rsidRPr="00B02289">
              <w:rPr>
                <w:rStyle w:val="Hyperlink"/>
                <w:noProof/>
              </w:rPr>
              <w:t>CHƯƠNG 2:</w:t>
            </w:r>
            <w:r w:rsidR="00B02289" w:rsidRPr="00B02289">
              <w:rPr>
                <w:rFonts w:asciiTheme="minorHAnsi" w:eastAsiaTheme="minorEastAsia" w:hAnsiTheme="minorHAnsi" w:cstheme="minorBidi"/>
                <w:b w:val="0"/>
                <w:bCs w:val="0"/>
                <w:noProof/>
                <w:sz w:val="22"/>
                <w:szCs w:val="22"/>
                <w:lang w:val="en-US"/>
              </w:rPr>
              <w:tab/>
            </w:r>
            <w:r w:rsidR="00B02289" w:rsidRPr="00B02289">
              <w:rPr>
                <w:rStyle w:val="Hyperlink"/>
                <w:noProof/>
              </w:rPr>
              <w:t>ĐIỀU KIỆN TỰ NHIÊN, KINH TẾ - XÃ HỘI VÀ HIỆN TRẠNG MÔI TRƯỜNG KHU VỰC THỰC HIỆN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_Toc148251231 \h </w:instrText>
            </w:r>
            <w:r w:rsidR="00B02289" w:rsidRPr="00B02289">
              <w:rPr>
                <w:noProof/>
                <w:webHidden/>
              </w:rPr>
            </w:r>
            <w:r w:rsidR="00B02289" w:rsidRPr="00B02289">
              <w:rPr>
                <w:noProof/>
                <w:webHidden/>
              </w:rPr>
              <w:fldChar w:fldCharType="separate"/>
            </w:r>
            <w:r>
              <w:rPr>
                <w:noProof/>
                <w:webHidden/>
              </w:rPr>
              <w:t>65</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32" w:history="1">
            <w:r w:rsidR="00B02289" w:rsidRPr="00B02289">
              <w:rPr>
                <w:rStyle w:val="Hyperlink"/>
                <w:noProof/>
                <w:lang w:val="en-US"/>
              </w:rPr>
              <w:t>2.1.  Điều kiện tự nhiên, kinh tế - xã hội</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_Toc148251232 \h </w:instrText>
            </w:r>
            <w:r w:rsidR="00B02289" w:rsidRPr="00B02289">
              <w:rPr>
                <w:noProof/>
                <w:webHidden/>
              </w:rPr>
            </w:r>
            <w:r w:rsidR="00B02289" w:rsidRPr="00B02289">
              <w:rPr>
                <w:noProof/>
                <w:webHidden/>
              </w:rPr>
              <w:fldChar w:fldCharType="separate"/>
            </w:r>
            <w:r>
              <w:rPr>
                <w:noProof/>
                <w:webHidden/>
              </w:rPr>
              <w:t>65</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33" w:history="1">
            <w:r w:rsidR="00B02289" w:rsidRPr="00B02289">
              <w:rPr>
                <w:rStyle w:val="Hyperlink"/>
                <w:noProof/>
                <w:lang w:val="en-US"/>
              </w:rPr>
              <w:t>2.1.1.</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lang w:val="en-US"/>
              </w:rPr>
              <w:t>Điều kiện tự nhiên khu vực triển khai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_Toc148251233 \h </w:instrText>
            </w:r>
            <w:r w:rsidR="00B02289" w:rsidRPr="00B02289">
              <w:rPr>
                <w:noProof/>
                <w:webHidden/>
              </w:rPr>
            </w:r>
            <w:r w:rsidR="00B02289" w:rsidRPr="00B02289">
              <w:rPr>
                <w:noProof/>
                <w:webHidden/>
              </w:rPr>
              <w:fldChar w:fldCharType="separate"/>
            </w:r>
            <w:r>
              <w:rPr>
                <w:noProof/>
                <w:webHidden/>
              </w:rPr>
              <w:t>65</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34" w:history="1">
            <w:r w:rsidR="00B02289" w:rsidRPr="00B02289">
              <w:rPr>
                <w:rStyle w:val="Hyperlink"/>
                <w:noProof/>
                <w:lang w:val="en-US"/>
              </w:rPr>
              <w:t>2.1.2.</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lang w:val="en-US"/>
              </w:rPr>
              <w:t>Nguồn tiếp nhận nước thải của dự án và đặc điểm chế độ thủy văn của nguồn tiếp nhận nước thải</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_Toc148251234 \h </w:instrText>
            </w:r>
            <w:r w:rsidR="00B02289" w:rsidRPr="00B02289">
              <w:rPr>
                <w:noProof/>
                <w:webHidden/>
              </w:rPr>
            </w:r>
            <w:r w:rsidR="00B02289" w:rsidRPr="00B02289">
              <w:rPr>
                <w:noProof/>
                <w:webHidden/>
              </w:rPr>
              <w:fldChar w:fldCharType="separate"/>
            </w:r>
            <w:r>
              <w:rPr>
                <w:noProof/>
                <w:webHidden/>
              </w:rPr>
              <w:t>69</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35" w:history="1">
            <w:r w:rsidR="00B02289" w:rsidRPr="00B02289">
              <w:rPr>
                <w:rStyle w:val="Hyperlink"/>
                <w:noProof/>
                <w:lang w:val="en-US"/>
              </w:rPr>
              <w:t>2.1.3.</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Đặc điểm kinh tế - xã hội khu vực thực hiện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_Toc148251235 \h </w:instrText>
            </w:r>
            <w:r w:rsidR="00B02289" w:rsidRPr="00B02289">
              <w:rPr>
                <w:noProof/>
                <w:webHidden/>
              </w:rPr>
            </w:r>
            <w:r w:rsidR="00B02289" w:rsidRPr="00B02289">
              <w:rPr>
                <w:noProof/>
                <w:webHidden/>
              </w:rPr>
              <w:fldChar w:fldCharType="separate"/>
            </w:r>
            <w:r>
              <w:rPr>
                <w:noProof/>
                <w:webHidden/>
              </w:rPr>
              <w:t>69</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36" w:history="1">
            <w:r w:rsidR="00B02289" w:rsidRPr="00B02289">
              <w:rPr>
                <w:rStyle w:val="Hyperlink"/>
                <w:noProof/>
                <w:lang w:val="en-US"/>
              </w:rPr>
              <w:t>2.2.</w:t>
            </w:r>
            <w:r w:rsidR="00B02289" w:rsidRPr="00B02289">
              <w:rPr>
                <w:rFonts w:asciiTheme="minorHAnsi" w:eastAsiaTheme="minorEastAsia" w:hAnsiTheme="minorHAnsi" w:cstheme="minorBidi"/>
                <w:noProof/>
                <w:sz w:val="22"/>
                <w:szCs w:val="22"/>
                <w:lang w:val="en-US"/>
              </w:rPr>
              <w:tab/>
            </w:r>
            <w:r w:rsidR="00B02289" w:rsidRPr="00B02289">
              <w:rPr>
                <w:rStyle w:val="Hyperlink"/>
                <w:noProof/>
                <w:lang w:val="en-US"/>
              </w:rPr>
              <w:t>Hiện trạng chất lượng môi trường và đa dạng sinh học khu vực thực hiện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_Toc148251236 \h </w:instrText>
            </w:r>
            <w:r w:rsidR="00B02289" w:rsidRPr="00B02289">
              <w:rPr>
                <w:noProof/>
                <w:webHidden/>
              </w:rPr>
            </w:r>
            <w:r w:rsidR="00B02289" w:rsidRPr="00B02289">
              <w:rPr>
                <w:noProof/>
                <w:webHidden/>
              </w:rPr>
              <w:fldChar w:fldCharType="separate"/>
            </w:r>
            <w:r>
              <w:rPr>
                <w:noProof/>
                <w:webHidden/>
              </w:rPr>
              <w:t>74</w:t>
            </w:r>
            <w:r w:rsidR="00B02289" w:rsidRPr="00B02289">
              <w:rPr>
                <w:noProof/>
                <w:webHidden/>
              </w:rPr>
              <w:fldChar w:fldCharType="end"/>
            </w:r>
          </w:hyperlink>
        </w:p>
        <w:p w:rsidR="00B02289" w:rsidRPr="00B02289" w:rsidRDefault="00552625">
          <w:pPr>
            <w:pStyle w:val="TOC2"/>
            <w:tabs>
              <w:tab w:val="left" w:pos="1040"/>
            </w:tabs>
            <w:rPr>
              <w:rFonts w:asciiTheme="minorHAnsi" w:eastAsiaTheme="minorEastAsia" w:hAnsiTheme="minorHAnsi" w:cstheme="minorBidi"/>
              <w:noProof/>
              <w:sz w:val="22"/>
              <w:szCs w:val="22"/>
              <w:lang w:val="en-US"/>
            </w:rPr>
          </w:pPr>
          <w:hyperlink w:anchor="_Toc148251237" w:history="1">
            <w:r w:rsidR="00B02289" w:rsidRPr="00B02289">
              <w:rPr>
                <w:rStyle w:val="Hyperlink"/>
                <w:noProof/>
                <w:lang w:val="en-US"/>
              </w:rPr>
              <w:t>2.2.1.</w:t>
            </w:r>
            <w:r w:rsidR="00423FBE">
              <w:rPr>
                <w:rFonts w:asciiTheme="minorHAnsi" w:eastAsiaTheme="minorEastAsia" w:hAnsiTheme="minorHAnsi" w:cstheme="minorBidi"/>
                <w:noProof/>
                <w:sz w:val="22"/>
                <w:szCs w:val="22"/>
                <w:lang w:val="en-US"/>
              </w:rPr>
              <w:t xml:space="preserve"> </w:t>
            </w:r>
            <w:r w:rsidR="00B02289" w:rsidRPr="00B02289">
              <w:rPr>
                <w:rStyle w:val="Hyperlink"/>
                <w:noProof/>
                <w:lang w:val="en-US"/>
              </w:rPr>
              <w:t>Đánh giá hiện trạng các thành phần môi trường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_Toc148251237 \h </w:instrText>
            </w:r>
            <w:r w:rsidR="00B02289" w:rsidRPr="00B02289">
              <w:rPr>
                <w:noProof/>
                <w:webHidden/>
              </w:rPr>
            </w:r>
            <w:r w:rsidR="00B02289" w:rsidRPr="00B02289">
              <w:rPr>
                <w:noProof/>
                <w:webHidden/>
              </w:rPr>
              <w:fldChar w:fldCharType="separate"/>
            </w:r>
            <w:r>
              <w:rPr>
                <w:noProof/>
                <w:webHidden/>
              </w:rPr>
              <w:t>74</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38" w:history="1">
            <w:r w:rsidR="00B02289" w:rsidRPr="00B02289">
              <w:rPr>
                <w:rStyle w:val="Hyperlink"/>
                <w:noProof/>
              </w:rPr>
              <w:t>2.2.2.</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Hiện trạng tài nguyên sinh vật</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_Toc148251238 \h </w:instrText>
            </w:r>
            <w:r w:rsidR="00B02289" w:rsidRPr="00B02289">
              <w:rPr>
                <w:noProof/>
                <w:webHidden/>
              </w:rPr>
            </w:r>
            <w:r w:rsidR="00B02289" w:rsidRPr="00B02289">
              <w:rPr>
                <w:noProof/>
                <w:webHidden/>
              </w:rPr>
              <w:fldChar w:fldCharType="separate"/>
            </w:r>
            <w:r>
              <w:rPr>
                <w:noProof/>
                <w:webHidden/>
              </w:rPr>
              <w:t>77</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39" w:history="1">
            <w:r w:rsidR="00B02289" w:rsidRPr="00B02289">
              <w:rPr>
                <w:rStyle w:val="Hyperlink"/>
                <w:noProof/>
              </w:rPr>
              <w:t>2.2.3.</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rPr>
              <w:t>Dữ liệu về đặc điểm môi trường và tài nguyên sinh vật</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_Toc148251239 \h </w:instrText>
            </w:r>
            <w:r w:rsidR="00B02289" w:rsidRPr="00B02289">
              <w:rPr>
                <w:noProof/>
                <w:webHidden/>
              </w:rPr>
            </w:r>
            <w:r w:rsidR="00B02289" w:rsidRPr="00B02289">
              <w:rPr>
                <w:noProof/>
                <w:webHidden/>
              </w:rPr>
              <w:fldChar w:fldCharType="separate"/>
            </w:r>
            <w:r>
              <w:rPr>
                <w:noProof/>
                <w:webHidden/>
              </w:rPr>
              <w:t>77</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40" w:history="1">
            <w:r w:rsidR="00B02289" w:rsidRPr="00B02289">
              <w:rPr>
                <w:rStyle w:val="Hyperlink"/>
                <w:noProof/>
                <w:lang w:val="en-US"/>
              </w:rPr>
              <w:t>2.3.</w:t>
            </w:r>
            <w:r w:rsidR="00B02289" w:rsidRPr="00B02289">
              <w:rPr>
                <w:rFonts w:asciiTheme="minorHAnsi" w:eastAsiaTheme="minorEastAsia" w:hAnsiTheme="minorHAnsi" w:cstheme="minorBidi"/>
                <w:noProof/>
                <w:sz w:val="22"/>
                <w:szCs w:val="22"/>
                <w:lang w:val="en-US"/>
              </w:rPr>
              <w:tab/>
            </w:r>
            <w:r w:rsidR="00B02289" w:rsidRPr="00B02289">
              <w:rPr>
                <w:rStyle w:val="Hyperlink"/>
                <w:noProof/>
                <w:lang w:val="en-US"/>
              </w:rPr>
              <w:t>Nhận dạng các đối tượng bị tác động, yếu tố nhạy cảm về môi trường khu vực thực hiện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_Toc148251240 \h </w:instrText>
            </w:r>
            <w:r w:rsidR="00B02289" w:rsidRPr="00B02289">
              <w:rPr>
                <w:noProof/>
                <w:webHidden/>
              </w:rPr>
            </w:r>
            <w:r w:rsidR="00B02289" w:rsidRPr="00B02289">
              <w:rPr>
                <w:noProof/>
                <w:webHidden/>
              </w:rPr>
              <w:fldChar w:fldCharType="separate"/>
            </w:r>
            <w:r>
              <w:rPr>
                <w:noProof/>
                <w:webHidden/>
              </w:rPr>
              <w:t>91</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41" w:history="1">
            <w:r w:rsidR="00B02289" w:rsidRPr="00B02289">
              <w:rPr>
                <w:rStyle w:val="Hyperlink"/>
                <w:noProof/>
                <w:lang w:val="en-US"/>
              </w:rPr>
              <w:t>2.4.</w:t>
            </w:r>
            <w:r w:rsidR="00B02289" w:rsidRPr="00B02289">
              <w:rPr>
                <w:rFonts w:asciiTheme="minorHAnsi" w:eastAsiaTheme="minorEastAsia" w:hAnsiTheme="minorHAnsi" w:cstheme="minorBidi"/>
                <w:noProof/>
                <w:sz w:val="22"/>
                <w:szCs w:val="22"/>
                <w:lang w:val="en-US"/>
              </w:rPr>
              <w:tab/>
            </w:r>
            <w:r w:rsidR="00B02289" w:rsidRPr="00B02289">
              <w:rPr>
                <w:rStyle w:val="Hyperlink"/>
                <w:noProof/>
                <w:lang w:val="en-US"/>
              </w:rPr>
              <w:t>Sự phù hợp của địa điểm lựa chọn thực hiện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_Toc148251241 \h </w:instrText>
            </w:r>
            <w:r w:rsidR="00B02289" w:rsidRPr="00B02289">
              <w:rPr>
                <w:noProof/>
                <w:webHidden/>
              </w:rPr>
            </w:r>
            <w:r w:rsidR="00B02289" w:rsidRPr="00B02289">
              <w:rPr>
                <w:noProof/>
                <w:webHidden/>
              </w:rPr>
              <w:fldChar w:fldCharType="separate"/>
            </w:r>
            <w:r>
              <w:rPr>
                <w:noProof/>
                <w:webHidden/>
              </w:rPr>
              <w:t>91</w:t>
            </w:r>
            <w:r w:rsidR="00B02289" w:rsidRPr="00B02289">
              <w:rPr>
                <w:noProof/>
                <w:webHidden/>
              </w:rPr>
              <w:fldChar w:fldCharType="end"/>
            </w:r>
          </w:hyperlink>
        </w:p>
        <w:p w:rsidR="00B02289" w:rsidRPr="00B02289" w:rsidRDefault="00552625">
          <w:pPr>
            <w:pStyle w:val="TOC1"/>
            <w:tabs>
              <w:tab w:val="left" w:pos="1820"/>
            </w:tabs>
            <w:rPr>
              <w:rFonts w:asciiTheme="minorHAnsi" w:eastAsiaTheme="minorEastAsia" w:hAnsiTheme="minorHAnsi" w:cstheme="minorBidi"/>
              <w:b w:val="0"/>
              <w:bCs w:val="0"/>
              <w:noProof/>
              <w:sz w:val="22"/>
              <w:szCs w:val="22"/>
              <w:lang w:val="en-US"/>
            </w:rPr>
          </w:pPr>
          <w:hyperlink w:anchor="_Toc148251242" w:history="1">
            <w:r w:rsidR="00B02289" w:rsidRPr="00B02289">
              <w:rPr>
                <w:rStyle w:val="Hyperlink"/>
                <w:noProof/>
              </w:rPr>
              <w:t>CHƯƠNG 3:</w:t>
            </w:r>
            <w:r w:rsidR="00B02289" w:rsidRPr="00B02289">
              <w:rPr>
                <w:rFonts w:asciiTheme="minorHAnsi" w:eastAsiaTheme="minorEastAsia" w:hAnsiTheme="minorHAnsi" w:cstheme="minorBidi"/>
                <w:b w:val="0"/>
                <w:bCs w:val="0"/>
                <w:noProof/>
                <w:sz w:val="22"/>
                <w:szCs w:val="22"/>
                <w:lang w:val="en-US"/>
              </w:rPr>
              <w:tab/>
            </w:r>
            <w:r w:rsidR="00B02289" w:rsidRPr="00B02289">
              <w:rPr>
                <w:rStyle w:val="Hyperlink"/>
                <w:noProof/>
              </w:rPr>
              <w:t>ĐÁNH GIÁ, DỰ BÁO TÁC ĐỘNG MÔI TRƯỜNG CỦA DỰ ÁN VÀ ĐỀ XUẤT CÁC BIỆN PHÁP, CÔNG TRÌNH BẢO VỆ MÔI TRƯỜNG, ỨNG PHÓ SỰ CỐ MÔI TRƯỜNG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_Toc148251242 \h </w:instrText>
            </w:r>
            <w:r w:rsidR="00B02289" w:rsidRPr="00B02289">
              <w:rPr>
                <w:noProof/>
                <w:webHidden/>
              </w:rPr>
            </w:r>
            <w:r w:rsidR="00B02289" w:rsidRPr="00B02289">
              <w:rPr>
                <w:noProof/>
                <w:webHidden/>
              </w:rPr>
              <w:fldChar w:fldCharType="separate"/>
            </w:r>
            <w:r>
              <w:rPr>
                <w:noProof/>
                <w:webHidden/>
              </w:rPr>
              <w:t>93</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43" w:history="1">
            <w:r w:rsidR="00B02289" w:rsidRPr="00B02289">
              <w:rPr>
                <w:rStyle w:val="Hyperlink"/>
                <w:noProof/>
                <w:lang w:val="en-US"/>
              </w:rPr>
              <w:t>3.1.</w:t>
            </w:r>
            <w:r w:rsidR="00B02289" w:rsidRPr="00B02289">
              <w:rPr>
                <w:rFonts w:asciiTheme="minorHAnsi" w:eastAsiaTheme="minorEastAsia" w:hAnsiTheme="minorHAnsi" w:cstheme="minorBidi"/>
                <w:noProof/>
                <w:sz w:val="22"/>
                <w:szCs w:val="22"/>
                <w:lang w:val="en-US"/>
              </w:rPr>
              <w:tab/>
            </w:r>
            <w:r w:rsidR="00B02289" w:rsidRPr="00B02289">
              <w:rPr>
                <w:rStyle w:val="Hyperlink"/>
                <w:noProof/>
                <w:lang w:val="en-US"/>
              </w:rPr>
              <w:t>Đánh giá tác động và đề xuất các biện pháp, công trình bảo vệ môi trường trong giai đoạn thi công, xây dựng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_Toc148251243 \h </w:instrText>
            </w:r>
            <w:r w:rsidR="00B02289" w:rsidRPr="00B02289">
              <w:rPr>
                <w:noProof/>
                <w:webHidden/>
              </w:rPr>
            </w:r>
            <w:r w:rsidR="00B02289" w:rsidRPr="00B02289">
              <w:rPr>
                <w:noProof/>
                <w:webHidden/>
              </w:rPr>
              <w:fldChar w:fldCharType="separate"/>
            </w:r>
            <w:r>
              <w:rPr>
                <w:noProof/>
                <w:webHidden/>
              </w:rPr>
              <w:t>93</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44" w:history="1">
            <w:r w:rsidR="00B02289" w:rsidRPr="00B02289">
              <w:rPr>
                <w:rStyle w:val="Hyperlink"/>
                <w:noProof/>
                <w:lang w:val="en-US"/>
              </w:rPr>
              <w:t>3.2.</w:t>
            </w:r>
            <w:r w:rsidR="00B02289" w:rsidRPr="00B02289">
              <w:rPr>
                <w:rFonts w:asciiTheme="minorHAnsi" w:eastAsiaTheme="minorEastAsia" w:hAnsiTheme="minorHAnsi" w:cstheme="minorBidi"/>
                <w:noProof/>
                <w:sz w:val="22"/>
                <w:szCs w:val="22"/>
                <w:lang w:val="en-US"/>
              </w:rPr>
              <w:tab/>
            </w:r>
            <w:r w:rsidR="00B02289" w:rsidRPr="00B02289">
              <w:rPr>
                <w:rStyle w:val="Hyperlink"/>
                <w:noProof/>
                <w:lang w:val="en-US"/>
              </w:rPr>
              <w:t>Đánh giá tác động và đề xuất các biện pháp, công trình bảo vệ môi trường trong giai đoạn vận hành</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_Toc148251244 \h </w:instrText>
            </w:r>
            <w:r w:rsidR="00B02289" w:rsidRPr="00B02289">
              <w:rPr>
                <w:noProof/>
                <w:webHidden/>
              </w:rPr>
            </w:r>
            <w:r w:rsidR="00B02289" w:rsidRPr="00B02289">
              <w:rPr>
                <w:noProof/>
                <w:webHidden/>
              </w:rPr>
              <w:fldChar w:fldCharType="separate"/>
            </w:r>
            <w:r>
              <w:rPr>
                <w:noProof/>
                <w:webHidden/>
              </w:rPr>
              <w:t>116</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45" w:history="1">
            <w:r w:rsidR="00B02289" w:rsidRPr="00B02289">
              <w:rPr>
                <w:rStyle w:val="Hyperlink"/>
                <w:noProof/>
                <w:lang w:val="en-US"/>
              </w:rPr>
              <w:t>3.3.</w:t>
            </w:r>
            <w:r w:rsidR="00B02289" w:rsidRPr="00B02289">
              <w:rPr>
                <w:rFonts w:asciiTheme="minorHAnsi" w:eastAsiaTheme="minorEastAsia" w:hAnsiTheme="minorHAnsi" w:cstheme="minorBidi"/>
                <w:noProof/>
                <w:sz w:val="22"/>
                <w:szCs w:val="22"/>
                <w:lang w:val="en-US"/>
              </w:rPr>
              <w:tab/>
            </w:r>
            <w:r w:rsidR="00B02289" w:rsidRPr="00B02289">
              <w:rPr>
                <w:rStyle w:val="Hyperlink"/>
                <w:noProof/>
              </w:rPr>
              <w:t>Tổ chức thực hiện các công trình, biện pháp bảo vệ môi trường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_Toc148251245 \h </w:instrText>
            </w:r>
            <w:r w:rsidR="00B02289" w:rsidRPr="00B02289">
              <w:rPr>
                <w:noProof/>
                <w:webHidden/>
              </w:rPr>
            </w:r>
            <w:r w:rsidR="00B02289" w:rsidRPr="00B02289">
              <w:rPr>
                <w:noProof/>
                <w:webHidden/>
              </w:rPr>
              <w:fldChar w:fldCharType="separate"/>
            </w:r>
            <w:r>
              <w:rPr>
                <w:noProof/>
                <w:webHidden/>
              </w:rPr>
              <w:t>158</w:t>
            </w:r>
            <w:r w:rsidR="00B02289" w:rsidRPr="00B02289">
              <w:rPr>
                <w:noProof/>
                <w:webHidden/>
              </w:rPr>
              <w:fldChar w:fldCharType="end"/>
            </w:r>
          </w:hyperlink>
        </w:p>
        <w:p w:rsidR="00B02289" w:rsidRPr="00B02289" w:rsidRDefault="00552625">
          <w:pPr>
            <w:pStyle w:val="TOC2"/>
            <w:tabs>
              <w:tab w:val="left" w:pos="1040"/>
            </w:tabs>
            <w:rPr>
              <w:rFonts w:asciiTheme="minorHAnsi" w:eastAsiaTheme="minorEastAsia" w:hAnsiTheme="minorHAnsi" w:cstheme="minorBidi"/>
              <w:noProof/>
              <w:sz w:val="22"/>
              <w:szCs w:val="22"/>
              <w:lang w:val="en-US"/>
            </w:rPr>
          </w:pPr>
          <w:hyperlink w:anchor="_Toc148251246" w:history="1">
            <w:r w:rsidR="00B02289" w:rsidRPr="00B02289">
              <w:rPr>
                <w:rStyle w:val="Hyperlink"/>
                <w:noProof/>
                <w:lang w:val="en-US"/>
              </w:rPr>
              <w:t>3.3.1.</w:t>
            </w:r>
            <w:r w:rsidR="00B02289" w:rsidRPr="00B02289">
              <w:rPr>
                <w:rFonts w:asciiTheme="minorHAnsi" w:eastAsiaTheme="minorEastAsia" w:hAnsiTheme="minorHAnsi" w:cstheme="minorBidi"/>
                <w:noProof/>
                <w:sz w:val="22"/>
                <w:szCs w:val="22"/>
                <w:lang w:val="en-US"/>
              </w:rPr>
              <w:tab/>
            </w:r>
            <w:r w:rsidR="00B02289" w:rsidRPr="00B02289">
              <w:rPr>
                <w:rStyle w:val="Hyperlink"/>
                <w:noProof/>
                <w:lang w:val="en-US"/>
              </w:rPr>
              <w:t>Danh mục công trình, biện pháp bảo vệ môi trường của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_Toc148251246 \h </w:instrText>
            </w:r>
            <w:r w:rsidR="00B02289" w:rsidRPr="00B02289">
              <w:rPr>
                <w:noProof/>
                <w:webHidden/>
              </w:rPr>
            </w:r>
            <w:r w:rsidR="00B02289" w:rsidRPr="00B02289">
              <w:rPr>
                <w:noProof/>
                <w:webHidden/>
              </w:rPr>
              <w:fldChar w:fldCharType="separate"/>
            </w:r>
            <w:r>
              <w:rPr>
                <w:noProof/>
                <w:webHidden/>
              </w:rPr>
              <w:t>158</w:t>
            </w:r>
            <w:r w:rsidR="00B02289" w:rsidRPr="00B02289">
              <w:rPr>
                <w:noProof/>
                <w:webHidden/>
              </w:rPr>
              <w:fldChar w:fldCharType="end"/>
            </w:r>
          </w:hyperlink>
        </w:p>
        <w:p w:rsidR="00B02289" w:rsidRPr="00B02289" w:rsidRDefault="00552625">
          <w:pPr>
            <w:pStyle w:val="TOC2"/>
            <w:tabs>
              <w:tab w:val="left" w:pos="1040"/>
            </w:tabs>
            <w:rPr>
              <w:rFonts w:asciiTheme="minorHAnsi" w:eastAsiaTheme="minorEastAsia" w:hAnsiTheme="minorHAnsi" w:cstheme="minorBidi"/>
              <w:noProof/>
              <w:sz w:val="22"/>
              <w:szCs w:val="22"/>
              <w:lang w:val="en-US"/>
            </w:rPr>
          </w:pPr>
          <w:hyperlink w:anchor="_Toc148251247" w:history="1">
            <w:r w:rsidR="00B02289" w:rsidRPr="00B02289">
              <w:rPr>
                <w:rStyle w:val="Hyperlink"/>
                <w:noProof/>
                <w:lang w:val="en-US"/>
              </w:rPr>
              <w:t>3.3.2.</w:t>
            </w:r>
            <w:r w:rsidR="00B02289" w:rsidRPr="00B02289">
              <w:rPr>
                <w:rFonts w:asciiTheme="minorHAnsi" w:eastAsiaTheme="minorEastAsia" w:hAnsiTheme="minorHAnsi" w:cstheme="minorBidi"/>
                <w:noProof/>
                <w:sz w:val="22"/>
                <w:szCs w:val="22"/>
                <w:lang w:val="en-US"/>
              </w:rPr>
              <w:tab/>
            </w:r>
            <w:r w:rsidR="00B02289" w:rsidRPr="00B02289">
              <w:rPr>
                <w:rStyle w:val="Hyperlink"/>
                <w:noProof/>
                <w:lang w:val="en-US"/>
              </w:rPr>
              <w:t>Kế hoạch xây lắp các công trình bảo vệ môi trường, thiết bị xử lý chất thải</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_Toc148251247 \h </w:instrText>
            </w:r>
            <w:r w:rsidR="00B02289" w:rsidRPr="00B02289">
              <w:rPr>
                <w:noProof/>
                <w:webHidden/>
              </w:rPr>
            </w:r>
            <w:r w:rsidR="00B02289" w:rsidRPr="00B02289">
              <w:rPr>
                <w:noProof/>
                <w:webHidden/>
              </w:rPr>
              <w:fldChar w:fldCharType="separate"/>
            </w:r>
            <w:r>
              <w:rPr>
                <w:noProof/>
                <w:webHidden/>
              </w:rPr>
              <w:t>160</w:t>
            </w:r>
            <w:r w:rsidR="00B02289" w:rsidRPr="00B02289">
              <w:rPr>
                <w:noProof/>
                <w:webHidden/>
              </w:rPr>
              <w:fldChar w:fldCharType="end"/>
            </w:r>
          </w:hyperlink>
        </w:p>
        <w:p w:rsidR="00B02289" w:rsidRPr="00B02289" w:rsidRDefault="00552625">
          <w:pPr>
            <w:pStyle w:val="TOC2"/>
            <w:tabs>
              <w:tab w:val="left" w:pos="1040"/>
            </w:tabs>
            <w:rPr>
              <w:rFonts w:asciiTheme="minorHAnsi" w:eastAsiaTheme="minorEastAsia" w:hAnsiTheme="minorHAnsi" w:cstheme="minorBidi"/>
              <w:noProof/>
              <w:sz w:val="22"/>
              <w:szCs w:val="22"/>
              <w:lang w:val="en-US"/>
            </w:rPr>
          </w:pPr>
          <w:hyperlink w:anchor="_Toc148251248" w:history="1">
            <w:r w:rsidR="00B02289" w:rsidRPr="00B02289">
              <w:rPr>
                <w:rStyle w:val="Hyperlink"/>
                <w:noProof/>
                <w:lang w:val="en-US"/>
              </w:rPr>
              <w:t>3.3.3.</w:t>
            </w:r>
            <w:r w:rsidR="00B02289" w:rsidRPr="00B02289">
              <w:rPr>
                <w:rFonts w:asciiTheme="minorHAnsi" w:eastAsiaTheme="minorEastAsia" w:hAnsiTheme="minorHAnsi" w:cstheme="minorBidi"/>
                <w:noProof/>
                <w:sz w:val="22"/>
                <w:szCs w:val="22"/>
                <w:lang w:val="en-US"/>
              </w:rPr>
              <w:tab/>
            </w:r>
            <w:r w:rsidR="00B02289" w:rsidRPr="00B02289">
              <w:rPr>
                <w:rStyle w:val="Hyperlink"/>
                <w:noProof/>
                <w:lang w:val="en-US"/>
              </w:rPr>
              <w:t>Tổ chức, bộ máy quản lý, vận hành các công trình bảo vệ môi trường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_Toc148251248 \h </w:instrText>
            </w:r>
            <w:r w:rsidR="00B02289" w:rsidRPr="00B02289">
              <w:rPr>
                <w:noProof/>
                <w:webHidden/>
              </w:rPr>
            </w:r>
            <w:r w:rsidR="00B02289" w:rsidRPr="00B02289">
              <w:rPr>
                <w:noProof/>
                <w:webHidden/>
              </w:rPr>
              <w:fldChar w:fldCharType="separate"/>
            </w:r>
            <w:r>
              <w:rPr>
                <w:noProof/>
                <w:webHidden/>
              </w:rPr>
              <w:t>160</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49" w:history="1">
            <w:r w:rsidR="00B02289" w:rsidRPr="00B02289">
              <w:rPr>
                <w:rStyle w:val="Hyperlink"/>
                <w:noProof/>
              </w:rPr>
              <w:t>3.4.</w:t>
            </w:r>
            <w:r w:rsidR="00B02289" w:rsidRPr="00B02289">
              <w:rPr>
                <w:rFonts w:asciiTheme="minorHAnsi" w:eastAsiaTheme="minorEastAsia" w:hAnsiTheme="minorHAnsi" w:cstheme="minorBidi"/>
                <w:noProof/>
                <w:sz w:val="22"/>
                <w:szCs w:val="22"/>
                <w:lang w:val="en-US"/>
              </w:rPr>
              <w:tab/>
            </w:r>
            <w:r w:rsidR="00B02289" w:rsidRPr="00B02289">
              <w:rPr>
                <w:rStyle w:val="Hyperlink"/>
                <w:noProof/>
              </w:rPr>
              <w:t>Nhận xét về mức độ chi tiết, độ tin cậy của các kết quả đánh giá, dự báo:</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_Toc148251249 \h </w:instrText>
            </w:r>
            <w:r w:rsidR="00B02289" w:rsidRPr="00B02289">
              <w:rPr>
                <w:noProof/>
                <w:webHidden/>
              </w:rPr>
            </w:r>
            <w:r w:rsidR="00B02289" w:rsidRPr="00B02289">
              <w:rPr>
                <w:noProof/>
                <w:webHidden/>
              </w:rPr>
              <w:fldChar w:fldCharType="separate"/>
            </w:r>
            <w:r>
              <w:rPr>
                <w:noProof/>
                <w:webHidden/>
              </w:rPr>
              <w:t>160</w:t>
            </w:r>
            <w:r w:rsidR="00B02289" w:rsidRPr="00B02289">
              <w:rPr>
                <w:noProof/>
                <w:webHidden/>
              </w:rPr>
              <w:fldChar w:fldCharType="end"/>
            </w:r>
          </w:hyperlink>
        </w:p>
        <w:p w:rsidR="00B02289" w:rsidRPr="00B02289" w:rsidRDefault="00552625">
          <w:pPr>
            <w:pStyle w:val="TOC1"/>
            <w:tabs>
              <w:tab w:val="left" w:pos="1820"/>
            </w:tabs>
            <w:rPr>
              <w:rFonts w:asciiTheme="minorHAnsi" w:eastAsiaTheme="minorEastAsia" w:hAnsiTheme="minorHAnsi" w:cstheme="minorBidi"/>
              <w:b w:val="0"/>
              <w:bCs w:val="0"/>
              <w:noProof/>
              <w:sz w:val="22"/>
              <w:szCs w:val="22"/>
              <w:lang w:val="en-US"/>
            </w:rPr>
          </w:pPr>
          <w:hyperlink w:anchor="_Toc148251250" w:history="1">
            <w:r w:rsidR="00B02289" w:rsidRPr="00B02289">
              <w:rPr>
                <w:rStyle w:val="Hyperlink"/>
                <w:noProof/>
              </w:rPr>
              <w:t>CHƯƠNG 4:</w:t>
            </w:r>
            <w:r w:rsidR="00B02289" w:rsidRPr="00B02289">
              <w:rPr>
                <w:rFonts w:asciiTheme="minorHAnsi" w:eastAsiaTheme="minorEastAsia" w:hAnsiTheme="minorHAnsi" w:cstheme="minorBidi"/>
                <w:b w:val="0"/>
                <w:bCs w:val="0"/>
                <w:noProof/>
                <w:sz w:val="22"/>
                <w:szCs w:val="22"/>
                <w:lang w:val="en-US"/>
              </w:rPr>
              <w:tab/>
            </w:r>
            <w:r w:rsidR="00B02289" w:rsidRPr="00B02289">
              <w:rPr>
                <w:rStyle w:val="Hyperlink"/>
                <w:noProof/>
              </w:rPr>
              <w:t>CHƯƠNG TRÌNH QUẢN LÝ VÀ GIÁM SÁT MÔI TRƯỜNG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_Toc148251250 \h </w:instrText>
            </w:r>
            <w:r w:rsidR="00B02289" w:rsidRPr="00B02289">
              <w:rPr>
                <w:noProof/>
                <w:webHidden/>
              </w:rPr>
            </w:r>
            <w:r w:rsidR="00B02289" w:rsidRPr="00B02289">
              <w:rPr>
                <w:noProof/>
                <w:webHidden/>
              </w:rPr>
              <w:fldChar w:fldCharType="separate"/>
            </w:r>
            <w:r>
              <w:rPr>
                <w:noProof/>
                <w:webHidden/>
              </w:rPr>
              <w:t>163</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51" w:history="1">
            <w:r w:rsidR="00B02289" w:rsidRPr="00B02289">
              <w:rPr>
                <w:rStyle w:val="Hyperlink"/>
                <w:noProof/>
              </w:rPr>
              <w:t>4.1.</w:t>
            </w:r>
            <w:r w:rsidR="00B02289" w:rsidRPr="00B02289">
              <w:rPr>
                <w:rFonts w:asciiTheme="minorHAnsi" w:eastAsiaTheme="minorEastAsia" w:hAnsiTheme="minorHAnsi" w:cstheme="minorBidi"/>
                <w:noProof/>
                <w:sz w:val="22"/>
                <w:szCs w:val="22"/>
                <w:lang w:val="en-US"/>
              </w:rPr>
              <w:tab/>
            </w:r>
            <w:r w:rsidR="00B02289" w:rsidRPr="00B02289">
              <w:rPr>
                <w:rStyle w:val="Hyperlink"/>
                <w:noProof/>
              </w:rPr>
              <w:t>Chương trình quản lý môi trường của chủ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_Toc148251251 \h </w:instrText>
            </w:r>
            <w:r w:rsidR="00B02289" w:rsidRPr="00B02289">
              <w:rPr>
                <w:noProof/>
                <w:webHidden/>
              </w:rPr>
            </w:r>
            <w:r w:rsidR="00B02289" w:rsidRPr="00B02289">
              <w:rPr>
                <w:noProof/>
                <w:webHidden/>
              </w:rPr>
              <w:fldChar w:fldCharType="separate"/>
            </w:r>
            <w:r>
              <w:rPr>
                <w:noProof/>
                <w:webHidden/>
              </w:rPr>
              <w:t>163</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52" w:history="1">
            <w:r w:rsidR="00B02289" w:rsidRPr="00B02289">
              <w:rPr>
                <w:rStyle w:val="Hyperlink"/>
                <w:noProof/>
              </w:rPr>
              <w:t>4.2.</w:t>
            </w:r>
            <w:r w:rsidR="00B02289" w:rsidRPr="00B02289">
              <w:rPr>
                <w:rFonts w:asciiTheme="minorHAnsi" w:eastAsiaTheme="minorEastAsia" w:hAnsiTheme="minorHAnsi" w:cstheme="minorBidi"/>
                <w:noProof/>
                <w:sz w:val="22"/>
                <w:szCs w:val="22"/>
                <w:lang w:val="en-US"/>
              </w:rPr>
              <w:tab/>
            </w:r>
            <w:r w:rsidR="00B02289" w:rsidRPr="00B02289">
              <w:rPr>
                <w:rStyle w:val="Hyperlink"/>
                <w:noProof/>
              </w:rPr>
              <w:t>Chương trình giám sát môi trường của chủ dự án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_Toc148251252 \h </w:instrText>
            </w:r>
            <w:r w:rsidR="00B02289" w:rsidRPr="00B02289">
              <w:rPr>
                <w:noProof/>
                <w:webHidden/>
              </w:rPr>
            </w:r>
            <w:r w:rsidR="00B02289" w:rsidRPr="00B02289">
              <w:rPr>
                <w:noProof/>
                <w:webHidden/>
              </w:rPr>
              <w:fldChar w:fldCharType="separate"/>
            </w:r>
            <w:r>
              <w:rPr>
                <w:noProof/>
                <w:webHidden/>
              </w:rPr>
              <w:t>164</w:t>
            </w:r>
            <w:r w:rsidR="00B02289" w:rsidRPr="00B02289">
              <w:rPr>
                <w:noProof/>
                <w:webHidden/>
              </w:rPr>
              <w:fldChar w:fldCharType="end"/>
            </w:r>
          </w:hyperlink>
        </w:p>
        <w:p w:rsidR="00B02289" w:rsidRPr="00B02289" w:rsidRDefault="00552625">
          <w:pPr>
            <w:pStyle w:val="TOC2"/>
            <w:tabs>
              <w:tab w:val="left" w:pos="1040"/>
            </w:tabs>
            <w:rPr>
              <w:rFonts w:asciiTheme="minorHAnsi" w:eastAsiaTheme="minorEastAsia" w:hAnsiTheme="minorHAnsi" w:cstheme="minorBidi"/>
              <w:noProof/>
              <w:sz w:val="22"/>
              <w:szCs w:val="22"/>
              <w:lang w:val="en-US"/>
            </w:rPr>
          </w:pPr>
          <w:hyperlink w:anchor="_Toc148251253" w:history="1">
            <w:r w:rsidR="00B02289" w:rsidRPr="00B02289">
              <w:rPr>
                <w:rStyle w:val="Hyperlink"/>
                <w:noProof/>
              </w:rPr>
              <w:t>4.2.1.</w:t>
            </w:r>
            <w:r w:rsidR="00423FBE">
              <w:rPr>
                <w:rFonts w:asciiTheme="minorHAnsi" w:eastAsiaTheme="minorEastAsia" w:hAnsiTheme="minorHAnsi" w:cstheme="minorBidi"/>
                <w:noProof/>
                <w:sz w:val="22"/>
                <w:szCs w:val="22"/>
                <w:lang w:val="en-US"/>
              </w:rPr>
              <w:t xml:space="preserve"> </w:t>
            </w:r>
            <w:r w:rsidR="00B02289" w:rsidRPr="00B02289">
              <w:rPr>
                <w:rStyle w:val="Hyperlink"/>
                <w:noProof/>
                <w:lang w:val="en-US"/>
              </w:rPr>
              <w:t>Thi công xây dựng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_Toc148251253 \h </w:instrText>
            </w:r>
            <w:r w:rsidR="00B02289" w:rsidRPr="00B02289">
              <w:rPr>
                <w:noProof/>
                <w:webHidden/>
              </w:rPr>
            </w:r>
            <w:r w:rsidR="00B02289" w:rsidRPr="00B02289">
              <w:rPr>
                <w:noProof/>
                <w:webHidden/>
              </w:rPr>
              <w:fldChar w:fldCharType="separate"/>
            </w:r>
            <w:r>
              <w:rPr>
                <w:noProof/>
                <w:webHidden/>
              </w:rPr>
              <w:t>165</w:t>
            </w:r>
            <w:r w:rsidR="00B02289" w:rsidRPr="00B02289">
              <w:rPr>
                <w:noProof/>
                <w:webHidden/>
              </w:rPr>
              <w:fldChar w:fldCharType="end"/>
            </w:r>
          </w:hyperlink>
        </w:p>
        <w:p w:rsidR="00B02289" w:rsidRPr="00B02289" w:rsidRDefault="00552625">
          <w:pPr>
            <w:pStyle w:val="TOC2"/>
            <w:tabs>
              <w:tab w:val="left" w:pos="1040"/>
            </w:tabs>
            <w:rPr>
              <w:rFonts w:asciiTheme="minorHAnsi" w:eastAsiaTheme="minorEastAsia" w:hAnsiTheme="minorHAnsi" w:cstheme="minorBidi"/>
              <w:noProof/>
              <w:sz w:val="22"/>
              <w:szCs w:val="22"/>
              <w:lang w:val="en-US"/>
            </w:rPr>
          </w:pPr>
          <w:hyperlink w:anchor="_Toc148251254" w:history="1">
            <w:r w:rsidR="00B02289" w:rsidRPr="00B02289">
              <w:rPr>
                <w:rStyle w:val="Hyperlink"/>
                <w:noProof/>
                <w:lang w:val="en-US"/>
              </w:rPr>
              <w:t>4.2.2.</w:t>
            </w:r>
            <w:r w:rsidR="00423FBE">
              <w:rPr>
                <w:rFonts w:asciiTheme="minorHAnsi" w:eastAsiaTheme="minorEastAsia" w:hAnsiTheme="minorHAnsi" w:cstheme="minorBidi"/>
                <w:noProof/>
                <w:sz w:val="22"/>
                <w:szCs w:val="22"/>
                <w:lang w:val="en-US"/>
              </w:rPr>
              <w:t xml:space="preserve"> </w:t>
            </w:r>
            <w:r w:rsidR="00B02289" w:rsidRPr="00B02289">
              <w:rPr>
                <w:rStyle w:val="Hyperlink"/>
                <w:noProof/>
                <w:lang w:val="en-US"/>
              </w:rPr>
              <w:t>Giám sát trong giai đoạn vận hành</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_Toc148251254 \h </w:instrText>
            </w:r>
            <w:r w:rsidR="00B02289" w:rsidRPr="00B02289">
              <w:rPr>
                <w:noProof/>
                <w:webHidden/>
              </w:rPr>
            </w:r>
            <w:r w:rsidR="00B02289" w:rsidRPr="00B02289">
              <w:rPr>
                <w:noProof/>
                <w:webHidden/>
              </w:rPr>
              <w:fldChar w:fldCharType="separate"/>
            </w:r>
            <w:r>
              <w:rPr>
                <w:noProof/>
                <w:webHidden/>
              </w:rPr>
              <w:t>165</w:t>
            </w:r>
            <w:r w:rsidR="00B02289" w:rsidRPr="00B02289">
              <w:rPr>
                <w:noProof/>
                <w:webHidden/>
              </w:rPr>
              <w:fldChar w:fldCharType="end"/>
            </w:r>
          </w:hyperlink>
        </w:p>
        <w:p w:rsidR="00B02289" w:rsidRPr="00B02289" w:rsidRDefault="00552625">
          <w:pPr>
            <w:pStyle w:val="TOC1"/>
            <w:tabs>
              <w:tab w:val="left" w:pos="1820"/>
            </w:tabs>
            <w:rPr>
              <w:rFonts w:asciiTheme="minorHAnsi" w:eastAsiaTheme="minorEastAsia" w:hAnsiTheme="minorHAnsi" w:cstheme="minorBidi"/>
              <w:b w:val="0"/>
              <w:bCs w:val="0"/>
              <w:noProof/>
              <w:sz w:val="22"/>
              <w:szCs w:val="22"/>
              <w:lang w:val="en-US"/>
            </w:rPr>
          </w:pPr>
          <w:hyperlink w:anchor="_Toc148251255" w:history="1">
            <w:r w:rsidR="00B02289" w:rsidRPr="00B02289">
              <w:rPr>
                <w:rStyle w:val="Hyperlink"/>
                <w:noProof/>
              </w:rPr>
              <w:t>CHƯƠNG 5:</w:t>
            </w:r>
            <w:r w:rsidR="00B02289" w:rsidRPr="00B02289">
              <w:rPr>
                <w:rFonts w:asciiTheme="minorHAnsi" w:eastAsiaTheme="minorEastAsia" w:hAnsiTheme="minorHAnsi" w:cstheme="minorBidi"/>
                <w:b w:val="0"/>
                <w:bCs w:val="0"/>
                <w:noProof/>
                <w:sz w:val="22"/>
                <w:szCs w:val="22"/>
                <w:lang w:val="en-US"/>
              </w:rPr>
              <w:tab/>
            </w:r>
            <w:r w:rsidR="00B02289" w:rsidRPr="00B02289">
              <w:rPr>
                <w:rStyle w:val="Hyperlink"/>
                <w:noProof/>
                <w:lang w:val="en-US"/>
              </w:rPr>
              <w:t>KẾT QUẢ THAM VẤN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_Toc148251255 \h </w:instrText>
            </w:r>
            <w:r w:rsidR="00B02289" w:rsidRPr="00B02289">
              <w:rPr>
                <w:noProof/>
                <w:webHidden/>
              </w:rPr>
            </w:r>
            <w:r w:rsidR="00B02289" w:rsidRPr="00B02289">
              <w:rPr>
                <w:noProof/>
                <w:webHidden/>
              </w:rPr>
              <w:fldChar w:fldCharType="separate"/>
            </w:r>
            <w:r>
              <w:rPr>
                <w:noProof/>
                <w:webHidden/>
              </w:rPr>
              <w:t>167</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56" w:history="1">
            <w:r w:rsidR="00B02289" w:rsidRPr="00B02289">
              <w:rPr>
                <w:rStyle w:val="Hyperlink"/>
                <w:noProof/>
              </w:rPr>
              <w:t>5.1.</w:t>
            </w:r>
            <w:r w:rsidR="00B02289" w:rsidRPr="00B02289">
              <w:rPr>
                <w:rFonts w:asciiTheme="minorHAnsi" w:eastAsiaTheme="minorEastAsia" w:hAnsiTheme="minorHAnsi" w:cstheme="minorBidi"/>
                <w:noProof/>
                <w:sz w:val="22"/>
                <w:szCs w:val="22"/>
                <w:lang w:val="en-US"/>
              </w:rPr>
              <w:tab/>
            </w:r>
            <w:r w:rsidR="00B02289" w:rsidRPr="00B02289">
              <w:rPr>
                <w:rStyle w:val="Hyperlink"/>
                <w:noProof/>
                <w:lang w:val="en-US"/>
              </w:rPr>
              <w:t>Q</w:t>
            </w:r>
            <w:r w:rsidR="00B02289" w:rsidRPr="00B02289">
              <w:rPr>
                <w:rStyle w:val="Hyperlink"/>
                <w:noProof/>
              </w:rPr>
              <w:t>uá trình tổ chức thực hiện tham vấn cộng đồng</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_Toc148251256 \h </w:instrText>
            </w:r>
            <w:r w:rsidR="00B02289" w:rsidRPr="00B02289">
              <w:rPr>
                <w:noProof/>
                <w:webHidden/>
              </w:rPr>
            </w:r>
            <w:r w:rsidR="00B02289" w:rsidRPr="00B02289">
              <w:rPr>
                <w:noProof/>
                <w:webHidden/>
              </w:rPr>
              <w:fldChar w:fldCharType="separate"/>
            </w:r>
            <w:r>
              <w:rPr>
                <w:noProof/>
                <w:webHidden/>
              </w:rPr>
              <w:t>167</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57" w:history="1">
            <w:r w:rsidR="00B02289" w:rsidRPr="00B02289">
              <w:rPr>
                <w:rStyle w:val="Hyperlink"/>
                <w:noProof/>
                <w:lang w:val="en-US"/>
              </w:rPr>
              <w:t>5.1.1.</w:t>
            </w:r>
            <w:r w:rsidR="00423FBE">
              <w:rPr>
                <w:rFonts w:asciiTheme="minorHAnsi" w:eastAsiaTheme="minorEastAsia" w:hAnsiTheme="minorHAnsi" w:cstheme="minorBidi"/>
                <w:bCs w:val="0"/>
                <w:noProof/>
                <w:sz w:val="22"/>
                <w:szCs w:val="22"/>
                <w:lang w:val="en-US"/>
              </w:rPr>
              <w:t xml:space="preserve"> </w:t>
            </w:r>
            <w:r w:rsidR="00B02289" w:rsidRPr="00B02289">
              <w:rPr>
                <w:rStyle w:val="Hyperlink"/>
                <w:noProof/>
                <w:lang w:val="en-US"/>
              </w:rPr>
              <w:t>Tham vấn thông qua đăng tải trên trang thông tin điện tử</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_Toc148251257 \h </w:instrText>
            </w:r>
            <w:r w:rsidR="00B02289" w:rsidRPr="00B02289">
              <w:rPr>
                <w:noProof/>
                <w:webHidden/>
              </w:rPr>
            </w:r>
            <w:r w:rsidR="00B02289" w:rsidRPr="00B02289">
              <w:rPr>
                <w:noProof/>
                <w:webHidden/>
              </w:rPr>
              <w:fldChar w:fldCharType="separate"/>
            </w:r>
            <w:r>
              <w:rPr>
                <w:noProof/>
                <w:webHidden/>
              </w:rPr>
              <w:t>167</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58" w:history="1">
            <w:r w:rsidR="00B02289" w:rsidRPr="00B02289">
              <w:rPr>
                <w:rStyle w:val="Hyperlink"/>
                <w:noProof/>
                <w:lang w:val="en-US"/>
              </w:rPr>
              <w:t>5.1.2.</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lang w:val="en-US"/>
              </w:rPr>
              <w:t>Tham</w:t>
            </w:r>
            <w:r w:rsidR="00B02289" w:rsidRPr="00B02289">
              <w:rPr>
                <w:rStyle w:val="Hyperlink"/>
                <w:noProof/>
              </w:rPr>
              <w:t xml:space="preserve"> vấn </w:t>
            </w:r>
            <w:r w:rsidR="00B02289" w:rsidRPr="00B02289">
              <w:rPr>
                <w:rStyle w:val="Hyperlink"/>
                <w:noProof/>
                <w:lang w:val="en-US"/>
              </w:rPr>
              <w:t>bằng tổ chức họp lấy ý kiến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_Toc148251258 \h </w:instrText>
            </w:r>
            <w:r w:rsidR="00B02289" w:rsidRPr="00B02289">
              <w:rPr>
                <w:noProof/>
                <w:webHidden/>
              </w:rPr>
            </w:r>
            <w:r w:rsidR="00B02289" w:rsidRPr="00B02289">
              <w:rPr>
                <w:noProof/>
                <w:webHidden/>
              </w:rPr>
              <w:fldChar w:fldCharType="separate"/>
            </w:r>
            <w:r>
              <w:rPr>
                <w:noProof/>
                <w:webHidden/>
              </w:rPr>
              <w:t>167</w:t>
            </w:r>
            <w:r w:rsidR="00B02289" w:rsidRPr="00B02289">
              <w:rPr>
                <w:noProof/>
                <w:webHidden/>
              </w:rPr>
              <w:fldChar w:fldCharType="end"/>
            </w:r>
          </w:hyperlink>
        </w:p>
        <w:p w:rsidR="00B02289" w:rsidRPr="00B02289" w:rsidRDefault="00552625">
          <w:pPr>
            <w:pStyle w:val="TOC3"/>
            <w:rPr>
              <w:rFonts w:asciiTheme="minorHAnsi" w:eastAsiaTheme="minorEastAsia" w:hAnsiTheme="minorHAnsi" w:cstheme="minorBidi"/>
              <w:bCs w:val="0"/>
              <w:noProof/>
              <w:sz w:val="22"/>
              <w:szCs w:val="22"/>
              <w:lang w:val="en-US"/>
            </w:rPr>
          </w:pPr>
          <w:hyperlink w:anchor="_Toc148251259" w:history="1">
            <w:r w:rsidR="00B02289" w:rsidRPr="00B02289">
              <w:rPr>
                <w:rStyle w:val="Hyperlink"/>
                <w:noProof/>
              </w:rPr>
              <w:t>5.1.3.</w:t>
            </w:r>
            <w:r w:rsidR="00B02289" w:rsidRPr="00B02289">
              <w:rPr>
                <w:rFonts w:asciiTheme="minorHAnsi" w:eastAsiaTheme="minorEastAsia" w:hAnsiTheme="minorHAnsi" w:cstheme="minorBidi"/>
                <w:bCs w:val="0"/>
                <w:noProof/>
                <w:sz w:val="22"/>
                <w:szCs w:val="22"/>
                <w:lang w:val="en-US"/>
              </w:rPr>
              <w:tab/>
            </w:r>
            <w:r w:rsidR="00B02289" w:rsidRPr="00B02289">
              <w:rPr>
                <w:rStyle w:val="Hyperlink"/>
                <w:noProof/>
                <w:lang w:val="en-US"/>
              </w:rPr>
              <w:t>Tham vấn bằng</w:t>
            </w:r>
            <w:r w:rsidR="00B02289" w:rsidRPr="00B02289">
              <w:rPr>
                <w:rStyle w:val="Hyperlink"/>
                <w:noProof/>
              </w:rPr>
              <w:t xml:space="preserve"> </w:t>
            </w:r>
            <w:r w:rsidR="00B02289" w:rsidRPr="00B02289">
              <w:rPr>
                <w:rStyle w:val="Hyperlink"/>
                <w:noProof/>
                <w:lang w:val="en-US"/>
              </w:rPr>
              <w:t>văn bản theo quy định</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_Toc148251259 \h </w:instrText>
            </w:r>
            <w:r w:rsidR="00B02289" w:rsidRPr="00B02289">
              <w:rPr>
                <w:noProof/>
                <w:webHidden/>
              </w:rPr>
            </w:r>
            <w:r w:rsidR="00B02289" w:rsidRPr="00B02289">
              <w:rPr>
                <w:noProof/>
                <w:webHidden/>
              </w:rPr>
              <w:fldChar w:fldCharType="separate"/>
            </w:r>
            <w:r>
              <w:rPr>
                <w:noProof/>
                <w:webHidden/>
              </w:rPr>
              <w:t>167</w:t>
            </w:r>
            <w:r w:rsidR="00B02289" w:rsidRPr="00B02289">
              <w:rPr>
                <w:noProof/>
                <w:webHidden/>
              </w:rPr>
              <w:fldChar w:fldCharType="end"/>
            </w:r>
          </w:hyperlink>
        </w:p>
        <w:p w:rsidR="00B02289" w:rsidRPr="00B02289" w:rsidRDefault="00552625">
          <w:pPr>
            <w:pStyle w:val="TOC1"/>
            <w:rPr>
              <w:rFonts w:asciiTheme="minorHAnsi" w:eastAsiaTheme="minorEastAsia" w:hAnsiTheme="minorHAnsi" w:cstheme="minorBidi"/>
              <w:b w:val="0"/>
              <w:bCs w:val="0"/>
              <w:noProof/>
              <w:sz w:val="22"/>
              <w:szCs w:val="22"/>
              <w:lang w:val="en-US"/>
            </w:rPr>
          </w:pPr>
          <w:hyperlink w:anchor="_Toc148251260" w:history="1">
            <w:r w:rsidR="00B02289" w:rsidRPr="00B02289">
              <w:rPr>
                <w:rStyle w:val="Hyperlink"/>
                <w:noProof/>
              </w:rPr>
              <w:t>KẾT LUẬN, KIẾN NGHỊ VÀ CAM KẾT</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_Toc148251260 \h </w:instrText>
            </w:r>
            <w:r w:rsidR="00B02289" w:rsidRPr="00B02289">
              <w:rPr>
                <w:noProof/>
                <w:webHidden/>
              </w:rPr>
            </w:r>
            <w:r w:rsidR="00B02289" w:rsidRPr="00B02289">
              <w:rPr>
                <w:noProof/>
                <w:webHidden/>
              </w:rPr>
              <w:fldChar w:fldCharType="separate"/>
            </w:r>
            <w:r>
              <w:rPr>
                <w:noProof/>
                <w:webHidden/>
              </w:rPr>
              <w:t>171</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61" w:history="1">
            <w:r w:rsidR="00B02289" w:rsidRPr="00B02289">
              <w:rPr>
                <w:rStyle w:val="Hyperlink"/>
                <w:noProof/>
              </w:rPr>
              <w:t>1. Kết luận</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_Toc148251261 \h </w:instrText>
            </w:r>
            <w:r w:rsidR="00B02289" w:rsidRPr="00B02289">
              <w:rPr>
                <w:noProof/>
                <w:webHidden/>
              </w:rPr>
            </w:r>
            <w:r w:rsidR="00B02289" w:rsidRPr="00B02289">
              <w:rPr>
                <w:noProof/>
                <w:webHidden/>
              </w:rPr>
              <w:fldChar w:fldCharType="separate"/>
            </w:r>
            <w:r>
              <w:rPr>
                <w:noProof/>
                <w:webHidden/>
              </w:rPr>
              <w:t>171</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62" w:history="1">
            <w:r w:rsidR="00B02289" w:rsidRPr="00B02289">
              <w:rPr>
                <w:rStyle w:val="Hyperlink"/>
                <w:noProof/>
              </w:rPr>
              <w:t>2. Kiến nghị</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_Toc148251262 \h </w:instrText>
            </w:r>
            <w:r w:rsidR="00B02289" w:rsidRPr="00B02289">
              <w:rPr>
                <w:noProof/>
                <w:webHidden/>
              </w:rPr>
            </w:r>
            <w:r w:rsidR="00B02289" w:rsidRPr="00B02289">
              <w:rPr>
                <w:noProof/>
                <w:webHidden/>
              </w:rPr>
              <w:fldChar w:fldCharType="separate"/>
            </w:r>
            <w:r>
              <w:rPr>
                <w:noProof/>
                <w:webHidden/>
              </w:rPr>
              <w:t>172</w:t>
            </w:r>
            <w:r w:rsidR="00B02289" w:rsidRPr="00B02289">
              <w:rPr>
                <w:noProof/>
                <w:webHidden/>
              </w:rPr>
              <w:fldChar w:fldCharType="end"/>
            </w:r>
          </w:hyperlink>
        </w:p>
        <w:p w:rsidR="00B02289" w:rsidRPr="00B02289" w:rsidRDefault="00552625">
          <w:pPr>
            <w:pStyle w:val="TOC2"/>
            <w:rPr>
              <w:rFonts w:asciiTheme="minorHAnsi" w:eastAsiaTheme="minorEastAsia" w:hAnsiTheme="minorHAnsi" w:cstheme="minorBidi"/>
              <w:noProof/>
              <w:sz w:val="22"/>
              <w:szCs w:val="22"/>
              <w:lang w:val="en-US"/>
            </w:rPr>
          </w:pPr>
          <w:hyperlink w:anchor="_Toc148251263" w:history="1">
            <w:r w:rsidR="00B02289" w:rsidRPr="00B02289">
              <w:rPr>
                <w:rStyle w:val="Hyperlink"/>
                <w:noProof/>
              </w:rPr>
              <w:t>3. Cam kết</w:t>
            </w:r>
            <w:r w:rsidR="00B02289" w:rsidRPr="00B02289">
              <w:rPr>
                <w:rStyle w:val="Hyperlink"/>
                <w:noProof/>
                <w:lang w:val="en-US"/>
              </w:rPr>
              <w:t xml:space="preserve"> của chủ dự án đầu tư</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_Toc148251263 \h </w:instrText>
            </w:r>
            <w:r w:rsidR="00B02289" w:rsidRPr="00B02289">
              <w:rPr>
                <w:noProof/>
                <w:webHidden/>
              </w:rPr>
            </w:r>
            <w:r w:rsidR="00B02289" w:rsidRPr="00B02289">
              <w:rPr>
                <w:noProof/>
                <w:webHidden/>
              </w:rPr>
              <w:fldChar w:fldCharType="separate"/>
            </w:r>
            <w:r>
              <w:rPr>
                <w:noProof/>
                <w:webHidden/>
              </w:rPr>
              <w:t>172</w:t>
            </w:r>
            <w:r w:rsidR="00B02289" w:rsidRPr="00B02289">
              <w:rPr>
                <w:noProof/>
                <w:webHidden/>
              </w:rPr>
              <w:fldChar w:fldCharType="end"/>
            </w:r>
          </w:hyperlink>
        </w:p>
        <w:p w:rsidR="00B02289" w:rsidRPr="00B02289" w:rsidRDefault="00552625">
          <w:pPr>
            <w:pStyle w:val="TOC1"/>
            <w:rPr>
              <w:rFonts w:asciiTheme="minorHAnsi" w:eastAsiaTheme="minorEastAsia" w:hAnsiTheme="minorHAnsi" w:cstheme="minorBidi"/>
              <w:b w:val="0"/>
              <w:bCs w:val="0"/>
              <w:noProof/>
              <w:sz w:val="22"/>
              <w:szCs w:val="22"/>
              <w:lang w:val="en-US"/>
            </w:rPr>
          </w:pPr>
          <w:hyperlink w:anchor="_Toc148251264" w:history="1">
            <w:r w:rsidR="00B02289" w:rsidRPr="00B02289">
              <w:rPr>
                <w:rStyle w:val="Hyperlink"/>
                <w:noProof/>
              </w:rPr>
              <w:t>CÁC TÀI LIỆU, DỮ LIỆU THAM KHẢO</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_Toc148251264 \h </w:instrText>
            </w:r>
            <w:r w:rsidR="00B02289" w:rsidRPr="00B02289">
              <w:rPr>
                <w:noProof/>
                <w:webHidden/>
              </w:rPr>
            </w:r>
            <w:r w:rsidR="00B02289" w:rsidRPr="00B02289">
              <w:rPr>
                <w:noProof/>
                <w:webHidden/>
              </w:rPr>
              <w:fldChar w:fldCharType="separate"/>
            </w:r>
            <w:r>
              <w:rPr>
                <w:noProof/>
                <w:webHidden/>
              </w:rPr>
              <w:t>175</w:t>
            </w:r>
            <w:r w:rsidR="00B02289" w:rsidRPr="00B02289">
              <w:rPr>
                <w:noProof/>
                <w:webHidden/>
              </w:rPr>
              <w:fldChar w:fldCharType="end"/>
            </w:r>
          </w:hyperlink>
        </w:p>
        <w:p w:rsidR="00B02289" w:rsidRPr="00B02289" w:rsidRDefault="00552625">
          <w:pPr>
            <w:pStyle w:val="TOC1"/>
            <w:rPr>
              <w:rFonts w:asciiTheme="minorHAnsi" w:eastAsiaTheme="minorEastAsia" w:hAnsiTheme="minorHAnsi" w:cstheme="minorBidi"/>
              <w:b w:val="0"/>
              <w:bCs w:val="0"/>
              <w:noProof/>
              <w:sz w:val="22"/>
              <w:szCs w:val="22"/>
              <w:lang w:val="en-US"/>
            </w:rPr>
          </w:pPr>
          <w:hyperlink w:anchor="_Toc148251265" w:history="1">
            <w:r w:rsidR="00B02289" w:rsidRPr="00B02289">
              <w:rPr>
                <w:rStyle w:val="Hyperlink"/>
                <w:noProof/>
              </w:rPr>
              <w:t>PHỤ LỤC</w:t>
            </w:r>
            <w:r w:rsidR="00B02289" w:rsidRPr="00B02289">
              <w:rPr>
                <w:noProof/>
                <w:webHidden/>
              </w:rPr>
              <w:tab/>
            </w:r>
            <w:r w:rsidR="00B02289" w:rsidRPr="00B02289">
              <w:rPr>
                <w:noProof/>
                <w:webHidden/>
              </w:rPr>
              <w:fldChar w:fldCharType="begin"/>
            </w:r>
            <w:r w:rsidR="00B02289" w:rsidRPr="00B02289">
              <w:rPr>
                <w:noProof/>
                <w:webHidden/>
              </w:rPr>
              <w:instrText xml:space="preserve"> PAGEREF _Toc148251265 \h </w:instrText>
            </w:r>
            <w:r w:rsidR="00B02289" w:rsidRPr="00B02289">
              <w:rPr>
                <w:noProof/>
                <w:webHidden/>
              </w:rPr>
            </w:r>
            <w:r w:rsidR="00B02289" w:rsidRPr="00B02289">
              <w:rPr>
                <w:noProof/>
                <w:webHidden/>
              </w:rPr>
              <w:fldChar w:fldCharType="separate"/>
            </w:r>
            <w:r>
              <w:rPr>
                <w:noProof/>
                <w:webHidden/>
              </w:rPr>
              <w:t>176</w:t>
            </w:r>
            <w:r w:rsidR="00B02289" w:rsidRPr="00B02289">
              <w:rPr>
                <w:noProof/>
                <w:webHidden/>
              </w:rPr>
              <w:fldChar w:fldCharType="end"/>
            </w:r>
          </w:hyperlink>
        </w:p>
        <w:p w:rsidR="0047146E" w:rsidRDefault="0047146E">
          <w:r w:rsidRPr="00B02289">
            <w:rPr>
              <w:b/>
              <w:bCs/>
              <w:noProof/>
            </w:rPr>
            <w:fldChar w:fldCharType="end"/>
          </w:r>
        </w:p>
      </w:sdtContent>
    </w:sdt>
    <w:p w:rsidR="00C276F4" w:rsidRDefault="004D3592" w:rsidP="004D3592">
      <w:pPr>
        <w:jc w:val="center"/>
        <w:rPr>
          <w:lang w:val="en-US"/>
        </w:rPr>
      </w:pPr>
      <w:r w:rsidRPr="00561F37">
        <w:br w:type="page"/>
      </w:r>
    </w:p>
    <w:p w:rsidR="004319BB" w:rsidRDefault="004319BB" w:rsidP="00F35180">
      <w:pPr>
        <w:pStyle w:val="Heading1"/>
        <w:tabs>
          <w:tab w:val="left" w:pos="3751"/>
          <w:tab w:val="center" w:pos="4536"/>
        </w:tabs>
        <w:ind w:left="0"/>
        <w:jc w:val="left"/>
        <w:sectPr w:rsidR="004319BB" w:rsidSect="00711BAF">
          <w:headerReference w:type="default" r:id="rId10"/>
          <w:footerReference w:type="default" r:id="rId11"/>
          <w:pgSz w:w="11907" w:h="16840"/>
          <w:pgMar w:top="964" w:right="964" w:bottom="964" w:left="1418" w:header="567" w:footer="567" w:gutter="0"/>
          <w:pgNumType w:fmt="lowerRoman" w:start="1"/>
          <w:cols w:space="720"/>
        </w:sectPr>
      </w:pPr>
    </w:p>
    <w:p w:rsidR="00C163EA" w:rsidRPr="00561F37" w:rsidRDefault="00EC6806" w:rsidP="00520C0C">
      <w:pPr>
        <w:pStyle w:val="Heading1"/>
        <w:numPr>
          <w:ilvl w:val="0"/>
          <w:numId w:val="0"/>
        </w:numPr>
        <w:tabs>
          <w:tab w:val="left" w:pos="3751"/>
          <w:tab w:val="center" w:pos="4536"/>
        </w:tabs>
        <w:ind w:left="567"/>
      </w:pPr>
      <w:bookmarkStart w:id="1" w:name="_Toc148251149"/>
      <w:r w:rsidRPr="00561F37">
        <w:lastRenderedPageBreak/>
        <w:t>MỞ ĐẦU</w:t>
      </w:r>
      <w:bookmarkEnd w:id="0"/>
      <w:bookmarkEnd w:id="1"/>
    </w:p>
    <w:p w:rsidR="00C163EA" w:rsidRPr="00561F37" w:rsidRDefault="00805D83" w:rsidP="00805D83">
      <w:pPr>
        <w:pStyle w:val="Heading2"/>
        <w:numPr>
          <w:ilvl w:val="0"/>
          <w:numId w:val="0"/>
        </w:numPr>
        <w:spacing w:line="276" w:lineRule="auto"/>
        <w:ind w:firstLine="561"/>
      </w:pPr>
      <w:r w:rsidRPr="00561F37">
        <w:rPr>
          <w:lang w:val="en-US"/>
        </w:rPr>
        <w:tab/>
      </w:r>
      <w:r w:rsidRPr="00561F37">
        <w:rPr>
          <w:lang w:val="en-US"/>
        </w:rPr>
        <w:tab/>
      </w:r>
      <w:bookmarkStart w:id="2" w:name="_Toc108423766"/>
      <w:bookmarkStart w:id="3" w:name="_Toc148251150"/>
      <w:r w:rsidR="00EC6806" w:rsidRPr="00561F37">
        <w:t>1. Xuất xứ của dự án</w:t>
      </w:r>
      <w:bookmarkEnd w:id="2"/>
      <w:bookmarkEnd w:id="3"/>
    </w:p>
    <w:p w:rsidR="00C163EA" w:rsidRPr="00561F37" w:rsidRDefault="00EC6806">
      <w:pPr>
        <w:pStyle w:val="Heading2"/>
        <w:numPr>
          <w:ilvl w:val="1"/>
          <w:numId w:val="10"/>
        </w:numPr>
        <w:ind w:firstLine="425"/>
      </w:pPr>
      <w:bookmarkStart w:id="4" w:name="_Toc108423767"/>
      <w:bookmarkStart w:id="5" w:name="_Toc148251151"/>
      <w:r w:rsidRPr="00561F37">
        <w:t>Thông tin chung về dự án</w:t>
      </w:r>
      <w:bookmarkEnd w:id="4"/>
      <w:bookmarkEnd w:id="5"/>
    </w:p>
    <w:p w:rsidR="000740AC" w:rsidRPr="00C5727C" w:rsidRDefault="000740AC" w:rsidP="000740AC">
      <w:pPr>
        <w:rPr>
          <w:lang w:val="en-US"/>
        </w:rPr>
      </w:pPr>
      <w:bookmarkStart w:id="6" w:name="_heading=h.1t3h5sf" w:colFirst="0" w:colLast="0"/>
      <w:bookmarkStart w:id="7" w:name="_Toc108423768"/>
      <w:bookmarkEnd w:id="6"/>
      <w:r>
        <w:rPr>
          <w:lang w:val="en-US"/>
        </w:rPr>
        <w:t>Kể từ khi Việt Nam gia nhập Tổ chức thương mại thế giới (WTO), cùng với đường lối đúng đắn, sự nhanh nhạy của Đảng và Nhà nước đã giúp nền kinh tế Việt Nam có những bước tiến có thể nói là nhảy vọt trong thời gian ngắn.</w:t>
      </w:r>
      <w:r w:rsidRPr="00873EB1">
        <w:t> </w:t>
      </w:r>
      <w:r>
        <w:rPr>
          <w:lang w:val="en-US"/>
        </w:rPr>
        <w:t>Việt Nam hướng tới nền kinh tế thị trường toàn cầu, cùng với các chính sách hỗ trợ thiết thực đã t</w:t>
      </w:r>
      <w:r w:rsidR="009B2AFC">
        <w:rPr>
          <w:lang w:val="en-US"/>
        </w:rPr>
        <w:t>ạo được niềm tin cho các doa</w:t>
      </w:r>
      <w:r>
        <w:rPr>
          <w:lang w:val="en-US"/>
        </w:rPr>
        <w:t>nh nghiệp trong và ngoài nước. Đầu tư vào sản xuất công nghiệp tăng trưởng cao, quy mô nền kinh tế tăng trưởng nhanh chóng.</w:t>
      </w:r>
    </w:p>
    <w:p w:rsidR="000740AC" w:rsidRDefault="000740AC" w:rsidP="000740AC">
      <w:pPr>
        <w:rPr>
          <w:lang w:val="en-US"/>
        </w:rPr>
      </w:pPr>
      <w:r>
        <w:rPr>
          <w:lang w:val="en-US"/>
        </w:rPr>
        <w:t>Trong vài năm trở lại đây, chứng kiến sự dịch chuyển sản xuất công nghiệp của các công ty đa quốc gia từ Trung Quốc sang Việt Nam đã kéo theo một sự đổi mới rõ rệt cho nền kinh tế Việt Nam. Cùng với đó là sự thay đổi trong đời sống xã hội người dân. Hàng vạn việc làm mới được tạo ra, thu nhập một b</w:t>
      </w:r>
      <w:r w:rsidR="00C835B6">
        <w:rPr>
          <w:lang w:val="en-US"/>
        </w:rPr>
        <w:t>ộ</w:t>
      </w:r>
      <w:r>
        <w:rPr>
          <w:lang w:val="en-US"/>
        </w:rPr>
        <w:t xml:space="preserve"> phận người dân đi lên. Kéo theo nhu cầu về thực phẩm chất lượng, khối lượng cũng tăng theo. Vì vậy </w:t>
      </w:r>
      <w:r w:rsidRPr="00873EB1">
        <w:t xml:space="preserve">ngành chăn nuôi </w:t>
      </w:r>
      <w:r>
        <w:rPr>
          <w:lang w:val="en-US"/>
        </w:rPr>
        <w:t>gia súc, gia cầm</w:t>
      </w:r>
      <w:r w:rsidRPr="00873EB1">
        <w:t xml:space="preserve"> có tốc độ phát triển khá mạnh cả về số lượng và chất lượng, trở thành một ngành sản xuất mang tính hàng hoá quan trọng trong ngành chăn nuôi của cả nước nói chung và tỉnh Đắk Nông nói riêng</w:t>
      </w:r>
    </w:p>
    <w:p w:rsidR="000740AC" w:rsidRDefault="000740AC" w:rsidP="000740AC">
      <w:pPr>
        <w:rPr>
          <w:lang w:val="en-US"/>
        </w:rPr>
      </w:pPr>
      <w:r>
        <w:rPr>
          <w:lang w:val="en-US"/>
        </w:rPr>
        <w:t>Bên cạnh đó,</w:t>
      </w:r>
      <w:r w:rsidR="00B661B1">
        <w:rPr>
          <w:lang w:val="en-US"/>
        </w:rPr>
        <w:t xml:space="preserve"> </w:t>
      </w:r>
      <w:r w:rsidRPr="002A2BD4">
        <w:rPr>
          <w:lang w:val="en-US"/>
        </w:rPr>
        <w:t xml:space="preserve">do dịch </w:t>
      </w:r>
      <w:r w:rsidR="00B661B1">
        <w:rPr>
          <w:lang w:val="en-US"/>
        </w:rPr>
        <w:t xml:space="preserve">tả </w:t>
      </w:r>
      <w:r w:rsidR="00035B87">
        <w:rPr>
          <w:lang w:val="en-US"/>
        </w:rPr>
        <w:t>heo</w:t>
      </w:r>
      <w:r w:rsidRPr="002A2BD4">
        <w:rPr>
          <w:lang w:val="en-US"/>
        </w:rPr>
        <w:t xml:space="preserve"> Châu Phi </w:t>
      </w:r>
      <w:r>
        <w:rPr>
          <w:lang w:val="en-US"/>
        </w:rPr>
        <w:t xml:space="preserve">năm 2019 và 2020 </w:t>
      </w:r>
      <w:r w:rsidRPr="002A2BD4">
        <w:rPr>
          <w:lang w:val="en-US"/>
        </w:rPr>
        <w:t>khiến lượng heo phải tiêu hủy nhiều dẫn đến giá thịt heo t</w:t>
      </w:r>
      <w:r>
        <w:rPr>
          <w:lang w:val="en-US"/>
        </w:rPr>
        <w:t>ă</w:t>
      </w:r>
      <w:r w:rsidRPr="002A2BD4">
        <w:rPr>
          <w:lang w:val="en-US"/>
        </w:rPr>
        <w:t xml:space="preserve">ng cao do không đủ nguồn cung. Tại thị trường đông dân nhất thế giới, </w:t>
      </w:r>
      <w:r>
        <w:rPr>
          <w:lang w:val="en-US"/>
        </w:rPr>
        <w:t>Chính phủ</w:t>
      </w:r>
      <w:r w:rsidRPr="002A2BD4">
        <w:rPr>
          <w:lang w:val="en-US"/>
        </w:rPr>
        <w:t xml:space="preserve"> Trung Quốc đã phải mở kho dự trữ an ninh lương thực quốc gia để cung cấp cho thị trường nội địa</w:t>
      </w:r>
      <w:r>
        <w:rPr>
          <w:lang w:val="en-US"/>
        </w:rPr>
        <w:t xml:space="preserve">. Còn tại Việt Nam, lần đầu tiên sau nhiều thập kỷ Chính phủ đã cho phép nhập khẩu </w:t>
      </w:r>
      <w:r w:rsidR="00035B87">
        <w:rPr>
          <w:lang w:val="en-US"/>
        </w:rPr>
        <w:t>heo</w:t>
      </w:r>
      <w:r>
        <w:rPr>
          <w:lang w:val="en-US"/>
        </w:rPr>
        <w:t xml:space="preserve"> sống để đáp ứng nhu cầu trong nước. </w:t>
      </w:r>
    </w:p>
    <w:p w:rsidR="00752E7A" w:rsidRDefault="000740AC" w:rsidP="000740AC">
      <w:pPr>
        <w:rPr>
          <w:lang w:val="en-US"/>
        </w:rPr>
      </w:pPr>
      <w:r w:rsidRPr="00873EB1">
        <w:t xml:space="preserve">Với giá bán sản phẩm thay đổi theo chiều hướng ngày một gia tăng, cho thấy ngành chăn nuôi đang </w:t>
      </w:r>
      <w:r>
        <w:rPr>
          <w:lang w:val="en-US"/>
        </w:rPr>
        <w:t>có nhu cầu rất cao</w:t>
      </w:r>
      <w:r w:rsidRPr="00873EB1">
        <w:t xml:space="preserve">. Do đó, </w:t>
      </w:r>
      <w:r>
        <w:rPr>
          <w:lang w:val="en-US"/>
        </w:rPr>
        <w:t>h</w:t>
      </w:r>
      <w:r w:rsidRPr="00873EB1">
        <w:t xml:space="preserve">ộ </w:t>
      </w:r>
      <w:r w:rsidR="00A5216D">
        <w:rPr>
          <w:lang w:val="en-US"/>
        </w:rPr>
        <w:t>chăn nuôi</w:t>
      </w:r>
      <w:r w:rsidR="00A5216D">
        <w:t xml:space="preserve"> </w:t>
      </w:r>
      <w:r w:rsidRPr="00873EB1">
        <w:t xml:space="preserve">Nguyễn Phúc An </w:t>
      </w:r>
      <w:r>
        <w:rPr>
          <w:lang w:val="en-US"/>
        </w:rPr>
        <w:t xml:space="preserve">quyết định </w:t>
      </w:r>
      <w:r w:rsidRPr="00873EB1">
        <w:t xml:space="preserve">đầu tư trang trại chăn nuôi heo nái </w:t>
      </w:r>
      <w:r w:rsidR="00872439">
        <w:rPr>
          <w:lang w:val="en-US"/>
        </w:rPr>
        <w:t xml:space="preserve">và heo thịt </w:t>
      </w:r>
      <w:r w:rsidRPr="00873EB1">
        <w:t>với quy mô công nghiệp, kỹ thuật chăn nuôi t</w:t>
      </w:r>
      <w:r w:rsidR="00C835B6">
        <w:t>i</w:t>
      </w:r>
      <w:r w:rsidR="00C835B6">
        <w:rPr>
          <w:lang w:val="en-US"/>
        </w:rPr>
        <w:t>ê</w:t>
      </w:r>
      <w:r w:rsidRPr="00873EB1">
        <w:t>n tiến, hiện đạ</w:t>
      </w:r>
      <w:r>
        <w:t>i</w:t>
      </w:r>
      <w:r>
        <w:rPr>
          <w:lang w:val="en-US"/>
        </w:rPr>
        <w:t xml:space="preserve"> để đáp ứng nhu cầu thị trường. Ông Nguyễn Phúc An đã tìm hiểu các đơn vị uy tín cung cấp con giống, dịch vụ kỹ thuật, thức ă</w:t>
      </w:r>
      <w:r w:rsidR="00BC422F">
        <w:rPr>
          <w:lang w:val="en-US"/>
        </w:rPr>
        <w:t>n trên thị trường tỉnh Đắk Nông</w:t>
      </w:r>
      <w:r w:rsidR="00C8643A">
        <w:rPr>
          <w:lang w:val="en-US"/>
        </w:rPr>
        <w:t xml:space="preserve"> và các khu vực khác trên toàn quốc</w:t>
      </w:r>
      <w:r>
        <w:rPr>
          <w:lang w:val="en-US"/>
        </w:rPr>
        <w:t xml:space="preserve">. </w:t>
      </w:r>
    </w:p>
    <w:p w:rsidR="000740AC" w:rsidRPr="00873EB1" w:rsidRDefault="000740AC" w:rsidP="000740AC">
      <w:r>
        <w:rPr>
          <w:lang w:val="en-US"/>
        </w:rPr>
        <w:t xml:space="preserve">Do vậy, dự án đầu tư </w:t>
      </w:r>
      <w:r w:rsidRPr="00873EB1">
        <w:t xml:space="preserve">chắc chắn sẽ </w:t>
      </w:r>
      <w:r>
        <w:rPr>
          <w:lang w:val="en-US"/>
        </w:rPr>
        <w:t>đạt</w:t>
      </w:r>
      <w:r w:rsidRPr="00873EB1">
        <w:t xml:space="preserve"> hiệu quả kinh tế cao cho người chăn nuôi góp phần cải tạo đàn heo địa phương, tạo con giống tốt cho bà con trong và ngoài tỉnh, tạo sản phẩm chất lượng cao cho thị trường trong và ngoài nước. Đồng thời tạo công ăn việc làm ổn định cho lao động địa phương, góp phần tăng thu nhập, cải thiện đời sống của người lao động. </w:t>
      </w:r>
    </w:p>
    <w:p w:rsidR="00752E7A" w:rsidRDefault="000740AC" w:rsidP="000740AC">
      <w:pPr>
        <w:ind w:firstLineChars="218" w:firstLine="567"/>
        <w:rPr>
          <w:lang w:val="en-US"/>
        </w:rPr>
      </w:pPr>
      <w:r w:rsidRPr="00873EB1">
        <w:t xml:space="preserve"> Dự án đầu tư xây dựng “</w:t>
      </w:r>
      <w:r>
        <w:rPr>
          <w:i/>
          <w:lang w:val="en-US"/>
        </w:rPr>
        <w:t>T</w:t>
      </w:r>
      <w:r w:rsidRPr="00873EB1">
        <w:rPr>
          <w:i/>
          <w:color w:val="000000"/>
          <w:shd w:val="clear" w:color="auto" w:fill="FFFFFF"/>
        </w:rPr>
        <w:t xml:space="preserve">rang trại An Cường </w:t>
      </w:r>
      <w:r w:rsidR="00F7470F">
        <w:rPr>
          <w:i/>
          <w:color w:val="000000"/>
          <w:shd w:val="clear" w:color="auto" w:fill="FFFFFF"/>
          <w:lang w:val="en-US"/>
        </w:rPr>
        <w:t>f</w:t>
      </w:r>
      <w:r w:rsidR="00F7470F">
        <w:rPr>
          <w:i/>
          <w:color w:val="000000"/>
          <w:shd w:val="clear" w:color="auto" w:fill="FFFFFF"/>
        </w:rPr>
        <w:t>arm</w:t>
      </w:r>
      <w:r w:rsidRPr="00873EB1">
        <w:rPr>
          <w:i/>
          <w:color w:val="000000"/>
          <w:shd w:val="clear" w:color="auto" w:fill="FFFFFF"/>
        </w:rPr>
        <w:t xml:space="preserve">, quy mô </w:t>
      </w:r>
      <w:r w:rsidR="004E6068">
        <w:rPr>
          <w:i/>
          <w:color w:val="000000"/>
          <w:shd w:val="clear" w:color="auto" w:fill="FFFFFF"/>
          <w:lang w:val="en-US"/>
        </w:rPr>
        <w:t>5</w:t>
      </w:r>
      <w:r w:rsidRPr="00873EB1">
        <w:rPr>
          <w:i/>
          <w:color w:val="000000"/>
          <w:shd w:val="clear" w:color="auto" w:fill="FFFFFF"/>
        </w:rPr>
        <w:t>00 con heo nái</w:t>
      </w:r>
      <w:r w:rsidRPr="00873EB1">
        <w:t xml:space="preserve">”  là dự án đầu tư mới hoàn toàn. </w:t>
      </w:r>
      <w:r w:rsidR="00A06AC1" w:rsidRPr="00561F37">
        <w:t>Thực hiện Luật Bảo vệ môi trường ngày 17 tháng 11 năm 2020; Căn cứ Nghị định</w:t>
      </w:r>
      <w:r w:rsidR="002811B6">
        <w:rPr>
          <w:lang w:val="en-US"/>
        </w:rPr>
        <w:t xml:space="preserve"> số</w:t>
      </w:r>
      <w:r w:rsidR="00A06AC1" w:rsidRPr="00561F37">
        <w:t xml:space="preserve"> 08/2022/NĐ-CP ngày 10 tháng 01 năm 2022 của Chính phủ quy định chi tiết một số điều của Luật Bảo vệ môi trường thì dự án phải lập </w:t>
      </w:r>
      <w:r w:rsidRPr="00AD7322">
        <w:t>báo cáo đánh giá tác động môi trường trình nộp cho Cơ quan quản lý nhà nước về bảo vệ môi trường để thẩm định, phê duyệt.</w:t>
      </w:r>
      <w:r w:rsidRPr="00873EB1">
        <w:t xml:space="preserve"> Hộ chăn nuôi Nguyễn Phúc An đã hợp đồng với </w:t>
      </w:r>
      <w:r>
        <w:t xml:space="preserve">Công </w:t>
      </w:r>
      <w:r>
        <w:lastRenderedPageBreak/>
        <w:t>ty TNHH MTV Cường Thịnh Tây Nguyên</w:t>
      </w:r>
      <w:r w:rsidRPr="00873EB1">
        <w:t xml:space="preserve"> lập Báo cáo Đánh giá tác động môi trường (ĐTM) củ</w:t>
      </w:r>
      <w:r>
        <w:t xml:space="preserve">a </w:t>
      </w:r>
      <w:r>
        <w:rPr>
          <w:lang w:val="en-US"/>
        </w:rPr>
        <w:t>d</w:t>
      </w:r>
      <w:r w:rsidRPr="00AE69FA">
        <w:rPr>
          <w:color w:val="000000"/>
          <w:shd w:val="clear" w:color="auto" w:fill="FFFFFF"/>
        </w:rPr>
        <w:t>ự án đầu tư</w:t>
      </w:r>
      <w:r w:rsidRPr="00873EB1">
        <w:rPr>
          <w:i/>
          <w:color w:val="000000"/>
          <w:shd w:val="clear" w:color="auto" w:fill="FFFFFF"/>
        </w:rPr>
        <w:t xml:space="preserve"> </w:t>
      </w:r>
      <w:r w:rsidR="003D409A">
        <w:rPr>
          <w:i/>
          <w:color w:val="000000"/>
          <w:shd w:val="clear" w:color="auto" w:fill="FFFFFF"/>
          <w:lang w:val="en-US"/>
        </w:rPr>
        <w:t xml:space="preserve">“Trang trại An Cường </w:t>
      </w:r>
      <w:r w:rsidR="00F7470F">
        <w:rPr>
          <w:i/>
          <w:color w:val="000000"/>
          <w:shd w:val="clear" w:color="auto" w:fill="FFFFFF"/>
          <w:lang w:val="en-US"/>
        </w:rPr>
        <w:t>farm</w:t>
      </w:r>
      <w:r w:rsidR="004E6068">
        <w:rPr>
          <w:i/>
          <w:color w:val="000000"/>
          <w:shd w:val="clear" w:color="auto" w:fill="FFFFFF"/>
          <w:lang w:val="en-US"/>
        </w:rPr>
        <w:t>, quy mô 5</w:t>
      </w:r>
      <w:r w:rsidR="003D409A">
        <w:rPr>
          <w:i/>
          <w:color w:val="000000"/>
          <w:shd w:val="clear" w:color="auto" w:fill="FFFFFF"/>
          <w:lang w:val="en-US"/>
        </w:rPr>
        <w:t>00 con heo nái”</w:t>
      </w:r>
      <w:r w:rsidR="00997B34">
        <w:rPr>
          <w:lang w:val="en-US"/>
        </w:rPr>
        <w:t xml:space="preserve"> </w:t>
      </w:r>
      <w:r w:rsidRPr="00873EB1">
        <w:t xml:space="preserve">tại Thôn Tân Lập, xã Đắk Ru, huyện Đắk R’lấp, tỉnh Đắk Nông. </w:t>
      </w:r>
    </w:p>
    <w:p w:rsidR="000740AC" w:rsidRPr="00292516" w:rsidRDefault="000740AC" w:rsidP="000740AC">
      <w:pPr>
        <w:ind w:firstLineChars="218" w:firstLine="567"/>
        <w:rPr>
          <w:color w:val="000000" w:themeColor="text1"/>
        </w:rPr>
      </w:pPr>
      <w:r w:rsidRPr="00873EB1">
        <w:t>Nội dung và trình tự các bước thực hiện ĐTM được tuân thủ theo các quy định pháp luật về môi trường và các hướng dẫn của Bộ Tài nguyên và Môi trường về lập ĐTM cho dự án đầu tư, nhằm đánh giá các tác động môi trường, đề xuất các biện pháp giảm thiểu các tác động tiêu cực, phòng ngừa và ứng phó rủi ro, sự cố môi trường, xây dựng chương trình quản lý và giám sát môi trường trong quá trình xây dựng và hoạt động của dự án</w:t>
      </w:r>
      <w:r w:rsidRPr="00292516">
        <w:rPr>
          <w:color w:val="000000" w:themeColor="text1"/>
        </w:rPr>
        <w:t>.</w:t>
      </w:r>
    </w:p>
    <w:p w:rsidR="00C163EA" w:rsidRPr="00561F37" w:rsidRDefault="00EC6806">
      <w:pPr>
        <w:pStyle w:val="Heading2"/>
        <w:numPr>
          <w:ilvl w:val="1"/>
          <w:numId w:val="10"/>
        </w:numPr>
        <w:ind w:firstLine="425"/>
      </w:pPr>
      <w:bookmarkStart w:id="8" w:name="_Toc148251152"/>
      <w:r w:rsidRPr="00561F37">
        <w:t>Cơ quan, tổ chức có thẩm quyền phê duyệt Dự án đầu tư</w:t>
      </w:r>
      <w:bookmarkEnd w:id="7"/>
      <w:bookmarkEnd w:id="8"/>
    </w:p>
    <w:p w:rsidR="00C163EA" w:rsidRPr="00561F37" w:rsidRDefault="00EC6806">
      <w:r w:rsidRPr="00561F37">
        <w:t xml:space="preserve">- Ủy ban nhân dân tỉnh </w:t>
      </w:r>
      <w:r w:rsidR="00167458">
        <w:t>Đắk Nông phê duyệt dự án đầu tư</w:t>
      </w:r>
      <w:r w:rsidR="00167458">
        <w:rPr>
          <w:lang w:val="en-US"/>
        </w:rPr>
        <w:t xml:space="preserve"> </w:t>
      </w:r>
      <w:r w:rsidR="003D409A">
        <w:rPr>
          <w:i/>
          <w:color w:val="000000"/>
          <w:shd w:val="clear" w:color="auto" w:fill="FFFFFF"/>
          <w:lang w:val="en-US"/>
        </w:rPr>
        <w:t xml:space="preserve">“Trang trại An Cường </w:t>
      </w:r>
      <w:r w:rsidR="00F7470F">
        <w:rPr>
          <w:i/>
          <w:color w:val="000000"/>
          <w:shd w:val="clear" w:color="auto" w:fill="FFFFFF"/>
          <w:lang w:val="en-US"/>
        </w:rPr>
        <w:t>farm</w:t>
      </w:r>
      <w:r w:rsidR="004E6068">
        <w:rPr>
          <w:i/>
          <w:color w:val="000000"/>
          <w:shd w:val="clear" w:color="auto" w:fill="FFFFFF"/>
          <w:lang w:val="en-US"/>
        </w:rPr>
        <w:t>, quy mô 5</w:t>
      </w:r>
      <w:r w:rsidR="003D409A">
        <w:rPr>
          <w:i/>
          <w:color w:val="000000"/>
          <w:shd w:val="clear" w:color="auto" w:fill="FFFFFF"/>
          <w:lang w:val="en-US"/>
        </w:rPr>
        <w:t>00</w:t>
      </w:r>
      <w:r w:rsidR="004E6068">
        <w:rPr>
          <w:i/>
          <w:color w:val="000000"/>
          <w:shd w:val="clear" w:color="auto" w:fill="FFFFFF"/>
          <w:lang w:val="en-US"/>
        </w:rPr>
        <w:t xml:space="preserve"> con heo nái</w:t>
      </w:r>
      <w:r w:rsidR="003D409A">
        <w:rPr>
          <w:i/>
          <w:color w:val="000000"/>
          <w:shd w:val="clear" w:color="auto" w:fill="FFFFFF"/>
          <w:lang w:val="en-US"/>
        </w:rPr>
        <w:t>”</w:t>
      </w:r>
      <w:r w:rsidR="00997B34">
        <w:rPr>
          <w:lang w:val="en-US"/>
        </w:rPr>
        <w:t xml:space="preserve"> </w:t>
      </w:r>
      <w:r w:rsidRPr="00561F37">
        <w:t>sau khi hoàn thành các hồ sơ pháp lý theo quy định hiện hành của Nhà nước.</w:t>
      </w:r>
    </w:p>
    <w:p w:rsidR="00AE4588" w:rsidRDefault="00AE4588" w:rsidP="00AE4588">
      <w:pPr>
        <w:pStyle w:val="Heading2"/>
        <w:numPr>
          <w:ilvl w:val="1"/>
          <w:numId w:val="10"/>
        </w:numPr>
        <w:ind w:firstLine="425"/>
        <w:rPr>
          <w:lang w:val="en-US"/>
        </w:rPr>
      </w:pPr>
      <w:bookmarkStart w:id="9" w:name="_Toc148251153"/>
      <w:r>
        <w:rPr>
          <w:lang w:val="en-US"/>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liên quan</w:t>
      </w:r>
      <w:bookmarkEnd w:id="9"/>
    </w:p>
    <w:p w:rsidR="00AE4588" w:rsidRPr="00E50022" w:rsidRDefault="00AE4588" w:rsidP="00AE4588">
      <w:pPr>
        <w:rPr>
          <w:i/>
          <w:lang w:val="en-US"/>
        </w:rPr>
      </w:pPr>
      <w:r w:rsidRPr="00E50022">
        <w:rPr>
          <w:i/>
          <w:lang w:val="en-US"/>
        </w:rPr>
        <w:t>*Sự phù hợp của dự án đầu tư với Quy hoạch bảo vệ môi trường quốc gia, quy hoạch vùng, quy hoạch tỉnh, quy định của pháp luật về bảo vệ môi trường</w:t>
      </w:r>
      <w:r>
        <w:rPr>
          <w:i/>
          <w:lang w:val="en-US"/>
        </w:rPr>
        <w:t xml:space="preserve"> (không có)</w:t>
      </w:r>
    </w:p>
    <w:p w:rsidR="00AE4588" w:rsidRPr="00BF438A" w:rsidRDefault="00AE4588" w:rsidP="00AE4588">
      <w:pPr>
        <w:rPr>
          <w:i/>
          <w:shd w:val="clear" w:color="auto" w:fill="FFFFFF"/>
          <w:lang w:val="en-US"/>
        </w:rPr>
      </w:pPr>
      <w:r>
        <w:rPr>
          <w:i/>
          <w:shd w:val="clear" w:color="auto" w:fill="FFFFFF"/>
          <w:lang w:val="en-US"/>
        </w:rPr>
        <w:t>*</w:t>
      </w:r>
      <w:r w:rsidRPr="00BF438A">
        <w:rPr>
          <w:i/>
          <w:shd w:val="clear" w:color="auto" w:fill="FFFFFF"/>
          <w:lang w:val="en-US"/>
        </w:rPr>
        <w:t>Mối quan hệ của dự án với các dự án khác</w:t>
      </w:r>
      <w:r>
        <w:rPr>
          <w:i/>
          <w:shd w:val="clear" w:color="auto" w:fill="FFFFFF"/>
          <w:lang w:val="en-US"/>
        </w:rPr>
        <w:t>:</w:t>
      </w:r>
    </w:p>
    <w:p w:rsidR="00AE4588" w:rsidRDefault="00AE4588" w:rsidP="00AE4588">
      <w:pPr>
        <w:rPr>
          <w:shd w:val="clear" w:color="auto" w:fill="FFFFFF"/>
          <w:lang w:val="en-US"/>
        </w:rPr>
      </w:pPr>
      <w:r>
        <w:rPr>
          <w:shd w:val="clear" w:color="auto" w:fill="FFFFFF"/>
          <w:lang w:val="en-US"/>
        </w:rPr>
        <w:t>Cách 5,2km về hướng Bắc dự án là “Hợp tác xã Đồng Tiến”, hiện trang trại nuôi heo đang hoạt động bình thường.</w:t>
      </w:r>
    </w:p>
    <w:p w:rsidR="00226911" w:rsidRDefault="00226911" w:rsidP="00AE4588">
      <w:pPr>
        <w:rPr>
          <w:shd w:val="clear" w:color="auto" w:fill="FFFFFF"/>
          <w:lang w:val="en-US"/>
        </w:rPr>
      </w:pPr>
      <w:r>
        <w:rPr>
          <w:shd w:val="clear" w:color="auto" w:fill="FFFFFF"/>
          <w:lang w:val="en-US"/>
        </w:rPr>
        <w:t>Cách 51m về hướng Đông dự là dự án đầu tư “Trang trại nuôi heo thịt quy mô 2000 con” đang làm hồ sơ thủ tục xin giấy phép môi trường.</w:t>
      </w:r>
    </w:p>
    <w:p w:rsidR="00AE4588" w:rsidRPr="00BF438A" w:rsidRDefault="00AE4588" w:rsidP="00AE4588">
      <w:pPr>
        <w:rPr>
          <w:i/>
          <w:shd w:val="clear" w:color="auto" w:fill="FFFFFF"/>
          <w:lang w:val="en-US"/>
        </w:rPr>
      </w:pPr>
      <w:r w:rsidRPr="00BF438A">
        <w:rPr>
          <w:i/>
          <w:shd w:val="clear" w:color="auto" w:fill="FFFFFF"/>
          <w:lang w:val="en-US"/>
        </w:rPr>
        <w:t>*Mối quan hệ của dự án với các quy hoạch và quy định khác của pháp luật có liên quan:</w:t>
      </w:r>
    </w:p>
    <w:p w:rsidR="002F4784" w:rsidRDefault="0062153A" w:rsidP="00AE4588">
      <w:pPr>
        <w:rPr>
          <w:color w:val="000000" w:themeColor="text1"/>
          <w:lang w:val="en-US"/>
        </w:rPr>
      </w:pPr>
      <w:r>
        <w:rPr>
          <w:color w:val="000000" w:themeColor="text1"/>
          <w:lang w:val="en-US"/>
        </w:rPr>
        <w:t xml:space="preserve">- </w:t>
      </w:r>
      <w:r w:rsidR="00BD6661">
        <w:rPr>
          <w:color w:val="000000" w:themeColor="text1"/>
          <w:lang w:val="en-US"/>
        </w:rPr>
        <w:t xml:space="preserve">Dự án phù hợp với </w:t>
      </w:r>
      <w:r w:rsidR="002F4784">
        <w:rPr>
          <w:color w:val="000000" w:themeColor="text1"/>
          <w:lang w:val="en-US"/>
        </w:rPr>
        <w:t>các quy hoạch, kế hoạch bảo vệ môi trường, quy hoạch sử dụng đất của tỉnh Đắk Nông, huyện Đắk R’lấp, cụ thể tại các văn bàn:</w:t>
      </w:r>
    </w:p>
    <w:p w:rsidR="00BD6661" w:rsidRDefault="002F4784" w:rsidP="00AE4588">
      <w:pPr>
        <w:rPr>
          <w:color w:val="000000" w:themeColor="text1"/>
          <w:lang w:val="en-US"/>
        </w:rPr>
      </w:pPr>
      <w:r>
        <w:rPr>
          <w:color w:val="000000" w:themeColor="text1"/>
          <w:lang w:val="en-US"/>
        </w:rPr>
        <w:t xml:space="preserve">+ </w:t>
      </w:r>
      <w:r w:rsidR="00F252E9">
        <w:rPr>
          <w:color w:val="000000" w:themeColor="text1"/>
          <w:lang w:val="en-US"/>
        </w:rPr>
        <w:t>Nghị quyết số 56/NQ-HĐND của Hội đồng nhân dân tỉnh Đắk Nông ngày 14 tháng 12 năm 2023 về kế hoạch</w:t>
      </w:r>
      <w:r w:rsidR="00BD6661">
        <w:rPr>
          <w:color w:val="000000" w:themeColor="text1"/>
          <w:lang w:val="en-US"/>
        </w:rPr>
        <w:t xml:space="preserve"> phát </w:t>
      </w:r>
      <w:r w:rsidR="00F252E9">
        <w:rPr>
          <w:color w:val="000000" w:themeColor="text1"/>
          <w:lang w:val="en-US"/>
        </w:rPr>
        <w:t>triển kinh tế - xã hội năm 2023</w:t>
      </w:r>
      <w:r w:rsidR="00BD6661">
        <w:rPr>
          <w:color w:val="000000" w:themeColor="text1"/>
          <w:lang w:val="en-US"/>
        </w:rPr>
        <w:t>.</w:t>
      </w:r>
    </w:p>
    <w:p w:rsidR="00060F25" w:rsidRPr="00BD6661" w:rsidRDefault="002F4784" w:rsidP="00AE4588">
      <w:pPr>
        <w:rPr>
          <w:color w:val="000000" w:themeColor="text1"/>
          <w:lang w:val="en-US"/>
        </w:rPr>
      </w:pPr>
      <w:r>
        <w:rPr>
          <w:color w:val="000000" w:themeColor="text1"/>
          <w:lang w:val="en-US"/>
        </w:rPr>
        <w:t xml:space="preserve">+ Quyết </w:t>
      </w:r>
      <w:r w:rsidR="00060F25">
        <w:rPr>
          <w:color w:val="000000" w:themeColor="text1"/>
          <w:lang w:val="en-US"/>
        </w:rPr>
        <w:t>định số 966/QĐ-UBND của Uỷ ban dân dân tỉnh Đắk Nông ngày 08 tháng 8 năm 2023 về việc phê duyệt kế hoạch sử dụng đất năm 2023 huyện Đắk R’lấp, tỉnh Đắk Nông.</w:t>
      </w:r>
    </w:p>
    <w:p w:rsidR="002F4784" w:rsidRPr="00175492" w:rsidRDefault="002F4784" w:rsidP="0062153A">
      <w:pPr>
        <w:rPr>
          <w:color w:val="000000" w:themeColor="text1"/>
          <w:lang w:val="en-US"/>
        </w:rPr>
      </w:pPr>
      <w:r>
        <w:rPr>
          <w:color w:val="000000" w:themeColor="text1"/>
          <w:lang w:val="en-US"/>
        </w:rPr>
        <w:t>+ Kế hoạch số 499/KH-UBND ngày 30 tháng 8 năm 2022 của Uỷ ban nhân dân tỉnh Đắk Nông về việc thực hiện Quyết định số 450/QĐ-TTg ngày 13 tháng 4 năm 2022 của Thủ tướng Chính phủ phê duyệt Chiến lược bảo vệ môi trường quốc gia đến năm 2030, tầm nhìn đến năm 2</w:t>
      </w:r>
      <w:r w:rsidR="0062153A">
        <w:rPr>
          <w:color w:val="000000" w:themeColor="text1"/>
          <w:lang w:val="en-US"/>
        </w:rPr>
        <w:t>050 trên địa bàn tỉnh Đắk Nông.</w:t>
      </w:r>
    </w:p>
    <w:p w:rsidR="00AE4588" w:rsidRDefault="0062153A" w:rsidP="00AE4588">
      <w:pPr>
        <w:rPr>
          <w:shd w:val="clear" w:color="auto" w:fill="FFFFFF"/>
          <w:lang w:val="en-US"/>
        </w:rPr>
      </w:pPr>
      <w:r>
        <w:rPr>
          <w:color w:val="000000" w:themeColor="text1"/>
          <w:lang w:val="en-US"/>
        </w:rPr>
        <w:lastRenderedPageBreak/>
        <w:t xml:space="preserve">- Vị trí dự án </w:t>
      </w:r>
      <w:r w:rsidR="007212EC">
        <w:rPr>
          <w:color w:val="000000" w:themeColor="text1"/>
          <w:lang w:val="en-US"/>
        </w:rPr>
        <w:t xml:space="preserve">nằm ngoài khu vực </w:t>
      </w:r>
      <w:r>
        <w:rPr>
          <w:color w:val="000000" w:themeColor="text1"/>
          <w:lang w:val="en-US"/>
        </w:rPr>
        <w:t>không được phép chăn nuôi</w:t>
      </w:r>
      <w:r w:rsidR="007212EC">
        <w:rPr>
          <w:color w:val="000000" w:themeColor="text1"/>
          <w:lang w:val="en-US"/>
        </w:rPr>
        <w:t xml:space="preserve"> chăn nuôi t</w:t>
      </w:r>
      <w:r>
        <w:rPr>
          <w:color w:val="000000" w:themeColor="text1"/>
          <w:lang w:val="en-US"/>
        </w:rPr>
        <w:t>ại</w:t>
      </w:r>
      <w:r w:rsidR="00AE4588">
        <w:rPr>
          <w:color w:val="000000" w:themeColor="text1"/>
        </w:rPr>
        <w:t xml:space="preserve"> Nghị quyết số</w:t>
      </w:r>
      <w:r w:rsidR="00AE4588">
        <w:rPr>
          <w:color w:val="000000" w:themeColor="text1"/>
          <w:lang w:val="en-US"/>
        </w:rPr>
        <w:t xml:space="preserve"> </w:t>
      </w:r>
      <w:r w:rsidR="00AE4588" w:rsidRPr="00D74567">
        <w:rPr>
          <w:color w:val="000000" w:themeColor="text1"/>
        </w:rPr>
        <w:t>19/2020/NQ-HĐND ngày 11 tháng 12 năm 2020 của HĐND tỉnh Đắk Nông về việc Quy định khu vực thuộc nội thành của thành phố, thị trấn, khu dân cư không được phép chăn nuôi; vùng nuôi chim yến; chính sách hỗ trợ khi di dời cơ sở chăn nuôi ra khỏi khu vực không được phép chăn nuôi trên địa bàn tỉnh Đắk Nông</w:t>
      </w:r>
      <w:r w:rsidR="00AE4588" w:rsidRPr="00292516">
        <w:rPr>
          <w:shd w:val="clear" w:color="auto" w:fill="FFFFFF"/>
        </w:rPr>
        <w:t>.</w:t>
      </w:r>
    </w:p>
    <w:p w:rsidR="0062153A" w:rsidRDefault="0062153A" w:rsidP="00AE4588">
      <w:pPr>
        <w:rPr>
          <w:color w:val="000000" w:themeColor="text1"/>
          <w:lang w:val="en-US"/>
        </w:rPr>
      </w:pPr>
      <w:r>
        <w:rPr>
          <w:shd w:val="clear" w:color="auto" w:fill="FFFFFF"/>
          <w:lang w:val="en-US"/>
        </w:rPr>
        <w:t xml:space="preserve">- Trang trại phù hợp với chiến lược phát triển chăn nuôi của tỉnh tại Kế hoạch số 335/KH-UBND ngày 06 tháng 5 năm 2021 giai đoạn 2021 – 2030, tầm nhìn 2045 trên địa bàn tỉnh </w:t>
      </w:r>
      <w:r>
        <w:rPr>
          <w:color w:val="000000" w:themeColor="text1"/>
          <w:lang w:val="en-US"/>
        </w:rPr>
        <w:t xml:space="preserve">Đắk Nông </w:t>
      </w:r>
    </w:p>
    <w:p w:rsidR="0062153A" w:rsidRDefault="0062153A" w:rsidP="00AE4588">
      <w:pPr>
        <w:rPr>
          <w:color w:val="000000" w:themeColor="text1"/>
          <w:lang w:val="en-US"/>
        </w:rPr>
      </w:pPr>
      <w:r>
        <w:rPr>
          <w:color w:val="000000" w:themeColor="text1"/>
          <w:lang w:val="en-US"/>
        </w:rPr>
        <w:t>- Trang trại đảm bảo khoảng cách an toàn vệ sinh môi trường đối với khu dân cư và các công trình khác theo quy định tại Thông tư số 23/2019/TT-BNNPTNT ngày 30 tháng 11 năm 2019 của Bộ Nông nghiệp và Phát triển nông thôn và Quyết định số 02/2020/QĐ-UBND ngày 16 tháng 01 năm 2020 của UBND tỉnh Đắk Nông về sửa đổi, bổ sung một số Điều của Quy định bảo vệ môi trường trên địa bàn tỉnh Đắk Nông ban hành kèm theo Quyết định số 39/2018/QĐ-UBND ngày 27 tháng 12 năm 2018 của UBND tỉnh Đắk Nông.</w:t>
      </w:r>
    </w:p>
    <w:p w:rsidR="0062153A" w:rsidRDefault="0062153A" w:rsidP="0062153A">
      <w:pPr>
        <w:rPr>
          <w:color w:val="000000" w:themeColor="text1"/>
          <w:lang w:val="en-US"/>
        </w:rPr>
      </w:pPr>
      <w:r>
        <w:rPr>
          <w:color w:val="000000" w:themeColor="text1"/>
          <w:lang w:val="en-US"/>
        </w:rPr>
        <w:t>- Vị trí trang trại phù hợp Quyết định số 02/2022/QĐ-UBND, ngày 10 tháng 01 năm 2022 của UBND tỉnh Đắk Nông về quy định mật đồ chăn nuôi trên địa bàn tỉnh Đắk Nông đến năm 2030.</w:t>
      </w:r>
    </w:p>
    <w:p w:rsidR="0062153A" w:rsidRPr="0062153A" w:rsidRDefault="00CB1BD5" w:rsidP="00AE4588">
      <w:pPr>
        <w:rPr>
          <w:shd w:val="clear" w:color="auto" w:fill="FFFFFF"/>
          <w:lang w:val="en-US"/>
        </w:rPr>
      </w:pPr>
      <w:r>
        <w:rPr>
          <w:shd w:val="clear" w:color="auto" w:fill="FFFFFF"/>
          <w:lang w:val="en-US"/>
        </w:rPr>
        <w:t xml:space="preserve">- </w:t>
      </w:r>
      <w:r w:rsidR="0062153A">
        <w:rPr>
          <w:shd w:val="clear" w:color="auto" w:fill="FFFFFF"/>
          <w:lang w:val="en-US"/>
        </w:rPr>
        <w:t xml:space="preserve">Trang trại không nằm trong quy hoạch 3 loại rừng theo Quyết định số 2195/QĐ-UBND, ngày 28 tháng 12 năm 2018 của UBND tỉnh </w:t>
      </w:r>
      <w:r w:rsidR="0062153A">
        <w:rPr>
          <w:color w:val="000000" w:themeColor="text1"/>
          <w:lang w:val="en-US"/>
        </w:rPr>
        <w:t xml:space="preserve">Đắk Nông về việc điều chỉnh, bổ sung Quyết định số 1474/QĐ-UBND ngày 08 tháng 9 năm 2017 của UBND tỉnh Đắk Nông về việc phê duyệt điều chỉnh quy hoạch ba loại rừng tỉnh Đắk Nông  và Quyết định số 2237/QĐ-UBND ngày 16 tháng 12 năm 2021 của UBND tỉnh Đắk Nông  về việc cập nhật, điều chỉnh quy hoạch ba loại rừng tỉnh </w:t>
      </w:r>
      <w:r w:rsidR="00D745ED">
        <w:rPr>
          <w:color w:val="000000" w:themeColor="text1"/>
          <w:lang w:val="en-US"/>
        </w:rPr>
        <w:t>Đắk Nông</w:t>
      </w:r>
      <w:r w:rsidR="0062153A">
        <w:rPr>
          <w:color w:val="000000" w:themeColor="text1"/>
          <w:lang w:val="en-US"/>
        </w:rPr>
        <w:t>.</w:t>
      </w:r>
    </w:p>
    <w:p w:rsidR="00C163EA" w:rsidRPr="00561F37" w:rsidRDefault="00403F58" w:rsidP="00403F58">
      <w:pPr>
        <w:pStyle w:val="Heading2"/>
        <w:numPr>
          <w:ilvl w:val="0"/>
          <w:numId w:val="0"/>
        </w:numPr>
        <w:spacing w:line="276" w:lineRule="auto"/>
        <w:ind w:firstLine="561"/>
        <w:rPr>
          <w:lang w:val="en-US"/>
        </w:rPr>
      </w:pPr>
      <w:r w:rsidRPr="00561F37">
        <w:rPr>
          <w:lang w:val="en-US"/>
        </w:rPr>
        <w:tab/>
      </w:r>
      <w:r w:rsidRPr="00561F37">
        <w:rPr>
          <w:lang w:val="en-US"/>
        </w:rPr>
        <w:tab/>
      </w:r>
      <w:bookmarkStart w:id="10" w:name="_Toc108423770"/>
      <w:bookmarkStart w:id="11" w:name="_Toc148251154"/>
      <w:r w:rsidRPr="00561F37">
        <w:rPr>
          <w:lang w:val="en-US"/>
        </w:rPr>
        <w:t xml:space="preserve">2. </w:t>
      </w:r>
      <w:r w:rsidR="00EC6806" w:rsidRPr="00561F37">
        <w:rPr>
          <w:lang w:val="en-US"/>
        </w:rPr>
        <w:t>Căn cứ pháp luật và kỹ thuật của việc thực hiện ĐTM</w:t>
      </w:r>
      <w:bookmarkEnd w:id="10"/>
      <w:bookmarkEnd w:id="11"/>
    </w:p>
    <w:p w:rsidR="00C163EA" w:rsidRPr="00561F37" w:rsidRDefault="00EC6806">
      <w:pPr>
        <w:pStyle w:val="Heading2"/>
      </w:pPr>
      <w:r w:rsidRPr="00561F37">
        <w:tab/>
      </w:r>
      <w:bookmarkStart w:id="12" w:name="_Toc108423771"/>
      <w:bookmarkStart w:id="13" w:name="_Toc148251155"/>
      <w:r w:rsidRPr="00561F37">
        <w:t>2.1. Các văn bản pháp luật, quy chuẩn, tiêu chuẩn và hướng dẫn kỹ thuật về môi trường có liên quan làm căn cứ cho việc thực hiện ĐTM</w:t>
      </w:r>
      <w:bookmarkEnd w:id="12"/>
      <w:bookmarkEnd w:id="13"/>
    </w:p>
    <w:p w:rsidR="0054144C" w:rsidRPr="00561F37" w:rsidRDefault="0054144C" w:rsidP="0054144C">
      <w:pPr>
        <w:ind w:firstLine="567"/>
        <w:rPr>
          <w:b/>
          <w:u w:val="single"/>
        </w:rPr>
      </w:pPr>
      <w:r w:rsidRPr="00561F37">
        <w:rPr>
          <w:b/>
          <w:u w:val="single"/>
        </w:rPr>
        <w:t xml:space="preserve">Luật: </w:t>
      </w:r>
    </w:p>
    <w:p w:rsidR="0054144C" w:rsidRPr="00011855" w:rsidRDefault="0054144C" w:rsidP="0054144C">
      <w:pPr>
        <w:numPr>
          <w:ilvl w:val="0"/>
          <w:numId w:val="2"/>
        </w:numPr>
        <w:pBdr>
          <w:top w:val="nil"/>
          <w:left w:val="nil"/>
          <w:bottom w:val="nil"/>
          <w:right w:val="nil"/>
          <w:between w:val="nil"/>
        </w:pBdr>
        <w:tabs>
          <w:tab w:val="left" w:pos="-4731"/>
        </w:tabs>
        <w:ind w:left="0" w:firstLine="567"/>
      </w:pPr>
      <w:r w:rsidRPr="00011855">
        <w:rPr>
          <w:color w:val="000000"/>
        </w:rPr>
        <w:t>Luật Bảo vệ môi trường</w:t>
      </w:r>
      <w:r w:rsidRPr="00011855">
        <w:rPr>
          <w:color w:val="000000"/>
          <w:lang w:val="en-US"/>
        </w:rPr>
        <w:t xml:space="preserve"> số 72/2020/QH14</w:t>
      </w:r>
      <w:r>
        <w:rPr>
          <w:color w:val="000000"/>
          <w:lang w:val="en-US"/>
        </w:rPr>
        <w:t xml:space="preserve"> được</w:t>
      </w:r>
      <w:r w:rsidRPr="00011855">
        <w:rPr>
          <w:color w:val="000000"/>
          <w:lang w:val="en-US"/>
        </w:rPr>
        <w:t xml:space="preserve"> Quốc hội nước CHXHCN Việt Nam khóa XIV, kỳ họp thứ 10 thông qua </w:t>
      </w:r>
      <w:r w:rsidRPr="00011855">
        <w:rPr>
          <w:color w:val="000000"/>
        </w:rPr>
        <w:t>ngày 17 tháng 11 năm 2020</w:t>
      </w:r>
      <w:r w:rsidRPr="00011855">
        <w:rPr>
          <w:color w:val="000000"/>
          <w:lang w:val="en-US"/>
        </w:rPr>
        <w:t xml:space="preserve"> v</w:t>
      </w:r>
      <w:r>
        <w:rPr>
          <w:color w:val="000000"/>
          <w:lang w:val="en-US"/>
        </w:rPr>
        <w:t xml:space="preserve">à có hiệu lực từ ngày 01 tháng 01 năm </w:t>
      </w:r>
      <w:r w:rsidRPr="00011855">
        <w:rPr>
          <w:color w:val="000000"/>
          <w:lang w:val="en-US"/>
        </w:rPr>
        <w:t>2022</w:t>
      </w:r>
      <w:r w:rsidRPr="00011855">
        <w:rPr>
          <w:color w:val="000000"/>
        </w:rPr>
        <w:t>;</w:t>
      </w:r>
    </w:p>
    <w:p w:rsidR="0054144C" w:rsidRPr="00011855" w:rsidRDefault="0054144C" w:rsidP="0054144C">
      <w:pPr>
        <w:numPr>
          <w:ilvl w:val="0"/>
          <w:numId w:val="2"/>
        </w:numPr>
        <w:pBdr>
          <w:top w:val="nil"/>
          <w:left w:val="nil"/>
          <w:bottom w:val="nil"/>
          <w:right w:val="nil"/>
          <w:between w:val="nil"/>
        </w:pBdr>
        <w:tabs>
          <w:tab w:val="left" w:pos="-4731"/>
        </w:tabs>
        <w:ind w:left="0" w:firstLine="567"/>
      </w:pPr>
      <w:r w:rsidRPr="00011855">
        <w:rPr>
          <w:color w:val="000000"/>
        </w:rPr>
        <w:t>Luật Đầu tư công</w:t>
      </w:r>
      <w:r w:rsidRPr="00011855">
        <w:rPr>
          <w:color w:val="000000"/>
          <w:lang w:val="en-US"/>
        </w:rPr>
        <w:t xml:space="preserve"> số 39/2019/QH14</w:t>
      </w:r>
      <w:r>
        <w:rPr>
          <w:color w:val="000000"/>
          <w:lang w:val="en-US"/>
        </w:rPr>
        <w:t xml:space="preserve"> được</w:t>
      </w:r>
      <w:r w:rsidRPr="00011855">
        <w:rPr>
          <w:color w:val="000000"/>
          <w:lang w:val="en-US"/>
        </w:rPr>
        <w:t xml:space="preserve"> Quốc hội nước CHXHCN Việt Nam khóa XIV, kỳ họp thứ </w:t>
      </w:r>
      <w:r>
        <w:rPr>
          <w:color w:val="000000"/>
          <w:lang w:val="en-US"/>
        </w:rPr>
        <w:t>7</w:t>
      </w:r>
      <w:r w:rsidRPr="00011855">
        <w:rPr>
          <w:color w:val="000000"/>
          <w:lang w:val="en-US"/>
        </w:rPr>
        <w:t xml:space="preserve"> thông qua </w:t>
      </w:r>
      <w:r w:rsidRPr="00011855">
        <w:rPr>
          <w:color w:val="000000"/>
        </w:rPr>
        <w:t>ngày 13 tháng 6 năm 2019</w:t>
      </w:r>
      <w:r>
        <w:rPr>
          <w:color w:val="000000"/>
          <w:lang w:val="en-US"/>
        </w:rPr>
        <w:t xml:space="preserve"> và có hiệu lực từ </w:t>
      </w:r>
      <w:r w:rsidR="0086215A">
        <w:rPr>
          <w:color w:val="000000"/>
          <w:lang w:val="en-US"/>
        </w:rPr>
        <w:t xml:space="preserve">ngày </w:t>
      </w:r>
      <w:r>
        <w:rPr>
          <w:color w:val="000000"/>
          <w:lang w:val="en-US"/>
        </w:rPr>
        <w:t>01 tháng 01 năm 2020</w:t>
      </w:r>
      <w:r w:rsidRPr="00011855">
        <w:rPr>
          <w:color w:val="000000"/>
        </w:rPr>
        <w:t>;</w:t>
      </w:r>
    </w:p>
    <w:p w:rsidR="0054144C" w:rsidRPr="00011855" w:rsidRDefault="0054144C" w:rsidP="0054144C">
      <w:pPr>
        <w:numPr>
          <w:ilvl w:val="0"/>
          <w:numId w:val="2"/>
        </w:numPr>
        <w:pBdr>
          <w:top w:val="nil"/>
          <w:left w:val="nil"/>
          <w:bottom w:val="nil"/>
          <w:right w:val="nil"/>
          <w:between w:val="nil"/>
        </w:pBdr>
        <w:tabs>
          <w:tab w:val="left" w:pos="-4731"/>
        </w:tabs>
        <w:ind w:left="0" w:firstLine="567"/>
      </w:pPr>
      <w:r w:rsidRPr="00011855">
        <w:rPr>
          <w:color w:val="000000"/>
        </w:rPr>
        <w:t xml:space="preserve">Luật Tài nguyên nước </w:t>
      </w:r>
      <w:r w:rsidRPr="00011855">
        <w:rPr>
          <w:color w:val="000000"/>
          <w:lang w:val="en-US"/>
        </w:rPr>
        <w:t xml:space="preserve">17/2012/QH13 được Quốc hội nước CHXHCN Việt Nam khóa XIII, kỳ họp số 3 thông qua </w:t>
      </w:r>
      <w:r w:rsidRPr="00011855">
        <w:rPr>
          <w:color w:val="000000"/>
        </w:rPr>
        <w:t>ngày 21 tháng 6 năm 2012</w:t>
      </w:r>
      <w:r>
        <w:rPr>
          <w:color w:val="000000"/>
          <w:lang w:val="en-US"/>
        </w:rPr>
        <w:t xml:space="preserve"> và có hiệu lực từ ngày 01 tháng 01 năm 2013</w:t>
      </w:r>
      <w:r w:rsidRPr="00011855">
        <w:rPr>
          <w:color w:val="000000"/>
        </w:rPr>
        <w:t>;</w:t>
      </w:r>
    </w:p>
    <w:p w:rsidR="0054144C" w:rsidRPr="00011855" w:rsidRDefault="0054144C" w:rsidP="0054144C">
      <w:pPr>
        <w:numPr>
          <w:ilvl w:val="0"/>
          <w:numId w:val="2"/>
        </w:numPr>
        <w:pBdr>
          <w:top w:val="nil"/>
          <w:left w:val="nil"/>
          <w:bottom w:val="nil"/>
          <w:right w:val="nil"/>
          <w:between w:val="nil"/>
        </w:pBdr>
        <w:tabs>
          <w:tab w:val="left" w:pos="-4731"/>
        </w:tabs>
        <w:ind w:left="0" w:firstLine="567"/>
      </w:pPr>
      <w:r w:rsidRPr="00011855">
        <w:rPr>
          <w:color w:val="000000"/>
        </w:rPr>
        <w:t xml:space="preserve">Luật Thủy lợi </w:t>
      </w:r>
      <w:r w:rsidRPr="00011855">
        <w:rPr>
          <w:color w:val="000000"/>
          <w:lang w:val="en-US"/>
        </w:rPr>
        <w:t xml:space="preserve">số 08/2017/QH14 </w:t>
      </w:r>
      <w:r w:rsidRPr="00011855">
        <w:rPr>
          <w:color w:val="000000"/>
        </w:rPr>
        <w:t>ngày 19 tháng 6 năm</w:t>
      </w:r>
      <w:r w:rsidRPr="00011855">
        <w:rPr>
          <w:color w:val="000000"/>
          <w:lang w:val="en-US"/>
        </w:rPr>
        <w:t xml:space="preserve"> </w:t>
      </w:r>
      <w:r w:rsidRPr="00011855">
        <w:rPr>
          <w:color w:val="000000"/>
        </w:rPr>
        <w:t>2017</w:t>
      </w:r>
      <w:r w:rsidR="002C0D59">
        <w:rPr>
          <w:color w:val="000000"/>
          <w:lang w:val="en-US"/>
        </w:rPr>
        <w:t xml:space="preserve"> </w:t>
      </w:r>
      <w:r w:rsidRPr="00011855">
        <w:rPr>
          <w:color w:val="000000"/>
          <w:lang w:val="en-US"/>
        </w:rPr>
        <w:t>và Thông tư 05/2018/TT-BNNPTNT hướng dẫn luật thủy lợi do Bộ trưởng Bộ NN&amp;PTNT ban hành</w:t>
      </w:r>
      <w:r w:rsidRPr="00011855">
        <w:rPr>
          <w:color w:val="000000"/>
        </w:rPr>
        <w:t>;</w:t>
      </w:r>
    </w:p>
    <w:p w:rsidR="0054144C" w:rsidRPr="00011855" w:rsidRDefault="0054144C" w:rsidP="0054144C">
      <w:pPr>
        <w:numPr>
          <w:ilvl w:val="0"/>
          <w:numId w:val="2"/>
        </w:numPr>
        <w:pBdr>
          <w:top w:val="nil"/>
          <w:left w:val="nil"/>
          <w:bottom w:val="nil"/>
          <w:right w:val="nil"/>
          <w:between w:val="nil"/>
        </w:pBdr>
        <w:tabs>
          <w:tab w:val="left" w:pos="-4731"/>
        </w:tabs>
        <w:ind w:left="0" w:firstLine="567"/>
      </w:pPr>
      <w:r w:rsidRPr="00011855">
        <w:lastRenderedPageBreak/>
        <w:t>Luật Xây dựng</w:t>
      </w:r>
      <w:r w:rsidRPr="00011855">
        <w:rPr>
          <w:lang w:val="en-US"/>
        </w:rPr>
        <w:t xml:space="preserve"> số 50/2014/QH13 được Quốc hội nước CHXHCN Việt Nam khóa XIII, kỳ họp thứ 7 thông qua</w:t>
      </w:r>
      <w:r w:rsidRPr="00011855">
        <w:t xml:space="preserve"> ngày 18 tháng 6 năm 2014</w:t>
      </w:r>
      <w:r w:rsidRPr="00011855">
        <w:rPr>
          <w:lang w:val="en-US"/>
        </w:rPr>
        <w:t xml:space="preserve"> và có hiệu lực từ ngày 01 tháng 01 năm 2015</w:t>
      </w:r>
      <w:r w:rsidRPr="00011855">
        <w:t>;</w:t>
      </w:r>
    </w:p>
    <w:p w:rsidR="0054144C" w:rsidRPr="00011855" w:rsidRDefault="0054144C" w:rsidP="0054144C">
      <w:pPr>
        <w:numPr>
          <w:ilvl w:val="0"/>
          <w:numId w:val="2"/>
        </w:numPr>
        <w:pBdr>
          <w:top w:val="nil"/>
          <w:left w:val="nil"/>
          <w:bottom w:val="nil"/>
          <w:right w:val="nil"/>
          <w:between w:val="nil"/>
        </w:pBdr>
        <w:tabs>
          <w:tab w:val="left" w:pos="-4731"/>
        </w:tabs>
        <w:ind w:left="0" w:firstLine="567"/>
      </w:pPr>
      <w:r w:rsidRPr="00011855">
        <w:t>Luật Đa dạng sinh học</w:t>
      </w:r>
      <w:r w:rsidRPr="00011855">
        <w:rPr>
          <w:lang w:val="en-US"/>
        </w:rPr>
        <w:t xml:space="preserve"> số 20/2008/QH12 được Quốc hội nước CHXHCN Việt Nam khóa XII, kỳ họp thứ 4 thông qua</w:t>
      </w:r>
      <w:r w:rsidRPr="00011855">
        <w:t xml:space="preserve"> ngày 13 tháng 11 năm 2008</w:t>
      </w:r>
      <w:r w:rsidRPr="00011855">
        <w:rPr>
          <w:lang w:val="en-US"/>
        </w:rPr>
        <w:t xml:space="preserve"> và có hiệu lực từ ngày 01 tháng 7 năm 2009</w:t>
      </w:r>
      <w:r w:rsidRPr="00011855">
        <w:t>;</w:t>
      </w:r>
    </w:p>
    <w:p w:rsidR="0054144C" w:rsidRPr="00011855" w:rsidRDefault="0054144C" w:rsidP="0054144C">
      <w:pPr>
        <w:numPr>
          <w:ilvl w:val="0"/>
          <w:numId w:val="2"/>
        </w:numPr>
        <w:pBdr>
          <w:top w:val="nil"/>
          <w:left w:val="nil"/>
          <w:bottom w:val="nil"/>
          <w:right w:val="nil"/>
          <w:between w:val="nil"/>
        </w:pBdr>
        <w:tabs>
          <w:tab w:val="left" w:pos="-4731"/>
        </w:tabs>
        <w:ind w:left="0" w:firstLine="567"/>
      </w:pPr>
      <w:r w:rsidRPr="00011855">
        <w:t xml:space="preserve">Luật Phòng, Chống thiên tai </w:t>
      </w:r>
      <w:r w:rsidRPr="00011855">
        <w:rPr>
          <w:lang w:val="en-US"/>
        </w:rPr>
        <w:t xml:space="preserve">số 33/2013/QH13 được Quốc hội nước CHXHCN Việt Nam khóa XIII, kỳ họp thứ 5 thông qua </w:t>
      </w:r>
      <w:r w:rsidRPr="00011855">
        <w:t>ngày 19 tháng 6 năm 2013</w:t>
      </w:r>
      <w:r w:rsidRPr="00011855">
        <w:rPr>
          <w:lang w:val="en-US"/>
        </w:rPr>
        <w:t xml:space="preserve"> và có hiệu lực thit hành từ ngày 01 tháng 5 năm 2014</w:t>
      </w:r>
      <w:r w:rsidRPr="00011855">
        <w:t>;</w:t>
      </w:r>
    </w:p>
    <w:p w:rsidR="0054144C" w:rsidRPr="00011855" w:rsidRDefault="0054144C" w:rsidP="0054144C">
      <w:pPr>
        <w:numPr>
          <w:ilvl w:val="0"/>
          <w:numId w:val="2"/>
        </w:numPr>
        <w:pBdr>
          <w:top w:val="nil"/>
          <w:left w:val="nil"/>
          <w:bottom w:val="nil"/>
          <w:right w:val="nil"/>
          <w:between w:val="nil"/>
        </w:pBdr>
        <w:tabs>
          <w:tab w:val="left" w:pos="-4731"/>
        </w:tabs>
        <w:ind w:left="0" w:firstLine="567"/>
      </w:pPr>
      <w:r w:rsidRPr="00011855">
        <w:t>Luật Đất đai</w:t>
      </w:r>
      <w:r w:rsidRPr="00011855">
        <w:rPr>
          <w:lang w:val="en-US"/>
        </w:rPr>
        <w:t xml:space="preserve"> số 45/2013/QH13 được Quốc hội nước CHXHCN Việt Nam khóa XIII, kỳ họp số 4 thông qua </w:t>
      </w:r>
      <w:r w:rsidRPr="00011855">
        <w:t xml:space="preserve"> ngày </w:t>
      </w:r>
      <w:r w:rsidRPr="00011855">
        <w:rPr>
          <w:lang w:val="en-US"/>
        </w:rPr>
        <w:t xml:space="preserve">26 </w:t>
      </w:r>
      <w:r w:rsidRPr="00011855">
        <w:t xml:space="preserve">tháng </w:t>
      </w:r>
      <w:r w:rsidRPr="00011855">
        <w:rPr>
          <w:lang w:val="en-US"/>
        </w:rPr>
        <w:t xml:space="preserve">11 </w:t>
      </w:r>
      <w:r w:rsidRPr="00011855">
        <w:t>năm 201</w:t>
      </w:r>
      <w:r w:rsidRPr="00011855">
        <w:rPr>
          <w:lang w:val="en-US"/>
        </w:rPr>
        <w:t>3 và có hiệu lực kể từ ngày 01 tháng 07 năm 2014</w:t>
      </w:r>
      <w:r w:rsidRPr="00011855">
        <w:t>;</w:t>
      </w:r>
    </w:p>
    <w:p w:rsidR="0054144C" w:rsidRPr="00032B3F" w:rsidRDefault="0054144C" w:rsidP="0054144C">
      <w:pPr>
        <w:numPr>
          <w:ilvl w:val="0"/>
          <w:numId w:val="2"/>
        </w:numPr>
        <w:pBdr>
          <w:top w:val="nil"/>
          <w:left w:val="nil"/>
          <w:bottom w:val="nil"/>
          <w:right w:val="nil"/>
          <w:between w:val="nil"/>
        </w:pBdr>
        <w:tabs>
          <w:tab w:val="left" w:pos="-4731"/>
        </w:tabs>
        <w:ind w:left="0" w:firstLine="567"/>
      </w:pPr>
      <w:r w:rsidRPr="00011855">
        <w:t>Luật An toàn, Vệ sinh lao động</w:t>
      </w:r>
      <w:r w:rsidRPr="00011855">
        <w:rPr>
          <w:lang w:val="en-US"/>
        </w:rPr>
        <w:t xml:space="preserve"> số 84/2015/QH13 được Quốc hội nước CHXHCN Việt Nam khóa XIII, kỳ họp thứ 8 thông qua</w:t>
      </w:r>
      <w:r w:rsidRPr="00011855">
        <w:t xml:space="preserve"> ngày 25 tháng 6 năm 2015</w:t>
      </w:r>
      <w:r w:rsidRPr="00011855">
        <w:rPr>
          <w:lang w:val="en-US"/>
        </w:rPr>
        <w:t xml:space="preserve"> và có hiệu lực từ ngày 01 tháng 7 năm 2016</w:t>
      </w:r>
      <w:r w:rsidRPr="00011855">
        <w:t>;</w:t>
      </w:r>
    </w:p>
    <w:p w:rsidR="0054144C" w:rsidRPr="00992832" w:rsidRDefault="0054144C" w:rsidP="0054144C">
      <w:pPr>
        <w:numPr>
          <w:ilvl w:val="0"/>
          <w:numId w:val="2"/>
        </w:numPr>
        <w:pBdr>
          <w:top w:val="nil"/>
          <w:left w:val="nil"/>
          <w:bottom w:val="nil"/>
          <w:right w:val="nil"/>
          <w:between w:val="nil"/>
        </w:pBdr>
        <w:tabs>
          <w:tab w:val="left" w:pos="-4731"/>
        </w:tabs>
        <w:ind w:left="0" w:firstLine="567"/>
      </w:pPr>
      <w:r w:rsidRPr="00992832">
        <w:rPr>
          <w:lang w:val="en-US"/>
        </w:rPr>
        <w:t>Luật phòng cháy và chữa cháy số 27/2001/QH10 được Quốc hội nước CHXHCN Việt Nam khóa X, kỳ họp thứ 9 thông qua</w:t>
      </w:r>
      <w:r w:rsidRPr="00992832">
        <w:t xml:space="preserve"> ngày</w:t>
      </w:r>
      <w:r w:rsidRPr="00992832">
        <w:rPr>
          <w:lang w:val="en-US"/>
        </w:rPr>
        <w:t xml:space="preserve"> 29 tháng 6 năm 2001 và có hiệu l</w:t>
      </w:r>
      <w:r w:rsidR="00FD53A6">
        <w:rPr>
          <w:lang w:val="en-US"/>
        </w:rPr>
        <w:t>ực từ ngày 04 tháng 10 năm 2001;</w:t>
      </w:r>
    </w:p>
    <w:p w:rsidR="0054144C" w:rsidRPr="00011855" w:rsidRDefault="0054144C" w:rsidP="0054144C">
      <w:pPr>
        <w:numPr>
          <w:ilvl w:val="0"/>
          <w:numId w:val="2"/>
        </w:numPr>
        <w:pBdr>
          <w:top w:val="nil"/>
          <w:left w:val="nil"/>
          <w:bottom w:val="nil"/>
          <w:right w:val="nil"/>
          <w:between w:val="nil"/>
        </w:pBdr>
        <w:tabs>
          <w:tab w:val="left" w:pos="-4731"/>
        </w:tabs>
        <w:ind w:left="0" w:firstLine="567"/>
      </w:pPr>
      <w:r w:rsidRPr="00011855">
        <w:rPr>
          <w:lang w:val="en-US"/>
        </w:rPr>
        <w:t xml:space="preserve">Luật </w:t>
      </w:r>
      <w:r w:rsidRPr="00561F37">
        <w:rPr>
          <w:color w:val="000000"/>
        </w:rPr>
        <w:t xml:space="preserve">sửa đổi, bổ sung một số điều của Luật Phòng cháy </w:t>
      </w:r>
      <w:r w:rsidRPr="00011855">
        <w:rPr>
          <w:lang w:val="en-US"/>
        </w:rPr>
        <w:t xml:space="preserve">và Chữa cháy số 40/2013/QH13 được Quốc hội nước CHXHCN Việt Nam khóa XIII, kỳ họp thứ 6 thông qua ngày </w:t>
      </w:r>
      <w:r w:rsidRPr="00011855">
        <w:rPr>
          <w:color w:val="000000"/>
          <w:lang w:val="en-US"/>
        </w:rPr>
        <w:t>22 tháng 11 năm 2013 và có hiệu lực từ ngày 01 tháng 7 năm 2014;</w:t>
      </w:r>
    </w:p>
    <w:p w:rsidR="0054144C" w:rsidRPr="000740AC" w:rsidRDefault="0054144C" w:rsidP="0054144C">
      <w:pPr>
        <w:numPr>
          <w:ilvl w:val="0"/>
          <w:numId w:val="2"/>
        </w:numPr>
        <w:pBdr>
          <w:top w:val="nil"/>
          <w:left w:val="nil"/>
          <w:bottom w:val="nil"/>
          <w:right w:val="nil"/>
          <w:between w:val="nil"/>
        </w:pBdr>
        <w:tabs>
          <w:tab w:val="left" w:pos="-4731"/>
        </w:tabs>
        <w:ind w:left="0" w:firstLine="567"/>
      </w:pPr>
      <w:r w:rsidRPr="00561F37">
        <w:rPr>
          <w:color w:val="000000"/>
          <w:lang w:val="en-US"/>
        </w:rPr>
        <w:t>Luật sửa đổi, bổ sung một số điều của Luật xây dựng số 62/2020</w:t>
      </w:r>
      <w:r>
        <w:rPr>
          <w:color w:val="000000"/>
          <w:lang w:val="en-US"/>
        </w:rPr>
        <w:t>/QH14 ngày 17 tháng 06 năm 2020;</w:t>
      </w:r>
    </w:p>
    <w:p w:rsidR="0054144C" w:rsidRPr="00992832" w:rsidRDefault="0054144C" w:rsidP="0054144C">
      <w:pPr>
        <w:numPr>
          <w:ilvl w:val="0"/>
          <w:numId w:val="2"/>
        </w:numPr>
        <w:pBdr>
          <w:top w:val="nil"/>
          <w:left w:val="nil"/>
          <w:bottom w:val="nil"/>
          <w:right w:val="nil"/>
          <w:between w:val="nil"/>
        </w:pBdr>
        <w:tabs>
          <w:tab w:val="left" w:pos="-4731"/>
        </w:tabs>
        <w:ind w:left="0" w:firstLine="567"/>
        <w:rPr>
          <w:lang w:val="en-US"/>
        </w:rPr>
      </w:pPr>
      <w:r w:rsidRPr="000740AC">
        <w:rPr>
          <w:color w:val="000000"/>
          <w:lang w:val="en-US"/>
        </w:rPr>
        <w:t xml:space="preserve">Luật Hóa chất </w:t>
      </w:r>
      <w:r>
        <w:rPr>
          <w:color w:val="000000"/>
          <w:lang w:val="en-US"/>
        </w:rPr>
        <w:t xml:space="preserve">số 06/2007/QH12 được Quốc hội nước CHXHCN Việt Nam khóa XII, kỳ họp thứ 2 thông qua </w:t>
      </w:r>
      <w:r w:rsidRPr="000740AC">
        <w:rPr>
          <w:color w:val="000000"/>
          <w:lang w:val="en-US"/>
        </w:rPr>
        <w:t>ngày 21 tháng 11 năm 2007</w:t>
      </w:r>
      <w:r>
        <w:rPr>
          <w:color w:val="000000"/>
          <w:lang w:val="en-US"/>
        </w:rPr>
        <w:t xml:space="preserve"> và có hiệu lực kể từ ngày </w:t>
      </w:r>
      <w:r>
        <w:t>01</w:t>
      </w:r>
      <w:r>
        <w:rPr>
          <w:lang w:val="en-US"/>
        </w:rPr>
        <w:t xml:space="preserve"> </w:t>
      </w:r>
      <w:r w:rsidRPr="00992832">
        <w:rPr>
          <w:lang w:val="en-US"/>
        </w:rPr>
        <w:t xml:space="preserve">tháng </w:t>
      </w:r>
      <w:r w:rsidRPr="00992832">
        <w:t>07</w:t>
      </w:r>
      <w:r w:rsidRPr="00992832">
        <w:rPr>
          <w:lang w:val="en-US"/>
        </w:rPr>
        <w:t xml:space="preserve"> năm </w:t>
      </w:r>
      <w:r w:rsidRPr="00992832">
        <w:t>2008</w:t>
      </w:r>
      <w:r w:rsidRPr="00992832">
        <w:rPr>
          <w:lang w:val="en-US"/>
        </w:rPr>
        <w:t>;</w:t>
      </w:r>
    </w:p>
    <w:p w:rsidR="0054144C" w:rsidRPr="00992832" w:rsidRDefault="0054144C" w:rsidP="0054144C">
      <w:pPr>
        <w:numPr>
          <w:ilvl w:val="0"/>
          <w:numId w:val="2"/>
        </w:numPr>
        <w:pBdr>
          <w:top w:val="nil"/>
          <w:left w:val="nil"/>
          <w:bottom w:val="nil"/>
          <w:right w:val="nil"/>
          <w:between w:val="nil"/>
        </w:pBdr>
        <w:tabs>
          <w:tab w:val="left" w:pos="-4731"/>
        </w:tabs>
        <w:ind w:left="0" w:firstLine="567"/>
        <w:rPr>
          <w:lang w:val="en-US"/>
        </w:rPr>
      </w:pPr>
      <w:r w:rsidRPr="00992832">
        <w:rPr>
          <w:lang w:val="en-US"/>
        </w:rPr>
        <w:t xml:space="preserve">Luật Đầu tư số 67/2014/QH13 được Quốc hội nước CHXHCN Việt Nam khóa XIII, kỳ họp thứ 2 ngày 26 tháng 11 năm 2014 và có hiệu lực kể từ ngày 01 tháng 7 năm 2015;  </w:t>
      </w:r>
    </w:p>
    <w:p w:rsidR="0054144C" w:rsidRPr="000740AC" w:rsidRDefault="0054144C" w:rsidP="0054144C">
      <w:pPr>
        <w:numPr>
          <w:ilvl w:val="0"/>
          <w:numId w:val="2"/>
        </w:numPr>
        <w:pBdr>
          <w:top w:val="nil"/>
          <w:left w:val="nil"/>
          <w:bottom w:val="nil"/>
          <w:right w:val="nil"/>
          <w:between w:val="nil"/>
        </w:pBdr>
        <w:tabs>
          <w:tab w:val="left" w:pos="-4731"/>
        </w:tabs>
        <w:ind w:left="0" w:firstLine="567"/>
        <w:rPr>
          <w:color w:val="000000"/>
          <w:lang w:val="en-US"/>
        </w:rPr>
      </w:pPr>
      <w:r w:rsidRPr="00992832">
        <w:rPr>
          <w:lang w:val="en-US"/>
        </w:rPr>
        <w:t xml:space="preserve">Luật Đầu tư số 61/2020/QH14 được Quốc hội nước CHXHCN Việt Nam khóa XIV, kỳ họp thứ 9 thông qua ngày 17 tháng </w:t>
      </w:r>
      <w:r>
        <w:rPr>
          <w:color w:val="000000"/>
          <w:lang w:val="en-US"/>
        </w:rPr>
        <w:t>6 năm 2020 và có hiệu lực kể từ ngày 01 tháng 01 năm 2021;</w:t>
      </w:r>
    </w:p>
    <w:p w:rsidR="0054144C" w:rsidRPr="000740AC" w:rsidRDefault="0054144C" w:rsidP="0054144C">
      <w:pPr>
        <w:numPr>
          <w:ilvl w:val="0"/>
          <w:numId w:val="2"/>
        </w:numPr>
        <w:pBdr>
          <w:top w:val="nil"/>
          <w:left w:val="nil"/>
          <w:bottom w:val="nil"/>
          <w:right w:val="nil"/>
          <w:between w:val="nil"/>
        </w:pBdr>
        <w:tabs>
          <w:tab w:val="left" w:pos="-4731"/>
        </w:tabs>
        <w:ind w:left="0" w:firstLine="567"/>
        <w:rPr>
          <w:color w:val="000000"/>
          <w:lang w:val="en-US"/>
        </w:rPr>
      </w:pPr>
      <w:r w:rsidRPr="000740AC">
        <w:rPr>
          <w:color w:val="000000"/>
          <w:lang w:val="en-US"/>
        </w:rPr>
        <w:t>Luật Thú y</w:t>
      </w:r>
      <w:r>
        <w:rPr>
          <w:color w:val="000000"/>
          <w:lang w:val="en-US"/>
        </w:rPr>
        <w:t xml:space="preserve"> số 79/2015/QH13 được Quốc hội nước CHXHCN Việt Nam khóa XIII, kỳ họp số 9 thông qua</w:t>
      </w:r>
      <w:r w:rsidRPr="000740AC">
        <w:rPr>
          <w:color w:val="000000"/>
          <w:lang w:val="en-US"/>
        </w:rPr>
        <w:t xml:space="preserve"> ngày 19 tháng 6 năm 2015</w:t>
      </w:r>
      <w:r>
        <w:rPr>
          <w:color w:val="000000"/>
          <w:lang w:val="en-US"/>
        </w:rPr>
        <w:t xml:space="preserve"> và có hiệu lực từ 01 tháng 7 năm 2016</w:t>
      </w:r>
      <w:r w:rsidRPr="000740AC">
        <w:rPr>
          <w:color w:val="000000"/>
          <w:lang w:val="en-US"/>
        </w:rPr>
        <w:t>;</w:t>
      </w:r>
    </w:p>
    <w:p w:rsidR="0054144C" w:rsidRPr="000740AC" w:rsidRDefault="0054144C" w:rsidP="0054144C">
      <w:pPr>
        <w:numPr>
          <w:ilvl w:val="0"/>
          <w:numId w:val="2"/>
        </w:numPr>
        <w:pBdr>
          <w:top w:val="nil"/>
          <w:left w:val="nil"/>
          <w:bottom w:val="nil"/>
          <w:right w:val="nil"/>
          <w:between w:val="nil"/>
        </w:pBdr>
        <w:tabs>
          <w:tab w:val="left" w:pos="-4731"/>
        </w:tabs>
        <w:ind w:left="0" w:firstLine="567"/>
        <w:rPr>
          <w:color w:val="000000"/>
          <w:lang w:val="en-US"/>
        </w:rPr>
      </w:pPr>
      <w:r w:rsidRPr="000740AC">
        <w:rPr>
          <w:color w:val="000000"/>
          <w:lang w:val="en-US"/>
        </w:rPr>
        <w:t>Luật Quy hoạch</w:t>
      </w:r>
      <w:r>
        <w:rPr>
          <w:color w:val="000000"/>
          <w:lang w:val="en-US"/>
        </w:rPr>
        <w:t xml:space="preserve"> số 21/2017/QH14 được Quốc hội nước CHXHCN Việt Nam khóa XIV, kỳ họp thứ 4 </w:t>
      </w:r>
      <w:r w:rsidRPr="000740AC">
        <w:rPr>
          <w:color w:val="000000"/>
          <w:lang w:val="en-US"/>
        </w:rPr>
        <w:t>ngày 24 tháng 11 năm 2017</w:t>
      </w:r>
      <w:r>
        <w:rPr>
          <w:color w:val="000000"/>
          <w:lang w:val="en-US"/>
        </w:rPr>
        <w:t xml:space="preserve"> và có hiệu lực từ ngày 01 tháng 01 năm 2019</w:t>
      </w:r>
      <w:r w:rsidRPr="000740AC">
        <w:rPr>
          <w:color w:val="000000"/>
          <w:lang w:val="en-US"/>
        </w:rPr>
        <w:t>;</w:t>
      </w:r>
    </w:p>
    <w:p w:rsidR="0054144C" w:rsidRPr="000740AC" w:rsidRDefault="0054144C" w:rsidP="0054144C">
      <w:pPr>
        <w:numPr>
          <w:ilvl w:val="0"/>
          <w:numId w:val="2"/>
        </w:numPr>
        <w:pBdr>
          <w:top w:val="nil"/>
          <w:left w:val="nil"/>
          <w:bottom w:val="nil"/>
          <w:right w:val="nil"/>
          <w:between w:val="nil"/>
        </w:pBdr>
        <w:tabs>
          <w:tab w:val="left" w:pos="-4731"/>
        </w:tabs>
        <w:ind w:left="0" w:firstLine="567"/>
        <w:rPr>
          <w:color w:val="000000"/>
          <w:lang w:val="en-US"/>
        </w:rPr>
      </w:pPr>
      <w:r w:rsidRPr="000740AC">
        <w:rPr>
          <w:color w:val="000000"/>
          <w:lang w:val="en-US"/>
        </w:rPr>
        <w:lastRenderedPageBreak/>
        <w:t>Luật Chăn nuôi</w:t>
      </w:r>
      <w:r>
        <w:rPr>
          <w:color w:val="000000"/>
          <w:lang w:val="en-US"/>
        </w:rPr>
        <w:t xml:space="preserve"> số 32/2018/QH14 được Quốc hội nước CHXHCN Việt Nam khóa XIV, kỳ họp thứ 6 thông qua</w:t>
      </w:r>
      <w:r w:rsidRPr="000740AC">
        <w:rPr>
          <w:color w:val="000000"/>
          <w:lang w:val="en-US"/>
        </w:rPr>
        <w:t xml:space="preserve"> ngày 19 tháng 11 năm 2018</w:t>
      </w:r>
      <w:r>
        <w:rPr>
          <w:color w:val="000000"/>
          <w:lang w:val="en-US"/>
        </w:rPr>
        <w:t xml:space="preserve"> và có hiệu lực từ ngày 01 tháng 01 năm 2020</w:t>
      </w:r>
      <w:r w:rsidRPr="000740AC">
        <w:rPr>
          <w:color w:val="000000"/>
          <w:lang w:val="en-US"/>
        </w:rPr>
        <w:t>.</w:t>
      </w:r>
    </w:p>
    <w:p w:rsidR="000D7476" w:rsidRPr="00561F37" w:rsidRDefault="000D7476" w:rsidP="000D7476">
      <w:pPr>
        <w:pBdr>
          <w:top w:val="nil"/>
          <w:left w:val="nil"/>
          <w:bottom w:val="nil"/>
          <w:right w:val="nil"/>
          <w:between w:val="nil"/>
        </w:pBdr>
        <w:tabs>
          <w:tab w:val="left" w:pos="-4731"/>
        </w:tabs>
        <w:spacing w:before="80" w:after="80"/>
        <w:ind w:left="928" w:hanging="360"/>
        <w:rPr>
          <w:b/>
          <w:color w:val="000000"/>
          <w:u w:val="single"/>
        </w:rPr>
      </w:pPr>
      <w:r w:rsidRPr="00561F37">
        <w:rPr>
          <w:b/>
          <w:color w:val="000000"/>
          <w:u w:val="single"/>
        </w:rPr>
        <w:t>Nghị định:</w:t>
      </w:r>
    </w:p>
    <w:p w:rsidR="000D7476" w:rsidRPr="00561F37" w:rsidRDefault="000D7476" w:rsidP="000D7476">
      <w:pPr>
        <w:numPr>
          <w:ilvl w:val="0"/>
          <w:numId w:val="2"/>
        </w:numPr>
        <w:pBdr>
          <w:top w:val="nil"/>
          <w:left w:val="nil"/>
          <w:bottom w:val="nil"/>
          <w:right w:val="nil"/>
          <w:between w:val="nil"/>
        </w:pBdr>
        <w:tabs>
          <w:tab w:val="left" w:pos="-4731"/>
        </w:tabs>
        <w:ind w:left="0" w:firstLine="567"/>
        <w:rPr>
          <w:color w:val="000000"/>
        </w:rPr>
      </w:pPr>
      <w:r w:rsidRPr="00561F37">
        <w:rPr>
          <w:color w:val="000000"/>
        </w:rPr>
        <w:t>Nghị định</w:t>
      </w:r>
      <w:r>
        <w:rPr>
          <w:color w:val="000000"/>
          <w:lang w:val="en-US"/>
        </w:rPr>
        <w:t xml:space="preserve"> số</w:t>
      </w:r>
      <w:r>
        <w:rPr>
          <w:color w:val="000000"/>
        </w:rPr>
        <w:t xml:space="preserve"> 08/2022/NĐ-CP ngày</w:t>
      </w:r>
      <w:r>
        <w:rPr>
          <w:color w:val="000000"/>
          <w:lang w:val="en-US"/>
        </w:rPr>
        <w:t xml:space="preserve"> </w:t>
      </w:r>
      <w:r w:rsidRPr="00561F37">
        <w:rPr>
          <w:color w:val="000000"/>
        </w:rPr>
        <w:t>10 tháng 01 năm 2022 của Chính phủ quy định chi tiết một số điều Luật bảo vệ môi trường;</w:t>
      </w:r>
    </w:p>
    <w:p w:rsidR="000D7476" w:rsidRPr="00E15A01" w:rsidRDefault="000D7476" w:rsidP="000D7476">
      <w:pPr>
        <w:numPr>
          <w:ilvl w:val="0"/>
          <w:numId w:val="2"/>
        </w:numPr>
        <w:pBdr>
          <w:top w:val="nil"/>
          <w:left w:val="nil"/>
          <w:bottom w:val="nil"/>
          <w:right w:val="nil"/>
          <w:between w:val="nil"/>
        </w:pBdr>
        <w:tabs>
          <w:tab w:val="left" w:pos="-4731"/>
        </w:tabs>
        <w:ind w:left="0" w:firstLine="567"/>
      </w:pPr>
      <w:r w:rsidRPr="00561F37">
        <w:rPr>
          <w:color w:val="000000"/>
        </w:rPr>
        <w:t xml:space="preserve">Nghị định số 80/2014/NĐ-CP ngày </w:t>
      </w:r>
      <w:r>
        <w:rPr>
          <w:color w:val="000000"/>
          <w:lang w:val="en-US"/>
        </w:rPr>
        <w:t>0</w:t>
      </w:r>
      <w:r w:rsidRPr="00561F37">
        <w:rPr>
          <w:color w:val="000000"/>
        </w:rPr>
        <w:t>6 tháng 8 năm 2014 của Chính phủ về thoát nước và xử lý nước thải;</w:t>
      </w:r>
    </w:p>
    <w:p w:rsidR="000D7476" w:rsidRDefault="000D7476" w:rsidP="000D7476">
      <w:pPr>
        <w:spacing w:before="40" w:after="40"/>
        <w:ind w:firstLine="567"/>
        <w:rPr>
          <w:lang w:val="nl-NL"/>
        </w:rPr>
      </w:pPr>
      <w:r w:rsidRPr="00E67373">
        <w:rPr>
          <w:lang w:val="nl-NL"/>
        </w:rPr>
        <w:t>- Nghị định số</w:t>
      </w:r>
      <w:r>
        <w:rPr>
          <w:lang w:val="nl-NL"/>
        </w:rPr>
        <w:t xml:space="preserve"> 03/2015/NĐ-CP ngày 0</w:t>
      </w:r>
      <w:r w:rsidRPr="00E67373">
        <w:rPr>
          <w:lang w:val="nl-NL"/>
        </w:rPr>
        <w:t xml:space="preserve">6 tháng 01 năm 2015 của </w:t>
      </w:r>
      <w:r>
        <w:rPr>
          <w:lang w:val="nl-NL"/>
        </w:rPr>
        <w:t>Chính phủ</w:t>
      </w:r>
      <w:r w:rsidRPr="00E67373">
        <w:rPr>
          <w:lang w:val="nl-NL"/>
        </w:rPr>
        <w:t xml:space="preserve"> quy định về xác định thiệt hại đối với môi trường;</w:t>
      </w:r>
    </w:p>
    <w:p w:rsidR="000D7476" w:rsidRPr="00696640" w:rsidRDefault="000D7476" w:rsidP="000D7476">
      <w:pPr>
        <w:numPr>
          <w:ilvl w:val="0"/>
          <w:numId w:val="2"/>
        </w:numPr>
        <w:pBdr>
          <w:top w:val="nil"/>
          <w:left w:val="nil"/>
          <w:bottom w:val="nil"/>
          <w:right w:val="nil"/>
          <w:between w:val="nil"/>
        </w:pBdr>
        <w:tabs>
          <w:tab w:val="left" w:pos="-4731"/>
        </w:tabs>
        <w:ind w:left="0" w:firstLine="567"/>
      </w:pPr>
      <w:r w:rsidRPr="00696640">
        <w:rPr>
          <w:lang w:val="en-US"/>
        </w:rPr>
        <w:t>Nghị định số 45/2022/NĐ-CP ngày 07 tháng 7 năm 2022 của Chính phủ quy định về xử phạt vi phạm hành chính trong lĩnh vực bảo vệ môi trường;</w:t>
      </w:r>
    </w:p>
    <w:p w:rsidR="000D7476" w:rsidRPr="00696640" w:rsidRDefault="000D7476" w:rsidP="000D7476">
      <w:pPr>
        <w:numPr>
          <w:ilvl w:val="0"/>
          <w:numId w:val="2"/>
        </w:numPr>
        <w:pBdr>
          <w:top w:val="nil"/>
          <w:left w:val="nil"/>
          <w:bottom w:val="nil"/>
          <w:right w:val="nil"/>
          <w:between w:val="nil"/>
        </w:pBdr>
        <w:tabs>
          <w:tab w:val="left" w:pos="-4731"/>
        </w:tabs>
        <w:ind w:left="0" w:firstLine="567"/>
      </w:pPr>
      <w:r w:rsidRPr="00696640">
        <w:rPr>
          <w:lang w:val="en-US"/>
        </w:rPr>
        <w:t>Nghị định số 65/2010/NĐ-CP ngày 11 tháng 6 năm 2010 của Chính Phủ quy định chi tiết và hướng dẫn thi hành một số điều của Luật đa dạng sinh học;</w:t>
      </w:r>
    </w:p>
    <w:p w:rsidR="000D7476" w:rsidRPr="00696640" w:rsidRDefault="000D7476" w:rsidP="000D7476">
      <w:pPr>
        <w:numPr>
          <w:ilvl w:val="0"/>
          <w:numId w:val="2"/>
        </w:numPr>
        <w:pBdr>
          <w:top w:val="nil"/>
          <w:left w:val="nil"/>
          <w:bottom w:val="nil"/>
          <w:right w:val="nil"/>
          <w:between w:val="nil"/>
        </w:pBdr>
        <w:tabs>
          <w:tab w:val="left" w:pos="-4731"/>
        </w:tabs>
        <w:ind w:left="0" w:firstLine="567"/>
      </w:pPr>
      <w:r w:rsidRPr="00696640">
        <w:rPr>
          <w:lang w:val="en-US"/>
        </w:rPr>
        <w:t>Nghị định số 66/2021/NĐ-CP ngày 06 tháng 7 năm 2021 của Chính phủ quy định chi tiết thi hành một số điều của Luật phòng, chống thiên tai và luật sửa đổi, bổ sung một số điều của Luật phòng, chống thiên tai và Luật đê điều;</w:t>
      </w:r>
    </w:p>
    <w:p w:rsidR="000D7476" w:rsidRPr="00696640" w:rsidRDefault="000D7476" w:rsidP="000D7476">
      <w:pPr>
        <w:numPr>
          <w:ilvl w:val="0"/>
          <w:numId w:val="2"/>
        </w:numPr>
        <w:pBdr>
          <w:top w:val="nil"/>
          <w:left w:val="nil"/>
          <w:bottom w:val="nil"/>
          <w:right w:val="nil"/>
          <w:between w:val="nil"/>
        </w:pBdr>
        <w:tabs>
          <w:tab w:val="left" w:pos="-4731"/>
        </w:tabs>
        <w:ind w:left="0" w:firstLine="567"/>
      </w:pPr>
      <w:r w:rsidRPr="00696640">
        <w:rPr>
          <w:lang w:val="en-US"/>
        </w:rPr>
        <w:t>Nghị định số 88/2020/NĐ-CP ngày 28 tháng 7 năm 2020 của Chính phủ quy định chi tiết và hướng dẫn thi hành một số điều của Luật An toàn, vệ sinh lao động về bảo hiểm tai nạn lao động, bệnh nghề nghiệp bắt buộc;</w:t>
      </w:r>
    </w:p>
    <w:p w:rsidR="000D7476" w:rsidRPr="00561F37" w:rsidRDefault="000D7476" w:rsidP="000D7476">
      <w:pPr>
        <w:numPr>
          <w:ilvl w:val="0"/>
          <w:numId w:val="2"/>
        </w:numPr>
        <w:pBdr>
          <w:top w:val="nil"/>
          <w:left w:val="nil"/>
          <w:bottom w:val="nil"/>
          <w:right w:val="nil"/>
          <w:between w:val="nil"/>
        </w:pBdr>
        <w:tabs>
          <w:tab w:val="left" w:pos="-4731"/>
        </w:tabs>
        <w:ind w:left="0" w:firstLine="567"/>
      </w:pPr>
      <w:r>
        <w:rPr>
          <w:color w:val="000000"/>
        </w:rPr>
        <w:t>Nghị định số 40/2020/NĐ-CP</w:t>
      </w:r>
      <w:r>
        <w:rPr>
          <w:color w:val="000000"/>
          <w:lang w:val="en-US"/>
        </w:rPr>
        <w:t xml:space="preserve"> </w:t>
      </w:r>
      <w:r w:rsidRPr="00561F37">
        <w:rPr>
          <w:color w:val="000000"/>
        </w:rPr>
        <w:t xml:space="preserve">ngày </w:t>
      </w:r>
      <w:r>
        <w:rPr>
          <w:color w:val="000000"/>
          <w:lang w:val="en-US"/>
        </w:rPr>
        <w:t>0</w:t>
      </w:r>
      <w:r w:rsidRPr="00561F37">
        <w:rPr>
          <w:color w:val="000000"/>
          <w:lang w:val="en-US"/>
        </w:rPr>
        <w:t xml:space="preserve">6 </w:t>
      </w:r>
      <w:r>
        <w:rPr>
          <w:color w:val="000000"/>
        </w:rPr>
        <w:t xml:space="preserve">tháng 4 năm 2020 của Chính phủ </w:t>
      </w:r>
      <w:r>
        <w:rPr>
          <w:color w:val="000000"/>
          <w:lang w:val="en-US"/>
        </w:rPr>
        <w:t>q</w:t>
      </w:r>
      <w:r w:rsidRPr="00561F37">
        <w:rPr>
          <w:color w:val="000000"/>
        </w:rPr>
        <w:t>uy định chi tiết thi hành một số điều của Luật Đầu tư công;</w:t>
      </w:r>
    </w:p>
    <w:p w:rsidR="000D7476" w:rsidRPr="00561F37" w:rsidRDefault="000D7476" w:rsidP="000D7476">
      <w:pPr>
        <w:numPr>
          <w:ilvl w:val="0"/>
          <w:numId w:val="2"/>
        </w:numPr>
        <w:pBdr>
          <w:top w:val="nil"/>
          <w:left w:val="nil"/>
          <w:bottom w:val="nil"/>
          <w:right w:val="nil"/>
          <w:between w:val="nil"/>
        </w:pBdr>
        <w:tabs>
          <w:tab w:val="left" w:pos="-4731"/>
        </w:tabs>
        <w:ind w:left="0" w:firstLine="567"/>
      </w:pPr>
      <w:r>
        <w:rPr>
          <w:color w:val="000000"/>
        </w:rPr>
        <w:t xml:space="preserve">Nghị định số </w:t>
      </w:r>
      <w:r>
        <w:rPr>
          <w:color w:val="000000"/>
          <w:lang w:val="en-US"/>
        </w:rPr>
        <w:t>02</w:t>
      </w:r>
      <w:r w:rsidRPr="00561F37">
        <w:rPr>
          <w:color w:val="000000"/>
        </w:rPr>
        <w:t>/20</w:t>
      </w:r>
      <w:r>
        <w:rPr>
          <w:color w:val="000000"/>
          <w:lang w:val="en-US"/>
        </w:rPr>
        <w:t>23</w:t>
      </w:r>
      <w:r w:rsidRPr="00561F37">
        <w:rPr>
          <w:color w:val="000000"/>
        </w:rPr>
        <w:t xml:space="preserve">/NĐ-CP ngày </w:t>
      </w:r>
      <w:r>
        <w:rPr>
          <w:color w:val="000000"/>
          <w:lang w:val="en-US"/>
        </w:rPr>
        <w:t xml:space="preserve">01 </w:t>
      </w:r>
      <w:r w:rsidRPr="00561F37">
        <w:rPr>
          <w:color w:val="000000"/>
        </w:rPr>
        <w:t xml:space="preserve">tháng </w:t>
      </w:r>
      <w:r>
        <w:rPr>
          <w:color w:val="000000"/>
          <w:lang w:val="en-US"/>
        </w:rPr>
        <w:t>02</w:t>
      </w:r>
      <w:r>
        <w:rPr>
          <w:color w:val="000000"/>
        </w:rPr>
        <w:t xml:space="preserve"> năm 20</w:t>
      </w:r>
      <w:r>
        <w:rPr>
          <w:color w:val="000000"/>
          <w:lang w:val="en-US"/>
        </w:rPr>
        <w:t>2</w:t>
      </w:r>
      <w:r w:rsidRPr="00561F37">
        <w:rPr>
          <w:color w:val="000000"/>
        </w:rPr>
        <w:t>3 của Chính phủ quy định chi tiết</w:t>
      </w:r>
      <w:r>
        <w:rPr>
          <w:color w:val="000000"/>
          <w:lang w:val="en-US"/>
        </w:rPr>
        <w:t xml:space="preserve"> thi hành</w:t>
      </w:r>
      <w:r w:rsidRPr="00561F37">
        <w:rPr>
          <w:color w:val="000000"/>
        </w:rPr>
        <w:t xml:space="preserve"> một số điều của Luật Tài nguyên nước;</w:t>
      </w:r>
    </w:p>
    <w:p w:rsidR="000D7476" w:rsidRPr="00C60E44" w:rsidRDefault="000D7476" w:rsidP="000D7476">
      <w:pPr>
        <w:numPr>
          <w:ilvl w:val="0"/>
          <w:numId w:val="2"/>
        </w:numPr>
        <w:pBdr>
          <w:top w:val="nil"/>
          <w:left w:val="nil"/>
          <w:bottom w:val="nil"/>
          <w:right w:val="nil"/>
          <w:between w:val="nil"/>
        </w:pBdr>
        <w:tabs>
          <w:tab w:val="left" w:pos="-4731"/>
        </w:tabs>
        <w:ind w:left="0" w:firstLine="567"/>
      </w:pPr>
      <w:r>
        <w:rPr>
          <w:color w:val="000000"/>
        </w:rPr>
        <w:t>Nghị định 43/2015/NĐ-CP ngày 06</w:t>
      </w:r>
      <w:r w:rsidRPr="00561F37">
        <w:rPr>
          <w:color w:val="000000"/>
        </w:rPr>
        <w:t xml:space="preserve"> tháng 5 năm 2015 của Chính phủ </w:t>
      </w:r>
      <w:r w:rsidRPr="00561F37">
        <w:rPr>
          <w:color w:val="000000"/>
          <w:lang w:val="en-US"/>
        </w:rPr>
        <w:t>q</w:t>
      </w:r>
      <w:r w:rsidRPr="00561F37">
        <w:rPr>
          <w:color w:val="000000"/>
        </w:rPr>
        <w:t>uy định lập, quản lý hành lang bảo vệ nguồn nước, cấm trong phạm vi hành lang bảo vệ nguồn nước.</w:t>
      </w:r>
    </w:p>
    <w:p w:rsidR="000D7476" w:rsidRDefault="000D7476" w:rsidP="000D7476">
      <w:pPr>
        <w:spacing w:before="40" w:after="40"/>
        <w:ind w:firstLine="567"/>
        <w:rPr>
          <w:lang w:val="nl-NL"/>
        </w:rPr>
      </w:pPr>
      <w:r w:rsidRPr="00E67373">
        <w:rPr>
          <w:lang w:val="nl-NL"/>
        </w:rPr>
        <w:t xml:space="preserve">- Nghị định số 43/2014/NĐ-CP ngày 15 tháng 5 năm 2014 của </w:t>
      </w:r>
      <w:r>
        <w:rPr>
          <w:lang w:val="nl-NL"/>
        </w:rPr>
        <w:t>Chính phủ</w:t>
      </w:r>
      <w:r w:rsidRPr="00E67373">
        <w:rPr>
          <w:lang w:val="nl-NL"/>
        </w:rPr>
        <w:t xml:space="preserve"> quy định chi tiết thi hành một số điều của Luật Đất đai;</w:t>
      </w:r>
    </w:p>
    <w:p w:rsidR="000D7476" w:rsidRPr="00696640" w:rsidRDefault="000D7476" w:rsidP="000D7476">
      <w:pPr>
        <w:spacing w:before="40" w:after="40"/>
        <w:ind w:firstLine="567"/>
        <w:rPr>
          <w:lang w:val="nl-NL"/>
        </w:rPr>
      </w:pPr>
      <w:r w:rsidRPr="00696640">
        <w:rPr>
          <w:lang w:val="nl-NL"/>
        </w:rPr>
        <w:t>- Nghị định số 01/2017/NĐ-CP ngày 06 tháng 01 năm 2017 của Chính phủ về việc Sửa đổi, bổ sung một số nghị định quy định</w:t>
      </w:r>
      <w:r>
        <w:rPr>
          <w:lang w:val="nl-NL"/>
        </w:rPr>
        <w:t xml:space="preserve"> chi tiết thi hành Luật Đất đai;</w:t>
      </w:r>
    </w:p>
    <w:p w:rsidR="000D7476" w:rsidRDefault="000D7476" w:rsidP="000D7476">
      <w:pPr>
        <w:spacing w:before="40" w:after="40"/>
        <w:ind w:firstLine="567"/>
        <w:rPr>
          <w:lang w:val="nl-NL"/>
        </w:rPr>
      </w:pPr>
      <w:r w:rsidRPr="00696640">
        <w:rPr>
          <w:lang w:val="nl-NL"/>
        </w:rPr>
        <w:t>- Nghị định số 148/2020/NĐ-CP ngày 18 tháng 12 năm 2020 của Chính phủ về việc Sửa đổi, bổ sung một số nghị định quy định</w:t>
      </w:r>
      <w:r>
        <w:rPr>
          <w:lang w:val="nl-NL"/>
        </w:rPr>
        <w:t xml:space="preserve"> chi tiết thi hành Luật Đất đai;</w:t>
      </w:r>
    </w:p>
    <w:p w:rsidR="000D7476" w:rsidRPr="00696640" w:rsidRDefault="000D7476" w:rsidP="000D7476">
      <w:pPr>
        <w:numPr>
          <w:ilvl w:val="0"/>
          <w:numId w:val="2"/>
        </w:numPr>
        <w:pBdr>
          <w:top w:val="nil"/>
          <w:left w:val="nil"/>
          <w:bottom w:val="nil"/>
          <w:right w:val="nil"/>
          <w:between w:val="nil"/>
        </w:pBdr>
        <w:tabs>
          <w:tab w:val="left" w:pos="-4731"/>
        </w:tabs>
        <w:ind w:left="0" w:firstLine="567"/>
      </w:pPr>
      <w:r w:rsidRPr="00696640">
        <w:rPr>
          <w:lang w:val="en-US"/>
        </w:rPr>
        <w:t>Nghị định số 10/2023/NĐ-CP ngày 03 tháng 4 năm 2023 của Chính phủ sửa đổi, bổ sung một số điều của các Nghị định hướng dẫn thi hành Luật đất đai;</w:t>
      </w:r>
    </w:p>
    <w:p w:rsidR="000D7476" w:rsidRPr="00E67373" w:rsidRDefault="000D7476" w:rsidP="000D7476">
      <w:pPr>
        <w:spacing w:before="40" w:after="40"/>
        <w:ind w:firstLine="567"/>
        <w:rPr>
          <w:lang w:val="nl-NL"/>
        </w:rPr>
      </w:pPr>
      <w:r w:rsidRPr="00E67373">
        <w:rPr>
          <w:lang w:val="nl-NL"/>
        </w:rPr>
        <w:t xml:space="preserve">- Nghị định số 35/2016/NĐ-CP ngày 15 tháng 5 năm 2016 của </w:t>
      </w:r>
      <w:r>
        <w:rPr>
          <w:lang w:val="nl-NL"/>
        </w:rPr>
        <w:t>Chính phủ</w:t>
      </w:r>
      <w:r w:rsidRPr="00E67373">
        <w:rPr>
          <w:lang w:val="nl-NL"/>
        </w:rPr>
        <w:t xml:space="preserve"> quy định chi tiết một số điều của Luật Thú y;</w:t>
      </w:r>
    </w:p>
    <w:p w:rsidR="000D7476" w:rsidRPr="00E67373" w:rsidRDefault="000D7476" w:rsidP="000D7476">
      <w:pPr>
        <w:spacing w:before="40" w:after="40"/>
        <w:ind w:firstLine="567"/>
        <w:rPr>
          <w:lang w:val="nl-NL"/>
        </w:rPr>
      </w:pPr>
      <w:r w:rsidRPr="00E67373">
        <w:rPr>
          <w:lang w:val="nl-NL"/>
        </w:rPr>
        <w:lastRenderedPageBreak/>
        <w:t xml:space="preserve">- Nghị định số 113/2017/NĐ-CP ngày </w:t>
      </w:r>
      <w:r>
        <w:rPr>
          <w:lang w:val="nl-NL"/>
        </w:rPr>
        <w:t>0</w:t>
      </w:r>
      <w:r w:rsidRPr="00E67373">
        <w:rPr>
          <w:lang w:val="nl-NL"/>
        </w:rPr>
        <w:t xml:space="preserve">9 tháng 10 năm 2017 của </w:t>
      </w:r>
      <w:r>
        <w:rPr>
          <w:lang w:val="nl-NL"/>
        </w:rPr>
        <w:t>Chính phủ</w:t>
      </w:r>
      <w:r w:rsidRPr="00E67373">
        <w:rPr>
          <w:lang w:val="nl-NL"/>
        </w:rPr>
        <w:t xml:space="preserve"> quy định chi tiết và hướng dẫn thi hành một số điều của Luật Hóa chất;</w:t>
      </w:r>
    </w:p>
    <w:p w:rsidR="000D7476" w:rsidRDefault="000D7476" w:rsidP="000D7476">
      <w:pPr>
        <w:spacing w:before="40" w:after="40"/>
        <w:ind w:firstLine="567"/>
        <w:rPr>
          <w:lang w:val="nl-NL"/>
        </w:rPr>
      </w:pPr>
      <w:r w:rsidRPr="00E67373">
        <w:rPr>
          <w:lang w:val="nl-NL"/>
        </w:rPr>
        <w:t xml:space="preserve">- Nghị định số 13/2020/NĐ-CP ngày 21 tháng 01 năm 2020 của </w:t>
      </w:r>
      <w:r>
        <w:rPr>
          <w:lang w:val="nl-NL"/>
        </w:rPr>
        <w:t>Chính phủ</w:t>
      </w:r>
      <w:r w:rsidRPr="00E67373">
        <w:rPr>
          <w:lang w:val="nl-NL"/>
        </w:rPr>
        <w:t xml:space="preserve"> Hướng dẫn chi tiết Luật Chăn nuôi;</w:t>
      </w:r>
    </w:p>
    <w:p w:rsidR="000D7476" w:rsidRPr="00C60E44" w:rsidRDefault="000D7476" w:rsidP="000D7476">
      <w:pPr>
        <w:spacing w:before="40" w:after="40"/>
        <w:ind w:firstLine="567"/>
        <w:rPr>
          <w:lang w:val="nl-NL"/>
        </w:rPr>
      </w:pPr>
      <w:r>
        <w:rPr>
          <w:lang w:val="nl-NL"/>
        </w:rPr>
        <w:t>- Nghị định số 46/2022/NĐ-CP ngày 13 tháng 7 năm 2022 của Chính phủ sửa đổi bổ sung một số điều của Nghị định số 13/2020/NĐ-CP ngày 21 tháng 01 năm 2020 của Chính phủ hướng dẫn chi tiết Luật chăn nuôi.</w:t>
      </w:r>
    </w:p>
    <w:p w:rsidR="000D7476" w:rsidRPr="00561F37" w:rsidRDefault="000D7476" w:rsidP="000D7476">
      <w:pPr>
        <w:pBdr>
          <w:top w:val="nil"/>
          <w:left w:val="nil"/>
          <w:bottom w:val="nil"/>
          <w:right w:val="nil"/>
          <w:between w:val="nil"/>
        </w:pBdr>
        <w:tabs>
          <w:tab w:val="left" w:pos="-4731"/>
        </w:tabs>
        <w:spacing w:before="80" w:after="80"/>
        <w:ind w:left="928" w:hanging="360"/>
        <w:rPr>
          <w:b/>
          <w:color w:val="000000"/>
          <w:u w:val="single"/>
        </w:rPr>
      </w:pPr>
      <w:r w:rsidRPr="00561F37">
        <w:rPr>
          <w:b/>
          <w:color w:val="000000"/>
          <w:u w:val="single"/>
        </w:rPr>
        <w:t xml:space="preserve">Thông tư: </w:t>
      </w:r>
    </w:p>
    <w:p w:rsidR="000D7476" w:rsidRPr="00561F37" w:rsidRDefault="000D7476" w:rsidP="000D7476">
      <w:pPr>
        <w:numPr>
          <w:ilvl w:val="0"/>
          <w:numId w:val="2"/>
        </w:numPr>
        <w:pBdr>
          <w:top w:val="nil"/>
          <w:left w:val="nil"/>
          <w:bottom w:val="nil"/>
          <w:right w:val="nil"/>
          <w:between w:val="nil"/>
        </w:pBdr>
        <w:tabs>
          <w:tab w:val="left" w:pos="-4731"/>
        </w:tabs>
        <w:ind w:left="0" w:firstLine="567"/>
      </w:pPr>
      <w:r w:rsidRPr="00561F37">
        <w:rPr>
          <w:color w:val="000000"/>
        </w:rPr>
        <w:t>Th</w:t>
      </w:r>
      <w:r>
        <w:rPr>
          <w:color w:val="000000"/>
        </w:rPr>
        <w:t>ông tư số 02/2022/TT-BTNMT ngày</w:t>
      </w:r>
      <w:r>
        <w:rPr>
          <w:color w:val="000000"/>
          <w:lang w:val="en-US"/>
        </w:rPr>
        <w:t xml:space="preserve"> </w:t>
      </w:r>
      <w:r w:rsidRPr="00561F37">
        <w:rPr>
          <w:color w:val="000000"/>
        </w:rPr>
        <w:t>10 tháng 01 năm 2022 của Bộ Tài nguyên và Môi trường về quy định chi tiết thi hành một số điều Luật Bảo vệ môi</w:t>
      </w:r>
      <w:r>
        <w:rPr>
          <w:color w:val="000000"/>
          <w:lang w:val="en-US"/>
        </w:rPr>
        <w:t xml:space="preserve"> trường</w:t>
      </w:r>
      <w:r w:rsidRPr="00561F37">
        <w:rPr>
          <w:color w:val="000000"/>
        </w:rPr>
        <w:t>;</w:t>
      </w:r>
    </w:p>
    <w:p w:rsidR="000D7476" w:rsidRPr="00561F37" w:rsidRDefault="000D7476" w:rsidP="000D7476">
      <w:pPr>
        <w:numPr>
          <w:ilvl w:val="0"/>
          <w:numId w:val="2"/>
        </w:numPr>
        <w:pBdr>
          <w:top w:val="nil"/>
          <w:left w:val="nil"/>
          <w:bottom w:val="nil"/>
          <w:right w:val="nil"/>
          <w:between w:val="nil"/>
        </w:pBdr>
        <w:tabs>
          <w:tab w:val="left" w:pos="-4731"/>
        </w:tabs>
        <w:ind w:left="0" w:firstLine="567"/>
      </w:pPr>
      <w:r w:rsidRPr="00561F37">
        <w:rPr>
          <w:color w:val="000000"/>
        </w:rPr>
        <w:t xml:space="preserve">Thông tư số </w:t>
      </w:r>
      <w:r w:rsidRPr="00561F37">
        <w:rPr>
          <w:color w:val="000000"/>
          <w:lang w:val="en-US"/>
        </w:rPr>
        <w:t>10</w:t>
      </w:r>
      <w:r w:rsidRPr="00561F37">
        <w:rPr>
          <w:color w:val="000000"/>
        </w:rPr>
        <w:t>/</w:t>
      </w:r>
      <w:r w:rsidRPr="00561F37">
        <w:rPr>
          <w:color w:val="000000"/>
          <w:lang w:val="en-US"/>
        </w:rPr>
        <w:t>2021/</w:t>
      </w:r>
      <w:r w:rsidRPr="00561F37">
        <w:rPr>
          <w:color w:val="000000"/>
        </w:rPr>
        <w:t xml:space="preserve">TT-BTNMT ngày </w:t>
      </w:r>
      <w:r w:rsidRPr="00561F37">
        <w:rPr>
          <w:color w:val="000000"/>
          <w:lang w:val="en-US"/>
        </w:rPr>
        <w:t>30</w:t>
      </w:r>
      <w:r w:rsidRPr="00561F37">
        <w:rPr>
          <w:color w:val="000000"/>
        </w:rPr>
        <w:t xml:space="preserve"> tháng </w:t>
      </w:r>
      <w:r w:rsidRPr="00561F37">
        <w:rPr>
          <w:color w:val="000000"/>
          <w:lang w:val="en-US"/>
        </w:rPr>
        <w:t>6</w:t>
      </w:r>
      <w:r w:rsidRPr="00561F37">
        <w:rPr>
          <w:color w:val="000000"/>
        </w:rPr>
        <w:t xml:space="preserve"> năm 20</w:t>
      </w:r>
      <w:r>
        <w:rPr>
          <w:color w:val="000000"/>
          <w:lang w:val="en-US"/>
        </w:rPr>
        <w:t>2</w:t>
      </w:r>
      <w:r w:rsidRPr="00561F37">
        <w:rPr>
          <w:color w:val="000000"/>
          <w:lang w:val="en-US"/>
        </w:rPr>
        <w:t>1</w:t>
      </w:r>
      <w:r w:rsidRPr="00561F37">
        <w:rPr>
          <w:color w:val="000000"/>
        </w:rPr>
        <w:t xml:space="preserve"> của Bộ Tài nguyên và Môi trường </w:t>
      </w:r>
      <w:r w:rsidRPr="00561F37">
        <w:rPr>
          <w:color w:val="000000"/>
          <w:lang w:val="en-US"/>
        </w:rPr>
        <w:t>quy định kỹ thuật quan trắc môi trường và quản lý thông tin, dữ liệu quan trắc môi trường</w:t>
      </w:r>
      <w:r w:rsidRPr="00561F37">
        <w:rPr>
          <w:color w:val="000000"/>
        </w:rPr>
        <w:t>;</w:t>
      </w:r>
    </w:p>
    <w:p w:rsidR="000D7476" w:rsidRPr="00696640" w:rsidRDefault="000D7476" w:rsidP="000D7476">
      <w:pPr>
        <w:numPr>
          <w:ilvl w:val="0"/>
          <w:numId w:val="2"/>
        </w:numPr>
        <w:pBdr>
          <w:top w:val="nil"/>
          <w:left w:val="nil"/>
          <w:bottom w:val="nil"/>
          <w:right w:val="nil"/>
          <w:between w:val="nil"/>
        </w:pBdr>
        <w:tabs>
          <w:tab w:val="left" w:pos="-4731"/>
        </w:tabs>
        <w:ind w:left="0" w:firstLine="567"/>
      </w:pPr>
      <w:r w:rsidRPr="00696640">
        <w:rPr>
          <w:lang w:val="en-US"/>
        </w:rPr>
        <w:t xml:space="preserve">Thông tư số 01/2023/TT-BTNMT ngày 13 tháng </w:t>
      </w:r>
      <w:r>
        <w:rPr>
          <w:lang w:val="en-US"/>
        </w:rPr>
        <w:t>0</w:t>
      </w:r>
      <w:r w:rsidRPr="00696640">
        <w:rPr>
          <w:lang w:val="en-US"/>
        </w:rPr>
        <w:t xml:space="preserve">3 năm 2023 của </w:t>
      </w:r>
      <w:r w:rsidRPr="00696640">
        <w:t xml:space="preserve">Bộ Tài nguyên và Môi trường Ban hành quy chuẩn kỹ thuật quốc gia về </w:t>
      </w:r>
      <w:r w:rsidRPr="00696640">
        <w:rPr>
          <w:lang w:val="en-US"/>
        </w:rPr>
        <w:t>chất lượng môi trường xung quanh;</w:t>
      </w:r>
    </w:p>
    <w:p w:rsidR="000D7476" w:rsidRPr="00561F37" w:rsidRDefault="000D7476" w:rsidP="000D7476">
      <w:pPr>
        <w:numPr>
          <w:ilvl w:val="0"/>
          <w:numId w:val="2"/>
        </w:numPr>
        <w:pBdr>
          <w:top w:val="nil"/>
          <w:left w:val="nil"/>
          <w:bottom w:val="nil"/>
          <w:right w:val="nil"/>
          <w:between w:val="nil"/>
        </w:pBdr>
        <w:tabs>
          <w:tab w:val="left" w:pos="-4731"/>
        </w:tabs>
        <w:ind w:left="0" w:firstLine="567"/>
        <w:rPr>
          <w:color w:val="000000"/>
        </w:rPr>
      </w:pPr>
      <w:r w:rsidRPr="00561F37">
        <w:rPr>
          <w:color w:val="000000"/>
        </w:rPr>
        <w:t>Thông tư số 08/2017/TT-BXD ngày 16 tháng 5 năm 2017 của Bộ Xây dựng về</w:t>
      </w:r>
      <w:r>
        <w:rPr>
          <w:color w:val="000000"/>
        </w:rPr>
        <w:t xml:space="preserve"> Quản lý chất thải rắn xây dựng</w:t>
      </w:r>
      <w:r>
        <w:rPr>
          <w:color w:val="000000"/>
          <w:lang w:val="en-US"/>
        </w:rPr>
        <w:t>;</w:t>
      </w:r>
    </w:p>
    <w:p w:rsidR="000D7476" w:rsidRPr="004344EC" w:rsidRDefault="000D7476" w:rsidP="000D7476">
      <w:pPr>
        <w:numPr>
          <w:ilvl w:val="0"/>
          <w:numId w:val="2"/>
        </w:numPr>
        <w:pBdr>
          <w:top w:val="nil"/>
          <w:left w:val="nil"/>
          <w:bottom w:val="nil"/>
          <w:right w:val="nil"/>
          <w:between w:val="nil"/>
        </w:pBdr>
        <w:tabs>
          <w:tab w:val="left" w:pos="-4731"/>
        </w:tabs>
        <w:ind w:left="0" w:firstLine="567"/>
      </w:pPr>
      <w:r w:rsidRPr="00561F37">
        <w:rPr>
          <w:color w:val="000000"/>
        </w:rPr>
        <w:t>Thông tư số 66/2014/TT-BCA ngày 16 tháng 12 năm 2014 của Bộ Công An quy định chi tiết thi hành một số điều của Nghị định số 79/2014/NĐ-CP ngày 31 tháng 7 năm 2014 quy định chi tiết thi hành một số điều của Luật Phòng cháy và Chữa cháy và Luật sửa đổi, bổ sung một số điều của Luật Phòng cháy và Chữa cháy;</w:t>
      </w:r>
    </w:p>
    <w:p w:rsidR="000D7476" w:rsidRPr="00561F37" w:rsidRDefault="000D7476" w:rsidP="000D7476">
      <w:pPr>
        <w:numPr>
          <w:ilvl w:val="0"/>
          <w:numId w:val="2"/>
        </w:numPr>
        <w:pBdr>
          <w:top w:val="nil"/>
          <w:left w:val="nil"/>
          <w:bottom w:val="nil"/>
          <w:right w:val="nil"/>
          <w:between w:val="nil"/>
        </w:pBdr>
        <w:tabs>
          <w:tab w:val="left" w:pos="-4731"/>
        </w:tabs>
        <w:ind w:left="0" w:firstLine="567"/>
      </w:pPr>
      <w:r>
        <w:rPr>
          <w:color w:val="000000"/>
          <w:lang w:val="en-US"/>
        </w:rPr>
        <w:t>Thông tư số 28/2021/TT-BLĐTBXH ngày 28 tháng 12 năm 2021 của Bộ Lao động thương binh và xã hội quy định chi tiết và hướng dẫn thi hành một số điều của Luật an toàn, vệ sinh lao động về chế độ đối với người lao động bị tai nạn lao động, bệnh nghề nghiệp;</w:t>
      </w:r>
    </w:p>
    <w:p w:rsidR="000D7476" w:rsidRPr="00561F37" w:rsidRDefault="000D7476" w:rsidP="000D7476">
      <w:pPr>
        <w:numPr>
          <w:ilvl w:val="0"/>
          <w:numId w:val="2"/>
        </w:numPr>
        <w:pBdr>
          <w:top w:val="nil"/>
          <w:left w:val="nil"/>
          <w:bottom w:val="nil"/>
          <w:right w:val="nil"/>
          <w:between w:val="nil"/>
        </w:pBdr>
        <w:tabs>
          <w:tab w:val="left" w:pos="-4731"/>
        </w:tabs>
        <w:ind w:left="0" w:firstLine="567"/>
      </w:pPr>
      <w:r w:rsidRPr="00561F37">
        <w:rPr>
          <w:color w:val="000000"/>
        </w:rPr>
        <w:t xml:space="preserve">Thông tư số </w:t>
      </w:r>
      <w:r>
        <w:rPr>
          <w:color w:val="000000"/>
          <w:lang w:val="en-US"/>
        </w:rPr>
        <w:t>04/2017</w:t>
      </w:r>
      <w:r w:rsidRPr="00561F37">
        <w:rPr>
          <w:color w:val="000000"/>
        </w:rPr>
        <w:t xml:space="preserve">/TT-BXD ngày </w:t>
      </w:r>
      <w:r>
        <w:rPr>
          <w:color w:val="000000"/>
          <w:lang w:val="en-US"/>
        </w:rPr>
        <w:t>30</w:t>
      </w:r>
      <w:r w:rsidRPr="00561F37">
        <w:rPr>
          <w:color w:val="000000"/>
        </w:rPr>
        <w:t xml:space="preserve"> tháng </w:t>
      </w:r>
      <w:r>
        <w:rPr>
          <w:color w:val="000000"/>
          <w:lang w:val="en-US"/>
        </w:rPr>
        <w:t xml:space="preserve">03 </w:t>
      </w:r>
      <w:r w:rsidRPr="00561F37">
        <w:rPr>
          <w:color w:val="000000"/>
        </w:rPr>
        <w:t>năm 201</w:t>
      </w:r>
      <w:r>
        <w:rPr>
          <w:color w:val="000000"/>
          <w:lang w:val="en-US"/>
        </w:rPr>
        <w:t>7</w:t>
      </w:r>
      <w:r w:rsidRPr="00561F37">
        <w:rPr>
          <w:color w:val="000000"/>
        </w:rPr>
        <w:t xml:space="preserve"> của Bộ xây dựng quy định về an toàn lao động trong thi công xây dựng công trình; </w:t>
      </w:r>
    </w:p>
    <w:p w:rsidR="000D7476" w:rsidRPr="00267121" w:rsidRDefault="000D7476" w:rsidP="000D7476">
      <w:pPr>
        <w:numPr>
          <w:ilvl w:val="0"/>
          <w:numId w:val="2"/>
        </w:numPr>
        <w:pBdr>
          <w:top w:val="nil"/>
          <w:left w:val="nil"/>
          <w:bottom w:val="nil"/>
          <w:right w:val="nil"/>
          <w:between w:val="nil"/>
        </w:pBdr>
        <w:tabs>
          <w:tab w:val="left" w:pos="-4731"/>
        </w:tabs>
        <w:ind w:left="0" w:firstLine="567"/>
      </w:pPr>
      <w:r>
        <w:rPr>
          <w:color w:val="000000"/>
        </w:rPr>
        <w:t>Thông tư số</w:t>
      </w:r>
      <w:r>
        <w:rPr>
          <w:color w:val="000000"/>
          <w:lang w:val="en-US"/>
        </w:rPr>
        <w:t xml:space="preserve"> </w:t>
      </w:r>
      <w:r w:rsidRPr="00561F37">
        <w:rPr>
          <w:color w:val="000000"/>
        </w:rPr>
        <w:t>32/2013/TT-BTNMT ngày 25 tháng 10 năm 2013 của Bộ Tài nguyên và Môi trường Ban hành quy chuẩn kỹ thuật quốc gia về môi trường;</w:t>
      </w:r>
    </w:p>
    <w:p w:rsidR="000D7476" w:rsidRPr="00E67373" w:rsidRDefault="000D7476" w:rsidP="000D7476">
      <w:pPr>
        <w:spacing w:before="40" w:after="40"/>
        <w:ind w:firstLine="567"/>
        <w:rPr>
          <w:lang w:val="nl-NL"/>
        </w:rPr>
      </w:pPr>
      <w:r w:rsidRPr="00E67373">
        <w:rPr>
          <w:lang w:val="nl-NL"/>
        </w:rPr>
        <w:t>- Thông tư số 39/2010/TT-BTNMT ngày 16 tháng 12 năm 2010 của Bộ Tài Nguyên và Môi trường về việc quy định quy chuẩn kỹ thuật quốc gia về môi trường;</w:t>
      </w:r>
    </w:p>
    <w:p w:rsidR="000D7476" w:rsidRPr="00E67373" w:rsidRDefault="000D7476" w:rsidP="000D7476">
      <w:pPr>
        <w:spacing w:before="40" w:after="40"/>
        <w:ind w:firstLine="567"/>
        <w:rPr>
          <w:lang w:val="nl-NL"/>
        </w:rPr>
      </w:pPr>
      <w:r w:rsidRPr="00E67373">
        <w:rPr>
          <w:lang w:val="nl-NL"/>
        </w:rPr>
        <w:t>- Thông tư số 27/2013/TT-BLDTBXH ngày 18 tháng 10 năm 2013 của Bộ Lao động Thương binh và Xã hội quy định về công tác huấn luyện an toàn lao động, vệ sinh lao động;</w:t>
      </w:r>
    </w:p>
    <w:p w:rsidR="000D7476" w:rsidRDefault="000D7476" w:rsidP="000D7476">
      <w:pPr>
        <w:spacing w:before="40" w:after="40"/>
        <w:ind w:firstLine="567"/>
        <w:rPr>
          <w:lang w:val="nl-NL"/>
        </w:rPr>
      </w:pPr>
      <w:r w:rsidRPr="00E67373">
        <w:rPr>
          <w:lang w:val="nl-NL"/>
        </w:rPr>
        <w:t>- Thông tư số 27/2014/TT-BTNMT ngày 30 tháng 5 năm 2014 của Bộ Tài nguyên và Môi trường quy định về việc đăng ký khai thác nước dưới đất, mẫu hồ sơ cấp, gia hạn, điều chỉnh, cấp lại giấy phép tài nguyên nước;</w:t>
      </w:r>
    </w:p>
    <w:p w:rsidR="000D7476" w:rsidRPr="00E67373" w:rsidRDefault="000D7476" w:rsidP="000D7476">
      <w:pPr>
        <w:spacing w:before="40" w:after="40"/>
        <w:ind w:firstLine="567"/>
        <w:rPr>
          <w:lang w:val="nl-NL"/>
        </w:rPr>
      </w:pPr>
      <w:r w:rsidRPr="00E67373">
        <w:rPr>
          <w:lang w:val="nl-NL"/>
        </w:rPr>
        <w:lastRenderedPageBreak/>
        <w:t>- Thông tư số 24/2016/TT-BTNMT ngày 09 tháng 9 năm 2016 của Bộ Tài nguyên và Môi trường quy định việc xác định và công bố vùng bảo hộ vệ sinh khu vực lấy nước sinh hoạt;</w:t>
      </w:r>
    </w:p>
    <w:p w:rsidR="000D7476" w:rsidRPr="00E67373" w:rsidRDefault="000D7476" w:rsidP="000D7476">
      <w:pPr>
        <w:spacing w:before="40" w:after="40"/>
        <w:ind w:firstLine="567"/>
        <w:rPr>
          <w:lang w:val="nl-NL"/>
        </w:rPr>
      </w:pPr>
      <w:r w:rsidRPr="00E67373">
        <w:rPr>
          <w:lang w:val="nl-NL"/>
        </w:rPr>
        <w:t xml:space="preserve">- Thông tư số 09/2015/TT-BNNPTNT ngày 03 tháng 3 năm 2015 của Bộ Nông nghiệp và Phát triển nông thôn về việc Hướng dẫn thực hiện điểm a, khoản 1 Điều 6 Quyết định số 50/2014/QĐ-TTg ngày 04 tháng 9 năm 2014 của Thủ tướng </w:t>
      </w:r>
      <w:r>
        <w:rPr>
          <w:lang w:val="nl-NL"/>
        </w:rPr>
        <w:t>Chính phủ</w:t>
      </w:r>
      <w:r w:rsidRPr="00E67373">
        <w:rPr>
          <w:lang w:val="nl-NL"/>
        </w:rPr>
        <w:t xml:space="preserve"> về chính sách hỗ trợ nâng cao hiệu quả chăn nuôi nông hộ giai đoạn 2015 - 2020; </w:t>
      </w:r>
    </w:p>
    <w:p w:rsidR="000D7476" w:rsidRPr="00E67373" w:rsidRDefault="000D7476" w:rsidP="000D7476">
      <w:pPr>
        <w:spacing w:before="40" w:after="40"/>
        <w:ind w:firstLine="567"/>
        <w:rPr>
          <w:lang w:val="nl-NL"/>
        </w:rPr>
      </w:pPr>
      <w:r w:rsidRPr="00E67373">
        <w:rPr>
          <w:lang w:val="nl-NL"/>
        </w:rPr>
        <w:t xml:space="preserve">- </w:t>
      </w:r>
      <w:r w:rsidRPr="00E67373">
        <w:t>Thông tư số 0</w:t>
      </w:r>
      <w:r w:rsidRPr="00E67373">
        <w:rPr>
          <w:lang w:val="nl-NL"/>
        </w:rPr>
        <w:t>4</w:t>
      </w:r>
      <w:r w:rsidRPr="00E67373">
        <w:t>/20</w:t>
      </w:r>
      <w:r w:rsidRPr="00E67373">
        <w:rPr>
          <w:lang w:val="nl-NL"/>
        </w:rPr>
        <w:t>15</w:t>
      </w:r>
      <w:r w:rsidRPr="00E67373">
        <w:t xml:space="preserve">/TT-BXD ngày </w:t>
      </w:r>
      <w:r w:rsidRPr="00E67373">
        <w:rPr>
          <w:lang w:val="nl-NL"/>
        </w:rPr>
        <w:t xml:space="preserve">03 tháng 4 năm </w:t>
      </w:r>
      <w:r w:rsidRPr="00E67373">
        <w:t>20</w:t>
      </w:r>
      <w:r w:rsidRPr="00E67373">
        <w:rPr>
          <w:lang w:val="nl-NL"/>
        </w:rPr>
        <w:t>15</w:t>
      </w:r>
      <w:r w:rsidRPr="00E67373">
        <w:t xml:space="preserve"> của Bộ Xây </w:t>
      </w:r>
      <w:r w:rsidRPr="00E67373">
        <w:rPr>
          <w:lang w:val="nl-NL"/>
        </w:rPr>
        <w:t>d</w:t>
      </w:r>
      <w:r w:rsidRPr="00E67373">
        <w:t xml:space="preserve">ựng </w:t>
      </w:r>
      <w:r w:rsidRPr="00E67373">
        <w:rPr>
          <w:lang w:val="nl-NL"/>
        </w:rPr>
        <w:t xml:space="preserve">hướng dẫn thi hành một số điều của Nghị định số 80/2014/NĐ-CP ngày </w:t>
      </w:r>
      <w:r>
        <w:rPr>
          <w:lang w:val="nl-NL"/>
        </w:rPr>
        <w:t>0</w:t>
      </w:r>
      <w:r w:rsidRPr="00E67373">
        <w:rPr>
          <w:lang w:val="nl-NL"/>
        </w:rPr>
        <w:t xml:space="preserve">6 tháng 8 năm 2014 của </w:t>
      </w:r>
      <w:r>
        <w:rPr>
          <w:lang w:val="nl-NL"/>
        </w:rPr>
        <w:t>Chính phủ</w:t>
      </w:r>
      <w:r w:rsidRPr="00E67373">
        <w:rPr>
          <w:lang w:val="nl-NL"/>
        </w:rPr>
        <w:t xml:space="preserve"> về thoát nước và xử lý nước thải;</w:t>
      </w:r>
    </w:p>
    <w:p w:rsidR="000D7476" w:rsidRDefault="000D7476" w:rsidP="000D7476">
      <w:pPr>
        <w:spacing w:before="40" w:after="40"/>
        <w:ind w:firstLine="567"/>
        <w:rPr>
          <w:lang w:val="nl-NL"/>
        </w:rPr>
      </w:pPr>
      <w:r w:rsidRPr="00E67373">
        <w:rPr>
          <w:lang w:val="nl-NL"/>
        </w:rPr>
        <w:t>- Thông tư số 07/2016/TT-BNNPTNT ngày 31 tháng 5 năm 2016 của Bộ Nông nghiệp và Phát triển nông thôn quy định về phòng, chống dịch bệnh động vật trên cạn;</w:t>
      </w:r>
    </w:p>
    <w:p w:rsidR="000D7476" w:rsidRDefault="000D7476" w:rsidP="000D7476">
      <w:pPr>
        <w:spacing w:before="40" w:after="40"/>
        <w:ind w:firstLine="567"/>
        <w:rPr>
          <w:color w:val="182940"/>
          <w:shd w:val="clear" w:color="auto" w:fill="FFFFFF"/>
          <w:lang w:val="en-US"/>
        </w:rPr>
      </w:pPr>
      <w:r w:rsidRPr="001B510E">
        <w:rPr>
          <w:lang w:val="nl-NL"/>
        </w:rPr>
        <w:t xml:space="preserve">- Thông tư số 24/2019/TT-BNNPTNT ngày 24 tháng 12 năm 2019 của Bộ Nông nghiệp và Phát triển nông thôn </w:t>
      </w:r>
      <w:r w:rsidRPr="001B510E">
        <w:rPr>
          <w:color w:val="182940"/>
          <w:shd w:val="clear" w:color="auto" w:fill="FFFFFF"/>
          <w:lang w:val="en-US"/>
        </w:rPr>
        <w:t>s</w:t>
      </w:r>
      <w:r w:rsidRPr="001B510E">
        <w:rPr>
          <w:color w:val="182940"/>
          <w:shd w:val="clear" w:color="auto" w:fill="FFFFFF"/>
        </w:rPr>
        <w:t xml:space="preserve">ửa đổi, bổ sung một số điều của Thông tư số 07/2016/TT-BNNPTNT ngày </w:t>
      </w:r>
      <w:r>
        <w:rPr>
          <w:color w:val="182940"/>
          <w:shd w:val="clear" w:color="auto" w:fill="FFFFFF"/>
        </w:rPr>
        <w:t>31</w:t>
      </w:r>
      <w:r>
        <w:rPr>
          <w:color w:val="182940"/>
          <w:shd w:val="clear" w:color="auto" w:fill="FFFFFF"/>
          <w:lang w:val="en-US"/>
        </w:rPr>
        <w:t xml:space="preserve"> tháng </w:t>
      </w:r>
      <w:r>
        <w:rPr>
          <w:color w:val="182940"/>
          <w:shd w:val="clear" w:color="auto" w:fill="FFFFFF"/>
        </w:rPr>
        <w:t>5</w:t>
      </w:r>
      <w:r>
        <w:rPr>
          <w:color w:val="182940"/>
          <w:shd w:val="clear" w:color="auto" w:fill="FFFFFF"/>
          <w:lang w:val="en-US"/>
        </w:rPr>
        <w:t xml:space="preserve"> năm </w:t>
      </w:r>
      <w:r>
        <w:rPr>
          <w:color w:val="182940"/>
          <w:shd w:val="clear" w:color="auto" w:fill="FFFFFF"/>
        </w:rPr>
        <w:t xml:space="preserve">2016 của </w:t>
      </w:r>
      <w:r w:rsidRPr="001B510E">
        <w:rPr>
          <w:color w:val="182940"/>
          <w:shd w:val="clear" w:color="auto" w:fill="FFFFFF"/>
        </w:rPr>
        <w:t>Bộ Nông nghiệp và Phát triển nông thôn quy định về phòng, chống dịch bệnh động vật trên cạn</w:t>
      </w:r>
      <w:r>
        <w:rPr>
          <w:color w:val="182940"/>
          <w:shd w:val="clear" w:color="auto" w:fill="FFFFFF"/>
          <w:lang w:val="en-US"/>
        </w:rPr>
        <w:t>;</w:t>
      </w:r>
    </w:p>
    <w:p w:rsidR="000D7476" w:rsidRDefault="000D7476" w:rsidP="000D7476">
      <w:pPr>
        <w:spacing w:before="40" w:after="40"/>
        <w:ind w:firstLine="567"/>
        <w:rPr>
          <w:lang w:val="nl-NL"/>
        </w:rPr>
      </w:pPr>
      <w:r>
        <w:rPr>
          <w:lang w:val="nl-NL"/>
        </w:rPr>
        <w:t xml:space="preserve">- Thông tư số 09/2021/TT-BNNPTNT ngày 12 tháng 8 năm 2014 của </w:t>
      </w:r>
      <w:r w:rsidRPr="00E67373">
        <w:rPr>
          <w:lang w:val="nl-NL"/>
        </w:rPr>
        <w:t xml:space="preserve">Bộ Nông nghiệp và Phát triển nông thôn </w:t>
      </w:r>
      <w:r>
        <w:rPr>
          <w:lang w:val="nl-NL"/>
        </w:rPr>
        <w:t xml:space="preserve">sửa đổi </w:t>
      </w:r>
      <w:r w:rsidRPr="00E67373">
        <w:rPr>
          <w:lang w:val="nl-NL"/>
        </w:rPr>
        <w:t>quy định về phòng, chống dịch bệnh động vật trên cạn</w:t>
      </w:r>
      <w:r>
        <w:rPr>
          <w:lang w:val="nl-NL"/>
        </w:rPr>
        <w:t>;</w:t>
      </w:r>
    </w:p>
    <w:p w:rsidR="000D7476" w:rsidRPr="00E67373" w:rsidRDefault="000D7476" w:rsidP="000D7476">
      <w:pPr>
        <w:spacing w:before="40" w:after="40"/>
        <w:ind w:firstLine="567"/>
        <w:rPr>
          <w:lang w:val="nl-NL"/>
        </w:rPr>
      </w:pPr>
      <w:r>
        <w:rPr>
          <w:lang w:val="nl-NL"/>
        </w:rPr>
        <w:t xml:space="preserve">- Thông tư số 09/2022/TT-BNNPTNT ngày 19 tháng 8 năm 2022 của </w:t>
      </w:r>
      <w:r w:rsidRPr="00E67373">
        <w:rPr>
          <w:lang w:val="nl-NL"/>
        </w:rPr>
        <w:t xml:space="preserve">Bộ Nông nghiệp và Phát triển nông thôn </w:t>
      </w:r>
      <w:r>
        <w:rPr>
          <w:lang w:val="nl-NL"/>
        </w:rPr>
        <w:t>sửa đổi, bổ sung một số điều của các Thông tư quy định về kiểm dịch động vật, sản phẩm động vật trên cạn;</w:t>
      </w:r>
    </w:p>
    <w:p w:rsidR="000D7476" w:rsidRPr="00696640" w:rsidRDefault="000D7476" w:rsidP="000D7476">
      <w:pPr>
        <w:spacing w:before="40" w:after="40"/>
        <w:ind w:firstLine="567"/>
        <w:rPr>
          <w:lang w:val="nl-NL"/>
        </w:rPr>
      </w:pPr>
      <w:r w:rsidRPr="00696640">
        <w:rPr>
          <w:lang w:val="nl-NL"/>
        </w:rPr>
        <w:t>- Thông tư số 32/2017/TT-BCT ngày 28 tháng 12 năm 2017 của Bộ Công Thương quy định cụ thể và hướng dẫn thi hành một số điều của Luật Hóa chất và Nghị định số 113/2017/NĐ-CP ngày 9 tháng 10 năm 2017 của Chính phủ;</w:t>
      </w:r>
    </w:p>
    <w:p w:rsidR="000D7476" w:rsidRPr="00696640" w:rsidRDefault="000D7476" w:rsidP="000D7476">
      <w:pPr>
        <w:spacing w:before="40" w:after="40"/>
        <w:ind w:firstLine="567"/>
        <w:rPr>
          <w:lang w:val="nl-NL"/>
        </w:rPr>
      </w:pPr>
      <w:r w:rsidRPr="00696640">
        <w:rPr>
          <w:lang w:val="nl-NL"/>
        </w:rPr>
        <w:t>- Thông tư số 17/2022/TT-BCT ngày 27 tháng 10 năm 2022 của Bộ Công Thương về sửa đổi, bổ sung một số điều của Thông tư số Thông tư số 32/2017/TT-BCT ngày 28 tháng 12 năm 2017 của Bộ trưởng Bộ Công Thương quy định cụ thể và hướng dẫn thi hành một số điều của Luật Hóa chất và Nghị định số 113/2017/NĐ-CP ngày 09 tháng 10 năm 2017 của Chính phủ quy định chi tiết và hướng dẫn thi hành một số điều của Luật Hóa chất;</w:t>
      </w:r>
    </w:p>
    <w:p w:rsidR="000D7476" w:rsidRDefault="000D7476" w:rsidP="000D7476">
      <w:pPr>
        <w:spacing w:before="40" w:after="40"/>
        <w:ind w:firstLine="567"/>
        <w:rPr>
          <w:lang w:val="nl-NL"/>
        </w:rPr>
      </w:pPr>
      <w:r w:rsidRPr="00E67373">
        <w:rPr>
          <w:lang w:val="nl-NL"/>
        </w:rPr>
        <w:t>- Thông tư số 23/2019/TT-BNNPTNT ngày 30 tháng 11 năm 2019 của Bộ Nông nghiệp và Phát triển nông thôn hướng dẫn một số điều của Luật chăn nuôi về hoạt động chăn nuôi;</w:t>
      </w:r>
    </w:p>
    <w:p w:rsidR="000D7476" w:rsidRDefault="000D7476" w:rsidP="000D7476">
      <w:pPr>
        <w:spacing w:before="40" w:after="40"/>
        <w:ind w:firstLine="567"/>
        <w:rPr>
          <w:color w:val="182940"/>
          <w:shd w:val="clear" w:color="auto" w:fill="FFFFFF"/>
          <w:lang w:val="en-US"/>
        </w:rPr>
      </w:pPr>
      <w:r>
        <w:rPr>
          <w:color w:val="182940"/>
          <w:shd w:val="clear" w:color="auto" w:fill="FFFFFF"/>
          <w:lang w:val="en-US"/>
        </w:rPr>
        <w:t xml:space="preserve">- </w:t>
      </w:r>
      <w:r w:rsidRPr="001E0EA9">
        <w:rPr>
          <w:color w:val="182940"/>
          <w:shd w:val="clear" w:color="auto" w:fill="FFFFFF"/>
          <w:lang w:val="en-US"/>
        </w:rPr>
        <w:t>Thông t</w:t>
      </w:r>
      <w:r>
        <w:rPr>
          <w:color w:val="182940"/>
          <w:shd w:val="clear" w:color="auto" w:fill="FFFFFF"/>
          <w:lang w:val="en-US"/>
        </w:rPr>
        <w:t xml:space="preserve">ư số 16/2017/TT-BNNPTNT ngày 24 tháng 8 năm </w:t>
      </w:r>
      <w:r w:rsidRPr="001E0EA9">
        <w:rPr>
          <w:color w:val="182940"/>
          <w:shd w:val="clear" w:color="auto" w:fill="FFFFFF"/>
          <w:lang w:val="en-US"/>
        </w:rPr>
        <w:t>2017 của Bộ Nông nghiệp và Phát triển nông thôn ban hành Quy chuẩn kỹ thuật quốc gia về yêu cầu vệ sinh đối với cơ sở sản xuất tinh lợn</w:t>
      </w:r>
      <w:r>
        <w:rPr>
          <w:color w:val="182940"/>
          <w:shd w:val="clear" w:color="auto" w:fill="FFFFFF"/>
          <w:lang w:val="en-US"/>
        </w:rPr>
        <w:t>;</w:t>
      </w:r>
    </w:p>
    <w:p w:rsidR="000D7476" w:rsidRPr="00E67373" w:rsidRDefault="000D7476" w:rsidP="000D7476">
      <w:pPr>
        <w:spacing w:before="40" w:after="40"/>
        <w:ind w:firstLine="567"/>
        <w:rPr>
          <w:lang w:val="nl-NL"/>
        </w:rPr>
      </w:pPr>
      <w:r w:rsidRPr="00E67373">
        <w:rPr>
          <w:lang w:val="nl-NL"/>
        </w:rPr>
        <w:t>- Thông tư số 04/2010/TT-BNNPTNT ngày 15 tháng 01 năm 2010 của Bộ Nông nghiệp và Phát triển nông thôn ban hành Quy chuẩn kỹ thuật Quốc gia về điều kiện trại chăn nuôi heo, gia cầm an toàn sinh học;</w:t>
      </w:r>
    </w:p>
    <w:p w:rsidR="000D7476" w:rsidRDefault="000D7476" w:rsidP="000D7476">
      <w:pPr>
        <w:spacing w:before="40" w:after="40"/>
        <w:ind w:firstLine="567"/>
        <w:rPr>
          <w:color w:val="182940"/>
          <w:shd w:val="clear" w:color="auto" w:fill="FFFFFF"/>
          <w:lang w:val="en-US"/>
        </w:rPr>
      </w:pPr>
      <w:r>
        <w:rPr>
          <w:color w:val="182940"/>
          <w:shd w:val="clear" w:color="auto" w:fill="FFFFFF"/>
          <w:lang w:val="en-US"/>
        </w:rPr>
        <w:lastRenderedPageBreak/>
        <w:t xml:space="preserve">- Thông tư số 28/2022/TT-BNNPTNT ngày 30 tháng 12 năm 2022 của </w:t>
      </w:r>
      <w:r w:rsidRPr="001B510E">
        <w:rPr>
          <w:color w:val="182940"/>
          <w:shd w:val="clear" w:color="auto" w:fill="FFFFFF"/>
        </w:rPr>
        <w:t xml:space="preserve">Bộ Nông nghiệp và Phát triển nông thôn </w:t>
      </w:r>
      <w:r>
        <w:rPr>
          <w:color w:val="182940"/>
          <w:shd w:val="clear" w:color="auto" w:fill="FFFFFF"/>
          <w:lang w:val="en-US"/>
        </w:rPr>
        <w:t>ban hành Quy chuẩn kỹ thuật quốc gia về nước thải chăn nuôi sử dụng cho cây trồng.</w:t>
      </w:r>
    </w:p>
    <w:p w:rsidR="009F701E" w:rsidRDefault="009F701E" w:rsidP="000D7476">
      <w:pPr>
        <w:spacing w:before="40" w:after="40"/>
        <w:ind w:firstLine="567"/>
        <w:rPr>
          <w:color w:val="182940"/>
          <w:shd w:val="clear" w:color="auto" w:fill="FFFFFF"/>
          <w:lang w:val="en-US"/>
        </w:rPr>
      </w:pPr>
      <w:r>
        <w:rPr>
          <w:color w:val="182940"/>
          <w:shd w:val="clear" w:color="auto" w:fill="FFFFFF"/>
          <w:lang w:val="en-US"/>
        </w:rPr>
        <w:t>- Quyết đinh số 06/QĐ-BNN-CN của Bộ trưởng Bộ Nông nghiệp và Phát triển nông thôn đính chính Thông tư 23/2019/TT-BNNPTNT ngày 30 tháng 11 năm 2019.</w:t>
      </w:r>
    </w:p>
    <w:p w:rsidR="000D7476" w:rsidRDefault="000D7476" w:rsidP="000D7476">
      <w:pPr>
        <w:spacing w:before="40" w:after="40"/>
        <w:ind w:firstLine="567"/>
        <w:rPr>
          <w:color w:val="182940"/>
          <w:shd w:val="clear" w:color="auto" w:fill="FFFFFF"/>
          <w:lang w:val="en-US"/>
        </w:rPr>
      </w:pPr>
      <w:r>
        <w:rPr>
          <w:color w:val="182940"/>
          <w:shd w:val="clear" w:color="auto" w:fill="FFFFFF"/>
          <w:lang w:val="en-US"/>
        </w:rPr>
        <w:t>- Quyết định số 02/2022/QĐ-UBND, ngày 10 tháng 01 năm 2022 của Uỷ ban nhân dân tỉnh Đắk Nông về việc quy định mật độ chăn nuôi trên địa bàn tỉnh Đắk Nông đến năm 2030;</w:t>
      </w:r>
    </w:p>
    <w:p w:rsidR="000D7476" w:rsidRDefault="000D7476" w:rsidP="000D7476">
      <w:pPr>
        <w:spacing w:before="40" w:after="40"/>
        <w:ind w:firstLine="567"/>
        <w:rPr>
          <w:lang w:val="nl-NL"/>
        </w:rPr>
      </w:pPr>
      <w:r w:rsidRPr="00E67373">
        <w:rPr>
          <w:lang w:val="nl-NL"/>
        </w:rPr>
        <w:t xml:space="preserve">- Quyết định số 1506/QĐ-BNN-KHCN ngày 15 tháng 5 năm 2008 của Bộ trưởng Bộ Nông nghiệp và Phát triển nông thôn ban hành quy trình Thực hành chăn nuôi tốt cho chăn nuôi </w:t>
      </w:r>
      <w:r>
        <w:rPr>
          <w:lang w:val="nl-NL"/>
        </w:rPr>
        <w:t>heo</w:t>
      </w:r>
      <w:r w:rsidRPr="00E67373">
        <w:rPr>
          <w:lang w:val="nl-NL"/>
        </w:rPr>
        <w:t xml:space="preserve"> an toàn tại Việt Nam (VietGAHP);</w:t>
      </w:r>
    </w:p>
    <w:p w:rsidR="009F701E" w:rsidRPr="00E67373" w:rsidRDefault="009F701E" w:rsidP="000D7476">
      <w:pPr>
        <w:spacing w:before="40" w:after="40"/>
        <w:ind w:firstLine="567"/>
        <w:rPr>
          <w:lang w:val="nl-NL"/>
        </w:rPr>
      </w:pPr>
      <w:r>
        <w:rPr>
          <w:lang w:val="nl-NL"/>
        </w:rPr>
        <w:t>- Quyết định số 205/QĐ-CN-GVN của Cục trưởng Cục Chăn nuôi ngày 11 tháng 11 năm 2021 về việc Hướng dẫn quy trình chăn nuôi an toàn sinh học phòng, chống bệnh Dịch tả lợn Châu Phi.</w:t>
      </w:r>
    </w:p>
    <w:p w:rsidR="000D7476" w:rsidRDefault="000D7476" w:rsidP="000D7476">
      <w:pPr>
        <w:spacing w:before="40" w:after="40"/>
        <w:ind w:firstLine="567"/>
        <w:rPr>
          <w:lang w:val="nl-NL"/>
        </w:rPr>
      </w:pPr>
      <w:r w:rsidRPr="00E67373">
        <w:rPr>
          <w:lang w:val="nl-NL"/>
        </w:rPr>
        <w:t>- Quyết định số</w:t>
      </w:r>
      <w:r>
        <w:rPr>
          <w:lang w:val="nl-NL"/>
        </w:rPr>
        <w:t xml:space="preserve"> 124/QĐ-TTg ngày 02 tháng 0</w:t>
      </w:r>
      <w:r w:rsidRPr="00E67373">
        <w:rPr>
          <w:lang w:val="nl-NL"/>
        </w:rPr>
        <w:t xml:space="preserve">2 năm 2012 của Thủ tướng </w:t>
      </w:r>
      <w:r>
        <w:rPr>
          <w:lang w:val="nl-NL"/>
        </w:rPr>
        <w:t>Chính phủ</w:t>
      </w:r>
      <w:r w:rsidRPr="00E67373">
        <w:rPr>
          <w:lang w:val="nl-NL"/>
        </w:rPr>
        <w:t xml:space="preserve"> phê duyệt Quy hoạch tổng thể phát triển sản xuất ngành nông nghiệp đến năm 2020 và tầm nhìn đến năm 2030; </w:t>
      </w:r>
    </w:p>
    <w:p w:rsidR="000D7476" w:rsidRPr="00561F37" w:rsidRDefault="000D7476" w:rsidP="000D7476">
      <w:pPr>
        <w:numPr>
          <w:ilvl w:val="0"/>
          <w:numId w:val="2"/>
        </w:numPr>
        <w:pBdr>
          <w:top w:val="nil"/>
          <w:left w:val="nil"/>
          <w:bottom w:val="nil"/>
          <w:right w:val="nil"/>
          <w:between w:val="nil"/>
        </w:pBdr>
        <w:tabs>
          <w:tab w:val="left" w:pos="-4731"/>
        </w:tabs>
        <w:ind w:left="0" w:firstLine="567"/>
      </w:pPr>
      <w:r w:rsidRPr="00561F37">
        <w:rPr>
          <w:color w:val="000000"/>
        </w:rPr>
        <w:t>Quyết định số 16/2008/QĐ-BTNMT ngày 31 tháng 12 năm 2008 của Bộ Tài nguyên và Môi trường quyết định Ban hành quy chuẩn kỹ thuật quốc gia về môi trường.</w:t>
      </w:r>
    </w:p>
    <w:p w:rsidR="000D7476" w:rsidRPr="00292516" w:rsidRDefault="000D7476" w:rsidP="000D7476">
      <w:pPr>
        <w:pStyle w:val="NOMAL1"/>
      </w:pPr>
      <w:r w:rsidRPr="00E67373">
        <w:rPr>
          <w:szCs w:val="26"/>
        </w:rPr>
        <w:t>- Công văn số 477/CN-MTCN ngày 01 tháng 4 năm 2016 của Cục chăn nuôi về việc thông báo bổ sung, cập nhật Danh mục mẫu công trình khí sinh học và Danh mục chế phẩm sinh học được Bộ Nông nghiệp và Phát triển nông thôn công nhận tiến bộ kỹ thuật và được phép lưu hành tại Việt Nam.</w:t>
      </w:r>
    </w:p>
    <w:p w:rsidR="00F056F2" w:rsidRPr="00561F37" w:rsidRDefault="00F056F2" w:rsidP="00F056F2">
      <w:pPr>
        <w:rPr>
          <w:b/>
          <w:u w:val="single"/>
        </w:rPr>
      </w:pPr>
      <w:r w:rsidRPr="00561F37">
        <w:rPr>
          <w:b/>
          <w:u w:val="single"/>
        </w:rPr>
        <w:t>Văn bản kỹ thuật:</w:t>
      </w:r>
    </w:p>
    <w:p w:rsidR="00F056F2" w:rsidRDefault="00F056F2" w:rsidP="00F056F2">
      <w:pPr>
        <w:spacing w:after="0"/>
        <w:rPr>
          <w:lang w:val="en-US"/>
        </w:rPr>
      </w:pPr>
      <w:r w:rsidRPr="00561F37">
        <w:t>Trong quá trình lập báo cáo đánh giá tác động môi trường này đã áp dụng các Quy chuẩn Việt Nam (QCVN) hiện hành sau:</w:t>
      </w:r>
    </w:p>
    <w:p w:rsidR="00F056F2" w:rsidRPr="00E67373" w:rsidRDefault="00F056F2" w:rsidP="00F056F2">
      <w:pPr>
        <w:spacing w:before="40" w:after="40"/>
        <w:ind w:firstLine="567"/>
        <w:rPr>
          <w:lang w:val="nl-NL"/>
        </w:rPr>
      </w:pPr>
      <w:r w:rsidRPr="00E67373">
        <w:rPr>
          <w:lang w:val="nl-NL"/>
        </w:rPr>
        <w:t>- QCVN 14:2008/BTNMT - Quy chuẩn kỹ thuật quốc gia về nước thải sinh hoạt;</w:t>
      </w:r>
    </w:p>
    <w:p w:rsidR="00F056F2" w:rsidRPr="00E67373" w:rsidRDefault="00F056F2" w:rsidP="00F056F2">
      <w:pPr>
        <w:spacing w:before="40" w:after="40"/>
        <w:ind w:firstLine="567"/>
        <w:rPr>
          <w:lang w:val="nl-NL"/>
        </w:rPr>
      </w:pPr>
      <w:r w:rsidRPr="00E67373">
        <w:rPr>
          <w:lang w:val="nl-NL"/>
        </w:rPr>
        <w:t>- QCVN 01:2009/BYT - Quy chuẩn kỹ thuật quốc gia về chất lượng nước ăn uống;</w:t>
      </w:r>
    </w:p>
    <w:p w:rsidR="00F056F2" w:rsidRPr="00E67373" w:rsidRDefault="00F056F2" w:rsidP="00F056F2">
      <w:pPr>
        <w:spacing w:before="40" w:after="40"/>
        <w:ind w:firstLine="567"/>
        <w:rPr>
          <w:lang w:val="nl-NL"/>
        </w:rPr>
      </w:pPr>
      <w:r w:rsidRPr="00E67373">
        <w:rPr>
          <w:lang w:val="nl-NL"/>
        </w:rPr>
        <w:t>- QCVN 26:2010/BTNMT - Quy chuẩn kỹ thuật quốc gia về tiếng ồn;</w:t>
      </w:r>
    </w:p>
    <w:p w:rsidR="00F056F2" w:rsidRPr="00E67373" w:rsidRDefault="00F056F2" w:rsidP="00F056F2">
      <w:pPr>
        <w:spacing w:before="40" w:after="40"/>
        <w:ind w:firstLine="567"/>
        <w:rPr>
          <w:lang w:val="nl-NL"/>
        </w:rPr>
      </w:pPr>
      <w:r w:rsidRPr="00E67373">
        <w:rPr>
          <w:lang w:val="nl-NL"/>
        </w:rPr>
        <w:t>- QCVN 27:2010/BTNMT - Quy chuẩn kỹ thuật quốc gia về độ rung;</w:t>
      </w:r>
    </w:p>
    <w:p w:rsidR="00F056F2" w:rsidRPr="00E67373" w:rsidRDefault="00F056F2" w:rsidP="00F056F2">
      <w:pPr>
        <w:spacing w:before="40" w:after="40"/>
        <w:ind w:firstLine="567"/>
        <w:rPr>
          <w:lang w:val="nl-NL"/>
        </w:rPr>
      </w:pPr>
      <w:r w:rsidRPr="00E67373">
        <w:rPr>
          <w:lang w:val="nl-NL"/>
        </w:rPr>
        <w:t xml:space="preserve">- QCVN 01-14:2010/BNNPTNT - Quy chuẩn kỹ thuật quốc gia về điều kiện trại chăn nuôi </w:t>
      </w:r>
      <w:r>
        <w:rPr>
          <w:lang w:val="nl-NL"/>
        </w:rPr>
        <w:t>heo</w:t>
      </w:r>
      <w:r w:rsidRPr="00E67373">
        <w:rPr>
          <w:lang w:val="nl-NL"/>
        </w:rPr>
        <w:t xml:space="preserve"> an toàn sinh học;</w:t>
      </w:r>
    </w:p>
    <w:p w:rsidR="00F056F2" w:rsidRPr="00E67373" w:rsidRDefault="00F056F2" w:rsidP="00F056F2">
      <w:pPr>
        <w:spacing w:before="40" w:after="40"/>
        <w:ind w:firstLine="567"/>
        <w:rPr>
          <w:lang w:val="nl-NL"/>
        </w:rPr>
      </w:pPr>
      <w:r w:rsidRPr="00E67373">
        <w:rPr>
          <w:lang w:val="nl-NL"/>
        </w:rPr>
        <w:t>- QCVN 01-39:2011/BNNPTNT - Quy chuẩn kỹ thuật quốc gia về vệ sinh nước dùng trong chăn nuôi;</w:t>
      </w:r>
    </w:p>
    <w:p w:rsidR="00F056F2" w:rsidRPr="00E67373" w:rsidRDefault="00F056F2" w:rsidP="00F056F2">
      <w:pPr>
        <w:spacing w:before="40" w:after="40"/>
        <w:ind w:firstLine="567"/>
        <w:rPr>
          <w:lang w:val="nl-NL"/>
        </w:rPr>
      </w:pPr>
      <w:r w:rsidRPr="00E67373">
        <w:rPr>
          <w:lang w:val="nl-NL"/>
        </w:rPr>
        <w:t>- QCVN 01-79:2011/BNNPTNT - Quy chuẩn kỹ thuật quốc gia: Cơ sở chăn nuôi gia súc gia cầm – Quy trình kiểm tra, đánh giá điều kiện vệ sinh thú y;</w:t>
      </w:r>
    </w:p>
    <w:p w:rsidR="00F056F2" w:rsidRPr="00E67373" w:rsidRDefault="00F056F2" w:rsidP="00F056F2">
      <w:pPr>
        <w:spacing w:before="40" w:after="40"/>
        <w:ind w:firstLine="567"/>
        <w:rPr>
          <w:lang w:val="nl-NL"/>
        </w:rPr>
      </w:pPr>
      <w:r w:rsidRPr="00E67373">
        <w:rPr>
          <w:lang w:val="nl-NL"/>
        </w:rPr>
        <w:t xml:space="preserve">- QCVN 01-83:2011/BNNPTNT - Quy chuẩn kỹ thuật quốc gia về bệnh động vật - Yêu cầu chung lấy mẫu bệnh phẩm, bảo quản và vận chuyển; </w:t>
      </w:r>
    </w:p>
    <w:p w:rsidR="00F056F2" w:rsidRPr="00E67373" w:rsidRDefault="00F056F2" w:rsidP="00F056F2">
      <w:pPr>
        <w:spacing w:before="40" w:after="40"/>
        <w:ind w:firstLine="567"/>
        <w:rPr>
          <w:lang w:val="nl-NL"/>
        </w:rPr>
      </w:pPr>
      <w:r w:rsidRPr="00E67373">
        <w:rPr>
          <w:lang w:val="nl-NL"/>
        </w:rPr>
        <w:t>- QCVN 01-41:2011/BNNPTNT - Quy chuẩn quốc gia về yêu cầu xử lý vệ sinh đối với việc tiêu hủy động vật và sản phẩm động vật;</w:t>
      </w:r>
    </w:p>
    <w:p w:rsidR="00F056F2" w:rsidRPr="00E67373" w:rsidRDefault="00F056F2" w:rsidP="00F056F2">
      <w:pPr>
        <w:spacing w:before="40" w:after="40"/>
        <w:ind w:firstLine="567"/>
        <w:rPr>
          <w:lang w:val="nl-NL"/>
        </w:rPr>
      </w:pPr>
      <w:r w:rsidRPr="00E67373">
        <w:rPr>
          <w:lang w:val="nl-NL"/>
        </w:rPr>
        <w:lastRenderedPageBreak/>
        <w:t>- QCVN 38:2011/BTNMT - Quy chuẩn kỹ thuật quốc gia về chất lượng nước mặt bảo vệ đời sống thủy sinh;</w:t>
      </w:r>
    </w:p>
    <w:p w:rsidR="00F056F2" w:rsidRPr="00E67373" w:rsidRDefault="00F056F2" w:rsidP="00F056F2">
      <w:pPr>
        <w:spacing w:before="40" w:after="40"/>
        <w:ind w:firstLine="567"/>
        <w:rPr>
          <w:lang w:val="nl-NL"/>
        </w:rPr>
      </w:pPr>
      <w:r w:rsidRPr="00E67373">
        <w:rPr>
          <w:lang w:val="nl-NL"/>
        </w:rPr>
        <w:t>- QCVN 0</w:t>
      </w:r>
      <w:r>
        <w:rPr>
          <w:lang w:val="nl-NL"/>
        </w:rPr>
        <w:t xml:space="preserve">5:2023/BTNMT - </w:t>
      </w:r>
      <w:r w:rsidRPr="00E67373">
        <w:rPr>
          <w:lang w:val="nl-NL"/>
        </w:rPr>
        <w:t>Quy chuẩn kỹ thuật Quốc gia về chất lượng môi trường không khí xung quanh;</w:t>
      </w:r>
    </w:p>
    <w:p w:rsidR="00F056F2" w:rsidRPr="00E67373" w:rsidRDefault="00F056F2" w:rsidP="00F056F2">
      <w:pPr>
        <w:spacing w:before="40" w:after="40"/>
        <w:ind w:firstLine="567"/>
        <w:rPr>
          <w:lang w:val="nl-NL"/>
        </w:rPr>
      </w:pPr>
      <w:r>
        <w:rPr>
          <w:lang w:val="nl-NL"/>
        </w:rPr>
        <w:t xml:space="preserve">- QCVN 03:2023/BTNMT - </w:t>
      </w:r>
      <w:r w:rsidRPr="00E67373">
        <w:rPr>
          <w:lang w:val="nl-NL"/>
        </w:rPr>
        <w:t>Quy chuẩn kỹ thuật Quốc gia về giới hạn cho phép của kim loại nặng trong đất;</w:t>
      </w:r>
    </w:p>
    <w:p w:rsidR="00F056F2" w:rsidRPr="00E67373" w:rsidRDefault="00F056F2" w:rsidP="00F056F2">
      <w:pPr>
        <w:spacing w:before="40" w:after="40"/>
        <w:ind w:firstLine="567"/>
        <w:rPr>
          <w:lang w:val="nl-NL"/>
        </w:rPr>
      </w:pPr>
      <w:r w:rsidRPr="00E67373">
        <w:rPr>
          <w:lang w:val="nl-NL"/>
        </w:rPr>
        <w:t>- QCVN 08</w:t>
      </w:r>
      <w:r>
        <w:rPr>
          <w:lang w:val="nl-NL"/>
        </w:rPr>
        <w:t>:2023</w:t>
      </w:r>
      <w:r w:rsidRPr="00E67373">
        <w:rPr>
          <w:lang w:val="nl-NL"/>
        </w:rPr>
        <w:t>/BTNMT - Quy chuẩn kỹ thuật quốc gia về chất lượng nước mặt;</w:t>
      </w:r>
    </w:p>
    <w:p w:rsidR="00F056F2" w:rsidRPr="00E67373" w:rsidRDefault="00F056F2" w:rsidP="00F056F2">
      <w:pPr>
        <w:spacing w:before="40" w:after="40"/>
        <w:ind w:firstLine="567"/>
        <w:rPr>
          <w:lang w:val="nl-NL"/>
        </w:rPr>
      </w:pPr>
      <w:r>
        <w:rPr>
          <w:lang w:val="nl-NL"/>
        </w:rPr>
        <w:t>- QCVN 09:2023</w:t>
      </w:r>
      <w:r w:rsidRPr="00E67373">
        <w:rPr>
          <w:lang w:val="nl-NL"/>
        </w:rPr>
        <w:t>/BTNMT - Quy chuẩn kỹ thuật quốc gia về chất lượng nước dưới đất;</w:t>
      </w:r>
    </w:p>
    <w:p w:rsidR="00F056F2" w:rsidRDefault="00F056F2" w:rsidP="00F056F2">
      <w:pPr>
        <w:spacing w:before="40" w:after="40"/>
        <w:ind w:firstLine="567"/>
        <w:rPr>
          <w:lang w:val="nl-NL"/>
        </w:rPr>
      </w:pPr>
      <w:r w:rsidRPr="00E67373">
        <w:rPr>
          <w:lang w:val="nl-NL"/>
        </w:rPr>
        <w:t>- QCVN 62-MT:2016/BTNMT - Quy chuẩn kỹ thuật quốc gia về nước thải chăn nuôi;</w:t>
      </w:r>
    </w:p>
    <w:p w:rsidR="00F056F2" w:rsidRDefault="00F056F2" w:rsidP="00F056F2">
      <w:pPr>
        <w:spacing w:before="40" w:after="40"/>
        <w:ind w:firstLine="567"/>
        <w:rPr>
          <w:color w:val="182940"/>
          <w:shd w:val="clear" w:color="auto" w:fill="FFFFFF"/>
          <w:lang w:val="en-US"/>
        </w:rPr>
      </w:pPr>
      <w:r>
        <w:rPr>
          <w:lang w:val="nl-NL"/>
        </w:rPr>
        <w:t>-</w:t>
      </w:r>
      <w:r w:rsidR="00BC7487">
        <w:rPr>
          <w:lang w:val="nl-NL"/>
        </w:rPr>
        <w:t xml:space="preserve"> QCVN 01-195:2022/BNNPTNT </w:t>
      </w:r>
      <w:r>
        <w:rPr>
          <w:lang w:val="nl-NL"/>
        </w:rPr>
        <w:t xml:space="preserve">của </w:t>
      </w:r>
      <w:r w:rsidRPr="001B510E">
        <w:rPr>
          <w:color w:val="182940"/>
          <w:shd w:val="clear" w:color="auto" w:fill="FFFFFF"/>
        </w:rPr>
        <w:t xml:space="preserve">Bộ Nông nghiệp và Phát triển nông thôn </w:t>
      </w:r>
      <w:r>
        <w:rPr>
          <w:color w:val="182940"/>
          <w:shd w:val="clear" w:color="auto" w:fill="FFFFFF"/>
          <w:lang w:val="en-US"/>
        </w:rPr>
        <w:t>ban hành Quy chuẩn kỹ thuật quốc gia về nước thải chăn nuôi sử dụng cho cây trồng;</w:t>
      </w:r>
    </w:p>
    <w:p w:rsidR="00F056F2" w:rsidRDefault="00F056F2" w:rsidP="00F056F2">
      <w:pPr>
        <w:spacing w:before="40" w:after="40"/>
        <w:ind w:firstLine="567"/>
        <w:rPr>
          <w:color w:val="182940"/>
          <w:shd w:val="clear" w:color="auto" w:fill="FFFFFF"/>
          <w:lang w:val="en-US"/>
        </w:rPr>
      </w:pPr>
      <w:r>
        <w:rPr>
          <w:color w:val="182940"/>
          <w:shd w:val="clear" w:color="auto" w:fill="FFFFFF"/>
          <w:lang w:val="en-US"/>
        </w:rPr>
        <w:t xml:space="preserve">- QCVN 01-184:2017/BNNPTNT ngày 24 tháng 8 năm 2017 của </w:t>
      </w:r>
      <w:r w:rsidRPr="001B510E">
        <w:rPr>
          <w:color w:val="182940"/>
          <w:shd w:val="clear" w:color="auto" w:fill="FFFFFF"/>
        </w:rPr>
        <w:t xml:space="preserve">Bộ Nông nghiệp và Phát triển nông thôn </w:t>
      </w:r>
      <w:r>
        <w:rPr>
          <w:color w:val="182940"/>
          <w:shd w:val="clear" w:color="auto" w:fill="FFFFFF"/>
          <w:lang w:val="en-US"/>
        </w:rPr>
        <w:t xml:space="preserve">ban hành Quy chuẩn kỹ thuật quốc gia về yêu cầu vệ sinh </w:t>
      </w:r>
      <w:r w:rsidR="002800EB">
        <w:rPr>
          <w:color w:val="182940"/>
          <w:shd w:val="clear" w:color="auto" w:fill="FFFFFF"/>
          <w:lang w:val="en-US"/>
        </w:rPr>
        <w:t>đối với cơ sở sản xuất tinh lợn;</w:t>
      </w:r>
    </w:p>
    <w:p w:rsidR="00F056F2" w:rsidRPr="00E67373" w:rsidRDefault="00F056F2" w:rsidP="00F056F2">
      <w:pPr>
        <w:spacing w:before="40" w:after="40"/>
        <w:ind w:firstLine="567"/>
        <w:rPr>
          <w:lang w:val="nl-NL"/>
        </w:rPr>
      </w:pPr>
      <w:r w:rsidRPr="00E67373">
        <w:rPr>
          <w:lang w:val="nl-NL"/>
        </w:rPr>
        <w:t xml:space="preserve">- </w:t>
      </w:r>
      <w:bookmarkStart w:id="14" w:name="loai_2"/>
      <w:r w:rsidRPr="00E67373">
        <w:rPr>
          <w:bCs/>
          <w:shd w:val="clear" w:color="auto" w:fill="FFFFFF"/>
          <w:lang w:val="nl-NL"/>
        </w:rPr>
        <w:t>QCVN 02:2019/BYT</w:t>
      </w:r>
      <w:bookmarkEnd w:id="14"/>
      <w:r w:rsidRPr="00E67373">
        <w:rPr>
          <w:bCs/>
          <w:shd w:val="clear" w:color="auto" w:fill="FFFFFF"/>
          <w:lang w:val="nl-NL"/>
        </w:rPr>
        <w:t xml:space="preserve"> </w:t>
      </w:r>
      <w:r w:rsidRPr="00E67373">
        <w:rPr>
          <w:lang w:val="nl-NL"/>
        </w:rPr>
        <w:t>- Quy chuẩn kỹ thuật quốc gia về bụi - giá trị giới hạn tiếp xúc cho phép bụi tại nơi làm việc;</w:t>
      </w:r>
    </w:p>
    <w:p w:rsidR="00F056F2" w:rsidRDefault="00F056F2" w:rsidP="00F056F2">
      <w:pPr>
        <w:spacing w:before="40" w:after="40"/>
        <w:ind w:firstLine="567"/>
        <w:rPr>
          <w:lang w:val="nl-NL"/>
        </w:rPr>
      </w:pPr>
      <w:r w:rsidRPr="00E67373">
        <w:rPr>
          <w:lang w:val="nl-NL"/>
        </w:rPr>
        <w:t xml:space="preserve">- </w:t>
      </w:r>
      <w:r w:rsidRPr="00E67373">
        <w:rPr>
          <w:bCs/>
          <w:shd w:val="clear" w:color="auto" w:fill="FFFFFF"/>
          <w:lang w:val="nl-NL"/>
        </w:rPr>
        <w:t>QCVN 03:2019/BYT -</w:t>
      </w:r>
      <w:r w:rsidRPr="00E67373">
        <w:rPr>
          <w:lang w:val="nl-NL"/>
        </w:rPr>
        <w:t xml:space="preserve"> Quy chuẩn kỹ thuật quốc gia giá trị giới hạn tiếp xúc cho phép của 50 yếu tố hóa học tại nơi làm việc;</w:t>
      </w:r>
    </w:p>
    <w:p w:rsidR="00F056F2" w:rsidRPr="00E67373" w:rsidRDefault="00F056F2" w:rsidP="00F056F2">
      <w:pPr>
        <w:spacing w:before="40" w:after="40"/>
        <w:ind w:firstLine="567"/>
        <w:rPr>
          <w:lang w:val="nl-NL"/>
        </w:rPr>
      </w:pPr>
      <w:r>
        <w:rPr>
          <w:lang w:val="nl-NL"/>
        </w:rPr>
        <w:t>- QCXD 01:2021/BXD - Quy chuẩn kỹ thuật quốc gia về quy hoạch xây dựng;</w:t>
      </w:r>
    </w:p>
    <w:p w:rsidR="00F056F2" w:rsidRDefault="00F056F2" w:rsidP="00F056F2">
      <w:pPr>
        <w:spacing w:before="40" w:after="40"/>
        <w:ind w:firstLine="567"/>
        <w:rPr>
          <w:lang w:val="nl-NL"/>
        </w:rPr>
      </w:pPr>
      <w:r w:rsidRPr="00E67373">
        <w:rPr>
          <w:lang w:val="nl-NL"/>
        </w:rPr>
        <w:t>- TCXDVN 33:2006: Cấp nước - Mạng lưới đường ống và công trình, tiêu chuẩn thiết kế;</w:t>
      </w:r>
    </w:p>
    <w:p w:rsidR="00F056F2" w:rsidRPr="00E67373" w:rsidRDefault="00F056F2" w:rsidP="00F056F2">
      <w:pPr>
        <w:spacing w:before="40" w:after="40"/>
        <w:ind w:firstLine="567"/>
        <w:rPr>
          <w:lang w:val="nl-NL"/>
        </w:rPr>
      </w:pPr>
      <w:r w:rsidRPr="00E67373">
        <w:rPr>
          <w:lang w:val="nl-NL"/>
        </w:rPr>
        <w:t>- TCVN 7957:2008: Thoát nước - Mạng lưới và công trình bên ngoài - tiêu chuẩn thiết kế;</w:t>
      </w:r>
    </w:p>
    <w:p w:rsidR="00F056F2" w:rsidRPr="00292516" w:rsidRDefault="00F056F2" w:rsidP="00F056F2">
      <w:pPr>
        <w:ind w:firstLine="567"/>
        <w:rPr>
          <w:color w:val="000000" w:themeColor="text1"/>
        </w:rPr>
      </w:pPr>
      <w:r w:rsidRPr="00E67373">
        <w:rPr>
          <w:lang w:val="nl-NL"/>
        </w:rPr>
        <w:t>Và một số Tiêu chuẩn, Quy chuẩn có liên quan khác.</w:t>
      </w:r>
      <w:r w:rsidRPr="00E67373">
        <w:t xml:space="preserve"> </w:t>
      </w:r>
      <w:r w:rsidRPr="00292516">
        <w:rPr>
          <w:color w:val="000000" w:themeColor="text1"/>
        </w:rPr>
        <w:t xml:space="preserve"> </w:t>
      </w:r>
    </w:p>
    <w:p w:rsidR="00C163EA" w:rsidRPr="00561F37" w:rsidRDefault="00EC6806">
      <w:pPr>
        <w:pStyle w:val="Heading2"/>
      </w:pPr>
      <w:r w:rsidRPr="00561F37">
        <w:tab/>
      </w:r>
      <w:bookmarkStart w:id="15" w:name="_Toc108423772"/>
      <w:bookmarkStart w:id="16" w:name="_Toc148251156"/>
      <w:r w:rsidRPr="00561F37">
        <w:t>2.2. Văn bản pháp lý, quyết định hoặc ý kiến bằng văn bản của các cấp có thẩm quyền về dự án</w:t>
      </w:r>
      <w:bookmarkEnd w:id="15"/>
      <w:bookmarkEnd w:id="16"/>
    </w:p>
    <w:p w:rsidR="00387408" w:rsidRPr="00CB1BD5" w:rsidRDefault="00387408" w:rsidP="00387408">
      <w:pPr>
        <w:pStyle w:val="NOMAL1"/>
        <w:rPr>
          <w:lang w:val="en-US"/>
        </w:rPr>
      </w:pPr>
      <w:r w:rsidRPr="00CB1BD5">
        <w:t>Công văn số</w:t>
      </w:r>
      <w:r w:rsidR="00467EFD" w:rsidRPr="00CB1BD5">
        <w:t xml:space="preserve">       </w:t>
      </w:r>
      <w:r w:rsidR="003314FA" w:rsidRPr="00CB1BD5">
        <w:t xml:space="preserve">   </w:t>
      </w:r>
      <w:r w:rsidR="00467EFD" w:rsidRPr="00CB1BD5">
        <w:t xml:space="preserve">   </w:t>
      </w:r>
      <w:r w:rsidR="003314FA" w:rsidRPr="00CB1BD5">
        <w:t xml:space="preserve">      </w:t>
      </w:r>
      <w:r w:rsidRPr="00CB1BD5">
        <w:t>ngày</w:t>
      </w:r>
      <w:r w:rsidR="00347F0C" w:rsidRPr="00CB1BD5">
        <w:t xml:space="preserve"> </w:t>
      </w:r>
      <w:r w:rsidR="00467EFD" w:rsidRPr="00CB1BD5">
        <w:rPr>
          <w:lang w:val="en-US"/>
        </w:rPr>
        <w:t xml:space="preserve">   </w:t>
      </w:r>
      <w:r w:rsidR="00347F0C" w:rsidRPr="00CB1BD5">
        <w:rPr>
          <w:lang w:val="en-US"/>
        </w:rPr>
        <w:t xml:space="preserve"> </w:t>
      </w:r>
      <w:r w:rsidRPr="00CB1BD5">
        <w:t xml:space="preserve">tháng </w:t>
      </w:r>
      <w:r w:rsidR="00347F0C" w:rsidRPr="00CB1BD5">
        <w:rPr>
          <w:lang w:val="en-US"/>
        </w:rPr>
        <w:t xml:space="preserve"> </w:t>
      </w:r>
      <w:r w:rsidR="00467EFD" w:rsidRPr="00CB1BD5">
        <w:rPr>
          <w:lang w:val="en-US"/>
        </w:rPr>
        <w:t xml:space="preserve">   </w:t>
      </w:r>
      <w:r w:rsidR="00347F0C" w:rsidRPr="00CB1BD5">
        <w:rPr>
          <w:lang w:val="en-US"/>
        </w:rPr>
        <w:t xml:space="preserve"> </w:t>
      </w:r>
      <w:r w:rsidRPr="00CB1BD5">
        <w:t>năm 202</w:t>
      </w:r>
      <w:r w:rsidR="00467EFD" w:rsidRPr="00CB1BD5">
        <w:t>3</w:t>
      </w:r>
      <w:r w:rsidRPr="00CB1BD5">
        <w:t xml:space="preserve"> của UBND xã </w:t>
      </w:r>
      <w:r w:rsidRPr="00CB1BD5">
        <w:rPr>
          <w:lang w:val="en-US"/>
        </w:rPr>
        <w:t>Đắk Ru</w:t>
      </w:r>
      <w:r w:rsidRPr="00CB1BD5">
        <w:t xml:space="preserve"> về việc </w:t>
      </w:r>
      <w:r w:rsidRPr="00CB1BD5">
        <w:rPr>
          <w:lang w:val="en-US"/>
        </w:rPr>
        <w:t xml:space="preserve">xin </w:t>
      </w:r>
      <w:r w:rsidRPr="00CB1BD5">
        <w:t xml:space="preserve">ý kiến tham vấn về dự án đầu tư xây dựng </w:t>
      </w:r>
      <w:r w:rsidR="003314FA" w:rsidRPr="00CB1BD5">
        <w:t>“</w:t>
      </w:r>
      <w:r w:rsidRPr="00CB1BD5">
        <w:rPr>
          <w:bCs/>
        </w:rPr>
        <w:t xml:space="preserve">Trang trại An Cường </w:t>
      </w:r>
      <w:r w:rsidR="00F7470F" w:rsidRPr="00CB1BD5">
        <w:rPr>
          <w:bCs/>
        </w:rPr>
        <w:t>farm</w:t>
      </w:r>
      <w:r w:rsidRPr="00CB1BD5">
        <w:rPr>
          <w:bCs/>
        </w:rPr>
        <w:t xml:space="preserve">, quy mô </w:t>
      </w:r>
      <w:r w:rsidR="00467EFD" w:rsidRPr="00CB1BD5">
        <w:rPr>
          <w:bCs/>
        </w:rPr>
        <w:t>50</w:t>
      </w:r>
      <w:r w:rsidR="00355CAB" w:rsidRPr="00CB1BD5">
        <w:rPr>
          <w:bCs/>
        </w:rPr>
        <w:t>0</w:t>
      </w:r>
      <w:r w:rsidRPr="00CB1BD5">
        <w:rPr>
          <w:bCs/>
        </w:rPr>
        <w:t xml:space="preserve"> con heo nái</w:t>
      </w:r>
      <w:r w:rsidR="003314FA" w:rsidRPr="00CB1BD5">
        <w:rPr>
          <w:bCs/>
        </w:rPr>
        <w:t>”</w:t>
      </w:r>
      <w:r w:rsidRPr="00CB1BD5">
        <w:rPr>
          <w:lang w:val="en-US"/>
        </w:rPr>
        <w:t>.</w:t>
      </w:r>
    </w:p>
    <w:p w:rsidR="00387408" w:rsidRPr="00195270" w:rsidRDefault="00387408" w:rsidP="00387408">
      <w:pPr>
        <w:pStyle w:val="NOMAL1"/>
      </w:pPr>
      <w:r w:rsidRPr="00CB1BD5">
        <w:t xml:space="preserve">Công văn số </w:t>
      </w:r>
      <w:r w:rsidR="00467EFD" w:rsidRPr="00CB1BD5">
        <w:t xml:space="preserve">       </w:t>
      </w:r>
      <w:r w:rsidR="003314FA" w:rsidRPr="00CB1BD5">
        <w:t xml:space="preserve">    </w:t>
      </w:r>
      <w:r w:rsidR="00347F0C" w:rsidRPr="00CB1BD5">
        <w:t xml:space="preserve"> </w:t>
      </w:r>
      <w:r w:rsidR="00CB1BD5" w:rsidRPr="00CB1BD5">
        <w:t xml:space="preserve">        </w:t>
      </w:r>
      <w:r w:rsidRPr="00CB1BD5">
        <w:t xml:space="preserve">ngày </w:t>
      </w:r>
      <w:r w:rsidR="00467EFD" w:rsidRPr="00195270">
        <w:t xml:space="preserve">   </w:t>
      </w:r>
      <w:r w:rsidR="00347F0C" w:rsidRPr="00195270">
        <w:t xml:space="preserve"> </w:t>
      </w:r>
      <w:r w:rsidRPr="00CB1BD5">
        <w:t xml:space="preserve">tháng </w:t>
      </w:r>
      <w:r w:rsidR="00467EFD" w:rsidRPr="00CB1BD5">
        <w:t xml:space="preserve">    </w:t>
      </w:r>
      <w:r w:rsidR="00347F0C" w:rsidRPr="00195270">
        <w:t xml:space="preserve"> </w:t>
      </w:r>
      <w:r w:rsidRPr="00CB1BD5">
        <w:t>năm 202</w:t>
      </w:r>
      <w:r w:rsidR="00467EFD" w:rsidRPr="00CB1BD5">
        <w:t>3</w:t>
      </w:r>
      <w:r w:rsidRPr="00CB1BD5">
        <w:t xml:space="preserve"> của UBMTTQ xã </w:t>
      </w:r>
      <w:r w:rsidRPr="00195270">
        <w:t>Đắk Ru</w:t>
      </w:r>
      <w:r w:rsidRPr="00CB1BD5">
        <w:t xml:space="preserve"> về việc </w:t>
      </w:r>
      <w:r w:rsidRPr="00195270">
        <w:t xml:space="preserve">xin </w:t>
      </w:r>
      <w:r w:rsidRPr="00CB1BD5">
        <w:t xml:space="preserve">ý kiến tham vấn về dự án đầu tư xây dựng </w:t>
      </w:r>
      <w:r w:rsidR="003314FA" w:rsidRPr="00CB1BD5">
        <w:t>“</w:t>
      </w:r>
      <w:r w:rsidRPr="00195270">
        <w:t xml:space="preserve">Trang trại An Cường </w:t>
      </w:r>
      <w:r w:rsidR="00F7470F" w:rsidRPr="00195270">
        <w:t>farm</w:t>
      </w:r>
      <w:r w:rsidRPr="00195270">
        <w:t xml:space="preserve">, quy mô </w:t>
      </w:r>
      <w:r w:rsidR="00467EFD" w:rsidRPr="00195270">
        <w:t>50</w:t>
      </w:r>
      <w:r w:rsidRPr="00195270">
        <w:t>0 con heo nái</w:t>
      </w:r>
      <w:r w:rsidR="003314FA" w:rsidRPr="00195270">
        <w:t>”</w:t>
      </w:r>
      <w:r w:rsidRPr="00195270">
        <w:t>.</w:t>
      </w:r>
    </w:p>
    <w:p w:rsidR="003314FA" w:rsidRPr="00195270" w:rsidRDefault="003314FA" w:rsidP="003314FA">
      <w:pPr>
        <w:pStyle w:val="NOMAL1"/>
      </w:pPr>
      <w:r w:rsidRPr="00195270">
        <w:t xml:space="preserve">Công văn số                  </w:t>
      </w:r>
      <w:r w:rsidR="00CB1BD5" w:rsidRPr="00195270">
        <w:t xml:space="preserve"> </w:t>
      </w:r>
      <w:r w:rsidR="00195270">
        <w:t xml:space="preserve"> </w:t>
      </w:r>
      <w:r w:rsidRPr="00195270">
        <w:t>ngày    tháng    năm 2023 của Sở Tài Nguyên và Môi trường về việc đăng tải nội dung tham vấn Báo cáo đánh giá tác động môi trường của dự án đầu tư xây dựng “Trang trại An Cường farm, quy mô 500 con heo nái”.</w:t>
      </w:r>
    </w:p>
    <w:p w:rsidR="00C163EA" w:rsidRPr="00561F37" w:rsidRDefault="00EC6806">
      <w:pPr>
        <w:pStyle w:val="Heading2"/>
      </w:pPr>
      <w:r w:rsidRPr="00561F37">
        <w:tab/>
      </w:r>
      <w:bookmarkStart w:id="17" w:name="_Toc108423773"/>
      <w:bookmarkStart w:id="18" w:name="_Toc148251157"/>
      <w:r w:rsidRPr="00561F37">
        <w:t>2.3. Các nguồn tài liệu, dữ liệu do chủ dự án tự tạo lập</w:t>
      </w:r>
      <w:bookmarkEnd w:id="17"/>
      <w:bookmarkEnd w:id="18"/>
    </w:p>
    <w:p w:rsidR="00CF7833" w:rsidRPr="00292516" w:rsidRDefault="00CF7833" w:rsidP="00CF7833">
      <w:pPr>
        <w:ind w:firstLine="567"/>
        <w:rPr>
          <w:color w:val="000000" w:themeColor="text1"/>
        </w:rPr>
      </w:pPr>
      <w:bookmarkStart w:id="19" w:name="_heading=h.1ksv4uv" w:colFirst="0" w:colLast="0"/>
      <w:bookmarkEnd w:id="19"/>
      <w:r w:rsidRPr="00292516">
        <w:rPr>
          <w:color w:val="000000" w:themeColor="text1"/>
        </w:rPr>
        <w:t>- Thuyết minh báo cáo kinh tế kỹ thuật dự án;</w:t>
      </w:r>
    </w:p>
    <w:p w:rsidR="00CF7833" w:rsidRPr="00292516" w:rsidRDefault="00CF7833" w:rsidP="00CF7833">
      <w:pPr>
        <w:ind w:firstLine="567"/>
        <w:rPr>
          <w:color w:val="000000" w:themeColor="text1"/>
        </w:rPr>
      </w:pPr>
      <w:r w:rsidRPr="00292516">
        <w:rPr>
          <w:color w:val="000000" w:themeColor="text1"/>
        </w:rPr>
        <w:lastRenderedPageBreak/>
        <w:t xml:space="preserve">- </w:t>
      </w:r>
      <w:r>
        <w:rPr>
          <w:color w:val="000000" w:themeColor="text1"/>
          <w:lang w:val="en-US"/>
        </w:rPr>
        <w:t>Bản vẽ</w:t>
      </w:r>
      <w:r w:rsidRPr="00292516">
        <w:rPr>
          <w:color w:val="000000" w:themeColor="text1"/>
        </w:rPr>
        <w:t xml:space="preserve"> thiết kế thi công dự án;</w:t>
      </w:r>
    </w:p>
    <w:p w:rsidR="00CF7833" w:rsidRDefault="00CF7833" w:rsidP="00CF7833">
      <w:pPr>
        <w:ind w:firstLine="567"/>
        <w:rPr>
          <w:color w:val="000000" w:themeColor="text1"/>
          <w:lang w:val="en-US"/>
        </w:rPr>
      </w:pPr>
      <w:r>
        <w:rPr>
          <w:color w:val="000000" w:themeColor="text1"/>
          <w:lang w:val="en-US"/>
        </w:rPr>
        <w:t>- Giấy chứng nhận quyền sử dụng đất;</w:t>
      </w:r>
    </w:p>
    <w:p w:rsidR="00CF7833" w:rsidRPr="00292516" w:rsidRDefault="00CF7833" w:rsidP="00CF7833">
      <w:pPr>
        <w:ind w:firstLine="567"/>
        <w:rPr>
          <w:color w:val="000000" w:themeColor="text1"/>
        </w:rPr>
      </w:pPr>
      <w:r w:rsidRPr="00292516">
        <w:rPr>
          <w:color w:val="000000" w:themeColor="text1"/>
        </w:rPr>
        <w:t>Các tài liệu khác có liên quan.</w:t>
      </w:r>
    </w:p>
    <w:p w:rsidR="00C163EA" w:rsidRPr="00561F37" w:rsidRDefault="005E0D04" w:rsidP="00B82941">
      <w:pPr>
        <w:pStyle w:val="Heading2"/>
        <w:numPr>
          <w:ilvl w:val="0"/>
          <w:numId w:val="0"/>
        </w:numPr>
        <w:ind w:firstLine="561"/>
      </w:pPr>
      <w:bookmarkStart w:id="20" w:name="_Toc108423774"/>
      <w:r>
        <w:rPr>
          <w:lang w:val="en-US"/>
        </w:rPr>
        <w:tab/>
      </w:r>
      <w:bookmarkStart w:id="21" w:name="_Toc148251158"/>
      <w:r w:rsidR="00EC6806" w:rsidRPr="00561F37">
        <w:t>3. Tổ chức thực hiện ĐTM</w:t>
      </w:r>
      <w:bookmarkEnd w:id="20"/>
      <w:bookmarkEnd w:id="21"/>
    </w:p>
    <w:p w:rsidR="00C163EA" w:rsidRPr="005E0D04" w:rsidRDefault="00EC6806" w:rsidP="005E0D04">
      <w:pPr>
        <w:pStyle w:val="Heading2"/>
        <w:numPr>
          <w:ilvl w:val="0"/>
          <w:numId w:val="0"/>
        </w:numPr>
        <w:ind w:firstLine="561"/>
        <w:rPr>
          <w:lang w:val="en-US"/>
        </w:rPr>
      </w:pPr>
      <w:r w:rsidRPr="005E0D04">
        <w:rPr>
          <w:lang w:val="en-US"/>
        </w:rPr>
        <w:tab/>
      </w:r>
      <w:bookmarkStart w:id="22" w:name="_Toc108423775"/>
      <w:bookmarkStart w:id="23" w:name="_Toc148251159"/>
      <w:r w:rsidRPr="005E0D04">
        <w:rPr>
          <w:lang w:val="en-US"/>
        </w:rPr>
        <w:t>3.1. Tóm tắt việc tổ chức thực hiện và lập báo cáo đánh giá tác động môi trường</w:t>
      </w:r>
      <w:bookmarkEnd w:id="22"/>
      <w:bookmarkEnd w:id="23"/>
    </w:p>
    <w:p w:rsidR="00C163EA" w:rsidRPr="00561F37" w:rsidRDefault="00EC6806" w:rsidP="00346E63">
      <w:r w:rsidRPr="00561F37">
        <w:t>- Thực hiện thu thập các tài liệu: điều kiện tự nhiên môi trường, kinh tế xã hội, luận chứng kinh tế kỹ thuật và nhiều văn bản, tài liệu khác có liên quan đến Dự án cũng như vị trí địa lý của Dự án, các văn bản pháp luật liên quan đến thực hiện ĐTM;</w:t>
      </w:r>
    </w:p>
    <w:p w:rsidR="00C163EA" w:rsidRPr="00561F37" w:rsidRDefault="00EC6806" w:rsidP="00346E63">
      <w:r w:rsidRPr="00561F37">
        <w:t>- Thực hiện khảo sát điều tra hiện trạng các thành phần môi trường theo các phương pháp chuẩn bao gồm: khảo sát điều kiện KT-XH, khảo sát chất lượng nước mặt, nước ngầm, đất và chất lượng không khí, ồn rung tại khu vực Dự án;</w:t>
      </w:r>
    </w:p>
    <w:p w:rsidR="00C163EA" w:rsidRPr="00561F37" w:rsidRDefault="00EC6806" w:rsidP="00346E63">
      <w:r w:rsidRPr="00561F37">
        <w:t>- Trên cơ sở thực hiện các bước trên, tiến hành đánh giá các tác động của Dự án đối với các yếu tố môi trường và KT-XH;</w:t>
      </w:r>
    </w:p>
    <w:p w:rsidR="00C163EA" w:rsidRPr="00561F37" w:rsidRDefault="00EC6806" w:rsidP="00346E63">
      <w:r w:rsidRPr="00561F37">
        <w:t>- Đề xuất các giải pháp BVMT, chương trình giám sát môi trường có cơ sở khoa học và khả thi để hạn chế các mặt tiêu cực, góp phần BVMT trong thời gian triển khai dự án;</w:t>
      </w:r>
    </w:p>
    <w:p w:rsidR="00C163EA" w:rsidRPr="00561F37" w:rsidRDefault="00EC6806" w:rsidP="00346E63">
      <w:r w:rsidRPr="00561F37">
        <w:t>- Biên soạn báo cáo ĐTM và bảo vệ trước hội đồng xét duyệt báo cáo ĐTM theo qui định hiện hành của Luật BVMT.</w:t>
      </w:r>
    </w:p>
    <w:p w:rsidR="00C163EA" w:rsidRPr="00561F37" w:rsidRDefault="00EC6806" w:rsidP="005E0D04">
      <w:pPr>
        <w:pStyle w:val="Heading2"/>
        <w:numPr>
          <w:ilvl w:val="0"/>
          <w:numId w:val="0"/>
        </w:numPr>
        <w:ind w:firstLine="561"/>
      </w:pPr>
      <w:r w:rsidRPr="00561F37">
        <w:tab/>
      </w:r>
      <w:bookmarkStart w:id="24" w:name="_Toc108423776"/>
      <w:bookmarkStart w:id="25" w:name="_Toc148251160"/>
      <w:r w:rsidRPr="00561F37">
        <w:t>3.2. Tổ chức thực hiện ĐTM và lập báo cáo ĐTM</w:t>
      </w:r>
      <w:bookmarkEnd w:id="24"/>
      <w:bookmarkEnd w:id="25"/>
    </w:p>
    <w:p w:rsidR="008F2BF3" w:rsidRPr="00292516" w:rsidRDefault="00EC6806" w:rsidP="008F2BF3">
      <w:pPr>
        <w:suppressAutoHyphens/>
        <w:ind w:firstLine="561"/>
        <w:rPr>
          <w:color w:val="000000" w:themeColor="text1"/>
        </w:rPr>
      </w:pPr>
      <w:r w:rsidRPr="00561F37">
        <w:t xml:space="preserve">Báo cáo ĐTM của Dự án </w:t>
      </w:r>
      <w:r w:rsidR="00997B34">
        <w:rPr>
          <w:b/>
          <w:lang w:val="en-US"/>
        </w:rPr>
        <w:t>“</w:t>
      </w:r>
      <w:r w:rsidR="00997B34">
        <w:rPr>
          <w:i/>
          <w:lang w:val="en-US"/>
        </w:rPr>
        <w:t>T</w:t>
      </w:r>
      <w:r w:rsidR="00997B34" w:rsidRPr="00873EB1">
        <w:rPr>
          <w:i/>
          <w:color w:val="000000"/>
          <w:shd w:val="clear" w:color="auto" w:fill="FFFFFF"/>
        </w:rPr>
        <w:t xml:space="preserve">rang trại An Cường </w:t>
      </w:r>
      <w:r w:rsidR="00F7470F">
        <w:rPr>
          <w:i/>
          <w:color w:val="000000"/>
          <w:shd w:val="clear" w:color="auto" w:fill="FFFFFF"/>
          <w:lang w:val="en-US"/>
        </w:rPr>
        <w:t>f</w:t>
      </w:r>
      <w:r w:rsidR="00F7470F">
        <w:rPr>
          <w:i/>
          <w:color w:val="000000"/>
          <w:shd w:val="clear" w:color="auto" w:fill="FFFFFF"/>
        </w:rPr>
        <w:t>arm</w:t>
      </w:r>
      <w:r w:rsidR="00997B34" w:rsidRPr="00873EB1">
        <w:rPr>
          <w:i/>
          <w:color w:val="000000"/>
          <w:shd w:val="clear" w:color="auto" w:fill="FFFFFF"/>
        </w:rPr>
        <w:t xml:space="preserve">, quy mô </w:t>
      </w:r>
      <w:r w:rsidR="00E642A4">
        <w:rPr>
          <w:i/>
          <w:color w:val="000000"/>
          <w:shd w:val="clear" w:color="auto" w:fill="FFFFFF"/>
          <w:lang w:val="en-US"/>
        </w:rPr>
        <w:t>5</w:t>
      </w:r>
      <w:r w:rsidR="00997B34" w:rsidRPr="00873EB1">
        <w:rPr>
          <w:i/>
          <w:color w:val="000000"/>
          <w:shd w:val="clear" w:color="auto" w:fill="FFFFFF"/>
        </w:rPr>
        <w:t>00 con heo nái</w:t>
      </w:r>
      <w:r w:rsidR="00997B34" w:rsidRPr="00873EB1">
        <w:t>”</w:t>
      </w:r>
      <w:r w:rsidRPr="00561F37">
        <w:rPr>
          <w:b/>
        </w:rPr>
        <w:t xml:space="preserve"> </w:t>
      </w:r>
      <w:r w:rsidR="008F2BF3" w:rsidRPr="00A969D7">
        <w:rPr>
          <w:lang w:val="nl-NL"/>
        </w:rPr>
        <w:t xml:space="preserve">do Ông </w:t>
      </w:r>
      <w:r w:rsidR="008F2BF3">
        <w:rPr>
          <w:lang w:val="nl-NL"/>
        </w:rPr>
        <w:t>Nguyễn Phúc An</w:t>
      </w:r>
      <w:r w:rsidR="00D02B37">
        <w:rPr>
          <w:lang w:val="nl-NL"/>
        </w:rPr>
        <w:t xml:space="preserve"> – chủ dự án</w:t>
      </w:r>
      <w:r w:rsidR="008F2BF3" w:rsidRPr="00A969D7">
        <w:rPr>
          <w:lang w:val="nl-NL"/>
        </w:rPr>
        <w:t xml:space="preserve"> </w:t>
      </w:r>
      <w:r w:rsidR="008F2BF3" w:rsidRPr="003458B1">
        <w:rPr>
          <w:color w:val="000000" w:themeColor="text1"/>
        </w:rPr>
        <w:t>chủ trì thực hiện</w:t>
      </w:r>
      <w:r w:rsidR="008F2BF3">
        <w:rPr>
          <w:color w:val="000000" w:themeColor="text1"/>
        </w:rPr>
        <w:t xml:space="preserve"> với sự tư vấn</w:t>
      </w:r>
      <w:r w:rsidR="008F2BF3" w:rsidRPr="00292516">
        <w:rPr>
          <w:color w:val="000000" w:themeColor="text1"/>
        </w:rPr>
        <w:t xml:space="preserve"> của Công ty TNHH MTV Cường Thịnh Tây Nguyên.</w:t>
      </w:r>
    </w:p>
    <w:p w:rsidR="008F2BF3" w:rsidRPr="00292516" w:rsidRDefault="008F2BF3" w:rsidP="008F2BF3">
      <w:pPr>
        <w:suppressAutoHyphens/>
        <w:ind w:firstLine="561"/>
        <w:rPr>
          <w:color w:val="000000" w:themeColor="text1"/>
        </w:rPr>
      </w:pPr>
      <w:r w:rsidRPr="00292516">
        <w:rPr>
          <w:color w:val="000000" w:themeColor="text1"/>
        </w:rPr>
        <w:t>Đơn vị tư vấn: Công ty TNHH MTV Cường Thịnh Tây Nguyên</w:t>
      </w:r>
    </w:p>
    <w:p w:rsidR="008F2BF3" w:rsidRPr="00292516" w:rsidRDefault="008F2BF3" w:rsidP="009169A7">
      <w:pPr>
        <w:widowControl w:val="0"/>
        <w:numPr>
          <w:ilvl w:val="0"/>
          <w:numId w:val="43"/>
        </w:numPr>
        <w:tabs>
          <w:tab w:val="clear" w:pos="567"/>
          <w:tab w:val="left" w:pos="1701"/>
        </w:tabs>
        <w:suppressAutoHyphens/>
        <w:spacing w:before="60" w:line="240" w:lineRule="auto"/>
        <w:ind w:right="-284"/>
        <w:rPr>
          <w:color w:val="000000" w:themeColor="text1"/>
        </w:rPr>
      </w:pPr>
      <w:r w:rsidRPr="00292516">
        <w:rPr>
          <w:color w:val="000000" w:themeColor="text1"/>
        </w:rPr>
        <w:t>Địa chỉ</w:t>
      </w:r>
      <w:r w:rsidR="009169A7">
        <w:rPr>
          <w:color w:val="000000" w:themeColor="text1"/>
          <w:lang w:val="en-US"/>
        </w:rPr>
        <w:tab/>
      </w:r>
      <w:r w:rsidR="009169A7">
        <w:rPr>
          <w:color w:val="000000" w:themeColor="text1"/>
          <w:lang w:val="en-US"/>
        </w:rPr>
        <w:tab/>
      </w:r>
      <w:r w:rsidRPr="00292516">
        <w:rPr>
          <w:color w:val="000000" w:themeColor="text1"/>
        </w:rPr>
        <w:t xml:space="preserve">: Tổ 2, phường Nghĩa Tân, thành phố Gia Nghĩa, tỉnh </w:t>
      </w:r>
      <w:r>
        <w:rPr>
          <w:color w:val="000000" w:themeColor="text1"/>
        </w:rPr>
        <w:t>Đắk</w:t>
      </w:r>
      <w:r w:rsidRPr="00292516">
        <w:rPr>
          <w:color w:val="000000" w:themeColor="text1"/>
        </w:rPr>
        <w:t xml:space="preserve"> Nông</w:t>
      </w:r>
    </w:p>
    <w:p w:rsidR="008F2BF3" w:rsidRPr="00292516" w:rsidRDefault="008F2BF3" w:rsidP="00DA46CE">
      <w:pPr>
        <w:widowControl w:val="0"/>
        <w:numPr>
          <w:ilvl w:val="0"/>
          <w:numId w:val="43"/>
        </w:numPr>
        <w:tabs>
          <w:tab w:val="clear" w:pos="567"/>
        </w:tabs>
        <w:suppressAutoHyphens/>
        <w:spacing w:before="60" w:line="240" w:lineRule="auto"/>
        <w:rPr>
          <w:color w:val="000000" w:themeColor="text1"/>
        </w:rPr>
      </w:pPr>
      <w:r w:rsidRPr="00292516">
        <w:rPr>
          <w:color w:val="000000" w:themeColor="text1"/>
        </w:rPr>
        <w:t>Điện thoại</w:t>
      </w:r>
      <w:r w:rsidR="009169A7">
        <w:rPr>
          <w:color w:val="000000" w:themeColor="text1"/>
          <w:lang w:val="en-US"/>
        </w:rPr>
        <w:tab/>
      </w:r>
      <w:r w:rsidRPr="00292516">
        <w:rPr>
          <w:color w:val="000000" w:themeColor="text1"/>
        </w:rPr>
        <w:t>: 097 532 7777</w:t>
      </w:r>
      <w:r w:rsidRPr="00292516">
        <w:rPr>
          <w:color w:val="000000" w:themeColor="text1"/>
        </w:rPr>
        <w:tab/>
      </w:r>
      <w:r w:rsidRPr="00292516">
        <w:rPr>
          <w:color w:val="000000" w:themeColor="text1"/>
        </w:rPr>
        <w:tab/>
      </w:r>
      <w:r w:rsidRPr="00292516">
        <w:rPr>
          <w:color w:val="000000" w:themeColor="text1"/>
        </w:rPr>
        <w:tab/>
        <w:t xml:space="preserve"> </w:t>
      </w:r>
    </w:p>
    <w:p w:rsidR="008F2BF3" w:rsidRPr="00292516" w:rsidRDefault="008F2BF3" w:rsidP="00DA46CE">
      <w:pPr>
        <w:widowControl w:val="0"/>
        <w:numPr>
          <w:ilvl w:val="0"/>
          <w:numId w:val="43"/>
        </w:numPr>
        <w:tabs>
          <w:tab w:val="clear" w:pos="567"/>
        </w:tabs>
        <w:suppressAutoHyphens/>
        <w:spacing w:before="60" w:line="240" w:lineRule="auto"/>
        <w:rPr>
          <w:i/>
          <w:color w:val="000000" w:themeColor="text1"/>
        </w:rPr>
      </w:pPr>
      <w:r w:rsidRPr="00292516">
        <w:rPr>
          <w:color w:val="000000" w:themeColor="text1"/>
        </w:rPr>
        <w:t>Đại diện</w:t>
      </w:r>
      <w:r w:rsidR="009169A7">
        <w:rPr>
          <w:color w:val="000000" w:themeColor="text1"/>
          <w:lang w:val="en-US"/>
        </w:rPr>
        <w:tab/>
      </w:r>
      <w:r w:rsidRPr="00292516">
        <w:rPr>
          <w:color w:val="000000" w:themeColor="text1"/>
        </w:rPr>
        <w:t>: Nguyễn Việt Anh</w:t>
      </w:r>
      <w:r w:rsidRPr="00292516">
        <w:rPr>
          <w:color w:val="000000" w:themeColor="text1"/>
        </w:rPr>
        <w:tab/>
      </w:r>
      <w:r w:rsidRPr="00292516">
        <w:rPr>
          <w:color w:val="000000" w:themeColor="text1"/>
        </w:rPr>
        <w:tab/>
        <w:t xml:space="preserve">Chức vụ: Giám đốc   </w:t>
      </w:r>
    </w:p>
    <w:p w:rsidR="008F2BF3" w:rsidRDefault="008F2BF3" w:rsidP="008F2BF3">
      <w:pPr>
        <w:suppressAutoHyphens/>
        <w:ind w:left="717" w:firstLine="0"/>
        <w:rPr>
          <w:i/>
          <w:color w:val="000000" w:themeColor="text1"/>
          <w:lang w:val="en-US"/>
        </w:rPr>
      </w:pPr>
      <w:r w:rsidRPr="00292516">
        <w:rPr>
          <w:i/>
          <w:color w:val="000000" w:themeColor="text1"/>
        </w:rPr>
        <w:t>Danh sách các thành viên trực tiếp tham gia lập báo cáo ĐTM:</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986"/>
        <w:gridCol w:w="2090"/>
        <w:gridCol w:w="2408"/>
        <w:gridCol w:w="1490"/>
      </w:tblGrid>
      <w:tr w:rsidR="008F2BF3" w:rsidRPr="00F77BA2" w:rsidTr="00BC39CF">
        <w:trPr>
          <w:trHeight w:val="476"/>
          <w:jc w:val="center"/>
        </w:trPr>
        <w:tc>
          <w:tcPr>
            <w:tcW w:w="563" w:type="dxa"/>
            <w:vAlign w:val="center"/>
          </w:tcPr>
          <w:p w:rsidR="008F2BF3" w:rsidRPr="00F77BA2" w:rsidRDefault="008F2BF3" w:rsidP="00501CE5">
            <w:pPr>
              <w:pStyle w:val="Kieubang"/>
              <w:spacing w:before="60" w:after="60" w:line="240" w:lineRule="auto"/>
              <w:rPr>
                <w:b/>
                <w:sz w:val="26"/>
                <w:szCs w:val="26"/>
              </w:rPr>
            </w:pPr>
            <w:r w:rsidRPr="00F77BA2">
              <w:rPr>
                <w:b/>
                <w:sz w:val="26"/>
                <w:szCs w:val="26"/>
              </w:rPr>
              <w:t>TT</w:t>
            </w:r>
          </w:p>
        </w:tc>
        <w:tc>
          <w:tcPr>
            <w:tcW w:w="2986" w:type="dxa"/>
            <w:vAlign w:val="center"/>
          </w:tcPr>
          <w:p w:rsidR="008F2BF3" w:rsidRPr="00F77BA2" w:rsidRDefault="008F2BF3" w:rsidP="00501CE5">
            <w:pPr>
              <w:pStyle w:val="Kieubang"/>
              <w:spacing w:before="60" w:after="60" w:line="240" w:lineRule="auto"/>
              <w:rPr>
                <w:b/>
                <w:sz w:val="26"/>
                <w:szCs w:val="26"/>
              </w:rPr>
            </w:pPr>
            <w:r w:rsidRPr="00F77BA2">
              <w:rPr>
                <w:b/>
                <w:sz w:val="26"/>
                <w:szCs w:val="26"/>
              </w:rPr>
              <w:t>Họ và tên</w:t>
            </w:r>
          </w:p>
        </w:tc>
        <w:tc>
          <w:tcPr>
            <w:tcW w:w="2090" w:type="dxa"/>
            <w:vAlign w:val="center"/>
          </w:tcPr>
          <w:p w:rsidR="008F2BF3" w:rsidRPr="00F77BA2" w:rsidRDefault="008F2BF3" w:rsidP="00501CE5">
            <w:pPr>
              <w:pStyle w:val="Kieubang"/>
              <w:spacing w:before="60" w:after="60" w:line="240" w:lineRule="auto"/>
              <w:rPr>
                <w:b/>
                <w:sz w:val="26"/>
                <w:szCs w:val="26"/>
              </w:rPr>
            </w:pPr>
            <w:r w:rsidRPr="00F77BA2">
              <w:rPr>
                <w:b/>
                <w:sz w:val="26"/>
                <w:szCs w:val="26"/>
              </w:rPr>
              <w:t>Chức vụ, học vị</w:t>
            </w:r>
          </w:p>
        </w:tc>
        <w:tc>
          <w:tcPr>
            <w:tcW w:w="2408" w:type="dxa"/>
            <w:vAlign w:val="center"/>
          </w:tcPr>
          <w:p w:rsidR="008F2BF3" w:rsidRPr="00F77BA2" w:rsidRDefault="008F2BF3" w:rsidP="00501CE5">
            <w:pPr>
              <w:pStyle w:val="Kieubang"/>
              <w:spacing w:before="60" w:after="60" w:line="240" w:lineRule="auto"/>
              <w:rPr>
                <w:b/>
                <w:sz w:val="26"/>
                <w:szCs w:val="26"/>
              </w:rPr>
            </w:pPr>
            <w:r w:rsidRPr="00F77BA2">
              <w:rPr>
                <w:b/>
                <w:sz w:val="26"/>
                <w:szCs w:val="26"/>
              </w:rPr>
              <w:t>Nội dung thực hiện</w:t>
            </w:r>
          </w:p>
        </w:tc>
        <w:tc>
          <w:tcPr>
            <w:tcW w:w="1490" w:type="dxa"/>
            <w:vAlign w:val="center"/>
          </w:tcPr>
          <w:p w:rsidR="008F2BF3" w:rsidRPr="00F77BA2" w:rsidRDefault="008F2BF3" w:rsidP="00501CE5">
            <w:pPr>
              <w:pStyle w:val="Kieubang"/>
              <w:spacing w:before="60" w:after="60" w:line="240" w:lineRule="auto"/>
              <w:rPr>
                <w:b/>
                <w:sz w:val="26"/>
                <w:szCs w:val="26"/>
              </w:rPr>
            </w:pPr>
            <w:r w:rsidRPr="00F77BA2">
              <w:rPr>
                <w:b/>
                <w:sz w:val="26"/>
                <w:szCs w:val="26"/>
              </w:rPr>
              <w:t>Chữ ký</w:t>
            </w:r>
          </w:p>
        </w:tc>
      </w:tr>
      <w:tr w:rsidR="008F2BF3" w:rsidRPr="00BC39CF" w:rsidTr="00BC39CF">
        <w:trPr>
          <w:trHeight w:val="479"/>
          <w:tblHeader/>
          <w:jc w:val="center"/>
        </w:trPr>
        <w:tc>
          <w:tcPr>
            <w:tcW w:w="563" w:type="dxa"/>
            <w:vAlign w:val="center"/>
          </w:tcPr>
          <w:p w:rsidR="008F2BF3" w:rsidRPr="00BC39CF" w:rsidRDefault="008F2BF3" w:rsidP="00501CE5">
            <w:pPr>
              <w:pStyle w:val="Kieubang"/>
              <w:spacing w:before="60" w:after="60" w:line="240" w:lineRule="auto"/>
              <w:rPr>
                <w:b/>
                <w:sz w:val="26"/>
                <w:szCs w:val="26"/>
              </w:rPr>
            </w:pPr>
            <w:r w:rsidRPr="00BC39CF">
              <w:rPr>
                <w:b/>
                <w:sz w:val="26"/>
                <w:szCs w:val="26"/>
              </w:rPr>
              <w:t>I</w:t>
            </w:r>
          </w:p>
        </w:tc>
        <w:tc>
          <w:tcPr>
            <w:tcW w:w="8974" w:type="dxa"/>
            <w:gridSpan w:val="4"/>
            <w:vAlign w:val="center"/>
          </w:tcPr>
          <w:p w:rsidR="008F2BF3" w:rsidRPr="00BC39CF" w:rsidRDefault="008F2BF3" w:rsidP="00501CE5">
            <w:pPr>
              <w:pStyle w:val="Kieubang"/>
              <w:spacing w:before="60" w:after="60" w:line="240" w:lineRule="auto"/>
              <w:rPr>
                <w:b/>
                <w:sz w:val="26"/>
                <w:szCs w:val="26"/>
              </w:rPr>
            </w:pPr>
            <w:r w:rsidRPr="00BC39CF">
              <w:rPr>
                <w:b/>
                <w:sz w:val="26"/>
                <w:szCs w:val="26"/>
              </w:rPr>
              <w:t>Chủ dự án</w:t>
            </w:r>
          </w:p>
        </w:tc>
      </w:tr>
      <w:tr w:rsidR="008F2BF3" w:rsidRPr="00F77BA2" w:rsidTr="00BC39CF">
        <w:trPr>
          <w:trHeight w:val="889"/>
          <w:jc w:val="center"/>
        </w:trPr>
        <w:tc>
          <w:tcPr>
            <w:tcW w:w="563" w:type="dxa"/>
            <w:vAlign w:val="center"/>
          </w:tcPr>
          <w:p w:rsidR="008F2BF3" w:rsidRPr="00F77BA2" w:rsidRDefault="008F2BF3" w:rsidP="00501CE5">
            <w:pPr>
              <w:pStyle w:val="Kieubang"/>
              <w:spacing w:before="60" w:after="60" w:line="240" w:lineRule="auto"/>
              <w:rPr>
                <w:sz w:val="26"/>
                <w:szCs w:val="26"/>
              </w:rPr>
            </w:pPr>
            <w:r w:rsidRPr="00F77BA2">
              <w:rPr>
                <w:sz w:val="26"/>
                <w:szCs w:val="26"/>
              </w:rPr>
              <w:t>1</w:t>
            </w:r>
          </w:p>
        </w:tc>
        <w:tc>
          <w:tcPr>
            <w:tcW w:w="2986" w:type="dxa"/>
            <w:vAlign w:val="center"/>
          </w:tcPr>
          <w:p w:rsidR="008F2BF3" w:rsidRPr="00F77BA2" w:rsidRDefault="008F2BF3" w:rsidP="00501CE5">
            <w:pPr>
              <w:pStyle w:val="Kieubang"/>
              <w:spacing w:before="60" w:after="60" w:line="240" w:lineRule="auto"/>
              <w:jc w:val="left"/>
              <w:rPr>
                <w:sz w:val="26"/>
                <w:szCs w:val="26"/>
              </w:rPr>
            </w:pPr>
            <w:r w:rsidRPr="00F77BA2">
              <w:rPr>
                <w:sz w:val="26"/>
                <w:szCs w:val="26"/>
              </w:rPr>
              <w:t>Nguyễn Phúc An</w:t>
            </w:r>
          </w:p>
        </w:tc>
        <w:tc>
          <w:tcPr>
            <w:tcW w:w="2090" w:type="dxa"/>
            <w:vAlign w:val="center"/>
          </w:tcPr>
          <w:p w:rsidR="008F2BF3" w:rsidRPr="00F77BA2" w:rsidRDefault="008F2BF3" w:rsidP="00501CE5">
            <w:pPr>
              <w:pStyle w:val="Kieubang"/>
              <w:spacing w:before="60" w:after="60" w:line="240" w:lineRule="auto"/>
              <w:rPr>
                <w:sz w:val="26"/>
                <w:szCs w:val="26"/>
              </w:rPr>
            </w:pPr>
            <w:r w:rsidRPr="00F77BA2">
              <w:rPr>
                <w:sz w:val="26"/>
                <w:szCs w:val="26"/>
              </w:rPr>
              <w:t>Chủ trang trại</w:t>
            </w:r>
          </w:p>
        </w:tc>
        <w:tc>
          <w:tcPr>
            <w:tcW w:w="2408" w:type="dxa"/>
            <w:vAlign w:val="center"/>
          </w:tcPr>
          <w:p w:rsidR="008F2BF3" w:rsidRPr="00F77BA2" w:rsidRDefault="008F2BF3" w:rsidP="00501CE5">
            <w:pPr>
              <w:pStyle w:val="Kieubang"/>
              <w:spacing w:before="60" w:after="60" w:line="240" w:lineRule="auto"/>
              <w:rPr>
                <w:sz w:val="26"/>
                <w:szCs w:val="26"/>
              </w:rPr>
            </w:pPr>
            <w:r w:rsidRPr="00F77BA2">
              <w:rPr>
                <w:sz w:val="26"/>
                <w:szCs w:val="26"/>
              </w:rPr>
              <w:t>Phối hợp thực hiện tham vấn cộng đồng, cam kết về môi trường</w:t>
            </w:r>
          </w:p>
        </w:tc>
        <w:tc>
          <w:tcPr>
            <w:tcW w:w="1490" w:type="dxa"/>
          </w:tcPr>
          <w:p w:rsidR="008F2BF3" w:rsidRPr="00F77BA2" w:rsidRDefault="008F2BF3" w:rsidP="00501CE5">
            <w:pPr>
              <w:pStyle w:val="Kieubang"/>
              <w:spacing w:before="60" w:after="60" w:line="240" w:lineRule="auto"/>
              <w:rPr>
                <w:sz w:val="26"/>
                <w:szCs w:val="26"/>
              </w:rPr>
            </w:pPr>
          </w:p>
        </w:tc>
      </w:tr>
      <w:tr w:rsidR="008F2BF3" w:rsidRPr="00BC39CF" w:rsidTr="00BC39CF">
        <w:trPr>
          <w:trHeight w:val="395"/>
          <w:jc w:val="center"/>
        </w:trPr>
        <w:tc>
          <w:tcPr>
            <w:tcW w:w="563" w:type="dxa"/>
            <w:vAlign w:val="center"/>
          </w:tcPr>
          <w:p w:rsidR="008F2BF3" w:rsidRPr="00BC39CF" w:rsidRDefault="008F2BF3" w:rsidP="00501CE5">
            <w:pPr>
              <w:pStyle w:val="Kieubang"/>
              <w:spacing w:before="60" w:after="60" w:line="240" w:lineRule="auto"/>
              <w:rPr>
                <w:b/>
                <w:sz w:val="26"/>
                <w:szCs w:val="26"/>
              </w:rPr>
            </w:pPr>
            <w:r w:rsidRPr="00BC39CF">
              <w:rPr>
                <w:b/>
                <w:sz w:val="26"/>
                <w:szCs w:val="26"/>
              </w:rPr>
              <w:t>II</w:t>
            </w:r>
          </w:p>
        </w:tc>
        <w:tc>
          <w:tcPr>
            <w:tcW w:w="8974" w:type="dxa"/>
            <w:gridSpan w:val="4"/>
            <w:vAlign w:val="center"/>
          </w:tcPr>
          <w:p w:rsidR="008F2BF3" w:rsidRPr="00BC39CF" w:rsidRDefault="008F2BF3" w:rsidP="00501CE5">
            <w:pPr>
              <w:pStyle w:val="Kieubang"/>
              <w:spacing w:before="60" w:after="60" w:line="240" w:lineRule="auto"/>
              <w:rPr>
                <w:b/>
                <w:sz w:val="26"/>
                <w:szCs w:val="26"/>
              </w:rPr>
            </w:pPr>
            <w:r w:rsidRPr="00BC39CF">
              <w:rPr>
                <w:b/>
                <w:sz w:val="26"/>
                <w:szCs w:val="26"/>
              </w:rPr>
              <w:t>Đơn vị tư vấn</w:t>
            </w:r>
          </w:p>
        </w:tc>
      </w:tr>
      <w:tr w:rsidR="008F2BF3" w:rsidRPr="00F77BA2" w:rsidTr="00BC39CF">
        <w:trPr>
          <w:jc w:val="center"/>
        </w:trPr>
        <w:tc>
          <w:tcPr>
            <w:tcW w:w="563" w:type="dxa"/>
            <w:vAlign w:val="center"/>
          </w:tcPr>
          <w:p w:rsidR="008F2BF3" w:rsidRPr="00F77BA2" w:rsidRDefault="008F2BF3" w:rsidP="00501CE5">
            <w:pPr>
              <w:pStyle w:val="Kieubang"/>
              <w:spacing w:before="60" w:after="60" w:line="240" w:lineRule="auto"/>
              <w:rPr>
                <w:sz w:val="26"/>
                <w:szCs w:val="26"/>
              </w:rPr>
            </w:pPr>
            <w:r w:rsidRPr="00F77BA2">
              <w:rPr>
                <w:sz w:val="26"/>
                <w:szCs w:val="26"/>
              </w:rPr>
              <w:t>1</w:t>
            </w:r>
          </w:p>
        </w:tc>
        <w:tc>
          <w:tcPr>
            <w:tcW w:w="2986" w:type="dxa"/>
            <w:vAlign w:val="center"/>
          </w:tcPr>
          <w:p w:rsidR="008F2BF3" w:rsidRPr="00F77BA2" w:rsidRDefault="008F2BF3" w:rsidP="00501CE5">
            <w:pPr>
              <w:pStyle w:val="Kieubang"/>
              <w:spacing w:before="60" w:after="60" w:line="240" w:lineRule="auto"/>
              <w:jc w:val="left"/>
              <w:rPr>
                <w:sz w:val="26"/>
                <w:szCs w:val="26"/>
              </w:rPr>
            </w:pPr>
            <w:r w:rsidRPr="00F77BA2">
              <w:rPr>
                <w:sz w:val="26"/>
                <w:szCs w:val="26"/>
              </w:rPr>
              <w:t>Nguyễn Việt Anh</w:t>
            </w:r>
          </w:p>
        </w:tc>
        <w:tc>
          <w:tcPr>
            <w:tcW w:w="2090" w:type="dxa"/>
            <w:vAlign w:val="center"/>
          </w:tcPr>
          <w:p w:rsidR="008F2BF3" w:rsidRPr="00F77BA2" w:rsidRDefault="008F2BF3" w:rsidP="00501CE5">
            <w:pPr>
              <w:pStyle w:val="Kieubang"/>
              <w:spacing w:before="60" w:after="60" w:line="240" w:lineRule="auto"/>
              <w:rPr>
                <w:sz w:val="26"/>
                <w:szCs w:val="26"/>
              </w:rPr>
            </w:pPr>
            <w:r w:rsidRPr="00F77BA2">
              <w:rPr>
                <w:sz w:val="26"/>
                <w:szCs w:val="26"/>
              </w:rPr>
              <w:t>Giám đốc</w:t>
            </w:r>
          </w:p>
        </w:tc>
        <w:tc>
          <w:tcPr>
            <w:tcW w:w="2408" w:type="dxa"/>
            <w:vAlign w:val="center"/>
          </w:tcPr>
          <w:p w:rsidR="008F2BF3" w:rsidRPr="00F77BA2" w:rsidRDefault="008F2BF3" w:rsidP="00501CE5">
            <w:pPr>
              <w:pStyle w:val="Kieubang"/>
              <w:spacing w:before="60" w:after="60" w:line="240" w:lineRule="auto"/>
              <w:rPr>
                <w:sz w:val="26"/>
                <w:szCs w:val="26"/>
              </w:rPr>
            </w:pPr>
            <w:r w:rsidRPr="00F77BA2">
              <w:rPr>
                <w:sz w:val="26"/>
                <w:szCs w:val="26"/>
              </w:rPr>
              <w:t xml:space="preserve">Quản lý chung báo </w:t>
            </w:r>
            <w:r w:rsidRPr="00F77BA2">
              <w:rPr>
                <w:sz w:val="26"/>
                <w:szCs w:val="26"/>
              </w:rPr>
              <w:lastRenderedPageBreak/>
              <w:t>cáo</w:t>
            </w:r>
          </w:p>
        </w:tc>
        <w:tc>
          <w:tcPr>
            <w:tcW w:w="1490" w:type="dxa"/>
          </w:tcPr>
          <w:p w:rsidR="008F2BF3" w:rsidRPr="00F77BA2" w:rsidRDefault="008F2BF3" w:rsidP="00501CE5">
            <w:pPr>
              <w:pStyle w:val="Kieubang"/>
              <w:spacing w:before="60" w:after="60" w:line="240" w:lineRule="auto"/>
              <w:rPr>
                <w:sz w:val="26"/>
                <w:szCs w:val="26"/>
              </w:rPr>
            </w:pPr>
          </w:p>
        </w:tc>
      </w:tr>
      <w:tr w:rsidR="008F2BF3" w:rsidRPr="00F77BA2" w:rsidTr="00BC39CF">
        <w:trPr>
          <w:jc w:val="center"/>
        </w:trPr>
        <w:tc>
          <w:tcPr>
            <w:tcW w:w="563" w:type="dxa"/>
            <w:vAlign w:val="center"/>
          </w:tcPr>
          <w:p w:rsidR="008F2BF3" w:rsidRPr="00F77BA2" w:rsidRDefault="008F2BF3" w:rsidP="00501CE5">
            <w:pPr>
              <w:pStyle w:val="Kieubang"/>
              <w:spacing w:before="60" w:after="60" w:line="240" w:lineRule="auto"/>
              <w:rPr>
                <w:sz w:val="26"/>
                <w:szCs w:val="26"/>
              </w:rPr>
            </w:pPr>
            <w:r w:rsidRPr="00F77BA2">
              <w:rPr>
                <w:sz w:val="26"/>
                <w:szCs w:val="26"/>
              </w:rPr>
              <w:lastRenderedPageBreak/>
              <w:t>2</w:t>
            </w:r>
          </w:p>
        </w:tc>
        <w:tc>
          <w:tcPr>
            <w:tcW w:w="2986" w:type="dxa"/>
            <w:vAlign w:val="center"/>
          </w:tcPr>
          <w:p w:rsidR="008F2BF3" w:rsidRPr="00F77BA2" w:rsidRDefault="008F2BF3" w:rsidP="00501CE5">
            <w:pPr>
              <w:pStyle w:val="Kieubang"/>
              <w:spacing w:before="60" w:after="60" w:line="240" w:lineRule="auto"/>
              <w:jc w:val="left"/>
              <w:rPr>
                <w:sz w:val="26"/>
                <w:szCs w:val="26"/>
                <w:lang w:val="en-US"/>
              </w:rPr>
            </w:pPr>
            <w:r w:rsidRPr="00F77BA2">
              <w:rPr>
                <w:sz w:val="26"/>
                <w:szCs w:val="26"/>
              </w:rPr>
              <w:t xml:space="preserve">Nguyễn </w:t>
            </w:r>
            <w:r w:rsidRPr="00F77BA2">
              <w:rPr>
                <w:sz w:val="26"/>
                <w:szCs w:val="26"/>
                <w:lang w:val="en-US"/>
              </w:rPr>
              <w:t>Thị Huyền Trang</w:t>
            </w:r>
          </w:p>
        </w:tc>
        <w:tc>
          <w:tcPr>
            <w:tcW w:w="2090" w:type="dxa"/>
            <w:vAlign w:val="center"/>
          </w:tcPr>
          <w:p w:rsidR="008F2BF3" w:rsidRPr="00F77BA2" w:rsidRDefault="008F2BF3" w:rsidP="00501CE5">
            <w:pPr>
              <w:pStyle w:val="Kieubang"/>
              <w:spacing w:before="60" w:after="60" w:line="240" w:lineRule="auto"/>
              <w:rPr>
                <w:sz w:val="26"/>
                <w:szCs w:val="26"/>
                <w:lang w:val="en-US"/>
              </w:rPr>
            </w:pPr>
            <w:r w:rsidRPr="00F77BA2">
              <w:rPr>
                <w:sz w:val="26"/>
                <w:szCs w:val="26"/>
                <w:lang w:val="en-US"/>
              </w:rPr>
              <w:t>Nhân viên, KS Khoa học và môi trường</w:t>
            </w:r>
          </w:p>
        </w:tc>
        <w:tc>
          <w:tcPr>
            <w:tcW w:w="2408" w:type="dxa"/>
            <w:vAlign w:val="center"/>
          </w:tcPr>
          <w:p w:rsidR="008F2BF3" w:rsidRPr="00F77BA2" w:rsidRDefault="008F2BF3" w:rsidP="00501CE5">
            <w:pPr>
              <w:pStyle w:val="Kieubang"/>
              <w:spacing w:before="60" w:after="60" w:line="240" w:lineRule="auto"/>
              <w:rPr>
                <w:sz w:val="26"/>
                <w:szCs w:val="26"/>
              </w:rPr>
            </w:pPr>
            <w:r w:rsidRPr="00F77BA2">
              <w:rPr>
                <w:sz w:val="26"/>
                <w:szCs w:val="26"/>
              </w:rPr>
              <w:t>Thực hiện tổng hợp chương 1, 3</w:t>
            </w:r>
          </w:p>
        </w:tc>
        <w:tc>
          <w:tcPr>
            <w:tcW w:w="1490" w:type="dxa"/>
          </w:tcPr>
          <w:p w:rsidR="008F2BF3" w:rsidRPr="00F77BA2" w:rsidRDefault="008F2BF3" w:rsidP="00501CE5">
            <w:pPr>
              <w:pStyle w:val="Kieubang"/>
              <w:spacing w:before="60" w:after="60" w:line="240" w:lineRule="auto"/>
              <w:rPr>
                <w:sz w:val="26"/>
                <w:szCs w:val="26"/>
              </w:rPr>
            </w:pPr>
          </w:p>
        </w:tc>
      </w:tr>
      <w:tr w:rsidR="008F2BF3" w:rsidRPr="00F77BA2" w:rsidTr="00BC39CF">
        <w:trPr>
          <w:jc w:val="center"/>
        </w:trPr>
        <w:tc>
          <w:tcPr>
            <w:tcW w:w="563" w:type="dxa"/>
            <w:vAlign w:val="center"/>
          </w:tcPr>
          <w:p w:rsidR="008F2BF3" w:rsidRPr="00F77BA2" w:rsidRDefault="008F2BF3" w:rsidP="00501CE5">
            <w:pPr>
              <w:pStyle w:val="Kieubang"/>
              <w:spacing w:before="60" w:after="60" w:line="240" w:lineRule="auto"/>
              <w:rPr>
                <w:sz w:val="26"/>
                <w:szCs w:val="26"/>
              </w:rPr>
            </w:pPr>
            <w:r w:rsidRPr="00F77BA2">
              <w:rPr>
                <w:sz w:val="26"/>
                <w:szCs w:val="26"/>
              </w:rPr>
              <w:t>3</w:t>
            </w:r>
          </w:p>
        </w:tc>
        <w:tc>
          <w:tcPr>
            <w:tcW w:w="2986" w:type="dxa"/>
            <w:vAlign w:val="center"/>
          </w:tcPr>
          <w:p w:rsidR="008F2BF3" w:rsidRPr="00F77BA2" w:rsidRDefault="008F2BF3" w:rsidP="00501CE5">
            <w:pPr>
              <w:pStyle w:val="Kieubang"/>
              <w:spacing w:before="60" w:after="60" w:line="240" w:lineRule="auto"/>
              <w:jc w:val="left"/>
              <w:rPr>
                <w:sz w:val="26"/>
                <w:szCs w:val="26"/>
              </w:rPr>
            </w:pPr>
            <w:r w:rsidRPr="00F77BA2">
              <w:rPr>
                <w:sz w:val="26"/>
                <w:szCs w:val="26"/>
              </w:rPr>
              <w:t>Trần Ngọc Thiên Trinh</w:t>
            </w:r>
          </w:p>
        </w:tc>
        <w:tc>
          <w:tcPr>
            <w:tcW w:w="2090" w:type="dxa"/>
            <w:vAlign w:val="center"/>
          </w:tcPr>
          <w:p w:rsidR="008F2BF3" w:rsidRPr="00F77BA2" w:rsidRDefault="008F2BF3" w:rsidP="00501CE5">
            <w:pPr>
              <w:pStyle w:val="Kieubang"/>
              <w:spacing w:before="60" w:after="60" w:line="240" w:lineRule="auto"/>
              <w:rPr>
                <w:sz w:val="26"/>
                <w:szCs w:val="26"/>
              </w:rPr>
            </w:pPr>
            <w:r w:rsidRPr="00F77BA2">
              <w:rPr>
                <w:sz w:val="26"/>
                <w:szCs w:val="26"/>
              </w:rPr>
              <w:t>Nhân viên, KS công nghệ kỹ  thuật môi trường</w:t>
            </w:r>
          </w:p>
        </w:tc>
        <w:tc>
          <w:tcPr>
            <w:tcW w:w="2408" w:type="dxa"/>
            <w:vAlign w:val="center"/>
          </w:tcPr>
          <w:p w:rsidR="008F2BF3" w:rsidRPr="00F77BA2" w:rsidRDefault="008F2BF3" w:rsidP="00501CE5">
            <w:pPr>
              <w:pStyle w:val="Kieubang"/>
              <w:spacing w:before="60" w:after="60" w:line="240" w:lineRule="auto"/>
              <w:rPr>
                <w:sz w:val="26"/>
                <w:szCs w:val="26"/>
              </w:rPr>
            </w:pPr>
            <w:r w:rsidRPr="00F77BA2">
              <w:rPr>
                <w:sz w:val="26"/>
                <w:szCs w:val="26"/>
              </w:rPr>
              <w:t>Thực hiện tổng hợp chương 2, 4, 5</w:t>
            </w:r>
          </w:p>
        </w:tc>
        <w:tc>
          <w:tcPr>
            <w:tcW w:w="1490" w:type="dxa"/>
          </w:tcPr>
          <w:p w:rsidR="008F2BF3" w:rsidRPr="00F77BA2" w:rsidRDefault="008F2BF3" w:rsidP="00501CE5">
            <w:pPr>
              <w:pStyle w:val="Kieubang"/>
              <w:spacing w:before="60" w:after="60" w:line="240" w:lineRule="auto"/>
              <w:rPr>
                <w:sz w:val="26"/>
                <w:szCs w:val="26"/>
              </w:rPr>
            </w:pPr>
          </w:p>
        </w:tc>
      </w:tr>
      <w:tr w:rsidR="008F2BF3" w:rsidRPr="00F77BA2" w:rsidTr="00BC39CF">
        <w:trPr>
          <w:jc w:val="center"/>
        </w:trPr>
        <w:tc>
          <w:tcPr>
            <w:tcW w:w="563" w:type="dxa"/>
            <w:vAlign w:val="center"/>
          </w:tcPr>
          <w:p w:rsidR="008F2BF3" w:rsidRPr="00F77BA2" w:rsidRDefault="008F2BF3" w:rsidP="00501CE5">
            <w:pPr>
              <w:pStyle w:val="Kieubang"/>
              <w:spacing w:before="60" w:after="60" w:line="240" w:lineRule="auto"/>
              <w:rPr>
                <w:sz w:val="26"/>
                <w:szCs w:val="26"/>
              </w:rPr>
            </w:pPr>
            <w:r w:rsidRPr="00F77BA2">
              <w:rPr>
                <w:sz w:val="26"/>
                <w:szCs w:val="26"/>
              </w:rPr>
              <w:t>4</w:t>
            </w:r>
          </w:p>
        </w:tc>
        <w:tc>
          <w:tcPr>
            <w:tcW w:w="2986" w:type="dxa"/>
            <w:vAlign w:val="center"/>
          </w:tcPr>
          <w:p w:rsidR="008F2BF3" w:rsidRPr="00F77BA2" w:rsidRDefault="008F2BF3" w:rsidP="00501CE5">
            <w:pPr>
              <w:pStyle w:val="Kieubang"/>
              <w:spacing w:before="60" w:after="60" w:line="240" w:lineRule="auto"/>
              <w:jc w:val="left"/>
              <w:rPr>
                <w:sz w:val="26"/>
                <w:szCs w:val="26"/>
              </w:rPr>
            </w:pPr>
            <w:r w:rsidRPr="00F77BA2">
              <w:rPr>
                <w:sz w:val="26"/>
                <w:szCs w:val="26"/>
              </w:rPr>
              <w:t>Tống Đình Lục</w:t>
            </w:r>
          </w:p>
        </w:tc>
        <w:tc>
          <w:tcPr>
            <w:tcW w:w="2090" w:type="dxa"/>
            <w:vAlign w:val="center"/>
          </w:tcPr>
          <w:p w:rsidR="008F2BF3" w:rsidRPr="00F77BA2" w:rsidRDefault="008F2BF3" w:rsidP="00501CE5">
            <w:pPr>
              <w:pStyle w:val="Kieubang"/>
              <w:spacing w:before="60" w:after="60" w:line="240" w:lineRule="auto"/>
              <w:rPr>
                <w:sz w:val="26"/>
                <w:szCs w:val="26"/>
              </w:rPr>
            </w:pPr>
            <w:r w:rsidRPr="00F77BA2">
              <w:rPr>
                <w:sz w:val="26"/>
                <w:szCs w:val="26"/>
              </w:rPr>
              <w:t>Nhân viên, cử nhân Địa chất</w:t>
            </w:r>
          </w:p>
        </w:tc>
        <w:tc>
          <w:tcPr>
            <w:tcW w:w="2408" w:type="dxa"/>
            <w:vAlign w:val="center"/>
          </w:tcPr>
          <w:p w:rsidR="008F2BF3" w:rsidRPr="00F77BA2" w:rsidRDefault="00CE2ED7" w:rsidP="00501CE5">
            <w:pPr>
              <w:pStyle w:val="Kieubang"/>
              <w:spacing w:before="60" w:after="60" w:line="240" w:lineRule="auto"/>
              <w:rPr>
                <w:sz w:val="26"/>
                <w:szCs w:val="26"/>
                <w:lang w:val="en-US"/>
              </w:rPr>
            </w:pPr>
            <w:r w:rsidRPr="00F77BA2">
              <w:rPr>
                <w:sz w:val="26"/>
                <w:szCs w:val="26"/>
                <w:lang w:val="en-US"/>
              </w:rPr>
              <w:t>Công tác nộ</w:t>
            </w:r>
            <w:r w:rsidR="008F2BF3" w:rsidRPr="00F77BA2">
              <w:rPr>
                <w:sz w:val="26"/>
                <w:szCs w:val="26"/>
                <w:lang w:val="en-US"/>
              </w:rPr>
              <w:t>i nghiệp, ngoại nghiệp.</w:t>
            </w:r>
          </w:p>
        </w:tc>
        <w:tc>
          <w:tcPr>
            <w:tcW w:w="1490" w:type="dxa"/>
          </w:tcPr>
          <w:p w:rsidR="008F2BF3" w:rsidRPr="00F77BA2" w:rsidRDefault="008F2BF3" w:rsidP="00501CE5">
            <w:pPr>
              <w:pStyle w:val="Kieubang"/>
              <w:spacing w:before="60" w:after="60" w:line="240" w:lineRule="auto"/>
              <w:rPr>
                <w:sz w:val="26"/>
                <w:szCs w:val="26"/>
              </w:rPr>
            </w:pPr>
          </w:p>
        </w:tc>
      </w:tr>
    </w:tbl>
    <w:p w:rsidR="00C163EA" w:rsidRPr="00561F37" w:rsidRDefault="00EC6806" w:rsidP="008F2BF3">
      <w:pPr>
        <w:pStyle w:val="NOMAL1"/>
      </w:pPr>
      <w:r w:rsidRPr="00561F37">
        <w:t>Đơn vị thực hiện lấy mẫu, phân tích môi trường nền: Công ty TNHH Bách Việt Đồng Nai (đã được cấp giấy chứng nhận đủ điều kiện quan trắc môi trường của Bộ Tài nguyên và Môi trường).</w:t>
      </w:r>
    </w:p>
    <w:p w:rsidR="00C163EA" w:rsidRPr="005E0D04" w:rsidRDefault="00EC6806" w:rsidP="005E0D04">
      <w:pPr>
        <w:pStyle w:val="Heading2"/>
        <w:numPr>
          <w:ilvl w:val="0"/>
          <w:numId w:val="0"/>
        </w:numPr>
        <w:ind w:firstLine="561"/>
        <w:rPr>
          <w:lang w:val="en-US"/>
        </w:rPr>
      </w:pPr>
      <w:bookmarkStart w:id="26" w:name="_Toc108423778"/>
      <w:bookmarkStart w:id="27" w:name="_Toc148251161"/>
      <w:r w:rsidRPr="005E0D04">
        <w:rPr>
          <w:lang w:val="en-US"/>
        </w:rPr>
        <w:t>4. Phương pháp đánh giá tác động môi trường</w:t>
      </w:r>
      <w:bookmarkEnd w:id="26"/>
      <w:bookmarkEnd w:id="27"/>
    </w:p>
    <w:p w:rsidR="004C51CC" w:rsidRPr="00292516" w:rsidRDefault="004C51CC" w:rsidP="004C51CC">
      <w:pPr>
        <w:ind w:firstLine="567"/>
        <w:rPr>
          <w:color w:val="000000" w:themeColor="text1"/>
        </w:rPr>
      </w:pPr>
      <w:bookmarkStart w:id="28" w:name="_Toc108423779"/>
      <w:r w:rsidRPr="00292516">
        <w:rPr>
          <w:color w:val="000000" w:themeColor="text1"/>
        </w:rPr>
        <w:t xml:space="preserve">Trong quá trình thực hiện </w:t>
      </w:r>
      <w:r>
        <w:rPr>
          <w:color w:val="000000" w:themeColor="text1"/>
          <w:lang w:val="en-US"/>
        </w:rPr>
        <w:t xml:space="preserve">lập </w:t>
      </w:r>
      <w:r w:rsidRPr="00292516">
        <w:rPr>
          <w:color w:val="000000" w:themeColor="text1"/>
        </w:rPr>
        <w:t>báo cáo ĐTM đã thực hiện các phương pháp sau:</w:t>
      </w:r>
    </w:p>
    <w:p w:rsidR="004C51CC" w:rsidRPr="00292516" w:rsidRDefault="004C51CC" w:rsidP="004C51CC">
      <w:pPr>
        <w:pStyle w:val="Heading2"/>
        <w:numPr>
          <w:ilvl w:val="0"/>
          <w:numId w:val="0"/>
        </w:numPr>
        <w:ind w:left="576"/>
        <w:rPr>
          <w:color w:val="000000" w:themeColor="text1"/>
        </w:rPr>
      </w:pPr>
      <w:bookmarkStart w:id="29" w:name="_Toc79279894"/>
      <w:bookmarkStart w:id="30" w:name="_Toc79281337"/>
      <w:bookmarkStart w:id="31" w:name="_Toc81822872"/>
      <w:bookmarkStart w:id="32" w:name="_Toc148251162"/>
      <w:r w:rsidRPr="00292516">
        <w:rPr>
          <w:color w:val="000000" w:themeColor="text1"/>
        </w:rPr>
        <w:t>4.1. Các phương pháp ĐTM</w:t>
      </w:r>
      <w:bookmarkEnd w:id="29"/>
      <w:bookmarkEnd w:id="30"/>
      <w:bookmarkEnd w:id="31"/>
      <w:bookmarkEnd w:id="32"/>
    </w:p>
    <w:p w:rsidR="004C51CC" w:rsidRPr="005E0D04" w:rsidRDefault="004C51CC" w:rsidP="005E0D04">
      <w:pPr>
        <w:pStyle w:val="Heading2"/>
        <w:numPr>
          <w:ilvl w:val="0"/>
          <w:numId w:val="0"/>
        </w:numPr>
        <w:ind w:firstLine="561"/>
        <w:rPr>
          <w:lang w:val="en-US"/>
        </w:rPr>
      </w:pPr>
      <w:bookmarkStart w:id="33" w:name="_Toc79279895"/>
      <w:bookmarkStart w:id="34" w:name="_Toc79281338"/>
      <w:bookmarkStart w:id="35" w:name="_Toc81822873"/>
      <w:bookmarkStart w:id="36" w:name="_Toc148251163"/>
      <w:r w:rsidRPr="005E0D04">
        <w:rPr>
          <w:lang w:val="en-US"/>
        </w:rPr>
        <w:t>4.1.1. Phương pháp nghiên cứu tài liệu</w:t>
      </w:r>
      <w:bookmarkEnd w:id="33"/>
      <w:bookmarkEnd w:id="34"/>
      <w:bookmarkEnd w:id="35"/>
      <w:bookmarkEnd w:id="36"/>
    </w:p>
    <w:p w:rsidR="004C51CC" w:rsidRPr="00292516" w:rsidRDefault="004C51CC" w:rsidP="004C51CC">
      <w:pPr>
        <w:rPr>
          <w:color w:val="000000" w:themeColor="text1"/>
        </w:rPr>
      </w:pPr>
      <w:r w:rsidRPr="00292516">
        <w:rPr>
          <w:color w:val="000000" w:themeColor="text1"/>
          <w:lang w:bidi="vi-VN"/>
        </w:rPr>
        <w:t xml:space="preserve">Phương pháp này được áp dụng để đạt được nội dung tại phần </w:t>
      </w:r>
      <w:r>
        <w:rPr>
          <w:color w:val="000000" w:themeColor="text1"/>
          <w:lang w:bidi="vi-VN"/>
        </w:rPr>
        <w:t>M</w:t>
      </w:r>
      <w:r w:rsidRPr="00292516">
        <w:rPr>
          <w:color w:val="000000" w:themeColor="text1"/>
          <w:lang w:bidi="vi-VN"/>
        </w:rPr>
        <w:t xml:space="preserve">ở đầu, </w:t>
      </w:r>
      <w:r>
        <w:rPr>
          <w:color w:val="000000" w:themeColor="text1"/>
          <w:lang w:bidi="vi-VN"/>
        </w:rPr>
        <w:t>C</w:t>
      </w:r>
      <w:r w:rsidRPr="00292516">
        <w:rPr>
          <w:color w:val="000000" w:themeColor="text1"/>
          <w:lang w:bidi="vi-VN"/>
        </w:rPr>
        <w:t xml:space="preserve">hương 1 và </w:t>
      </w:r>
      <w:r>
        <w:rPr>
          <w:color w:val="000000" w:themeColor="text1"/>
          <w:lang w:bidi="vi-VN"/>
        </w:rPr>
        <w:t>C</w:t>
      </w:r>
      <w:r w:rsidRPr="00292516">
        <w:rPr>
          <w:color w:val="000000" w:themeColor="text1"/>
          <w:lang w:bidi="vi-VN"/>
        </w:rPr>
        <w:t xml:space="preserve">hương 2 thông qua việc thu thập thông tin, tài liệu, các số liệu </w:t>
      </w:r>
      <w:r w:rsidRPr="00292516">
        <w:rPr>
          <w:color w:val="000000" w:themeColor="text1"/>
          <w:lang w:bidi="en-US"/>
        </w:rPr>
        <w:t xml:space="preserve">liên </w:t>
      </w:r>
      <w:r w:rsidRPr="00292516">
        <w:rPr>
          <w:color w:val="000000" w:themeColor="text1"/>
          <w:lang w:bidi="vi-VN"/>
        </w:rPr>
        <w:t>quan thông qua sách báo, các đề tài nghiên cứu, báo cáo, các văn bản có liên quan bao gồm:</w:t>
      </w:r>
    </w:p>
    <w:p w:rsidR="004C51CC" w:rsidRPr="00292516" w:rsidRDefault="004C51CC" w:rsidP="004C51CC">
      <w:pPr>
        <w:rPr>
          <w:color w:val="000000" w:themeColor="text1"/>
        </w:rPr>
      </w:pPr>
      <w:r w:rsidRPr="00292516">
        <w:rPr>
          <w:color w:val="000000" w:themeColor="text1"/>
          <w:lang w:bidi="vi-VN"/>
        </w:rPr>
        <w:t>+ Số liệu tổng quan về xã Đắk Ru và huyện Đắk R’lấp</w:t>
      </w:r>
      <w:r>
        <w:rPr>
          <w:color w:val="000000" w:themeColor="text1"/>
          <w:lang w:bidi="vi-VN"/>
        </w:rPr>
        <w:t>: h</w:t>
      </w:r>
      <w:r w:rsidRPr="00292516">
        <w:rPr>
          <w:color w:val="000000" w:themeColor="text1"/>
          <w:lang w:bidi="vi-VN"/>
        </w:rPr>
        <w:t>iện trạng điều kiện tự nhiên và kinh tế - xã hội, hiện trạng và quy hoạch phát triển kinh tế - xã hội;</w:t>
      </w:r>
    </w:p>
    <w:p w:rsidR="004C51CC" w:rsidRPr="00292516" w:rsidRDefault="004C51CC" w:rsidP="004C51CC">
      <w:pPr>
        <w:rPr>
          <w:color w:val="000000" w:themeColor="text1"/>
        </w:rPr>
      </w:pPr>
      <w:r>
        <w:rPr>
          <w:color w:val="000000" w:themeColor="text1"/>
          <w:lang w:bidi="vi-VN"/>
        </w:rPr>
        <w:t xml:space="preserve">+ </w:t>
      </w:r>
      <w:r w:rsidRPr="00292516">
        <w:rPr>
          <w:color w:val="000000" w:themeColor="text1"/>
          <w:lang w:bidi="vi-VN"/>
        </w:rPr>
        <w:t>Tìm hiểu các văn bản pháp luật có liên quan đến nội dung của báo cáo tại các cơ quan ban ngành chức năng trên địa bàn tỉnh Đắk Nông;</w:t>
      </w:r>
    </w:p>
    <w:p w:rsidR="004C51CC" w:rsidRPr="00292516" w:rsidRDefault="004C51CC" w:rsidP="004C51CC">
      <w:pPr>
        <w:rPr>
          <w:color w:val="000000" w:themeColor="text1"/>
        </w:rPr>
      </w:pPr>
      <w:r>
        <w:rPr>
          <w:color w:val="000000" w:themeColor="text1"/>
          <w:lang w:bidi="vi-VN"/>
        </w:rPr>
        <w:t xml:space="preserve">+ </w:t>
      </w:r>
      <w:r w:rsidRPr="00292516">
        <w:rPr>
          <w:color w:val="000000" w:themeColor="text1"/>
          <w:lang w:bidi="vi-VN"/>
        </w:rPr>
        <w:t xml:space="preserve">Tham khảo các quy định bảo vệ môi trường và các </w:t>
      </w:r>
      <w:r w:rsidRPr="005F02C7">
        <w:rPr>
          <w:color w:val="000000" w:themeColor="text1"/>
          <w:lang w:bidi="vi-VN"/>
        </w:rPr>
        <w:t>biện pháp quản</w:t>
      </w:r>
      <w:r w:rsidRPr="00292516">
        <w:rPr>
          <w:color w:val="000000" w:themeColor="text1"/>
          <w:lang w:bidi="vi-VN"/>
        </w:rPr>
        <w:t xml:space="preserve"> lý ô nhiễm môi trường của các dự</w:t>
      </w:r>
      <w:r>
        <w:rPr>
          <w:color w:val="000000" w:themeColor="text1"/>
          <w:lang w:bidi="vi-VN"/>
        </w:rPr>
        <w:t xml:space="preserve"> án t</w:t>
      </w:r>
      <w:r w:rsidRPr="00292516">
        <w:rPr>
          <w:color w:val="000000" w:themeColor="text1"/>
          <w:lang w:bidi="vi-VN"/>
        </w:rPr>
        <w:t>ương tự</w:t>
      </w:r>
      <w:r>
        <w:rPr>
          <w:color w:val="000000" w:themeColor="text1"/>
          <w:lang w:bidi="vi-VN"/>
        </w:rPr>
        <w:t xml:space="preserve"> t</w:t>
      </w:r>
      <w:r w:rsidRPr="00292516">
        <w:rPr>
          <w:color w:val="000000" w:themeColor="text1"/>
          <w:lang w:bidi="vi-VN"/>
        </w:rPr>
        <w:t>ại đị</w:t>
      </w:r>
      <w:r>
        <w:rPr>
          <w:color w:val="000000" w:themeColor="text1"/>
          <w:lang w:bidi="vi-VN"/>
        </w:rPr>
        <w:t>a phương và các tỉ</w:t>
      </w:r>
      <w:r w:rsidRPr="00292516">
        <w:rPr>
          <w:color w:val="000000" w:themeColor="text1"/>
          <w:lang w:bidi="vi-VN"/>
        </w:rPr>
        <w:t>nh khác.</w:t>
      </w:r>
    </w:p>
    <w:p w:rsidR="004C51CC" w:rsidRPr="005E0D04" w:rsidRDefault="004C51CC" w:rsidP="005E0D04">
      <w:pPr>
        <w:pStyle w:val="Heading2"/>
        <w:numPr>
          <w:ilvl w:val="0"/>
          <w:numId w:val="0"/>
        </w:numPr>
        <w:ind w:firstLine="561"/>
        <w:rPr>
          <w:lang w:val="en-US"/>
        </w:rPr>
      </w:pPr>
      <w:bookmarkStart w:id="37" w:name="_Toc79279896"/>
      <w:bookmarkStart w:id="38" w:name="_Toc79281339"/>
      <w:bookmarkStart w:id="39" w:name="_Toc81822874"/>
      <w:bookmarkStart w:id="40" w:name="_Toc148251164"/>
      <w:r w:rsidRPr="005E0D04">
        <w:rPr>
          <w:lang w:val="en-US"/>
        </w:rPr>
        <w:t>4.1.2. Phương pháp đánh giá nhanh theo hệ số ô nhiễm do WHO thiết lập</w:t>
      </w:r>
      <w:bookmarkEnd w:id="37"/>
      <w:bookmarkEnd w:id="38"/>
      <w:bookmarkEnd w:id="39"/>
      <w:bookmarkEnd w:id="40"/>
    </w:p>
    <w:p w:rsidR="004C51CC" w:rsidRPr="00292516" w:rsidRDefault="004C51CC" w:rsidP="004C51CC">
      <w:pPr>
        <w:rPr>
          <w:color w:val="000000" w:themeColor="text1"/>
        </w:rPr>
      </w:pPr>
      <w:r w:rsidRPr="00292516">
        <w:rPr>
          <w:color w:val="000000" w:themeColor="text1"/>
        </w:rPr>
        <w:t xml:space="preserve">Sử dụng các hệ số phát thải ô nhiễm do WHO đã thiết lập để ước tính tải lượng và nồng độ các chất ô nhiễm phát sinh trong các giai đoạn của dự án, từ đó đánh giá định lượng và định tính về các tác động ảnh hưởng đến môi trường. Phương pháp này được thực hiện trong </w:t>
      </w:r>
      <w:r>
        <w:rPr>
          <w:color w:val="000000" w:themeColor="text1"/>
        </w:rPr>
        <w:t>C</w:t>
      </w:r>
      <w:r w:rsidRPr="00292516">
        <w:rPr>
          <w:color w:val="000000" w:themeColor="text1"/>
        </w:rPr>
        <w:t>hương 3.</w:t>
      </w:r>
    </w:p>
    <w:p w:rsidR="004C51CC" w:rsidRPr="005E0D04" w:rsidRDefault="004C51CC" w:rsidP="005E0D04">
      <w:pPr>
        <w:pStyle w:val="Heading2"/>
        <w:numPr>
          <w:ilvl w:val="0"/>
          <w:numId w:val="0"/>
        </w:numPr>
        <w:ind w:firstLine="561"/>
        <w:rPr>
          <w:lang w:val="en-US"/>
        </w:rPr>
      </w:pPr>
      <w:bookmarkStart w:id="41" w:name="_Toc79279897"/>
      <w:bookmarkStart w:id="42" w:name="_Toc79281340"/>
      <w:bookmarkStart w:id="43" w:name="_Toc81822875"/>
      <w:bookmarkStart w:id="44" w:name="_Toc148251165"/>
      <w:r w:rsidRPr="005E0D04">
        <w:rPr>
          <w:lang w:val="en-US"/>
        </w:rPr>
        <w:t>4.1.3. Phương pháp khảo sát, điều tra thực địa</w:t>
      </w:r>
      <w:bookmarkEnd w:id="41"/>
      <w:bookmarkEnd w:id="42"/>
      <w:bookmarkEnd w:id="43"/>
      <w:bookmarkEnd w:id="44"/>
    </w:p>
    <w:p w:rsidR="004C51CC" w:rsidRPr="00292516" w:rsidRDefault="004C51CC" w:rsidP="004C51CC">
      <w:pPr>
        <w:rPr>
          <w:color w:val="000000" w:themeColor="text1"/>
        </w:rPr>
      </w:pPr>
      <w:r w:rsidRPr="00292516">
        <w:rPr>
          <w:color w:val="000000" w:themeColor="text1"/>
          <w:lang w:bidi="vi-VN"/>
        </w:rPr>
        <w:t xml:space="preserve">Phương pháp này được áp dụng để đạt được nội dung của </w:t>
      </w:r>
      <w:r>
        <w:rPr>
          <w:color w:val="000000" w:themeColor="text1"/>
          <w:lang w:bidi="vi-VN"/>
        </w:rPr>
        <w:t>C</w:t>
      </w:r>
      <w:r w:rsidRPr="00292516">
        <w:rPr>
          <w:color w:val="000000" w:themeColor="text1"/>
          <w:lang w:bidi="vi-VN"/>
        </w:rPr>
        <w:t xml:space="preserve">hương 1 và </w:t>
      </w:r>
      <w:r>
        <w:rPr>
          <w:color w:val="000000" w:themeColor="text1"/>
          <w:lang w:bidi="vi-VN"/>
        </w:rPr>
        <w:t>C</w:t>
      </w:r>
      <w:r w:rsidRPr="00292516">
        <w:rPr>
          <w:color w:val="000000" w:themeColor="text1"/>
          <w:lang w:bidi="vi-VN"/>
        </w:rPr>
        <w:t xml:space="preserve">hương 2 và </w:t>
      </w:r>
      <w:r>
        <w:rPr>
          <w:color w:val="000000" w:themeColor="text1"/>
          <w:lang w:bidi="vi-VN"/>
        </w:rPr>
        <w:t>C</w:t>
      </w:r>
      <w:r w:rsidRPr="00292516">
        <w:rPr>
          <w:color w:val="000000" w:themeColor="text1"/>
          <w:lang w:bidi="vi-VN"/>
        </w:rPr>
        <w:t>hương 5 thông qua việc tiến hành khảo sát, điều tra thực địa về hiện trạng của dự án như: hiện trạng sử dụng đất, khí tượng thủy văn, dân cư tại khu vự</w:t>
      </w:r>
      <w:r>
        <w:rPr>
          <w:color w:val="000000" w:themeColor="text1"/>
          <w:lang w:bidi="vi-VN"/>
        </w:rPr>
        <w:t>c</w:t>
      </w:r>
      <w:r w:rsidRPr="00292516">
        <w:rPr>
          <w:color w:val="000000" w:themeColor="text1"/>
          <w:lang w:bidi="vi-VN"/>
        </w:rPr>
        <w:t>,... và báo cáo thực hiện tham vấn ý kiến của UBND và cộng đồng dân cư về dự án dự kiến đầu tư xây dựng.</w:t>
      </w:r>
    </w:p>
    <w:p w:rsidR="004C51CC" w:rsidRPr="005E0D04" w:rsidRDefault="004C51CC" w:rsidP="005E0D04">
      <w:pPr>
        <w:pStyle w:val="Heading2"/>
        <w:numPr>
          <w:ilvl w:val="0"/>
          <w:numId w:val="0"/>
        </w:numPr>
        <w:ind w:firstLine="561"/>
        <w:rPr>
          <w:lang w:val="en-US"/>
        </w:rPr>
      </w:pPr>
      <w:bookmarkStart w:id="45" w:name="_Toc79279898"/>
      <w:bookmarkStart w:id="46" w:name="_Toc79281341"/>
      <w:bookmarkStart w:id="47" w:name="_Toc81822876"/>
      <w:bookmarkStart w:id="48" w:name="_Toc148251166"/>
      <w:r w:rsidRPr="005E0D04">
        <w:rPr>
          <w:lang w:val="en-US"/>
        </w:rPr>
        <w:lastRenderedPageBreak/>
        <w:t>4.1.4. Phương pháp lấy mẫu ngoài hiện trường và phân tích trong phòng thí nghiệm</w:t>
      </w:r>
      <w:bookmarkEnd w:id="45"/>
      <w:bookmarkEnd w:id="46"/>
      <w:bookmarkEnd w:id="47"/>
      <w:bookmarkEnd w:id="48"/>
    </w:p>
    <w:p w:rsidR="004C51CC" w:rsidRPr="00292516" w:rsidRDefault="004C51CC" w:rsidP="004C51CC">
      <w:pPr>
        <w:rPr>
          <w:color w:val="000000" w:themeColor="text1"/>
        </w:rPr>
      </w:pPr>
      <w:r w:rsidRPr="00292516">
        <w:rPr>
          <w:color w:val="000000" w:themeColor="text1"/>
        </w:rPr>
        <w:t xml:space="preserve">Tiến hành công tác đo đạc, lấy mẫu ngoài hiện trường và phân tích các thông số trong phòng thí nghiệm để xác định các thông số về hiện trạng chất lượng môi trường không khí, môi trường nước của khu vực dự án, làm cơ sở cho việc dự báo các tác động môi trường khi thực hiện dự án cũng như đánh giá mức độ tác động của nó, phục vụ cho công tác quản lý sau này khi dự án đi vào hoạt động. Phương pháp này được sử dụng trong </w:t>
      </w:r>
      <w:r>
        <w:rPr>
          <w:color w:val="000000" w:themeColor="text1"/>
        </w:rPr>
        <w:t>C</w:t>
      </w:r>
      <w:r w:rsidRPr="00292516">
        <w:rPr>
          <w:color w:val="000000" w:themeColor="text1"/>
        </w:rPr>
        <w:t>hương 2.</w:t>
      </w:r>
    </w:p>
    <w:p w:rsidR="004C51CC" w:rsidRPr="005E0D04" w:rsidRDefault="004C51CC" w:rsidP="005E0D04">
      <w:pPr>
        <w:pStyle w:val="Heading2"/>
        <w:numPr>
          <w:ilvl w:val="0"/>
          <w:numId w:val="0"/>
        </w:numPr>
        <w:ind w:firstLine="561"/>
        <w:rPr>
          <w:lang w:val="en-US"/>
        </w:rPr>
      </w:pPr>
      <w:bookmarkStart w:id="49" w:name="_Toc79279899"/>
      <w:bookmarkStart w:id="50" w:name="_Toc79281342"/>
      <w:bookmarkStart w:id="51" w:name="_Toc81822877"/>
      <w:bookmarkStart w:id="52" w:name="_Toc148251167"/>
      <w:r w:rsidRPr="005E0D04">
        <w:rPr>
          <w:lang w:val="en-US"/>
        </w:rPr>
        <w:t>4.1.5. Phương pháp bản đồ</w:t>
      </w:r>
      <w:bookmarkEnd w:id="49"/>
      <w:bookmarkEnd w:id="50"/>
      <w:bookmarkEnd w:id="51"/>
      <w:bookmarkEnd w:id="52"/>
    </w:p>
    <w:p w:rsidR="004C51CC" w:rsidRPr="00292516" w:rsidRDefault="004C51CC" w:rsidP="004C51CC">
      <w:pPr>
        <w:ind w:firstLine="709"/>
        <w:rPr>
          <w:color w:val="000000" w:themeColor="text1"/>
        </w:rPr>
      </w:pPr>
      <w:r w:rsidRPr="00292516">
        <w:rPr>
          <w:color w:val="000000" w:themeColor="text1"/>
        </w:rPr>
        <w:t>Dựa trên cơ sở thực hiện các biện pháp đánh giá số liệu, tài liệu thu thập được, áp dụng các kỹ thuật công nghệ GIS để xây dựng các sơ đồ, bản đồ trong báo cáo.</w:t>
      </w:r>
    </w:p>
    <w:p w:rsidR="004C51CC" w:rsidRPr="00292516" w:rsidRDefault="004C51CC" w:rsidP="004C51CC">
      <w:pPr>
        <w:ind w:firstLine="709"/>
        <w:rPr>
          <w:color w:val="000000" w:themeColor="text1"/>
        </w:rPr>
      </w:pPr>
      <w:r w:rsidRPr="00292516">
        <w:rPr>
          <w:color w:val="000000" w:themeColor="text1"/>
        </w:rPr>
        <w:t xml:space="preserve">Phương pháp được sử dụng ở nội dung </w:t>
      </w:r>
      <w:r>
        <w:rPr>
          <w:color w:val="000000" w:themeColor="text1"/>
        </w:rPr>
        <w:t>C</w:t>
      </w:r>
      <w:r w:rsidR="00B270B2">
        <w:rPr>
          <w:color w:val="000000" w:themeColor="text1"/>
        </w:rPr>
        <w:t>hương 1</w:t>
      </w:r>
      <w:r w:rsidRPr="00292516">
        <w:rPr>
          <w:color w:val="000000" w:themeColor="text1"/>
        </w:rPr>
        <w:t xml:space="preserve"> của báo cáo ĐTM.</w:t>
      </w:r>
    </w:p>
    <w:p w:rsidR="004C51CC" w:rsidRPr="005E0D04" w:rsidRDefault="004C51CC" w:rsidP="005E0D04">
      <w:pPr>
        <w:pStyle w:val="Heading2"/>
        <w:numPr>
          <w:ilvl w:val="0"/>
          <w:numId w:val="0"/>
        </w:numPr>
        <w:ind w:firstLine="561"/>
        <w:rPr>
          <w:lang w:val="en-US"/>
        </w:rPr>
      </w:pPr>
      <w:bookmarkStart w:id="53" w:name="_Toc79279900"/>
      <w:bookmarkStart w:id="54" w:name="_Toc79281343"/>
      <w:bookmarkStart w:id="55" w:name="_Toc81822878"/>
      <w:bookmarkStart w:id="56" w:name="_Toc148251168"/>
      <w:r w:rsidRPr="005E0D04">
        <w:rPr>
          <w:lang w:val="en-US"/>
        </w:rPr>
        <w:t>4.1.6.Phương pháp mô hình hóa</w:t>
      </w:r>
      <w:bookmarkEnd w:id="53"/>
      <w:bookmarkEnd w:id="54"/>
      <w:bookmarkEnd w:id="55"/>
      <w:bookmarkEnd w:id="56"/>
    </w:p>
    <w:p w:rsidR="004C51CC" w:rsidRPr="00292516" w:rsidRDefault="004C51CC" w:rsidP="004C51CC">
      <w:pPr>
        <w:rPr>
          <w:color w:val="000000" w:themeColor="text1"/>
        </w:rPr>
      </w:pPr>
      <w:r w:rsidRPr="00292516">
        <w:rPr>
          <w:color w:val="000000" w:themeColor="text1"/>
          <w:lang w:bidi="vi-VN"/>
        </w:rPr>
        <w:t xml:space="preserve">Sử dụng các mô hình để tính toán, dự báo tải lượng, nồng độ của các chất ô nhiễm phát sinh trong quá trình thực hiện dự án. Từ đó làm cơ sở so sánh với các </w:t>
      </w:r>
      <w:r w:rsidR="00611875">
        <w:rPr>
          <w:color w:val="000000" w:themeColor="text1"/>
          <w:lang w:bidi="vi-VN"/>
        </w:rPr>
        <w:t>Tiêu chuẩn/Quy chuẩn môi trường</w:t>
      </w:r>
      <w:r w:rsidR="00611875">
        <w:rPr>
          <w:color w:val="000000" w:themeColor="text1"/>
          <w:lang w:val="en-US" w:bidi="vi-VN"/>
        </w:rPr>
        <w:t xml:space="preserve"> </w:t>
      </w:r>
      <w:r w:rsidRPr="00292516">
        <w:rPr>
          <w:color w:val="000000" w:themeColor="text1"/>
          <w:lang w:bidi="vi-VN"/>
        </w:rPr>
        <w:t xml:space="preserve">Việt Nam hiện hành. Phương pháp này được thực hiện trong </w:t>
      </w:r>
      <w:r>
        <w:rPr>
          <w:color w:val="000000" w:themeColor="text1"/>
          <w:lang w:bidi="vi-VN"/>
        </w:rPr>
        <w:t>C</w:t>
      </w:r>
      <w:r w:rsidRPr="00292516">
        <w:rPr>
          <w:color w:val="000000" w:themeColor="text1"/>
          <w:lang w:bidi="vi-VN"/>
        </w:rPr>
        <w:t xml:space="preserve">hương </w:t>
      </w:r>
      <w:r w:rsidRPr="00292516">
        <w:rPr>
          <w:color w:val="000000" w:themeColor="text1"/>
          <w:sz w:val="24"/>
          <w:szCs w:val="24"/>
          <w:lang w:eastAsia="vi-VN" w:bidi="vi-VN"/>
        </w:rPr>
        <w:t>3.</w:t>
      </w:r>
    </w:p>
    <w:p w:rsidR="004C51CC" w:rsidRPr="00292516" w:rsidRDefault="004C51CC" w:rsidP="004C51CC">
      <w:pPr>
        <w:pStyle w:val="Heading2"/>
        <w:numPr>
          <w:ilvl w:val="0"/>
          <w:numId w:val="0"/>
        </w:numPr>
        <w:ind w:left="576"/>
        <w:rPr>
          <w:color w:val="000000" w:themeColor="text1"/>
        </w:rPr>
      </w:pPr>
      <w:bookmarkStart w:id="57" w:name="_Toc79279901"/>
      <w:bookmarkStart w:id="58" w:name="_Toc79281344"/>
      <w:bookmarkStart w:id="59" w:name="_Toc81822879"/>
      <w:bookmarkStart w:id="60" w:name="_Toc148251169"/>
      <w:r w:rsidRPr="00292516">
        <w:rPr>
          <w:color w:val="000000" w:themeColor="text1"/>
        </w:rPr>
        <w:t>4.2. Các phương pháp khác</w:t>
      </w:r>
      <w:bookmarkEnd w:id="57"/>
      <w:bookmarkEnd w:id="58"/>
      <w:bookmarkEnd w:id="59"/>
      <w:bookmarkEnd w:id="60"/>
    </w:p>
    <w:p w:rsidR="004C51CC" w:rsidRPr="00292516" w:rsidRDefault="004C51CC" w:rsidP="005E0D04">
      <w:pPr>
        <w:pStyle w:val="Heading2"/>
        <w:numPr>
          <w:ilvl w:val="0"/>
          <w:numId w:val="0"/>
        </w:numPr>
        <w:ind w:left="576"/>
        <w:rPr>
          <w:color w:val="000000" w:themeColor="text1"/>
        </w:rPr>
      </w:pPr>
      <w:bookmarkStart w:id="61" w:name="_Toc79279902"/>
      <w:bookmarkStart w:id="62" w:name="_Toc79281345"/>
      <w:bookmarkStart w:id="63" w:name="_Toc81822880"/>
      <w:bookmarkStart w:id="64" w:name="_Toc148251170"/>
      <w:r w:rsidRPr="00292516">
        <w:rPr>
          <w:color w:val="000000" w:themeColor="text1"/>
        </w:rPr>
        <w:t>4.2.1. Phương pháp kế thừa</w:t>
      </w:r>
      <w:bookmarkEnd w:id="61"/>
      <w:bookmarkEnd w:id="62"/>
      <w:bookmarkEnd w:id="63"/>
      <w:bookmarkEnd w:id="64"/>
    </w:p>
    <w:p w:rsidR="004C51CC" w:rsidRPr="00292516" w:rsidRDefault="004C51CC" w:rsidP="004C51CC">
      <w:pPr>
        <w:rPr>
          <w:color w:val="000000" w:themeColor="text1"/>
        </w:rPr>
      </w:pPr>
      <w:r w:rsidRPr="00292516">
        <w:rPr>
          <w:color w:val="000000" w:themeColor="text1"/>
        </w:rPr>
        <w:t>Kế thừa các kết quả nghiên cứu, các ĐTM tương tự đã được bổ sung và chỉnh sửa theo ý kiến của Hội đồng Thẩm định.</w:t>
      </w:r>
    </w:p>
    <w:p w:rsidR="004C51CC" w:rsidRPr="00292516" w:rsidRDefault="004C51CC" w:rsidP="005E0D04">
      <w:pPr>
        <w:pStyle w:val="Heading2"/>
        <w:numPr>
          <w:ilvl w:val="0"/>
          <w:numId w:val="0"/>
        </w:numPr>
        <w:ind w:left="576"/>
        <w:rPr>
          <w:color w:val="000000" w:themeColor="text1"/>
        </w:rPr>
      </w:pPr>
      <w:bookmarkStart w:id="65" w:name="_Toc79279903"/>
      <w:bookmarkStart w:id="66" w:name="_Toc79281346"/>
      <w:bookmarkStart w:id="67" w:name="_Toc81822881"/>
      <w:bookmarkStart w:id="68" w:name="_Toc148251171"/>
      <w:r w:rsidRPr="00292516">
        <w:rPr>
          <w:color w:val="000000" w:themeColor="text1"/>
        </w:rPr>
        <w:t>4.2.2. Phương pháp liệt kê</w:t>
      </w:r>
      <w:bookmarkEnd w:id="65"/>
      <w:bookmarkEnd w:id="66"/>
      <w:bookmarkEnd w:id="67"/>
      <w:bookmarkEnd w:id="68"/>
    </w:p>
    <w:p w:rsidR="004C51CC" w:rsidRPr="00292516" w:rsidRDefault="004C51CC" w:rsidP="004C51CC">
      <w:pPr>
        <w:rPr>
          <w:color w:val="000000" w:themeColor="text1"/>
        </w:rPr>
      </w:pPr>
      <w:r w:rsidRPr="00292516">
        <w:rPr>
          <w:color w:val="000000" w:themeColor="text1"/>
        </w:rPr>
        <w:t>Phương pháp liệt kê là một trong những phương pháp rất hữu hiệu để chỉ ra các tác động và có khả năng thống kê đầy đủ các tác động cần chú ý trong quá trình lập báo cáo ĐTM.</w:t>
      </w:r>
    </w:p>
    <w:p w:rsidR="004C51CC" w:rsidRPr="00292516" w:rsidRDefault="004C51CC" w:rsidP="004C51CC">
      <w:pPr>
        <w:rPr>
          <w:color w:val="000000" w:themeColor="text1"/>
        </w:rPr>
      </w:pPr>
      <w:r w:rsidRPr="00292516">
        <w:rPr>
          <w:color w:val="000000" w:themeColor="text1"/>
        </w:rPr>
        <w:t xml:space="preserve">Trong báo cáo ĐTM này, phương pháp liệt kê được sử dụng nhằm chỉ ra các tác động đến các thành phần của môi trường như môi trường đất, nước, không khí, các tác động đến sức khỏe con người… từ giai đoạn thi công, giai đoạn hoạt động của dự án. Đặc biệt, phương pháp này được sử dụng trong </w:t>
      </w:r>
      <w:r>
        <w:rPr>
          <w:color w:val="000000" w:themeColor="text1"/>
        </w:rPr>
        <w:t>C</w:t>
      </w:r>
      <w:r w:rsidRPr="00292516">
        <w:rPr>
          <w:color w:val="000000" w:themeColor="text1"/>
        </w:rPr>
        <w:t>hương 3 của báo cáo ĐTM, liệt kê các yếu tố môi trường chịu tác động từ dự án.</w:t>
      </w:r>
    </w:p>
    <w:p w:rsidR="004C51CC" w:rsidRPr="00292516" w:rsidRDefault="004C51CC" w:rsidP="005E0D04">
      <w:pPr>
        <w:pStyle w:val="Heading2"/>
        <w:numPr>
          <w:ilvl w:val="0"/>
          <w:numId w:val="0"/>
        </w:numPr>
        <w:ind w:left="576"/>
        <w:rPr>
          <w:color w:val="000000" w:themeColor="text1"/>
        </w:rPr>
      </w:pPr>
      <w:bookmarkStart w:id="69" w:name="_Toc79279904"/>
      <w:bookmarkStart w:id="70" w:name="_Toc79281347"/>
      <w:bookmarkStart w:id="71" w:name="_Toc81822882"/>
      <w:bookmarkStart w:id="72" w:name="_Toc148251172"/>
      <w:r w:rsidRPr="00292516">
        <w:rPr>
          <w:color w:val="000000" w:themeColor="text1"/>
        </w:rPr>
        <w:t>4.2.3. Phương pháp tham khảo</w:t>
      </w:r>
      <w:bookmarkEnd w:id="69"/>
      <w:bookmarkEnd w:id="70"/>
      <w:bookmarkEnd w:id="71"/>
      <w:bookmarkEnd w:id="72"/>
    </w:p>
    <w:p w:rsidR="004C51CC" w:rsidRPr="00292516" w:rsidRDefault="004C51CC" w:rsidP="004C51CC">
      <w:pPr>
        <w:rPr>
          <w:color w:val="000000" w:themeColor="text1"/>
          <w:lang w:bidi="vi-VN"/>
        </w:rPr>
      </w:pPr>
      <w:r w:rsidRPr="00292516">
        <w:rPr>
          <w:color w:val="000000" w:themeColor="text1"/>
          <w:lang w:bidi="vi-VN"/>
        </w:rPr>
        <w:t>Tham khảo các kết quả nghiên cứu đã được bổ sung và chỉnh sửa theo ý kiến của Hội đồng Thẩm định báo cáo ĐTM của dự án chăn nuôi và kế thừa một số số liệu từ các trang trại chăn nuôi đã hoạt động có cùng công suất, quy mô trên địa bản tỉnh Đắk Lắ</w:t>
      </w:r>
      <w:r>
        <w:rPr>
          <w:color w:val="000000" w:themeColor="text1"/>
          <w:lang w:bidi="vi-VN"/>
        </w:rPr>
        <w:t>k, Đắ</w:t>
      </w:r>
      <w:r w:rsidRPr="00292516">
        <w:rPr>
          <w:color w:val="000000" w:themeColor="text1"/>
          <w:lang w:bidi="vi-VN"/>
        </w:rPr>
        <w:t>k Nông.</w:t>
      </w:r>
    </w:p>
    <w:p w:rsidR="00C163EA" w:rsidRPr="00B260D3" w:rsidRDefault="00EC6806" w:rsidP="00B260D3">
      <w:pPr>
        <w:pStyle w:val="Heading2"/>
        <w:numPr>
          <w:ilvl w:val="0"/>
          <w:numId w:val="0"/>
        </w:numPr>
        <w:ind w:firstLine="561"/>
        <w:rPr>
          <w:lang w:val="en-US"/>
        </w:rPr>
      </w:pPr>
      <w:bookmarkStart w:id="73" w:name="_Toc148251173"/>
      <w:r w:rsidRPr="00B260D3">
        <w:rPr>
          <w:lang w:val="en-US"/>
        </w:rPr>
        <w:lastRenderedPageBreak/>
        <w:t xml:space="preserve">5. TÓM TẮT </w:t>
      </w:r>
      <w:bookmarkEnd w:id="28"/>
      <w:r w:rsidR="008706B1">
        <w:rPr>
          <w:lang w:val="en-US"/>
        </w:rPr>
        <w:t>NỘI DUNG CHÍNH CỦA BÁO CÁO ĐTM</w:t>
      </w:r>
      <w:bookmarkEnd w:id="73"/>
    </w:p>
    <w:p w:rsidR="008706B1" w:rsidRDefault="008706B1" w:rsidP="008706B1">
      <w:pPr>
        <w:pStyle w:val="Heading2"/>
        <w:spacing w:before="0" w:after="0"/>
        <w:ind w:left="561"/>
        <w:rPr>
          <w:lang w:val="en-US"/>
        </w:rPr>
      </w:pPr>
      <w:bookmarkStart w:id="74" w:name="_Toc148251174"/>
      <w:bookmarkStart w:id="75" w:name="_Toc108423780"/>
      <w:r w:rsidRPr="00A128EB">
        <w:t xml:space="preserve">5.1. </w:t>
      </w:r>
      <w:r>
        <w:rPr>
          <w:lang w:val="en-US"/>
        </w:rPr>
        <w:t>Thông tin về dự án:</w:t>
      </w:r>
      <w:bookmarkEnd w:id="74"/>
    </w:p>
    <w:p w:rsidR="008706B1" w:rsidRPr="004E34D5" w:rsidRDefault="004E34D5" w:rsidP="004E34D5">
      <w:pPr>
        <w:pStyle w:val="Heading2"/>
        <w:spacing w:before="0" w:after="0"/>
        <w:ind w:left="561"/>
      </w:pPr>
      <w:bookmarkStart w:id="76" w:name="_Toc148251175"/>
      <w:r w:rsidRPr="004E34D5">
        <w:t xml:space="preserve">5.1.1. </w:t>
      </w:r>
      <w:r w:rsidR="008706B1" w:rsidRPr="004E34D5">
        <w:t>Thông tin chung:</w:t>
      </w:r>
      <w:bookmarkEnd w:id="76"/>
      <w:r w:rsidR="008706B1" w:rsidRPr="004E34D5">
        <w:t xml:space="preserve"> </w:t>
      </w:r>
    </w:p>
    <w:p w:rsidR="008706B1" w:rsidRDefault="008706B1" w:rsidP="008706B1">
      <w:pPr>
        <w:rPr>
          <w:lang w:val="en-US"/>
        </w:rPr>
      </w:pPr>
      <w:r>
        <w:rPr>
          <w:lang w:val="en-US"/>
        </w:rPr>
        <w:t>- Tên dự án: Trang trại An Cường farm, quy mô 500 con heo nái</w:t>
      </w:r>
    </w:p>
    <w:p w:rsidR="008706B1" w:rsidRDefault="008706B1" w:rsidP="008706B1">
      <w:pPr>
        <w:rPr>
          <w:lang w:val="en-US"/>
        </w:rPr>
      </w:pPr>
      <w:r>
        <w:rPr>
          <w:lang w:val="en-US"/>
        </w:rPr>
        <w:t xml:space="preserve">- Địa điểm thực hiện dự án: </w:t>
      </w:r>
      <w:r w:rsidRPr="00292516">
        <w:rPr>
          <w:bCs/>
          <w:color w:val="000000" w:themeColor="text1"/>
        </w:rPr>
        <w:t xml:space="preserve">Thôn </w:t>
      </w:r>
      <w:r>
        <w:rPr>
          <w:bCs/>
          <w:color w:val="000000" w:themeColor="text1"/>
          <w:lang w:val="en-US"/>
        </w:rPr>
        <w:t>Tân Lập</w:t>
      </w:r>
      <w:r w:rsidRPr="00292516">
        <w:rPr>
          <w:bCs/>
          <w:color w:val="000000" w:themeColor="text1"/>
        </w:rPr>
        <w:t>, xã Đắk Ru, huyện Đắk R’lấp, tỉnh Đắk Nông</w:t>
      </w:r>
    </w:p>
    <w:p w:rsidR="008706B1" w:rsidRDefault="008706B1" w:rsidP="008706B1">
      <w:pPr>
        <w:rPr>
          <w:lang w:val="en-US"/>
        </w:rPr>
      </w:pPr>
      <w:r>
        <w:rPr>
          <w:lang w:val="en-US"/>
        </w:rPr>
        <w:t>- Chủ dự án: Hộ chăn nuôi Nguyễn Phúc An</w:t>
      </w:r>
    </w:p>
    <w:p w:rsidR="008706B1" w:rsidRPr="004E34D5" w:rsidRDefault="004E34D5" w:rsidP="004E34D5">
      <w:pPr>
        <w:pStyle w:val="Heading2"/>
        <w:spacing w:before="0" w:after="0"/>
        <w:ind w:left="561"/>
      </w:pPr>
      <w:bookmarkStart w:id="77" w:name="_Toc148251176"/>
      <w:r>
        <w:rPr>
          <w:lang w:val="en-US"/>
        </w:rPr>
        <w:t xml:space="preserve">5.1.2. </w:t>
      </w:r>
      <w:r w:rsidR="008706B1" w:rsidRPr="004E34D5">
        <w:t>Phạm vi, quy mô, công suất</w:t>
      </w:r>
      <w:bookmarkEnd w:id="77"/>
    </w:p>
    <w:p w:rsidR="004E34D5" w:rsidRPr="006519EC" w:rsidRDefault="008706B1" w:rsidP="004E34D5">
      <w:pPr>
        <w:rPr>
          <w:color w:val="000000" w:themeColor="text1"/>
          <w:lang w:val="en-US"/>
        </w:rPr>
      </w:pPr>
      <w:r w:rsidRPr="004D313C">
        <w:rPr>
          <w:lang w:val="en-US"/>
        </w:rPr>
        <w:t xml:space="preserve">- </w:t>
      </w:r>
      <w:r w:rsidR="004E34D5" w:rsidRPr="004D313C">
        <w:rPr>
          <w:lang w:val="en-US"/>
        </w:rPr>
        <w:t>Quy mô</w:t>
      </w:r>
      <w:r w:rsidRPr="004D313C">
        <w:rPr>
          <w:lang w:val="en-US"/>
        </w:rPr>
        <w:t xml:space="preserve">: </w:t>
      </w:r>
      <w:r w:rsidR="004E34D5" w:rsidRPr="004D313C">
        <w:t>Dự án</w:t>
      </w:r>
      <w:r w:rsidR="004E34D5" w:rsidRPr="004D313C">
        <w:rPr>
          <w:lang w:val="en-US"/>
        </w:rPr>
        <w:t xml:space="preserve"> “Trang trại An Cường farm, quy mô 500 con heo nái” của hộ chăn nuôi Nguyễn Phúc An xây dựng trên khu đất</w:t>
      </w:r>
      <w:r w:rsidR="004E34D5" w:rsidRPr="004D313C">
        <w:t xml:space="preserve"> có tổng diện tích là </w:t>
      </w:r>
      <w:r w:rsidR="004D313C" w:rsidRPr="004D313C">
        <w:rPr>
          <w:color w:val="000000"/>
          <w:lang w:val="en-US"/>
        </w:rPr>
        <w:t>51.472</w:t>
      </w:r>
      <w:r w:rsidR="004E34D5" w:rsidRPr="004D313C">
        <w:rPr>
          <w:color w:val="000000"/>
          <w:lang w:val="en-US"/>
        </w:rPr>
        <w:t xml:space="preserve"> m</w:t>
      </w:r>
      <w:r w:rsidR="004E34D5" w:rsidRPr="004D313C">
        <w:rPr>
          <w:color w:val="000000"/>
          <w:vertAlign w:val="superscript"/>
          <w:lang w:val="en-US"/>
        </w:rPr>
        <w:t>2</w:t>
      </w:r>
      <w:r w:rsidR="004E34D5" w:rsidRPr="004D313C">
        <w:rPr>
          <w:lang w:val="en-US"/>
        </w:rPr>
        <w:t xml:space="preserve"> với quy mô 500 con/lứa.</w:t>
      </w:r>
    </w:p>
    <w:p w:rsidR="004E34D5" w:rsidRDefault="004E34D5" w:rsidP="004E34D5">
      <w:pPr>
        <w:rPr>
          <w:lang w:val="en-US"/>
        </w:rPr>
      </w:pPr>
      <w:r>
        <w:rPr>
          <w:lang w:val="en-US"/>
        </w:rPr>
        <w:t xml:space="preserve">- Công suất dự án: Trang trại nuôi </w:t>
      </w:r>
      <w:r w:rsidR="009D6887">
        <w:rPr>
          <w:lang w:val="en-US"/>
        </w:rPr>
        <w:t xml:space="preserve">500 </w:t>
      </w:r>
      <w:r>
        <w:rPr>
          <w:lang w:val="en-US"/>
        </w:rPr>
        <w:t>con heo</w:t>
      </w:r>
      <w:r w:rsidR="009D6887">
        <w:rPr>
          <w:lang w:val="en-US"/>
        </w:rPr>
        <w:t xml:space="preserve"> nái</w:t>
      </w:r>
      <w:r>
        <w:rPr>
          <w:lang w:val="en-US"/>
        </w:rPr>
        <w:t xml:space="preserve">/lứa (tương đương </w:t>
      </w:r>
      <w:r w:rsidR="009D6887" w:rsidRPr="00E54529">
        <w:rPr>
          <w:color w:val="000000" w:themeColor="text1"/>
        </w:rPr>
        <w:t xml:space="preserve">heo con giống khoảng </w:t>
      </w:r>
      <w:r w:rsidR="009D6887">
        <w:rPr>
          <w:lang w:val="en-US"/>
        </w:rPr>
        <w:t>12.319</w:t>
      </w:r>
      <w:r w:rsidR="009D6887" w:rsidRPr="00ED5E42">
        <w:t xml:space="preserve"> con/năm</w:t>
      </w:r>
      <w:r>
        <w:rPr>
          <w:lang w:val="en-US"/>
        </w:rPr>
        <w:t>)</w:t>
      </w:r>
    </w:p>
    <w:p w:rsidR="008706B1" w:rsidRPr="007E56AC" w:rsidRDefault="007E56AC" w:rsidP="007E56AC">
      <w:pPr>
        <w:pStyle w:val="Heading2"/>
        <w:spacing w:before="0" w:after="0"/>
        <w:ind w:left="561"/>
        <w:rPr>
          <w:lang w:val="en-US"/>
        </w:rPr>
      </w:pPr>
      <w:bookmarkStart w:id="78" w:name="_Toc148251177"/>
      <w:r>
        <w:rPr>
          <w:lang w:val="en-US"/>
        </w:rPr>
        <w:t>5.1.3.</w:t>
      </w:r>
      <w:r w:rsidR="008706B1" w:rsidRPr="003B5B16">
        <w:rPr>
          <w:lang w:val="en-US"/>
        </w:rPr>
        <w:t xml:space="preserve"> Công nghệ sản xuất:</w:t>
      </w:r>
      <w:bookmarkEnd w:id="78"/>
    </w:p>
    <w:p w:rsidR="008706B1" w:rsidRPr="003B5B16" w:rsidRDefault="008706B1" w:rsidP="008706B1">
      <w:pPr>
        <w:rPr>
          <w:b/>
          <w:lang w:val="en-US"/>
        </w:rPr>
      </w:pPr>
      <w:r w:rsidRPr="00292516">
        <w:rPr>
          <w:color w:val="000000" w:themeColor="text1"/>
          <w:lang w:val="nl-NL"/>
        </w:rPr>
        <w:t xml:space="preserve">Công nghệ chăn nuôi áp dụng cho dự án là công nghệ chăn nuôi chuồng lạnh khép kín theo công nghệ chăn nuôi </w:t>
      </w:r>
      <w:r w:rsidR="00DA6761">
        <w:rPr>
          <w:color w:val="000000" w:themeColor="text1"/>
          <w:lang w:val="nl-NL"/>
        </w:rPr>
        <w:t>hiện đại</w:t>
      </w:r>
      <w:r w:rsidRPr="00292516">
        <w:rPr>
          <w:color w:val="000000" w:themeColor="text1"/>
          <w:lang w:val="nl-NL" w:bidi="en-US"/>
        </w:rPr>
        <w:t xml:space="preserve">, </w:t>
      </w:r>
      <w:r w:rsidRPr="00292516">
        <w:rPr>
          <w:color w:val="000000" w:themeColor="text1"/>
          <w:lang w:val="nl-NL"/>
        </w:rPr>
        <w:t xml:space="preserve">đồng thời thực hiện theo Quy định thực hành chăn nuôi tốt cho chăn nuôi </w:t>
      </w:r>
      <w:r>
        <w:rPr>
          <w:color w:val="000000" w:themeColor="text1"/>
          <w:lang w:val="nl-NL"/>
        </w:rPr>
        <w:t>heo</w:t>
      </w:r>
      <w:r w:rsidRPr="00292516">
        <w:rPr>
          <w:color w:val="000000" w:themeColor="text1"/>
          <w:lang w:val="nl-NL"/>
        </w:rPr>
        <w:t xml:space="preserve"> an toàn tại Việt Nam (VietGAHP) ban hành kèm theo Quyết định số </w:t>
      </w:r>
      <w:r w:rsidRPr="00292516">
        <w:rPr>
          <w:color w:val="000000" w:themeColor="text1"/>
          <w:lang w:val="nl-NL" w:bidi="en-US"/>
        </w:rPr>
        <w:t xml:space="preserve">1506/QD-BNN-KHCN </w:t>
      </w:r>
      <w:r w:rsidRPr="00292516">
        <w:rPr>
          <w:color w:val="000000" w:themeColor="text1"/>
          <w:lang w:val="nl-NL"/>
        </w:rPr>
        <w:t>ngày 15 tháng 5 năm 2008 của Bộ Nông nghiệp và Phát triển nông thôn</w:t>
      </w:r>
    </w:p>
    <w:p w:rsidR="008706B1" w:rsidRPr="007E56AC" w:rsidRDefault="007E56AC" w:rsidP="007E56AC">
      <w:pPr>
        <w:pStyle w:val="Heading2"/>
        <w:spacing w:before="0" w:after="0"/>
        <w:ind w:left="561"/>
        <w:rPr>
          <w:lang w:val="en-US"/>
        </w:rPr>
      </w:pPr>
      <w:bookmarkStart w:id="79" w:name="_Toc148251178"/>
      <w:r>
        <w:rPr>
          <w:lang w:val="en-US"/>
        </w:rPr>
        <w:t xml:space="preserve">5.1.4. </w:t>
      </w:r>
      <w:r w:rsidR="008706B1" w:rsidRPr="007E56AC">
        <w:rPr>
          <w:lang w:val="en-US"/>
        </w:rPr>
        <w:t>Các hạng mục công trình và hoạt động của dự án</w:t>
      </w:r>
      <w:bookmarkEnd w:id="79"/>
    </w:p>
    <w:p w:rsidR="004E34D5" w:rsidRPr="002E123B" w:rsidRDefault="004E34D5" w:rsidP="002E123B">
      <w:pPr>
        <w:rPr>
          <w:b/>
          <w:lang w:val="en-US"/>
        </w:rPr>
      </w:pPr>
      <w:r w:rsidRPr="002E123B">
        <w:rPr>
          <w:b/>
          <w:lang w:val="en-US"/>
        </w:rPr>
        <w:t>a. Các hạng mục công trình của dự án:</w:t>
      </w:r>
    </w:p>
    <w:p w:rsidR="004E34D5" w:rsidRDefault="004E34D5" w:rsidP="004E34D5">
      <w:pPr>
        <w:rPr>
          <w:lang w:val="en-US"/>
        </w:rPr>
      </w:pPr>
      <w:r w:rsidRPr="00FC5CA7">
        <w:rPr>
          <w:lang w:val="en-US"/>
        </w:rPr>
        <w:t>Dự án bao gồm 3 nhóm hạng mục công trình sau:</w:t>
      </w:r>
    </w:p>
    <w:p w:rsidR="004E34D5" w:rsidRDefault="004E34D5" w:rsidP="008C4658">
      <w:pPr>
        <w:rPr>
          <w:lang w:val="en-US"/>
        </w:rPr>
      </w:pPr>
      <w:r w:rsidRPr="008654E3">
        <w:rPr>
          <w:i/>
          <w:lang w:val="en-US"/>
        </w:rPr>
        <w:t>*Các hạng mục công trình chính:</w:t>
      </w:r>
      <w:r w:rsidR="008C4658">
        <w:rPr>
          <w:lang w:val="en-US"/>
        </w:rPr>
        <w:t xml:space="preserve"> </w:t>
      </w:r>
      <w:r w:rsidR="004F1E05">
        <w:rPr>
          <w:lang w:val="en-US"/>
        </w:rPr>
        <w:t xml:space="preserve">Chuồng nuôi heo; Kho cám + chứa vôi + </w:t>
      </w:r>
      <w:r w:rsidR="00C01477">
        <w:rPr>
          <w:lang w:val="en-US"/>
        </w:rPr>
        <w:t>thuốc thú y</w:t>
      </w:r>
      <w:r w:rsidR="004F1E05">
        <w:rPr>
          <w:lang w:val="en-US"/>
        </w:rPr>
        <w:t>; Nhà sát trùng công nhân; Khu sát trùng xe ra vào; Khu xuất heo; Nhà cách ly heo bệnh; Nhà lấy mẫu bệnh phẩm; Hố sát trùng.</w:t>
      </w:r>
    </w:p>
    <w:p w:rsidR="004E34D5" w:rsidRDefault="004E34D5" w:rsidP="004E34D5">
      <w:pPr>
        <w:rPr>
          <w:lang w:val="en-US"/>
        </w:rPr>
      </w:pPr>
      <w:r w:rsidRPr="008654E3">
        <w:rPr>
          <w:i/>
          <w:lang w:val="en-US"/>
        </w:rPr>
        <w:t xml:space="preserve">*Các hạng mục </w:t>
      </w:r>
      <w:r w:rsidR="008C4658" w:rsidRPr="008654E3">
        <w:rPr>
          <w:i/>
          <w:lang w:val="en-US"/>
        </w:rPr>
        <w:t>công trình phụ trợ:</w:t>
      </w:r>
      <w:r w:rsidR="008C4658">
        <w:rPr>
          <w:lang w:val="en-US"/>
        </w:rPr>
        <w:t xml:space="preserve"> </w:t>
      </w:r>
      <w:r w:rsidR="004F1E05">
        <w:rPr>
          <w:lang w:val="en-US"/>
        </w:rPr>
        <w:t>Nhà quản lý; nhà ở công nhân và khách; Khu bếp; Giếng khoan + bể chứa nước rửa + nước uống heo;  Cổng + hàng rào B40; Hệ thống cấp điện</w:t>
      </w:r>
      <w:r>
        <w:rPr>
          <w:lang w:val="en-US"/>
        </w:rPr>
        <w:t>.</w:t>
      </w:r>
    </w:p>
    <w:p w:rsidR="004E34D5" w:rsidRPr="00FC5CA7" w:rsidRDefault="004E34D5" w:rsidP="004E34D5">
      <w:pPr>
        <w:rPr>
          <w:lang w:val="en-US"/>
        </w:rPr>
      </w:pPr>
      <w:r w:rsidRPr="008654E3">
        <w:rPr>
          <w:i/>
          <w:lang w:val="en-US"/>
        </w:rPr>
        <w:t>*Các hạng mục công trình xử lý chất thải và bảo vệ môi trường:</w:t>
      </w:r>
      <w:r>
        <w:rPr>
          <w:lang w:val="en-US"/>
        </w:rPr>
        <w:t xml:space="preserve"> Hệ thống xử lý nước thải; Cây xanh cách ly; Nhà đặt máy ép phân + chứa phân; Hố chôn heo chết (do heo cắn lẫn nhau, giẫm đạp, sốc nhiệt); Kho chứa chất thải nguy hại</w:t>
      </w:r>
      <w:r w:rsidR="008C4658">
        <w:rPr>
          <w:lang w:val="en-US"/>
        </w:rPr>
        <w:t>; Nhà nuôi trùn quế</w:t>
      </w:r>
    </w:p>
    <w:p w:rsidR="004E34D5" w:rsidRPr="002E123B" w:rsidRDefault="004E34D5" w:rsidP="002E123B">
      <w:pPr>
        <w:rPr>
          <w:b/>
          <w:lang w:val="en-US"/>
        </w:rPr>
      </w:pPr>
      <w:r w:rsidRPr="002E123B">
        <w:rPr>
          <w:b/>
          <w:lang w:val="en-US"/>
        </w:rPr>
        <w:t>b. Các hoạt động của dự án:</w:t>
      </w:r>
    </w:p>
    <w:p w:rsidR="004E34D5" w:rsidRPr="00F5210D" w:rsidRDefault="004E34D5" w:rsidP="004E34D5">
      <w:pPr>
        <w:rPr>
          <w:lang w:val="en-US"/>
        </w:rPr>
      </w:pPr>
      <w:r>
        <w:rPr>
          <w:lang w:val="en-US"/>
        </w:rPr>
        <w:t>Hoạt động của dự án bao gồm: Thi công xây dựng dự án; Sinh hoạt của công nhân viên; Hoạt động chăn nuôi heo thịt; Hoạt động vận chuyển heo và nguyên vật liệu, thức ăn; Hoạt động của hệ thống xử lý nước thải; Hoạt động lưu giữ, xử lý chất thải rắn; Hoạt động lưu giữ chất thải nguy hại.</w:t>
      </w:r>
    </w:p>
    <w:p w:rsidR="001857E4" w:rsidRPr="0049553E" w:rsidRDefault="00EC6806" w:rsidP="000E1BE7">
      <w:pPr>
        <w:pStyle w:val="Heading2"/>
        <w:spacing w:before="0" w:after="0"/>
        <w:ind w:left="561"/>
        <w:jc w:val="center"/>
        <w:sectPr w:rsidR="001857E4" w:rsidRPr="0049553E" w:rsidSect="00CB1BD5">
          <w:pgSz w:w="11909" w:h="16834" w:code="9"/>
          <w:pgMar w:top="964" w:right="964" w:bottom="964" w:left="1701" w:header="567" w:footer="567" w:gutter="0"/>
          <w:pgNumType w:start="1"/>
          <w:cols w:space="720"/>
          <w:docGrid w:linePitch="381"/>
        </w:sectPr>
      </w:pPr>
      <w:bookmarkStart w:id="80" w:name="_Toc148251179"/>
      <w:r w:rsidRPr="00561F37">
        <w:lastRenderedPageBreak/>
        <w:t>5.</w:t>
      </w:r>
      <w:r w:rsidR="008706B1" w:rsidRPr="0049553E">
        <w:rPr>
          <w:lang w:val="en-US"/>
        </w:rPr>
        <w:t>2</w:t>
      </w:r>
      <w:r w:rsidRPr="00561F37">
        <w:t xml:space="preserve">. </w:t>
      </w:r>
      <w:bookmarkStart w:id="81" w:name="_Toc532979501"/>
      <w:bookmarkStart w:id="82" w:name="_Toc40780381"/>
      <w:bookmarkStart w:id="83" w:name="_Toc71006804"/>
      <w:bookmarkStart w:id="84" w:name="_Toc71816373"/>
      <w:bookmarkStart w:id="85" w:name="_Toc71816583"/>
      <w:bookmarkStart w:id="86" w:name="_Toc79858940"/>
      <w:bookmarkStart w:id="87" w:name="_Toc81822798"/>
      <w:bookmarkStart w:id="88" w:name="_Toc127364708"/>
      <w:bookmarkStart w:id="89" w:name="_Toc108423781"/>
      <w:bookmarkEnd w:id="75"/>
      <w:r w:rsidR="0049553E" w:rsidRPr="002A13A6">
        <w:t>Hạng mục công trình và hoạt động của dự án có khả năng tác động xấu đến môi trường:</w:t>
      </w:r>
      <w:bookmarkEnd w:id="80"/>
    </w:p>
    <w:p w:rsidR="009231A7" w:rsidRDefault="004A2E54" w:rsidP="000E1BE7">
      <w:pPr>
        <w:jc w:val="center"/>
        <w:rPr>
          <w:b/>
          <w:color w:val="000000" w:themeColor="text1"/>
          <w:lang w:val="en-US"/>
        </w:rPr>
      </w:pPr>
      <w:bookmarkStart w:id="90" w:name="_Toc148250927"/>
      <w:r w:rsidRPr="001113CE">
        <w:rPr>
          <w:b/>
        </w:rPr>
        <w:lastRenderedPageBreak/>
        <w:t xml:space="preserve">Bảng </w:t>
      </w:r>
      <w:r w:rsidR="00AB661B">
        <w:rPr>
          <w:b/>
        </w:rPr>
        <w:fldChar w:fldCharType="begin"/>
      </w:r>
      <w:r w:rsidR="00AB661B">
        <w:rPr>
          <w:b/>
        </w:rPr>
        <w:instrText xml:space="preserve"> STYLEREF 1 \s </w:instrText>
      </w:r>
      <w:r w:rsidR="00AB661B">
        <w:rPr>
          <w:b/>
        </w:rPr>
        <w:fldChar w:fldCharType="separate"/>
      </w:r>
      <w:r w:rsidR="00552625">
        <w:rPr>
          <w:b/>
          <w:noProof/>
        </w:rPr>
        <w:t>0</w:t>
      </w:r>
      <w:r w:rsidR="00AB661B">
        <w:rPr>
          <w:b/>
        </w:rPr>
        <w:fldChar w:fldCharType="end"/>
      </w:r>
      <w:r w:rsidR="00AB661B">
        <w:rPr>
          <w:b/>
        </w:rPr>
        <w:noBreakHyphen/>
      </w:r>
      <w:r w:rsidR="00AB661B">
        <w:rPr>
          <w:b/>
        </w:rPr>
        <w:fldChar w:fldCharType="begin"/>
      </w:r>
      <w:r w:rsidR="00AB661B">
        <w:rPr>
          <w:b/>
        </w:rPr>
        <w:instrText xml:space="preserve"> SEQ Bảng \* ARABIC \s 1 </w:instrText>
      </w:r>
      <w:r w:rsidR="00AB661B">
        <w:rPr>
          <w:b/>
        </w:rPr>
        <w:fldChar w:fldCharType="separate"/>
      </w:r>
      <w:r w:rsidR="00552625">
        <w:rPr>
          <w:b/>
          <w:noProof/>
        </w:rPr>
        <w:t>1</w:t>
      </w:r>
      <w:r w:rsidR="00AB661B">
        <w:rPr>
          <w:b/>
        </w:rPr>
        <w:fldChar w:fldCharType="end"/>
      </w:r>
      <w:r w:rsidRPr="001113CE">
        <w:rPr>
          <w:b/>
          <w:lang w:val="en-US"/>
        </w:rPr>
        <w:t xml:space="preserve">: </w:t>
      </w:r>
      <w:r w:rsidR="009231A7" w:rsidRPr="001113CE">
        <w:rPr>
          <w:b/>
          <w:color w:val="000000" w:themeColor="text1"/>
        </w:rPr>
        <w:t>Thống kê</w:t>
      </w:r>
      <w:bookmarkEnd w:id="81"/>
      <w:r w:rsidR="009231A7" w:rsidRPr="001113CE">
        <w:rPr>
          <w:b/>
          <w:color w:val="000000" w:themeColor="text1"/>
        </w:rPr>
        <w:t xml:space="preserve"> các tác động chính của dự án</w:t>
      </w:r>
      <w:bookmarkEnd w:id="82"/>
      <w:bookmarkEnd w:id="83"/>
      <w:bookmarkEnd w:id="84"/>
      <w:bookmarkEnd w:id="85"/>
      <w:bookmarkEnd w:id="86"/>
      <w:bookmarkEnd w:id="87"/>
      <w:bookmarkEnd w:id="88"/>
      <w:bookmarkEnd w:id="90"/>
    </w:p>
    <w:tbl>
      <w:tblPr>
        <w:tblStyle w:val="TableGrid"/>
        <w:tblW w:w="0" w:type="auto"/>
        <w:tblLook w:val="04A0" w:firstRow="1" w:lastRow="0" w:firstColumn="1" w:lastColumn="0" w:noHBand="0" w:noVBand="1"/>
      </w:tblPr>
      <w:tblGrid>
        <w:gridCol w:w="2235"/>
        <w:gridCol w:w="5325"/>
        <w:gridCol w:w="3781"/>
        <w:gridCol w:w="3651"/>
      </w:tblGrid>
      <w:tr w:rsidR="00963A3B" w:rsidRPr="00AC7315" w:rsidTr="000924AF">
        <w:tc>
          <w:tcPr>
            <w:tcW w:w="2235" w:type="dxa"/>
          </w:tcPr>
          <w:p w:rsidR="00963A3B" w:rsidRPr="00AC7315" w:rsidRDefault="00963A3B" w:rsidP="000924AF">
            <w:pPr>
              <w:spacing w:line="360" w:lineRule="auto"/>
              <w:ind w:firstLine="0"/>
              <w:jc w:val="center"/>
              <w:rPr>
                <w:b/>
                <w:lang w:val="en-US" w:eastAsia="zh-CN"/>
              </w:rPr>
            </w:pPr>
            <w:r w:rsidRPr="00AC7315">
              <w:rPr>
                <w:b/>
                <w:lang w:val="en-US" w:eastAsia="zh-CN"/>
              </w:rPr>
              <w:t>Các giai đoạn của dự án</w:t>
            </w:r>
          </w:p>
        </w:tc>
        <w:tc>
          <w:tcPr>
            <w:tcW w:w="5325" w:type="dxa"/>
          </w:tcPr>
          <w:p w:rsidR="00963A3B" w:rsidRPr="00AC7315" w:rsidRDefault="00963A3B" w:rsidP="000924AF">
            <w:pPr>
              <w:spacing w:line="360" w:lineRule="auto"/>
              <w:ind w:firstLine="0"/>
              <w:jc w:val="center"/>
              <w:rPr>
                <w:b/>
                <w:lang w:val="en-US" w:eastAsia="zh-CN"/>
              </w:rPr>
            </w:pPr>
            <w:r w:rsidRPr="00AC7315">
              <w:rPr>
                <w:b/>
                <w:lang w:val="en-US" w:eastAsia="zh-CN"/>
              </w:rPr>
              <w:t>Hạng mục công trình</w:t>
            </w:r>
          </w:p>
        </w:tc>
        <w:tc>
          <w:tcPr>
            <w:tcW w:w="3781" w:type="dxa"/>
          </w:tcPr>
          <w:p w:rsidR="00963A3B" w:rsidRPr="00AC7315" w:rsidRDefault="00963A3B" w:rsidP="000924AF">
            <w:pPr>
              <w:spacing w:line="360" w:lineRule="auto"/>
              <w:ind w:firstLine="0"/>
              <w:jc w:val="center"/>
              <w:rPr>
                <w:b/>
                <w:lang w:val="en-US" w:eastAsia="zh-CN"/>
              </w:rPr>
            </w:pPr>
            <w:r w:rsidRPr="00AC7315">
              <w:rPr>
                <w:b/>
                <w:lang w:val="en-US" w:eastAsia="zh-CN"/>
              </w:rPr>
              <w:t>Hoạt động</w:t>
            </w:r>
          </w:p>
        </w:tc>
        <w:tc>
          <w:tcPr>
            <w:tcW w:w="3651" w:type="dxa"/>
          </w:tcPr>
          <w:p w:rsidR="00963A3B" w:rsidRPr="00AC7315" w:rsidRDefault="00963A3B" w:rsidP="000924AF">
            <w:pPr>
              <w:spacing w:line="360" w:lineRule="auto"/>
              <w:ind w:firstLine="0"/>
              <w:jc w:val="center"/>
              <w:rPr>
                <w:b/>
                <w:lang w:val="en-US" w:eastAsia="zh-CN"/>
              </w:rPr>
            </w:pPr>
            <w:r w:rsidRPr="00AC7315">
              <w:rPr>
                <w:b/>
                <w:lang w:val="en-US" w:eastAsia="zh-CN"/>
              </w:rPr>
              <w:t>Các tác động xấu đến môi trường</w:t>
            </w:r>
          </w:p>
        </w:tc>
      </w:tr>
      <w:tr w:rsidR="00963A3B" w:rsidTr="000924AF">
        <w:tc>
          <w:tcPr>
            <w:tcW w:w="2235" w:type="dxa"/>
            <w:vAlign w:val="center"/>
          </w:tcPr>
          <w:p w:rsidR="00963A3B" w:rsidRPr="00AC7315" w:rsidRDefault="00963A3B" w:rsidP="000924AF">
            <w:pPr>
              <w:spacing w:line="360" w:lineRule="auto"/>
              <w:ind w:firstLine="0"/>
              <w:jc w:val="center"/>
              <w:rPr>
                <w:b/>
                <w:lang w:val="en-US" w:eastAsia="zh-CN"/>
              </w:rPr>
            </w:pPr>
            <w:r w:rsidRPr="00AC7315">
              <w:rPr>
                <w:b/>
                <w:lang w:val="en-US" w:eastAsia="zh-CN"/>
              </w:rPr>
              <w:t>Thi công xây dựng</w:t>
            </w:r>
          </w:p>
        </w:tc>
        <w:tc>
          <w:tcPr>
            <w:tcW w:w="5325" w:type="dxa"/>
          </w:tcPr>
          <w:p w:rsidR="00963A3B" w:rsidRDefault="00963A3B" w:rsidP="00963A3B">
            <w:pPr>
              <w:ind w:firstLine="0"/>
              <w:rPr>
                <w:lang w:val="en-US"/>
              </w:rPr>
            </w:pPr>
            <w:r>
              <w:rPr>
                <w:i/>
                <w:lang w:val="en-US"/>
              </w:rPr>
              <w:t xml:space="preserve">- </w:t>
            </w:r>
            <w:r w:rsidRPr="008654E3">
              <w:rPr>
                <w:i/>
                <w:lang w:val="en-US"/>
              </w:rPr>
              <w:t>Các hạng mục công trình chính:</w:t>
            </w:r>
            <w:r>
              <w:rPr>
                <w:lang w:val="en-US"/>
              </w:rPr>
              <w:t xml:space="preserve"> Chuồng nuôi heo; Kho cám + chứa vôi + </w:t>
            </w:r>
            <w:r w:rsidR="00C01477">
              <w:rPr>
                <w:lang w:val="en-US"/>
              </w:rPr>
              <w:t>thuốc thú y</w:t>
            </w:r>
            <w:r>
              <w:rPr>
                <w:lang w:val="en-US"/>
              </w:rPr>
              <w:t>; Nhà sát trùng công nhân; Khu sát trùng xe ra vào; Khu xuất heo; Nhà cách ly h</w:t>
            </w:r>
            <w:r w:rsidR="004F1E05">
              <w:rPr>
                <w:lang w:val="en-US"/>
              </w:rPr>
              <w:t>eo bệnh; Nhà lấy mẫu bệnh phẩm; Hố sát trùng.</w:t>
            </w:r>
          </w:p>
          <w:p w:rsidR="00963A3B" w:rsidRDefault="00963A3B" w:rsidP="00963A3B">
            <w:pPr>
              <w:ind w:firstLine="0"/>
              <w:rPr>
                <w:lang w:val="en-US"/>
              </w:rPr>
            </w:pPr>
            <w:r>
              <w:rPr>
                <w:i/>
                <w:lang w:val="en-US"/>
              </w:rPr>
              <w:t xml:space="preserve">- </w:t>
            </w:r>
            <w:r w:rsidRPr="008654E3">
              <w:rPr>
                <w:i/>
                <w:lang w:val="en-US"/>
              </w:rPr>
              <w:t>Các hạng mục công trình phụ trợ:</w:t>
            </w:r>
            <w:r>
              <w:rPr>
                <w:lang w:val="en-US"/>
              </w:rPr>
              <w:t xml:space="preserve"> Nhà quản lý; nhà ở công nhân và khách; Khu bếp; Giếng khoan + bể chứa nước rửa + nước uống heo;  Cổng + hàng rào B40; Hệ thống cấp điện.</w:t>
            </w:r>
          </w:p>
          <w:p w:rsidR="00963A3B" w:rsidRPr="00FC5CA7" w:rsidRDefault="00963A3B" w:rsidP="00963A3B">
            <w:pPr>
              <w:ind w:firstLine="0"/>
              <w:rPr>
                <w:lang w:val="en-US"/>
              </w:rPr>
            </w:pPr>
            <w:r>
              <w:rPr>
                <w:i/>
                <w:lang w:val="en-US"/>
              </w:rPr>
              <w:t xml:space="preserve">- </w:t>
            </w:r>
            <w:r w:rsidRPr="008654E3">
              <w:rPr>
                <w:i/>
                <w:lang w:val="en-US"/>
              </w:rPr>
              <w:t>Các hạng mục công trình xử lý chất thải và bảo vệ môi trường:</w:t>
            </w:r>
            <w:r>
              <w:rPr>
                <w:lang w:val="en-US"/>
              </w:rPr>
              <w:t xml:space="preserve"> Hệ thống xử lý nước thải; Cây xanh cách ly; Nhà đặt máy ép phân + chứa phân; Hố chôn heo chết (do heo cắn lẫn nhau, giẫm đạp, sốc nhiệt); Kho chứa chất thải nguy hại; Nhà nuôi trùn quế</w:t>
            </w:r>
          </w:p>
          <w:p w:rsidR="00963A3B" w:rsidRDefault="00963A3B" w:rsidP="000924AF">
            <w:pPr>
              <w:spacing w:line="360" w:lineRule="auto"/>
              <w:ind w:firstLine="0"/>
              <w:jc w:val="left"/>
              <w:rPr>
                <w:lang w:val="en-US"/>
              </w:rPr>
            </w:pPr>
          </w:p>
        </w:tc>
        <w:tc>
          <w:tcPr>
            <w:tcW w:w="3781" w:type="dxa"/>
          </w:tcPr>
          <w:p w:rsidR="00963A3B" w:rsidRDefault="00963A3B" w:rsidP="000924AF">
            <w:pPr>
              <w:spacing w:line="360" w:lineRule="auto"/>
              <w:ind w:firstLine="0"/>
              <w:jc w:val="left"/>
              <w:rPr>
                <w:lang w:val="en-US" w:eastAsia="zh-CN"/>
              </w:rPr>
            </w:pPr>
            <w:r>
              <w:rPr>
                <w:lang w:val="en-US" w:eastAsia="zh-CN"/>
              </w:rPr>
              <w:t>- Dọn dẹp cây cối, bụi cỏ mặt bằng dự kiến xây dựng.</w:t>
            </w:r>
          </w:p>
          <w:p w:rsidR="00963A3B" w:rsidRDefault="00963A3B" w:rsidP="000924AF">
            <w:pPr>
              <w:spacing w:line="360" w:lineRule="auto"/>
              <w:ind w:firstLine="0"/>
              <w:jc w:val="left"/>
              <w:rPr>
                <w:lang w:val="en-US" w:eastAsia="zh-CN"/>
              </w:rPr>
            </w:pPr>
            <w:r>
              <w:rPr>
                <w:lang w:val="en-US" w:eastAsia="zh-CN"/>
              </w:rPr>
              <w:t>- Đào, san lấp mặt bằng khu vực thi công xây dựng các hạng mục công trình.</w:t>
            </w:r>
          </w:p>
          <w:p w:rsidR="00963A3B" w:rsidRDefault="00963A3B" w:rsidP="000924AF">
            <w:pPr>
              <w:spacing w:line="360" w:lineRule="auto"/>
              <w:ind w:firstLine="0"/>
              <w:jc w:val="left"/>
              <w:rPr>
                <w:lang w:val="en-US" w:eastAsia="zh-CN"/>
              </w:rPr>
            </w:pPr>
            <w:r>
              <w:rPr>
                <w:lang w:val="en-US" w:eastAsia="zh-CN"/>
              </w:rPr>
              <w:t>- Vận chuyển và tập kết nguyên vật liệu phục vụ công trình.</w:t>
            </w:r>
          </w:p>
          <w:p w:rsidR="00963A3B" w:rsidRDefault="00963A3B" w:rsidP="000924AF">
            <w:pPr>
              <w:spacing w:line="360" w:lineRule="auto"/>
              <w:ind w:firstLine="0"/>
              <w:jc w:val="left"/>
              <w:rPr>
                <w:lang w:val="en-US" w:eastAsia="zh-CN"/>
              </w:rPr>
            </w:pPr>
            <w:r>
              <w:rPr>
                <w:lang w:val="en-US" w:eastAsia="zh-CN"/>
              </w:rPr>
              <w:t>- Xây dựng các hạng mục công trình dự án.</w:t>
            </w:r>
          </w:p>
          <w:p w:rsidR="00963A3B" w:rsidRDefault="00963A3B" w:rsidP="000924AF">
            <w:pPr>
              <w:spacing w:line="360" w:lineRule="auto"/>
              <w:ind w:firstLine="0"/>
              <w:jc w:val="left"/>
              <w:rPr>
                <w:lang w:val="en-US" w:eastAsia="zh-CN"/>
              </w:rPr>
            </w:pPr>
            <w:r>
              <w:rPr>
                <w:lang w:val="en-US" w:eastAsia="zh-CN"/>
              </w:rPr>
              <w:t>- Bảo dưỡng máy móc thiết bị.</w:t>
            </w:r>
          </w:p>
          <w:p w:rsidR="00963A3B" w:rsidRDefault="00963A3B" w:rsidP="000924AF">
            <w:pPr>
              <w:spacing w:line="360" w:lineRule="auto"/>
              <w:ind w:firstLine="0"/>
              <w:jc w:val="left"/>
              <w:rPr>
                <w:lang w:val="en-US" w:eastAsia="zh-CN"/>
              </w:rPr>
            </w:pPr>
            <w:r>
              <w:rPr>
                <w:lang w:val="en-US" w:eastAsia="zh-CN"/>
              </w:rPr>
              <w:t>- Sinh hoạt của công nhân.</w:t>
            </w:r>
          </w:p>
        </w:tc>
        <w:tc>
          <w:tcPr>
            <w:tcW w:w="3651" w:type="dxa"/>
          </w:tcPr>
          <w:p w:rsidR="00963A3B" w:rsidRDefault="00963A3B" w:rsidP="000924AF">
            <w:pPr>
              <w:spacing w:line="360" w:lineRule="auto"/>
              <w:ind w:firstLine="0"/>
              <w:jc w:val="left"/>
              <w:rPr>
                <w:lang w:val="en-US" w:eastAsia="zh-CN"/>
              </w:rPr>
            </w:pPr>
            <w:r>
              <w:rPr>
                <w:lang w:val="en-US" w:eastAsia="zh-CN"/>
              </w:rPr>
              <w:t>- Sinh khối thực vật.</w:t>
            </w:r>
          </w:p>
          <w:p w:rsidR="00963A3B" w:rsidRDefault="00963A3B" w:rsidP="000924AF">
            <w:pPr>
              <w:spacing w:line="360" w:lineRule="auto"/>
              <w:ind w:firstLine="0"/>
              <w:jc w:val="left"/>
              <w:rPr>
                <w:lang w:val="en-US" w:eastAsia="zh-CN"/>
              </w:rPr>
            </w:pPr>
            <w:r>
              <w:rPr>
                <w:lang w:val="en-US" w:eastAsia="zh-CN"/>
              </w:rPr>
              <w:t>- Chất thải rắn sinh học.</w:t>
            </w:r>
          </w:p>
          <w:p w:rsidR="00963A3B" w:rsidRDefault="00963A3B" w:rsidP="000924AF">
            <w:pPr>
              <w:spacing w:line="360" w:lineRule="auto"/>
              <w:ind w:firstLine="0"/>
              <w:jc w:val="left"/>
              <w:rPr>
                <w:lang w:val="en-US" w:eastAsia="zh-CN"/>
              </w:rPr>
            </w:pPr>
            <w:r>
              <w:rPr>
                <w:lang w:val="en-US" w:eastAsia="zh-CN"/>
              </w:rPr>
              <w:t>- Chất thải rắn xây dựng.</w:t>
            </w:r>
          </w:p>
          <w:p w:rsidR="00963A3B" w:rsidRDefault="00963A3B" w:rsidP="000924AF">
            <w:pPr>
              <w:spacing w:line="360" w:lineRule="auto"/>
              <w:ind w:firstLine="0"/>
              <w:jc w:val="left"/>
              <w:rPr>
                <w:lang w:val="en-US" w:eastAsia="zh-CN"/>
              </w:rPr>
            </w:pPr>
            <w:r>
              <w:rPr>
                <w:lang w:val="en-US" w:eastAsia="zh-CN"/>
              </w:rPr>
              <w:t>- Chất thải nguy hại: Dầu, nhớt thải, giẻ lau</w:t>
            </w:r>
            <w:r w:rsidR="00EF23FA">
              <w:rPr>
                <w:lang w:val="en-US" w:eastAsia="zh-CN"/>
              </w:rPr>
              <w:t xml:space="preserve"> dính dầu mỡ</w:t>
            </w:r>
            <w:r>
              <w:rPr>
                <w:lang w:val="en-US" w:eastAsia="zh-CN"/>
              </w:rPr>
              <w:t>, bóng đèn, pin…</w:t>
            </w:r>
          </w:p>
          <w:p w:rsidR="00963A3B" w:rsidRDefault="00963A3B" w:rsidP="000924AF">
            <w:pPr>
              <w:spacing w:line="360" w:lineRule="auto"/>
              <w:ind w:firstLine="0"/>
              <w:jc w:val="left"/>
              <w:rPr>
                <w:lang w:val="en-US" w:eastAsia="zh-CN"/>
              </w:rPr>
            </w:pPr>
            <w:r>
              <w:rPr>
                <w:lang w:val="en-US" w:eastAsia="zh-CN"/>
              </w:rPr>
              <w:t>- Nguy cơ mất an toàn giao thông.</w:t>
            </w:r>
          </w:p>
          <w:p w:rsidR="00963A3B" w:rsidRDefault="00963A3B" w:rsidP="000924AF">
            <w:pPr>
              <w:spacing w:line="360" w:lineRule="auto"/>
              <w:ind w:firstLine="0"/>
              <w:jc w:val="left"/>
              <w:rPr>
                <w:lang w:val="en-US" w:eastAsia="zh-CN"/>
              </w:rPr>
            </w:pPr>
            <w:r w:rsidRPr="00AC7315">
              <w:rPr>
                <w:lang w:val="en-US" w:eastAsia="zh-CN"/>
              </w:rPr>
              <w:t>- Nguy cơ mất an toàn lao động.</w:t>
            </w:r>
          </w:p>
          <w:p w:rsidR="00963A3B" w:rsidRPr="00F378DE" w:rsidRDefault="00963A3B" w:rsidP="000924AF">
            <w:pPr>
              <w:spacing w:line="360" w:lineRule="auto"/>
              <w:ind w:firstLine="0"/>
              <w:jc w:val="left"/>
              <w:rPr>
                <w:lang w:val="en-US" w:eastAsia="zh-CN"/>
              </w:rPr>
            </w:pPr>
            <w:r>
              <w:rPr>
                <w:lang w:val="en-US" w:eastAsia="zh-CN"/>
              </w:rPr>
              <w:t>- Sự cố cháy nổ do chập điện.</w:t>
            </w:r>
          </w:p>
          <w:p w:rsidR="00963A3B" w:rsidRPr="00AC7315" w:rsidRDefault="00963A3B" w:rsidP="000924AF">
            <w:pPr>
              <w:pStyle w:val="13CHUBANG"/>
              <w:spacing w:line="360" w:lineRule="auto"/>
              <w:jc w:val="left"/>
              <w:rPr>
                <w:noProof w:val="0"/>
                <w:szCs w:val="26"/>
                <w:lang w:val="en-US" w:eastAsia="zh-CN"/>
              </w:rPr>
            </w:pPr>
            <w:r w:rsidRPr="00AC7315">
              <w:rPr>
                <w:noProof w:val="0"/>
                <w:szCs w:val="26"/>
                <w:lang w:val="en-US" w:eastAsia="zh-CN"/>
              </w:rPr>
              <w:t>- Gây xáo trộn đời sống xã hội của địa phương.</w:t>
            </w:r>
          </w:p>
          <w:p w:rsidR="00963A3B" w:rsidRPr="00AC7315" w:rsidRDefault="00963A3B" w:rsidP="000924AF">
            <w:pPr>
              <w:pStyle w:val="13CHUBANG"/>
              <w:spacing w:line="360" w:lineRule="auto"/>
              <w:jc w:val="left"/>
              <w:rPr>
                <w:noProof w:val="0"/>
                <w:szCs w:val="26"/>
                <w:lang w:val="en-US" w:eastAsia="zh-CN"/>
              </w:rPr>
            </w:pPr>
            <w:r w:rsidRPr="00AC7315">
              <w:rPr>
                <w:noProof w:val="0"/>
                <w:szCs w:val="26"/>
                <w:lang w:val="en-US" w:eastAsia="zh-CN"/>
              </w:rPr>
              <w:t>- Thay đổi trật tự an ninh khu vực dân cư gần dự án.</w:t>
            </w:r>
          </w:p>
          <w:p w:rsidR="00963A3B" w:rsidRPr="00F378DE" w:rsidRDefault="00963A3B" w:rsidP="000924AF">
            <w:pPr>
              <w:spacing w:line="360" w:lineRule="auto"/>
              <w:ind w:firstLine="0"/>
              <w:jc w:val="left"/>
              <w:rPr>
                <w:lang w:val="en-US" w:eastAsia="zh-CN"/>
              </w:rPr>
            </w:pPr>
            <w:r w:rsidRPr="00AC7315">
              <w:rPr>
                <w:lang w:val="en-US" w:eastAsia="zh-CN"/>
              </w:rPr>
              <w:lastRenderedPageBreak/>
              <w:t>- Xảy ra dịch bệnh dễ lây lan</w:t>
            </w:r>
            <w:r>
              <w:rPr>
                <w:lang w:val="en-US" w:eastAsia="zh-CN"/>
              </w:rPr>
              <w:t>.</w:t>
            </w:r>
          </w:p>
          <w:p w:rsidR="00963A3B" w:rsidRPr="00AC7315" w:rsidRDefault="00963A3B" w:rsidP="000924AF">
            <w:pPr>
              <w:pStyle w:val="13CHUBANG"/>
              <w:spacing w:line="360" w:lineRule="auto"/>
              <w:jc w:val="left"/>
              <w:rPr>
                <w:noProof w:val="0"/>
                <w:szCs w:val="26"/>
                <w:lang w:val="en-US" w:eastAsia="zh-CN"/>
              </w:rPr>
            </w:pPr>
            <w:r w:rsidRPr="00AC7315">
              <w:rPr>
                <w:noProof w:val="0"/>
                <w:szCs w:val="26"/>
                <w:lang w:val="en-US" w:eastAsia="zh-CN"/>
              </w:rPr>
              <w:t>- Bụi, khí thải từ các máy móc, thiết bị sử dụng trong quá trình thi công.</w:t>
            </w:r>
          </w:p>
          <w:p w:rsidR="00963A3B" w:rsidRPr="00F378DE" w:rsidRDefault="00963A3B" w:rsidP="000924AF">
            <w:pPr>
              <w:spacing w:line="360" w:lineRule="auto"/>
              <w:ind w:firstLine="0"/>
              <w:jc w:val="left"/>
              <w:rPr>
                <w:lang w:val="en-US" w:eastAsia="zh-CN"/>
              </w:rPr>
            </w:pPr>
            <w:r>
              <w:rPr>
                <w:lang w:val="en-US" w:eastAsia="zh-CN"/>
              </w:rPr>
              <w:t xml:space="preserve">- </w:t>
            </w:r>
            <w:r w:rsidRPr="00AC7315">
              <w:rPr>
                <w:lang w:val="en-US" w:eastAsia="zh-CN"/>
              </w:rPr>
              <w:t>Tiếng ồn, rung phát sinh từ máy móc, thiết bị thi công</w:t>
            </w:r>
            <w:r>
              <w:rPr>
                <w:lang w:val="en-US" w:eastAsia="zh-CN"/>
              </w:rPr>
              <w:t>.</w:t>
            </w:r>
          </w:p>
          <w:p w:rsidR="00963A3B" w:rsidRDefault="00963A3B" w:rsidP="000924AF">
            <w:pPr>
              <w:spacing w:line="360" w:lineRule="auto"/>
              <w:ind w:firstLine="0"/>
              <w:jc w:val="left"/>
              <w:rPr>
                <w:lang w:val="en-US" w:eastAsia="zh-CN"/>
              </w:rPr>
            </w:pPr>
            <w:r>
              <w:rPr>
                <w:lang w:val="en-US" w:eastAsia="zh-CN"/>
              </w:rPr>
              <w:t>- Nước thải sinh hoạt.</w:t>
            </w:r>
          </w:p>
          <w:p w:rsidR="00963A3B" w:rsidRDefault="00963A3B" w:rsidP="000924AF">
            <w:pPr>
              <w:spacing w:line="360" w:lineRule="auto"/>
              <w:ind w:firstLine="0"/>
              <w:jc w:val="left"/>
              <w:rPr>
                <w:lang w:val="en-US" w:eastAsia="zh-CN"/>
              </w:rPr>
            </w:pPr>
            <w:r>
              <w:rPr>
                <w:lang w:val="en-US" w:eastAsia="zh-CN"/>
              </w:rPr>
              <w:t>- Nước thải xây dựng.</w:t>
            </w:r>
          </w:p>
          <w:p w:rsidR="00963A3B" w:rsidRPr="00F378DE" w:rsidRDefault="00963A3B" w:rsidP="000924AF">
            <w:pPr>
              <w:spacing w:line="360" w:lineRule="auto"/>
              <w:ind w:firstLine="0"/>
              <w:jc w:val="left"/>
              <w:rPr>
                <w:lang w:val="en-US" w:eastAsia="zh-CN"/>
              </w:rPr>
            </w:pPr>
            <w:r>
              <w:rPr>
                <w:lang w:val="en-US" w:eastAsia="zh-CN"/>
              </w:rPr>
              <w:t xml:space="preserve">- </w:t>
            </w:r>
            <w:r w:rsidRPr="00AC7315">
              <w:rPr>
                <w:lang w:val="en-US" w:eastAsia="zh-CN"/>
              </w:rPr>
              <w:t>Nước mưa chảy tràn</w:t>
            </w:r>
            <w:r>
              <w:rPr>
                <w:lang w:val="en-US" w:eastAsia="zh-CN"/>
              </w:rPr>
              <w:t>.</w:t>
            </w:r>
          </w:p>
        </w:tc>
      </w:tr>
      <w:tr w:rsidR="00963A3B" w:rsidTr="000924AF">
        <w:tc>
          <w:tcPr>
            <w:tcW w:w="2235" w:type="dxa"/>
            <w:vMerge w:val="restart"/>
            <w:vAlign w:val="center"/>
          </w:tcPr>
          <w:p w:rsidR="00963A3B" w:rsidRPr="00AC7315" w:rsidRDefault="00963A3B" w:rsidP="000924AF">
            <w:pPr>
              <w:spacing w:line="360" w:lineRule="auto"/>
              <w:ind w:firstLine="0"/>
              <w:jc w:val="center"/>
              <w:rPr>
                <w:b/>
                <w:lang w:val="en-US" w:eastAsia="zh-CN"/>
              </w:rPr>
            </w:pPr>
            <w:r w:rsidRPr="00AC7315">
              <w:rPr>
                <w:b/>
                <w:lang w:val="en-US" w:eastAsia="zh-CN"/>
              </w:rPr>
              <w:lastRenderedPageBreak/>
              <w:t>Giai đoạn vận hành</w:t>
            </w:r>
          </w:p>
        </w:tc>
        <w:tc>
          <w:tcPr>
            <w:tcW w:w="5325" w:type="dxa"/>
          </w:tcPr>
          <w:p w:rsidR="00963A3B" w:rsidRDefault="00963A3B" w:rsidP="00C01477">
            <w:pPr>
              <w:spacing w:line="360" w:lineRule="auto"/>
              <w:ind w:firstLine="0"/>
              <w:jc w:val="left"/>
              <w:rPr>
                <w:lang w:val="en-US"/>
              </w:rPr>
            </w:pPr>
            <w:r>
              <w:rPr>
                <w:i/>
                <w:lang w:val="en-US"/>
              </w:rPr>
              <w:t xml:space="preserve">- </w:t>
            </w:r>
            <w:r w:rsidRPr="008654E3">
              <w:rPr>
                <w:i/>
                <w:lang w:val="en-US"/>
              </w:rPr>
              <w:t>Các hạng mục công trình chính:</w:t>
            </w:r>
            <w:r>
              <w:rPr>
                <w:lang w:val="en-US"/>
              </w:rPr>
              <w:t xml:space="preserve"> </w:t>
            </w:r>
            <w:r w:rsidR="004F1E05">
              <w:rPr>
                <w:lang w:val="en-US"/>
              </w:rPr>
              <w:t xml:space="preserve">Chuồng nuôi heo; Kho cám + chứa vôi + </w:t>
            </w:r>
            <w:r w:rsidR="00C01477">
              <w:rPr>
                <w:lang w:val="en-US"/>
              </w:rPr>
              <w:t>thuốc thú y</w:t>
            </w:r>
            <w:r w:rsidR="004F1E05">
              <w:rPr>
                <w:lang w:val="en-US"/>
              </w:rPr>
              <w:t>; Nhà sát trùng công nhân; Khu sát trùng xe ra vào; Khu xuất heo; Nhà cách ly heo bệnh; Nhà lấy mẫu bệnh phẩm; Hố sát trùng.</w:t>
            </w:r>
          </w:p>
        </w:tc>
        <w:tc>
          <w:tcPr>
            <w:tcW w:w="3781" w:type="dxa"/>
          </w:tcPr>
          <w:p w:rsidR="00963A3B" w:rsidRDefault="00963A3B" w:rsidP="000924AF">
            <w:pPr>
              <w:spacing w:line="360" w:lineRule="auto"/>
              <w:ind w:firstLine="0"/>
              <w:jc w:val="left"/>
              <w:rPr>
                <w:lang w:val="en-US" w:eastAsia="zh-CN"/>
              </w:rPr>
            </w:pPr>
            <w:r>
              <w:rPr>
                <w:lang w:val="en-US" w:eastAsia="zh-CN"/>
              </w:rPr>
              <w:t>- Hoạt động chăn nuôi heo</w:t>
            </w:r>
          </w:p>
        </w:tc>
        <w:tc>
          <w:tcPr>
            <w:tcW w:w="3651" w:type="dxa"/>
          </w:tcPr>
          <w:p w:rsidR="00963A3B" w:rsidRPr="00AC7315" w:rsidRDefault="00963A3B" w:rsidP="000924AF">
            <w:pPr>
              <w:spacing w:line="360" w:lineRule="auto"/>
              <w:ind w:firstLine="0"/>
              <w:jc w:val="left"/>
              <w:rPr>
                <w:lang w:val="en-US" w:eastAsia="zh-CN"/>
              </w:rPr>
            </w:pPr>
            <w:r>
              <w:rPr>
                <w:lang w:val="en-US" w:eastAsia="zh-CN"/>
              </w:rPr>
              <w:t xml:space="preserve">- Mùi hôi </w:t>
            </w:r>
            <w:r w:rsidRPr="00AC7315">
              <w:rPr>
                <w:lang w:val="en-US" w:eastAsia="zh-CN"/>
              </w:rPr>
              <w:t>từ thức ăn, nước tiểu và phân heo</w:t>
            </w:r>
            <w:r>
              <w:rPr>
                <w:lang w:val="en-US" w:eastAsia="zh-CN"/>
              </w:rPr>
              <w:t>.</w:t>
            </w:r>
          </w:p>
          <w:p w:rsidR="00963A3B" w:rsidRDefault="00963A3B" w:rsidP="000924AF">
            <w:pPr>
              <w:spacing w:line="360" w:lineRule="auto"/>
              <w:ind w:firstLine="0"/>
              <w:jc w:val="left"/>
              <w:rPr>
                <w:lang w:val="en-US" w:eastAsia="zh-CN"/>
              </w:rPr>
            </w:pPr>
            <w:r>
              <w:rPr>
                <w:lang w:val="en-US" w:eastAsia="zh-CN"/>
              </w:rPr>
              <w:t>- Tiếng ồn.</w:t>
            </w:r>
          </w:p>
          <w:p w:rsidR="00963A3B" w:rsidRDefault="00963A3B" w:rsidP="000924AF">
            <w:pPr>
              <w:spacing w:line="360" w:lineRule="auto"/>
              <w:ind w:firstLine="0"/>
              <w:jc w:val="left"/>
              <w:rPr>
                <w:lang w:val="en-US" w:eastAsia="zh-CN"/>
              </w:rPr>
            </w:pPr>
            <w:r>
              <w:rPr>
                <w:lang w:val="en-US" w:eastAsia="zh-CN"/>
              </w:rPr>
              <w:t>- Chất thải rắn sinh hoạt.</w:t>
            </w:r>
          </w:p>
          <w:p w:rsidR="00963A3B" w:rsidRDefault="00963A3B" w:rsidP="000924AF">
            <w:pPr>
              <w:spacing w:line="360" w:lineRule="auto"/>
              <w:ind w:firstLine="0"/>
              <w:jc w:val="left"/>
              <w:rPr>
                <w:lang w:val="en-US" w:eastAsia="zh-CN"/>
              </w:rPr>
            </w:pPr>
            <w:r>
              <w:rPr>
                <w:lang w:val="en-US" w:eastAsia="zh-CN"/>
              </w:rPr>
              <w:t>- Chất thải rắn sản xuất.</w:t>
            </w:r>
          </w:p>
          <w:p w:rsidR="00963A3B" w:rsidRDefault="00963A3B" w:rsidP="000924AF">
            <w:pPr>
              <w:spacing w:line="360" w:lineRule="auto"/>
              <w:ind w:firstLine="0"/>
              <w:jc w:val="left"/>
              <w:rPr>
                <w:lang w:val="en-US" w:eastAsia="zh-CN"/>
              </w:rPr>
            </w:pPr>
            <w:r>
              <w:rPr>
                <w:lang w:val="en-US" w:eastAsia="zh-CN"/>
              </w:rPr>
              <w:t>- Nước thải chăn nuôi.</w:t>
            </w:r>
          </w:p>
          <w:p w:rsidR="00963A3B" w:rsidRDefault="00963A3B" w:rsidP="000924AF">
            <w:pPr>
              <w:spacing w:line="360" w:lineRule="auto"/>
              <w:ind w:firstLine="0"/>
              <w:jc w:val="left"/>
              <w:rPr>
                <w:lang w:val="en-US" w:eastAsia="zh-CN"/>
              </w:rPr>
            </w:pPr>
            <w:r>
              <w:rPr>
                <w:lang w:val="en-US" w:eastAsia="zh-CN"/>
              </w:rPr>
              <w:t>- Chất thải nguy hại.</w:t>
            </w:r>
          </w:p>
          <w:p w:rsidR="00963A3B" w:rsidRDefault="00963A3B" w:rsidP="000924AF">
            <w:pPr>
              <w:spacing w:line="360" w:lineRule="auto"/>
              <w:ind w:firstLine="0"/>
              <w:jc w:val="left"/>
              <w:rPr>
                <w:lang w:val="en-US" w:eastAsia="zh-CN"/>
              </w:rPr>
            </w:pPr>
            <w:r>
              <w:rPr>
                <w:lang w:val="en-US" w:eastAsia="zh-CN"/>
              </w:rPr>
              <w:lastRenderedPageBreak/>
              <w:t>- Sự cố dịch bệnh.</w:t>
            </w:r>
          </w:p>
          <w:p w:rsidR="00963A3B" w:rsidRDefault="00963A3B" w:rsidP="000924AF">
            <w:pPr>
              <w:spacing w:line="360" w:lineRule="auto"/>
              <w:ind w:firstLine="0"/>
              <w:jc w:val="left"/>
              <w:rPr>
                <w:lang w:val="en-US" w:eastAsia="zh-CN"/>
              </w:rPr>
            </w:pPr>
            <w:r>
              <w:rPr>
                <w:lang w:val="en-US" w:eastAsia="zh-CN"/>
              </w:rPr>
              <w:t>- Khí thải.</w:t>
            </w:r>
          </w:p>
          <w:p w:rsidR="00963A3B" w:rsidRDefault="00963A3B" w:rsidP="000924AF">
            <w:pPr>
              <w:spacing w:line="360" w:lineRule="auto"/>
              <w:ind w:firstLine="0"/>
              <w:jc w:val="left"/>
              <w:rPr>
                <w:lang w:val="en-US" w:eastAsia="zh-CN"/>
              </w:rPr>
            </w:pPr>
            <w:r>
              <w:rPr>
                <w:lang w:val="en-US" w:eastAsia="zh-CN"/>
              </w:rPr>
              <w:t>- Nước mưa chảy tràn.</w:t>
            </w:r>
          </w:p>
          <w:p w:rsidR="00963A3B" w:rsidRDefault="00963A3B" w:rsidP="000924AF">
            <w:pPr>
              <w:spacing w:line="360" w:lineRule="auto"/>
              <w:ind w:firstLine="0"/>
              <w:jc w:val="left"/>
              <w:rPr>
                <w:lang w:val="en-US" w:eastAsia="zh-CN"/>
              </w:rPr>
            </w:pPr>
            <w:r>
              <w:rPr>
                <w:lang w:val="en-US" w:eastAsia="zh-CN"/>
              </w:rPr>
              <w:t>- Tác động đến KT-XH</w:t>
            </w:r>
          </w:p>
          <w:p w:rsidR="00963A3B" w:rsidRDefault="00963A3B" w:rsidP="000924AF">
            <w:pPr>
              <w:spacing w:line="360" w:lineRule="auto"/>
              <w:ind w:firstLine="0"/>
              <w:jc w:val="left"/>
              <w:rPr>
                <w:lang w:val="en-US" w:eastAsia="zh-CN"/>
              </w:rPr>
            </w:pPr>
            <w:r>
              <w:rPr>
                <w:lang w:val="en-US" w:eastAsia="zh-CN"/>
              </w:rPr>
              <w:t>- Sự cố cháy nổ.</w:t>
            </w:r>
          </w:p>
          <w:p w:rsidR="00963A3B" w:rsidRDefault="00963A3B" w:rsidP="000924AF">
            <w:pPr>
              <w:spacing w:line="360" w:lineRule="auto"/>
              <w:ind w:firstLine="0"/>
              <w:jc w:val="left"/>
              <w:rPr>
                <w:lang w:val="en-US" w:eastAsia="zh-CN"/>
              </w:rPr>
            </w:pPr>
            <w:r>
              <w:rPr>
                <w:lang w:val="en-US" w:eastAsia="zh-CN"/>
              </w:rPr>
              <w:t>- Tác động đến đa dạng sinh học</w:t>
            </w:r>
            <w:r w:rsidR="001F7C4F">
              <w:rPr>
                <w:lang w:val="en-US" w:eastAsia="zh-CN"/>
              </w:rPr>
              <w:t>.</w:t>
            </w:r>
          </w:p>
          <w:p w:rsidR="00963A3B" w:rsidRDefault="00963A3B" w:rsidP="000924AF">
            <w:pPr>
              <w:spacing w:line="360" w:lineRule="auto"/>
              <w:ind w:firstLine="0"/>
              <w:jc w:val="left"/>
              <w:rPr>
                <w:lang w:val="en-US" w:eastAsia="zh-CN"/>
              </w:rPr>
            </w:pPr>
            <w:r>
              <w:rPr>
                <w:lang w:val="en-US" w:eastAsia="zh-CN"/>
              </w:rPr>
              <w:t>- Sự cố HTXLNT</w:t>
            </w:r>
            <w:r w:rsidR="001F7C4F">
              <w:rPr>
                <w:lang w:val="en-US" w:eastAsia="zh-CN"/>
              </w:rPr>
              <w:t>.</w:t>
            </w:r>
          </w:p>
        </w:tc>
      </w:tr>
      <w:tr w:rsidR="00963A3B" w:rsidTr="000924AF">
        <w:tc>
          <w:tcPr>
            <w:tcW w:w="2235" w:type="dxa"/>
            <w:vMerge/>
          </w:tcPr>
          <w:p w:rsidR="00963A3B" w:rsidRDefault="00963A3B" w:rsidP="000924AF">
            <w:pPr>
              <w:spacing w:line="360" w:lineRule="auto"/>
              <w:ind w:firstLine="0"/>
              <w:jc w:val="center"/>
              <w:rPr>
                <w:lang w:val="en-US" w:eastAsia="zh-CN"/>
              </w:rPr>
            </w:pPr>
          </w:p>
        </w:tc>
        <w:tc>
          <w:tcPr>
            <w:tcW w:w="5325" w:type="dxa"/>
            <w:vMerge w:val="restart"/>
          </w:tcPr>
          <w:p w:rsidR="00963A3B" w:rsidRDefault="00963A3B" w:rsidP="000924AF">
            <w:pPr>
              <w:spacing w:line="360" w:lineRule="auto"/>
              <w:ind w:firstLine="0"/>
              <w:jc w:val="left"/>
              <w:rPr>
                <w:lang w:val="en-US"/>
              </w:rPr>
            </w:pPr>
            <w:r>
              <w:rPr>
                <w:i/>
                <w:lang w:val="en-US"/>
              </w:rPr>
              <w:t xml:space="preserve">- </w:t>
            </w:r>
            <w:r w:rsidRPr="008654E3">
              <w:rPr>
                <w:i/>
                <w:lang w:val="en-US"/>
              </w:rPr>
              <w:t>Các hạng mục công trình phụ trợ:</w:t>
            </w:r>
            <w:r>
              <w:rPr>
                <w:lang w:val="en-US"/>
              </w:rPr>
              <w:t xml:space="preserve"> </w:t>
            </w:r>
            <w:r w:rsidR="004F1E05">
              <w:rPr>
                <w:lang w:val="en-US"/>
              </w:rPr>
              <w:t>Nhà quản lý; nhà ở công nhân và khách; Khu bếp; Giếng khoan + bể chứa nước rửa + nước uống heo;  Cổng + hàng rào B40; Hệ thống cấp điện.</w:t>
            </w:r>
          </w:p>
        </w:tc>
        <w:tc>
          <w:tcPr>
            <w:tcW w:w="3781" w:type="dxa"/>
          </w:tcPr>
          <w:p w:rsidR="00963A3B" w:rsidRDefault="00963A3B" w:rsidP="000924AF">
            <w:pPr>
              <w:spacing w:line="360" w:lineRule="auto"/>
              <w:ind w:firstLine="0"/>
              <w:jc w:val="left"/>
              <w:rPr>
                <w:lang w:val="en-US" w:eastAsia="zh-CN"/>
              </w:rPr>
            </w:pPr>
            <w:r>
              <w:rPr>
                <w:lang w:val="en-US" w:eastAsia="zh-CN"/>
              </w:rPr>
              <w:t>- Sinh hoạt của công nhân viên.</w:t>
            </w:r>
          </w:p>
          <w:p w:rsidR="00963A3B" w:rsidRDefault="00963A3B" w:rsidP="000924AF">
            <w:pPr>
              <w:spacing w:line="360" w:lineRule="auto"/>
              <w:ind w:firstLine="0"/>
              <w:jc w:val="left"/>
              <w:rPr>
                <w:lang w:val="en-US" w:eastAsia="zh-CN"/>
              </w:rPr>
            </w:pPr>
            <w:r>
              <w:rPr>
                <w:lang w:val="en-US" w:eastAsia="zh-CN"/>
              </w:rPr>
              <w:t>- Hoạt động của máy phát điện dự phòng.</w:t>
            </w:r>
          </w:p>
          <w:p w:rsidR="00963A3B" w:rsidRDefault="00963A3B" w:rsidP="000924AF">
            <w:pPr>
              <w:spacing w:line="360" w:lineRule="auto"/>
              <w:ind w:firstLine="0"/>
              <w:jc w:val="left"/>
              <w:rPr>
                <w:lang w:val="en-US" w:eastAsia="zh-CN"/>
              </w:rPr>
            </w:pPr>
            <w:r>
              <w:rPr>
                <w:lang w:val="en-US" w:eastAsia="zh-CN"/>
              </w:rPr>
              <w:t>- Hoạt động ra vào của phương tiện giao thông.</w:t>
            </w:r>
          </w:p>
        </w:tc>
        <w:tc>
          <w:tcPr>
            <w:tcW w:w="3651" w:type="dxa"/>
          </w:tcPr>
          <w:p w:rsidR="00963A3B" w:rsidRDefault="00963A3B" w:rsidP="000924AF">
            <w:pPr>
              <w:spacing w:line="360" w:lineRule="auto"/>
              <w:ind w:firstLine="0"/>
              <w:jc w:val="left"/>
              <w:rPr>
                <w:lang w:val="en-US" w:eastAsia="zh-CN"/>
              </w:rPr>
            </w:pPr>
            <w:r>
              <w:rPr>
                <w:lang w:val="en-US" w:eastAsia="zh-CN"/>
              </w:rPr>
              <w:t>- Chất thải rắn sinh hoạt</w:t>
            </w:r>
            <w:r w:rsidR="001F7C4F">
              <w:rPr>
                <w:lang w:val="en-US" w:eastAsia="zh-CN"/>
              </w:rPr>
              <w:t>.</w:t>
            </w:r>
          </w:p>
          <w:p w:rsidR="00963A3B" w:rsidRDefault="00963A3B" w:rsidP="000924AF">
            <w:pPr>
              <w:spacing w:line="360" w:lineRule="auto"/>
              <w:ind w:firstLine="0"/>
              <w:jc w:val="left"/>
              <w:rPr>
                <w:lang w:val="en-US" w:eastAsia="zh-CN"/>
              </w:rPr>
            </w:pPr>
            <w:r>
              <w:rPr>
                <w:lang w:val="en-US" w:eastAsia="zh-CN"/>
              </w:rPr>
              <w:t>- Nước thải sinh hoạt.</w:t>
            </w:r>
          </w:p>
          <w:p w:rsidR="00963A3B" w:rsidRDefault="00963A3B" w:rsidP="000924AF">
            <w:pPr>
              <w:spacing w:line="360" w:lineRule="auto"/>
              <w:ind w:firstLine="0"/>
              <w:jc w:val="left"/>
              <w:rPr>
                <w:lang w:val="en-US" w:eastAsia="zh-CN"/>
              </w:rPr>
            </w:pPr>
            <w:r w:rsidRPr="00AC7315">
              <w:rPr>
                <w:lang w:val="en-US" w:eastAsia="zh-CN"/>
              </w:rPr>
              <w:t>- Chất thải nguy hại: Bóng đèn, pin,…</w:t>
            </w:r>
          </w:p>
          <w:p w:rsidR="00963A3B" w:rsidRPr="00AC7315" w:rsidRDefault="00963A3B" w:rsidP="000924AF">
            <w:pPr>
              <w:pStyle w:val="13CHUBANG"/>
              <w:spacing w:line="360" w:lineRule="auto"/>
              <w:jc w:val="left"/>
              <w:rPr>
                <w:noProof w:val="0"/>
                <w:szCs w:val="26"/>
                <w:lang w:val="en-US" w:eastAsia="zh-CN"/>
              </w:rPr>
            </w:pPr>
            <w:r w:rsidRPr="00AC7315">
              <w:rPr>
                <w:noProof w:val="0"/>
                <w:szCs w:val="26"/>
                <w:lang w:val="en-US" w:eastAsia="zh-CN"/>
              </w:rPr>
              <w:t>- Khí thải và bụi từ các phương tiện giao thông sử dụng xăng, dầu: xe gắn máy, xe tải, xe ô tô, ...</w:t>
            </w:r>
          </w:p>
          <w:p w:rsidR="00963A3B" w:rsidRPr="00AC7315" w:rsidRDefault="00963A3B" w:rsidP="000924AF">
            <w:pPr>
              <w:pStyle w:val="13CHUBANG"/>
              <w:spacing w:line="360" w:lineRule="auto"/>
              <w:jc w:val="left"/>
              <w:rPr>
                <w:noProof w:val="0"/>
                <w:szCs w:val="26"/>
                <w:lang w:val="en-US" w:eastAsia="zh-CN"/>
              </w:rPr>
            </w:pPr>
            <w:r w:rsidRPr="00AC7315">
              <w:rPr>
                <w:noProof w:val="0"/>
                <w:szCs w:val="26"/>
                <w:lang w:val="en-US" w:eastAsia="zh-CN"/>
              </w:rPr>
              <w:t>- Phát sinh nhiệt</w:t>
            </w:r>
            <w:r w:rsidR="001F7C4F">
              <w:rPr>
                <w:noProof w:val="0"/>
                <w:szCs w:val="26"/>
                <w:lang w:val="en-US" w:eastAsia="zh-CN"/>
              </w:rPr>
              <w:t>.</w:t>
            </w:r>
          </w:p>
          <w:p w:rsidR="00963A3B" w:rsidRPr="00AC7315" w:rsidRDefault="00963A3B" w:rsidP="000924AF">
            <w:pPr>
              <w:pStyle w:val="13CHUBANG"/>
              <w:spacing w:line="360" w:lineRule="auto"/>
              <w:jc w:val="left"/>
              <w:rPr>
                <w:noProof w:val="0"/>
                <w:szCs w:val="26"/>
                <w:lang w:val="en-US" w:eastAsia="zh-CN"/>
              </w:rPr>
            </w:pPr>
            <w:r w:rsidRPr="00AC7315">
              <w:rPr>
                <w:noProof w:val="0"/>
                <w:szCs w:val="26"/>
                <w:lang w:val="en-US" w:eastAsia="zh-CN"/>
              </w:rPr>
              <w:lastRenderedPageBreak/>
              <w:t>- Dầu nhớt thải, giẻ lau</w:t>
            </w:r>
            <w:r w:rsidR="00654730">
              <w:rPr>
                <w:noProof w:val="0"/>
                <w:szCs w:val="26"/>
                <w:lang w:val="en-US" w:eastAsia="zh-CN"/>
              </w:rPr>
              <w:t xml:space="preserve"> dính  dầu mỡ</w:t>
            </w:r>
            <w:r w:rsidR="001F7C4F">
              <w:rPr>
                <w:noProof w:val="0"/>
                <w:szCs w:val="26"/>
                <w:lang w:val="en-US" w:eastAsia="zh-CN"/>
              </w:rPr>
              <w:t>…</w:t>
            </w:r>
          </w:p>
          <w:p w:rsidR="00963A3B" w:rsidRPr="00AC7315" w:rsidRDefault="00963A3B" w:rsidP="000924AF">
            <w:pPr>
              <w:pStyle w:val="13CHUBANG"/>
              <w:spacing w:line="360" w:lineRule="auto"/>
              <w:jc w:val="left"/>
              <w:rPr>
                <w:noProof w:val="0"/>
                <w:szCs w:val="26"/>
                <w:lang w:val="en-US" w:eastAsia="zh-CN"/>
              </w:rPr>
            </w:pPr>
            <w:r w:rsidRPr="00AC7315">
              <w:rPr>
                <w:noProof w:val="0"/>
                <w:szCs w:val="26"/>
                <w:lang w:val="en-US" w:eastAsia="zh-CN"/>
              </w:rPr>
              <w:t>- Tiếng ồn từ các phương tiện giao thông</w:t>
            </w:r>
            <w:r w:rsidR="001F7C4F">
              <w:rPr>
                <w:noProof w:val="0"/>
                <w:szCs w:val="26"/>
                <w:lang w:val="en-US" w:eastAsia="zh-CN"/>
              </w:rPr>
              <w:t>.</w:t>
            </w:r>
          </w:p>
          <w:p w:rsidR="00963A3B" w:rsidRPr="00AC7315" w:rsidRDefault="00963A3B" w:rsidP="000924AF">
            <w:pPr>
              <w:pStyle w:val="13CHUBANG"/>
              <w:spacing w:line="360" w:lineRule="auto"/>
              <w:jc w:val="left"/>
              <w:rPr>
                <w:noProof w:val="0"/>
                <w:szCs w:val="26"/>
                <w:lang w:val="en-US" w:eastAsia="zh-CN"/>
              </w:rPr>
            </w:pPr>
            <w:r w:rsidRPr="00AC7315">
              <w:rPr>
                <w:noProof w:val="0"/>
                <w:szCs w:val="26"/>
                <w:lang w:val="en-US" w:eastAsia="zh-CN"/>
              </w:rPr>
              <w:t>- Hư hỏng về mặt đường, đất đai, gây tai nạn giao thông</w:t>
            </w:r>
            <w:r w:rsidR="001F7C4F">
              <w:rPr>
                <w:noProof w:val="0"/>
                <w:szCs w:val="26"/>
                <w:lang w:val="en-US" w:eastAsia="zh-CN"/>
              </w:rPr>
              <w:t>.</w:t>
            </w:r>
          </w:p>
          <w:p w:rsidR="00963A3B" w:rsidRDefault="00963A3B" w:rsidP="000924AF">
            <w:pPr>
              <w:spacing w:line="360" w:lineRule="auto"/>
              <w:ind w:firstLine="0"/>
              <w:jc w:val="left"/>
              <w:rPr>
                <w:lang w:val="en-US" w:eastAsia="zh-CN"/>
              </w:rPr>
            </w:pPr>
            <w:r w:rsidRPr="00AC7315">
              <w:rPr>
                <w:lang w:val="en-US" w:eastAsia="zh-CN"/>
              </w:rPr>
              <w:t>- Nguy cơ mất an toàn giao thông</w:t>
            </w:r>
            <w:r w:rsidR="001F7C4F">
              <w:rPr>
                <w:lang w:val="en-US" w:eastAsia="zh-CN"/>
              </w:rPr>
              <w:t>.</w:t>
            </w:r>
          </w:p>
        </w:tc>
      </w:tr>
      <w:tr w:rsidR="00963A3B" w:rsidTr="000924AF">
        <w:tc>
          <w:tcPr>
            <w:tcW w:w="2235" w:type="dxa"/>
            <w:vMerge/>
          </w:tcPr>
          <w:p w:rsidR="00963A3B" w:rsidRDefault="00963A3B" w:rsidP="000924AF">
            <w:pPr>
              <w:spacing w:line="360" w:lineRule="auto"/>
              <w:ind w:firstLine="0"/>
              <w:jc w:val="center"/>
              <w:rPr>
                <w:lang w:val="en-US" w:eastAsia="zh-CN"/>
              </w:rPr>
            </w:pPr>
          </w:p>
        </w:tc>
        <w:tc>
          <w:tcPr>
            <w:tcW w:w="5325" w:type="dxa"/>
            <w:vMerge/>
          </w:tcPr>
          <w:p w:rsidR="00963A3B" w:rsidRDefault="00963A3B" w:rsidP="000924AF">
            <w:pPr>
              <w:spacing w:line="360" w:lineRule="auto"/>
              <w:ind w:firstLine="0"/>
              <w:jc w:val="left"/>
              <w:rPr>
                <w:lang w:val="en-US" w:eastAsia="zh-CN"/>
              </w:rPr>
            </w:pPr>
          </w:p>
        </w:tc>
        <w:tc>
          <w:tcPr>
            <w:tcW w:w="3781" w:type="dxa"/>
          </w:tcPr>
          <w:p w:rsidR="00963A3B" w:rsidRDefault="00963A3B" w:rsidP="000924AF">
            <w:pPr>
              <w:spacing w:line="360" w:lineRule="auto"/>
              <w:ind w:firstLine="0"/>
              <w:jc w:val="left"/>
              <w:rPr>
                <w:lang w:val="en-US" w:eastAsia="zh-CN"/>
              </w:rPr>
            </w:pPr>
            <w:r>
              <w:rPr>
                <w:lang w:val="en-US" w:eastAsia="zh-CN"/>
              </w:rPr>
              <w:t>- Hoạt động vận chuyển heo, thức ăn, thuốc bổ trợ, vacxin…và rửa xe vận chuyển</w:t>
            </w:r>
          </w:p>
        </w:tc>
        <w:tc>
          <w:tcPr>
            <w:tcW w:w="3651" w:type="dxa"/>
          </w:tcPr>
          <w:p w:rsidR="00963A3B" w:rsidRDefault="00963A3B" w:rsidP="000924AF">
            <w:pPr>
              <w:spacing w:line="360" w:lineRule="auto"/>
              <w:ind w:firstLine="0"/>
              <w:jc w:val="left"/>
              <w:rPr>
                <w:lang w:val="en-US" w:eastAsia="zh-CN"/>
              </w:rPr>
            </w:pPr>
            <w:r>
              <w:rPr>
                <w:lang w:val="en-US" w:eastAsia="zh-CN"/>
              </w:rPr>
              <w:t>- Bụi, khí thải, tiếng ồn.</w:t>
            </w:r>
          </w:p>
          <w:p w:rsidR="00963A3B" w:rsidRDefault="00963A3B" w:rsidP="000924AF">
            <w:pPr>
              <w:spacing w:line="360" w:lineRule="auto"/>
              <w:ind w:firstLine="0"/>
              <w:jc w:val="left"/>
              <w:rPr>
                <w:lang w:val="en-US" w:eastAsia="zh-CN"/>
              </w:rPr>
            </w:pPr>
            <w:r>
              <w:rPr>
                <w:lang w:val="en-US" w:eastAsia="zh-CN"/>
              </w:rPr>
              <w:t>- Nước rửa xe.</w:t>
            </w:r>
          </w:p>
        </w:tc>
      </w:tr>
      <w:tr w:rsidR="00963A3B" w:rsidTr="000924AF">
        <w:tc>
          <w:tcPr>
            <w:tcW w:w="2235" w:type="dxa"/>
            <w:vMerge/>
          </w:tcPr>
          <w:p w:rsidR="00963A3B" w:rsidRDefault="00963A3B" w:rsidP="000924AF">
            <w:pPr>
              <w:spacing w:line="360" w:lineRule="auto"/>
              <w:ind w:firstLine="0"/>
              <w:jc w:val="center"/>
              <w:rPr>
                <w:lang w:val="en-US" w:eastAsia="zh-CN"/>
              </w:rPr>
            </w:pPr>
          </w:p>
        </w:tc>
        <w:tc>
          <w:tcPr>
            <w:tcW w:w="5325" w:type="dxa"/>
          </w:tcPr>
          <w:p w:rsidR="00963A3B" w:rsidRPr="00FC5CA7" w:rsidRDefault="00963A3B" w:rsidP="00963A3B">
            <w:pPr>
              <w:ind w:firstLine="0"/>
              <w:rPr>
                <w:lang w:val="en-US"/>
              </w:rPr>
            </w:pPr>
            <w:r>
              <w:rPr>
                <w:i/>
                <w:lang w:val="en-US"/>
              </w:rPr>
              <w:t xml:space="preserve">- </w:t>
            </w:r>
            <w:r w:rsidRPr="008654E3">
              <w:rPr>
                <w:i/>
                <w:lang w:val="en-US"/>
              </w:rPr>
              <w:t>Các hạng mục công trình xử lý chất thải và bảo vệ môi trường:</w:t>
            </w:r>
            <w:r>
              <w:rPr>
                <w:lang w:val="en-US"/>
              </w:rPr>
              <w:t xml:space="preserve"> Hệ thống xử lý nước thải; Cây xanh cách ly; Nhà đặt máy ép phân + chứa phân; Hố chôn heo chết (do heo cắn lẫn nhau, giẫm đạp, sốc nhiệt); Kho chứa chất thải nguy hại; Nhà nuôi trùn quế</w:t>
            </w:r>
          </w:p>
          <w:p w:rsidR="00963A3B" w:rsidRDefault="00963A3B" w:rsidP="000924AF">
            <w:pPr>
              <w:spacing w:line="360" w:lineRule="auto"/>
              <w:ind w:firstLine="0"/>
              <w:jc w:val="left"/>
              <w:rPr>
                <w:lang w:val="en-US" w:eastAsia="zh-CN"/>
              </w:rPr>
            </w:pPr>
          </w:p>
        </w:tc>
        <w:tc>
          <w:tcPr>
            <w:tcW w:w="3781" w:type="dxa"/>
          </w:tcPr>
          <w:p w:rsidR="00963A3B" w:rsidRDefault="00963A3B" w:rsidP="000924AF">
            <w:pPr>
              <w:spacing w:line="360" w:lineRule="auto"/>
              <w:ind w:firstLine="0"/>
              <w:jc w:val="left"/>
              <w:rPr>
                <w:lang w:val="en-US" w:eastAsia="zh-CN"/>
              </w:rPr>
            </w:pPr>
            <w:r>
              <w:rPr>
                <w:lang w:val="en-US" w:eastAsia="zh-CN"/>
              </w:rPr>
              <w:t>- Hoạt động lưu giữ chất thải sinh hoạt, chất thải sản xuất và CTNH</w:t>
            </w:r>
          </w:p>
          <w:p w:rsidR="00963A3B" w:rsidRDefault="00963A3B" w:rsidP="000924AF">
            <w:pPr>
              <w:spacing w:line="360" w:lineRule="auto"/>
              <w:ind w:firstLine="0"/>
              <w:jc w:val="left"/>
              <w:rPr>
                <w:lang w:val="en-US" w:eastAsia="zh-CN"/>
              </w:rPr>
            </w:pPr>
            <w:r>
              <w:rPr>
                <w:lang w:val="en-US" w:eastAsia="zh-CN"/>
              </w:rPr>
              <w:t>- Hoạt động vận hành xử lý nước thải.</w:t>
            </w:r>
          </w:p>
          <w:p w:rsidR="00963A3B" w:rsidRDefault="00963A3B" w:rsidP="000924AF">
            <w:pPr>
              <w:spacing w:line="360" w:lineRule="auto"/>
              <w:ind w:firstLine="0"/>
              <w:jc w:val="left"/>
              <w:rPr>
                <w:lang w:val="en-US" w:eastAsia="zh-CN"/>
              </w:rPr>
            </w:pPr>
            <w:r>
              <w:rPr>
                <w:lang w:val="en-US" w:eastAsia="zh-CN"/>
              </w:rPr>
              <w:t>- Hoạt động chôn lấp heo chết.</w:t>
            </w:r>
          </w:p>
        </w:tc>
        <w:tc>
          <w:tcPr>
            <w:tcW w:w="3651" w:type="dxa"/>
          </w:tcPr>
          <w:p w:rsidR="00963A3B" w:rsidRDefault="00963A3B" w:rsidP="000924AF">
            <w:pPr>
              <w:spacing w:line="360" w:lineRule="auto"/>
              <w:ind w:firstLine="0"/>
              <w:jc w:val="left"/>
              <w:rPr>
                <w:lang w:val="en-US" w:eastAsia="zh-CN"/>
              </w:rPr>
            </w:pPr>
            <w:r>
              <w:rPr>
                <w:lang w:val="en-US" w:eastAsia="zh-CN"/>
              </w:rPr>
              <w:t>- Mùi hôi.</w:t>
            </w:r>
          </w:p>
          <w:p w:rsidR="00963A3B" w:rsidRDefault="00963A3B" w:rsidP="000924AF">
            <w:pPr>
              <w:spacing w:line="360" w:lineRule="auto"/>
              <w:ind w:firstLine="0"/>
              <w:jc w:val="left"/>
              <w:rPr>
                <w:lang w:val="en-US" w:eastAsia="zh-CN"/>
              </w:rPr>
            </w:pPr>
            <w:r>
              <w:rPr>
                <w:lang w:val="en-US" w:eastAsia="zh-CN"/>
              </w:rPr>
              <w:t>- Nước rỉ rác, nước vệ sinh sàn nuôi.</w:t>
            </w:r>
          </w:p>
          <w:p w:rsidR="00963A3B" w:rsidRDefault="00963A3B" w:rsidP="000924AF">
            <w:pPr>
              <w:spacing w:line="360" w:lineRule="auto"/>
              <w:ind w:firstLine="0"/>
              <w:jc w:val="left"/>
              <w:rPr>
                <w:lang w:val="en-US" w:eastAsia="zh-CN"/>
              </w:rPr>
            </w:pPr>
            <w:r>
              <w:rPr>
                <w:lang w:val="en-US" w:eastAsia="zh-CN"/>
              </w:rPr>
              <w:t>- Chất thải rắn.</w:t>
            </w:r>
          </w:p>
        </w:tc>
      </w:tr>
    </w:tbl>
    <w:p w:rsidR="00963A3B" w:rsidRDefault="00963A3B" w:rsidP="00963A3B">
      <w:pPr>
        <w:ind w:firstLine="0"/>
        <w:rPr>
          <w:b/>
          <w:color w:val="000000" w:themeColor="text1"/>
          <w:lang w:val="en-US"/>
        </w:rPr>
      </w:pPr>
    </w:p>
    <w:p w:rsidR="00963A3B" w:rsidRDefault="00963A3B" w:rsidP="000E1BE7">
      <w:pPr>
        <w:jc w:val="center"/>
        <w:rPr>
          <w:b/>
          <w:color w:val="000000" w:themeColor="text1"/>
          <w:lang w:val="en-US"/>
        </w:rPr>
      </w:pPr>
    </w:p>
    <w:p w:rsidR="00963A3B" w:rsidRDefault="00963A3B">
      <w:pPr>
        <w:pStyle w:val="Heading2"/>
        <w:spacing w:before="0" w:after="0"/>
        <w:ind w:left="561"/>
        <w:sectPr w:rsidR="00963A3B" w:rsidSect="00711BAF">
          <w:pgSz w:w="16834" w:h="11909" w:orient="landscape" w:code="9"/>
          <w:pgMar w:top="964" w:right="964" w:bottom="1701" w:left="964" w:header="567" w:footer="567" w:gutter="0"/>
          <w:pgNumType w:start="15"/>
          <w:cols w:space="720"/>
          <w:docGrid w:linePitch="381"/>
        </w:sectPr>
      </w:pPr>
    </w:p>
    <w:p w:rsidR="00C163EA" w:rsidRPr="00561F37" w:rsidRDefault="00EC6806">
      <w:pPr>
        <w:pStyle w:val="Heading2"/>
        <w:spacing w:before="0" w:after="0"/>
        <w:ind w:left="561"/>
      </w:pPr>
      <w:bookmarkStart w:id="91" w:name="_Toc148251180"/>
      <w:r w:rsidRPr="00561F37">
        <w:lastRenderedPageBreak/>
        <w:t>5.</w:t>
      </w:r>
      <w:r w:rsidR="008706B1">
        <w:rPr>
          <w:lang w:val="en-US"/>
        </w:rPr>
        <w:t>3</w:t>
      </w:r>
      <w:r w:rsidRPr="00561F37">
        <w:t xml:space="preserve">. </w:t>
      </w:r>
      <w:bookmarkEnd w:id="89"/>
      <w:r w:rsidR="0049553E">
        <w:rPr>
          <w:lang w:val="en-US"/>
        </w:rPr>
        <w:t>Dự báo các tác động môi trường chính, chất thải phát sinh theo các giai đoạn của dự án</w:t>
      </w:r>
      <w:bookmarkEnd w:id="91"/>
    </w:p>
    <w:p w:rsidR="00C163EA" w:rsidRPr="00B260D3" w:rsidRDefault="00EC6806" w:rsidP="00B260D3">
      <w:pPr>
        <w:pStyle w:val="Heading2"/>
        <w:spacing w:before="0" w:after="0"/>
        <w:ind w:left="561"/>
      </w:pPr>
      <w:bookmarkStart w:id="92" w:name="_Toc108423782"/>
      <w:bookmarkStart w:id="93" w:name="_Toc148251181"/>
      <w:r w:rsidRPr="00561F37">
        <w:t>5.</w:t>
      </w:r>
      <w:r w:rsidR="008706B1" w:rsidRPr="00B260D3">
        <w:t>3</w:t>
      </w:r>
      <w:r w:rsidRPr="00561F37">
        <w:t xml:space="preserve">.1. </w:t>
      </w:r>
      <w:bookmarkEnd w:id="92"/>
      <w:r w:rsidR="000924AF" w:rsidRPr="00B260D3">
        <w:t>Nước thải, khí thải</w:t>
      </w:r>
      <w:bookmarkEnd w:id="93"/>
    </w:p>
    <w:p w:rsidR="000924AF" w:rsidRPr="00B260D3" w:rsidRDefault="000924AF" w:rsidP="00B260D3">
      <w:pPr>
        <w:pStyle w:val="Heading2"/>
        <w:spacing w:before="0" w:after="0"/>
        <w:ind w:left="561"/>
        <w:rPr>
          <w:i/>
        </w:rPr>
      </w:pPr>
      <w:bookmarkStart w:id="94" w:name="_Toc148251182"/>
      <w:r w:rsidRPr="00B260D3">
        <w:rPr>
          <w:i/>
        </w:rPr>
        <w:t>5.3.1.1. Nguồn phát sinh, quy mô, tính chất của nước thải</w:t>
      </w:r>
      <w:bookmarkEnd w:id="94"/>
    </w:p>
    <w:p w:rsidR="003277B1" w:rsidRDefault="003277B1" w:rsidP="003277B1">
      <w:pPr>
        <w:pStyle w:val="ListParagraph"/>
        <w:numPr>
          <w:ilvl w:val="0"/>
          <w:numId w:val="43"/>
        </w:numPr>
        <w:rPr>
          <w:lang w:val="en-US"/>
        </w:rPr>
      </w:pPr>
      <w:r>
        <w:rPr>
          <w:lang w:val="en-US"/>
        </w:rPr>
        <w:t>Trong giai đoạn thi công</w:t>
      </w:r>
      <w:r w:rsidR="00FF28E8">
        <w:rPr>
          <w:lang w:val="en-US"/>
        </w:rPr>
        <w:t>:</w:t>
      </w:r>
    </w:p>
    <w:p w:rsidR="003277B1" w:rsidRPr="003277B1" w:rsidRDefault="003277B1" w:rsidP="003A3B02">
      <w:pPr>
        <w:pStyle w:val="ListParagraph"/>
        <w:numPr>
          <w:ilvl w:val="0"/>
          <w:numId w:val="45"/>
        </w:numPr>
        <w:rPr>
          <w:b/>
          <w:lang w:val="en-US"/>
        </w:rPr>
      </w:pPr>
      <w:r w:rsidRPr="003277B1">
        <w:rPr>
          <w:b/>
          <w:lang w:val="en-US"/>
        </w:rPr>
        <w:t>Nước thải sinh hoạt:</w:t>
      </w:r>
    </w:p>
    <w:p w:rsidR="000F6D4A" w:rsidRPr="000F6D4A" w:rsidRDefault="000924AF" w:rsidP="000F6D4A">
      <w:r>
        <w:rPr>
          <w:lang w:val="en-US"/>
        </w:rPr>
        <w:t xml:space="preserve">Số lượng công nhân làm </w:t>
      </w:r>
      <w:r w:rsidR="00B711FA">
        <w:rPr>
          <w:lang w:val="en-US"/>
        </w:rPr>
        <w:t xml:space="preserve">việc tại công trường khoảng 20 </w:t>
      </w:r>
      <w:r>
        <w:rPr>
          <w:lang w:val="en-US"/>
        </w:rPr>
        <w:t xml:space="preserve">người, </w:t>
      </w:r>
      <w:r w:rsidR="000F6D4A">
        <w:rPr>
          <w:lang w:val="en-US"/>
        </w:rPr>
        <w:t>n</w:t>
      </w:r>
      <w:r w:rsidR="000F6D4A" w:rsidRPr="00873EB1">
        <w:t>ước cấp cho công nhân giai đoạn thi công xây dựng chủ yếu là phục vụ cho nhà vệ sinh và rửa tay chân. Ước tính lượng nước sử dụng cho mỗi công nhân thời vụ là khoảng 25lít/ngày; công nhân lưu trú là 250 lít/</w:t>
      </w:r>
      <w:r w:rsidR="000F6D4A">
        <w:t>ngày.</w:t>
      </w:r>
      <w:r w:rsidR="000F6D4A">
        <w:rPr>
          <w:lang w:val="en-US"/>
        </w:rPr>
        <w:t xml:space="preserve"> Tổng </w:t>
      </w:r>
      <w:r w:rsidR="000F6D4A" w:rsidRPr="00873EB1">
        <w:t>lượng nước cấp cho công nhân</w:t>
      </w:r>
      <w:r w:rsidR="000F6D4A">
        <w:rPr>
          <w:lang w:val="en-US"/>
        </w:rPr>
        <w:t xml:space="preserve"> là </w:t>
      </w:r>
      <w:r w:rsidR="000F6D4A" w:rsidRPr="00873EB1">
        <w:t>0,95</w:t>
      </w:r>
      <w:r w:rsidR="000F6D4A">
        <w:rPr>
          <w:lang w:val="en-US"/>
        </w:rPr>
        <w:t xml:space="preserve"> </w:t>
      </w:r>
      <w:r w:rsidR="000F6D4A" w:rsidRPr="00873EB1">
        <w:t>m</w:t>
      </w:r>
      <w:r w:rsidR="000F6D4A" w:rsidRPr="00873EB1">
        <w:rPr>
          <w:vertAlign w:val="superscript"/>
        </w:rPr>
        <w:t>3</w:t>
      </w:r>
      <w:r w:rsidR="000F6D4A">
        <w:t>/ngày.</w:t>
      </w:r>
      <w:r w:rsidR="000F6D4A">
        <w:rPr>
          <w:lang w:val="en-US"/>
        </w:rPr>
        <w:t xml:space="preserve"> </w:t>
      </w:r>
      <w:r w:rsidR="000F6D4A" w:rsidRPr="00873EB1">
        <w:t>Lượng nước thải từ sinh hoạt của công nhân bằng 100% lượng nước cấp cho sinh hoạt. Vậy lượng nước thải phát sinh từ quá trình sinh hoạt của công nhân viên tại dự án trong thời gian xây dựng là: 0,95 m</w:t>
      </w:r>
      <w:r w:rsidR="000F6D4A" w:rsidRPr="00873EB1">
        <w:rPr>
          <w:vertAlign w:val="superscript"/>
        </w:rPr>
        <w:t>3</w:t>
      </w:r>
      <w:r w:rsidR="000F6D4A">
        <w:t>/ngày.đêm.</w:t>
      </w:r>
      <w:r w:rsidR="000F6D4A">
        <w:rPr>
          <w:lang w:val="en-US"/>
        </w:rPr>
        <w:t xml:space="preserve"> </w:t>
      </w:r>
    </w:p>
    <w:p w:rsidR="003277B1" w:rsidRPr="000F6D4A" w:rsidRDefault="003277B1" w:rsidP="000F6D4A">
      <w:r w:rsidRPr="00292516">
        <w:t>Thành phần trong nước thải sinh hoạt chủ yếu gồm: Chất hữu cơ (</w:t>
      </w:r>
      <w:r w:rsidRPr="003277B1">
        <w:t>COD và BOD)</w:t>
      </w:r>
      <w:r w:rsidRPr="00292516">
        <w:t xml:space="preserve">, cặn lơ lửng và vi sinh vật. Lưu lượng nước thải sinh hoạt là </w:t>
      </w:r>
      <w:r w:rsidRPr="003277B1">
        <w:t>0,95</w:t>
      </w:r>
      <w:r w:rsidRPr="00292516">
        <w:t xml:space="preserve"> m</w:t>
      </w:r>
      <w:r w:rsidRPr="003277B1">
        <w:rPr>
          <w:vertAlign w:val="superscript"/>
        </w:rPr>
        <w:t>3</w:t>
      </w:r>
      <w:r w:rsidRPr="00292516">
        <w:t>/ngày.</w:t>
      </w:r>
    </w:p>
    <w:p w:rsidR="003277B1" w:rsidRPr="003277B1" w:rsidRDefault="003277B1" w:rsidP="003A3B02">
      <w:pPr>
        <w:pStyle w:val="ListParagraph"/>
        <w:numPr>
          <w:ilvl w:val="0"/>
          <w:numId w:val="45"/>
        </w:numPr>
        <w:rPr>
          <w:b/>
          <w:color w:val="000000" w:themeColor="text1"/>
        </w:rPr>
      </w:pPr>
      <w:r w:rsidRPr="003277B1">
        <w:rPr>
          <w:b/>
          <w:color w:val="000000" w:themeColor="text1"/>
        </w:rPr>
        <w:t>Nước thải do hoạt động thi công, xây dựng và rửa xe ra vào dự án</w:t>
      </w:r>
    </w:p>
    <w:p w:rsidR="003277B1" w:rsidRDefault="003277B1" w:rsidP="003277B1">
      <w:pPr>
        <w:rPr>
          <w:color w:val="000000" w:themeColor="text1"/>
          <w:lang w:val="en-US"/>
        </w:rPr>
      </w:pPr>
      <w:r w:rsidRPr="00292516">
        <w:rPr>
          <w:color w:val="000000" w:themeColor="text1"/>
        </w:rPr>
        <w:t>Nguồn thải này chủ yếu là nước thải từ các hoạt động trộn bê tông, vệ sinh thiết bị thi công, bảo dưỡng dự án. Tải lượng khó tính toán và phụ thuộc vào cách thức sử dụng nước của công nhân thi công. Nếu ý thức tiết kiệm nước của công nhân thi công càng cao thì tải lượng thải sẽ càng thấp.</w:t>
      </w:r>
    </w:p>
    <w:p w:rsidR="003277B1" w:rsidRPr="004964B6" w:rsidRDefault="003277B1" w:rsidP="003277B1">
      <w:pPr>
        <w:pStyle w:val="ListParagraph"/>
        <w:numPr>
          <w:ilvl w:val="0"/>
          <w:numId w:val="43"/>
        </w:numPr>
        <w:rPr>
          <w:lang w:val="en-US"/>
        </w:rPr>
      </w:pPr>
      <w:r w:rsidRPr="004964B6">
        <w:rPr>
          <w:lang w:val="en-US"/>
        </w:rPr>
        <w:t>Trong giai đoạn hoạt động</w:t>
      </w:r>
      <w:r w:rsidR="00FF28E8" w:rsidRPr="004964B6">
        <w:rPr>
          <w:lang w:val="en-US"/>
        </w:rPr>
        <w:t>:</w:t>
      </w:r>
    </w:p>
    <w:p w:rsidR="009231A7" w:rsidRPr="004964B6" w:rsidRDefault="009231A7" w:rsidP="003A3B02">
      <w:pPr>
        <w:pStyle w:val="ListParagraph"/>
        <w:numPr>
          <w:ilvl w:val="0"/>
          <w:numId w:val="45"/>
        </w:numPr>
        <w:rPr>
          <w:b/>
          <w:lang w:val="en-US"/>
        </w:rPr>
      </w:pPr>
      <w:bookmarkStart w:id="95" w:name="_Toc108423783"/>
      <w:r w:rsidRPr="004964B6">
        <w:rPr>
          <w:b/>
        </w:rPr>
        <w:t xml:space="preserve">Nước thải sinh hoạt: </w:t>
      </w:r>
    </w:p>
    <w:p w:rsidR="009231A7" w:rsidRPr="004964B6" w:rsidRDefault="00836160" w:rsidP="009231A7">
      <w:pPr>
        <w:rPr>
          <w:b/>
        </w:rPr>
      </w:pPr>
      <w:r>
        <w:rPr>
          <w:lang w:val="en-US"/>
        </w:rPr>
        <w:t>Số lượng công nhân làm việc tại trang trại là 8 người, ước tính địn</w:t>
      </w:r>
      <w:r w:rsidR="006E0C18">
        <w:rPr>
          <w:lang w:val="en-US"/>
        </w:rPr>
        <w:t>h mức sử dụng nước cấp là 100 lí</w:t>
      </w:r>
      <w:r>
        <w:rPr>
          <w:lang w:val="en-US"/>
        </w:rPr>
        <w:t xml:space="preserve">t/người.ngày. </w:t>
      </w:r>
      <w:r w:rsidR="009231A7" w:rsidRPr="004964B6">
        <w:t>Thành phần trong nước thải sinh hoạt chủ yếu gồm: Chất hữu cơ (</w:t>
      </w:r>
      <w:r w:rsidR="009231A7" w:rsidRPr="004964B6">
        <w:rPr>
          <w:shd w:val="clear" w:color="auto" w:fill="FFFFFF"/>
        </w:rPr>
        <w:t>COD và BOD)</w:t>
      </w:r>
      <w:r w:rsidR="006E0C18">
        <w:t xml:space="preserve">, cặn lơ lửng và vi sinh vật. </w:t>
      </w:r>
      <w:r w:rsidR="006E0C18">
        <w:rPr>
          <w:lang w:val="en-US"/>
        </w:rPr>
        <w:t>Tổng l</w:t>
      </w:r>
      <w:r w:rsidR="009231A7" w:rsidRPr="004964B6">
        <w:t xml:space="preserve">ưu lượng nước thải sinh hoạt là </w:t>
      </w:r>
      <w:r w:rsidR="004964B6" w:rsidRPr="004964B6">
        <w:rPr>
          <w:lang w:val="en-US"/>
        </w:rPr>
        <w:t>0,</w:t>
      </w:r>
      <w:r>
        <w:rPr>
          <w:lang w:val="en-US"/>
        </w:rPr>
        <w:t>8</w:t>
      </w:r>
      <w:r w:rsidR="004964B6" w:rsidRPr="004964B6">
        <w:rPr>
          <w:lang w:val="en-US"/>
        </w:rPr>
        <w:t xml:space="preserve"> </w:t>
      </w:r>
      <w:r w:rsidR="009231A7" w:rsidRPr="004964B6">
        <w:t>m</w:t>
      </w:r>
      <w:r w:rsidR="009231A7" w:rsidRPr="004964B6">
        <w:rPr>
          <w:vertAlign w:val="superscript"/>
        </w:rPr>
        <w:t>3</w:t>
      </w:r>
      <w:r w:rsidR="009231A7" w:rsidRPr="004964B6">
        <w:t>/ngày.</w:t>
      </w:r>
    </w:p>
    <w:p w:rsidR="009231A7" w:rsidRPr="002B34EE" w:rsidRDefault="009231A7" w:rsidP="003A3B02">
      <w:pPr>
        <w:pStyle w:val="ListParagraph"/>
        <w:numPr>
          <w:ilvl w:val="0"/>
          <w:numId w:val="45"/>
        </w:numPr>
        <w:rPr>
          <w:b/>
          <w:lang w:val="en-US"/>
        </w:rPr>
      </w:pPr>
      <w:r w:rsidRPr="002B34EE">
        <w:rPr>
          <w:b/>
        </w:rPr>
        <w:t xml:space="preserve">Nước thải từ hoạt động chăn nuôi: </w:t>
      </w:r>
    </w:p>
    <w:p w:rsidR="009231A7" w:rsidRPr="00292516" w:rsidRDefault="009231A7" w:rsidP="009231A7">
      <w:r w:rsidRPr="002B34EE">
        <w:t>Nước thải chăn nuôi là một trong những loại nước thải rất đặc trưng, có khả năng gây ô nhiễm môi trường như hàm lượng chất hữu cơ, cặn lơ lử</w:t>
      </w:r>
      <w:r w:rsidR="006E0C18">
        <w:t xml:space="preserve">ng, N, P và sinh vật gây bệnh. </w:t>
      </w:r>
      <w:r w:rsidR="006E0C18">
        <w:rPr>
          <w:lang w:val="en-US"/>
        </w:rPr>
        <w:t>Tổng l</w:t>
      </w:r>
      <w:r w:rsidRPr="002B34EE">
        <w:t xml:space="preserve">ượng nước thải chăn nuôi phát sinh trung bình khoảng </w:t>
      </w:r>
      <w:r w:rsidR="002B34EE" w:rsidRPr="002B34EE">
        <w:rPr>
          <w:lang w:val="en-US"/>
        </w:rPr>
        <w:t>45,5</w:t>
      </w:r>
      <w:r w:rsidR="0001083D">
        <w:rPr>
          <w:lang w:val="en-US"/>
        </w:rPr>
        <w:t>5</w:t>
      </w:r>
      <w:r w:rsidR="003A4149" w:rsidRPr="002B34EE">
        <w:rPr>
          <w:lang w:val="en-US"/>
        </w:rPr>
        <w:t xml:space="preserve"> </w:t>
      </w:r>
      <w:r w:rsidRPr="002B34EE">
        <w:t>m</w:t>
      </w:r>
      <w:r w:rsidRPr="002B34EE">
        <w:rPr>
          <w:vertAlign w:val="superscript"/>
        </w:rPr>
        <w:t>3</w:t>
      </w:r>
      <w:r w:rsidRPr="002B34EE">
        <w:t>/ngày.</w:t>
      </w:r>
    </w:p>
    <w:p w:rsidR="009231A7" w:rsidRPr="00376715" w:rsidRDefault="009231A7" w:rsidP="003A3B02">
      <w:pPr>
        <w:pStyle w:val="ListParagraph"/>
        <w:numPr>
          <w:ilvl w:val="0"/>
          <w:numId w:val="45"/>
        </w:numPr>
        <w:rPr>
          <w:b/>
        </w:rPr>
      </w:pPr>
      <w:r w:rsidRPr="00376715">
        <w:rPr>
          <w:b/>
        </w:rPr>
        <w:t xml:space="preserve"> Nước khử trùng xe:  </w:t>
      </w:r>
    </w:p>
    <w:p w:rsidR="009231A7" w:rsidRPr="00292516" w:rsidRDefault="009231A7" w:rsidP="009231A7">
      <w:r w:rsidRPr="00292516">
        <w:t xml:space="preserve">Quy mô, khối lượng: Khối lượng phát sinh khoảng </w:t>
      </w:r>
      <w:r w:rsidR="003277B1">
        <w:rPr>
          <w:lang w:val="en-US"/>
        </w:rPr>
        <w:t>3,5</w:t>
      </w:r>
      <w:r w:rsidRPr="00292516">
        <w:t xml:space="preserve"> m</w:t>
      </w:r>
      <w:r w:rsidRPr="00292516">
        <w:rPr>
          <w:vertAlign w:val="superscript"/>
        </w:rPr>
        <w:t>3</w:t>
      </w:r>
      <w:r w:rsidRPr="00292516">
        <w:t xml:space="preserve">/ngày. </w:t>
      </w:r>
    </w:p>
    <w:p w:rsidR="009231A7" w:rsidRPr="00292516" w:rsidRDefault="009231A7" w:rsidP="009231A7">
      <w:r w:rsidRPr="00292516">
        <w:t>Tính chất: Chứa cặn đất, chất rắn lơ lửng, các hóa chất trong quá trình vệ sinh các bánh xe và phun sương khử trùng xe.</w:t>
      </w:r>
    </w:p>
    <w:p w:rsidR="00C163EA" w:rsidRPr="00B260D3" w:rsidRDefault="00EC6806" w:rsidP="00B260D3">
      <w:pPr>
        <w:pStyle w:val="Heading2"/>
        <w:spacing w:before="0" w:after="0"/>
        <w:ind w:left="561"/>
        <w:rPr>
          <w:i/>
        </w:rPr>
      </w:pPr>
      <w:bookmarkStart w:id="96" w:name="_Toc148251183"/>
      <w:r w:rsidRPr="00B260D3">
        <w:rPr>
          <w:i/>
        </w:rPr>
        <w:t>5.</w:t>
      </w:r>
      <w:r w:rsidR="008706B1" w:rsidRPr="00B260D3">
        <w:rPr>
          <w:i/>
        </w:rPr>
        <w:t>3</w:t>
      </w:r>
      <w:r w:rsidR="00E87B65" w:rsidRPr="00B260D3">
        <w:rPr>
          <w:i/>
        </w:rPr>
        <w:t>.1.2.</w:t>
      </w:r>
      <w:r w:rsidRPr="00B260D3">
        <w:rPr>
          <w:i/>
        </w:rPr>
        <w:t xml:space="preserve"> </w:t>
      </w:r>
      <w:r w:rsidR="00E87B65" w:rsidRPr="00B260D3">
        <w:rPr>
          <w:i/>
        </w:rPr>
        <w:t>Nguồn phát sinh, quy mô, tính chất</w:t>
      </w:r>
      <w:r w:rsidRPr="00B260D3">
        <w:rPr>
          <w:i/>
        </w:rPr>
        <w:t xml:space="preserve"> của bụi, khí thải</w:t>
      </w:r>
      <w:bookmarkEnd w:id="95"/>
      <w:bookmarkEnd w:id="96"/>
    </w:p>
    <w:p w:rsidR="00A5123C" w:rsidRDefault="009231A7" w:rsidP="009231A7">
      <w:pPr>
        <w:rPr>
          <w:lang w:val="en-US"/>
        </w:rPr>
      </w:pPr>
      <w:bookmarkStart w:id="97" w:name="_Toc108423784"/>
      <w:r w:rsidRPr="00292516">
        <w:t xml:space="preserve">Bụi và khí thải phát sinh từ hoạt động vận chuyển </w:t>
      </w:r>
      <w:r w:rsidR="00035B87">
        <w:t>heo</w:t>
      </w:r>
      <w:r w:rsidRPr="00292516">
        <w:t xml:space="preserve"> và thức ăn: Các phương tiện vận chuyển chủ yếu sử dụng nhiên liệu dầu Diezel và thải ra môi trường không khí một lượng khói thải chứa các chất ô nhiễm như NO</w:t>
      </w:r>
      <w:r w:rsidRPr="00292516">
        <w:rPr>
          <w:vertAlign w:val="subscript"/>
        </w:rPr>
        <w:t>2</w:t>
      </w:r>
      <w:r w:rsidRPr="00292516">
        <w:t>, C</w:t>
      </w:r>
      <w:r w:rsidRPr="00292516">
        <w:rPr>
          <w:vertAlign w:val="subscript"/>
        </w:rPr>
        <w:t>x</w:t>
      </w:r>
      <w:r w:rsidRPr="00292516">
        <w:t>H</w:t>
      </w:r>
      <w:r w:rsidRPr="00292516">
        <w:rPr>
          <w:vertAlign w:val="subscript"/>
        </w:rPr>
        <w:t>y</w:t>
      </w:r>
      <w:r w:rsidRPr="00292516">
        <w:t>, CO, CO</w:t>
      </w:r>
      <w:r w:rsidRPr="00292516">
        <w:rPr>
          <w:vertAlign w:val="subscript"/>
        </w:rPr>
        <w:t>2</w:t>
      </w:r>
      <w:r w:rsidRPr="00292516">
        <w:t xml:space="preserve">,…. </w:t>
      </w:r>
    </w:p>
    <w:p w:rsidR="009231A7" w:rsidRPr="00292516" w:rsidRDefault="009231A7" w:rsidP="009231A7">
      <w:r w:rsidRPr="00292516">
        <w:lastRenderedPageBreak/>
        <w:t>Ngoài ra, trong quá trình vận chuyển còn phát sinh một lượng bụi trên quãng đường vận chuyển.</w:t>
      </w:r>
      <w:r>
        <w:rPr>
          <w:lang w:val="en-US"/>
        </w:rPr>
        <w:t xml:space="preserve"> Tuyến đường vậ</w:t>
      </w:r>
      <w:r w:rsidR="005609AB">
        <w:rPr>
          <w:lang w:val="en-US"/>
        </w:rPr>
        <w:t>n tải đến công trình đã được kiê</w:t>
      </w:r>
      <w:r>
        <w:rPr>
          <w:lang w:val="en-US"/>
        </w:rPr>
        <w:t>n cố hóa bằng mặt đườn</w:t>
      </w:r>
      <w:r w:rsidR="005609AB">
        <w:rPr>
          <w:lang w:val="en-US"/>
        </w:rPr>
        <w:t>g thấm nhập nhựa nên bụi phát si</w:t>
      </w:r>
      <w:r>
        <w:rPr>
          <w:lang w:val="en-US"/>
        </w:rPr>
        <w:t>nh khi vận chuyển vật liệu xây dựng, con giống, thức ăn không làm ảnh hưởng nhiều đến môi</w:t>
      </w:r>
      <w:r w:rsidR="00AE72EE">
        <w:rPr>
          <w:lang w:val="en-US"/>
        </w:rPr>
        <w:t xml:space="preserve"> trường. Các xe vận tải đều được</w:t>
      </w:r>
      <w:r>
        <w:rPr>
          <w:lang w:val="en-US"/>
        </w:rPr>
        <w:t xml:space="preserve"> kiểm đị</w:t>
      </w:r>
      <w:r w:rsidR="00482E83">
        <w:rPr>
          <w:lang w:val="en-US"/>
        </w:rPr>
        <w:t>nh đầy đủ, đạt tiêu chuẩn về khí</w:t>
      </w:r>
      <w:r>
        <w:rPr>
          <w:lang w:val="en-US"/>
        </w:rPr>
        <w:t xml:space="preserve"> thải theo quy định của Tổng cục đường bộ.</w:t>
      </w:r>
    </w:p>
    <w:p w:rsidR="009231A7" w:rsidRPr="00D403BD" w:rsidRDefault="009231A7" w:rsidP="009231A7">
      <w:pPr>
        <w:rPr>
          <w:lang w:val="en-US"/>
        </w:rPr>
      </w:pPr>
      <w:r w:rsidRPr="00292516">
        <w:rPr>
          <w:rStyle w:val="1NDChar"/>
          <w:color w:val="000000" w:themeColor="text1"/>
        </w:rPr>
        <w:t>Nguồn thải này tác động chủ yếu đến dân cư sinh sống dọc hai bên tuyến đường vận chuyển. Tuy nhiên, đây là nguồn thải phân tán không thường xuyên nên mức độ tác động tới môi trường không khí xung quanh mang tính tức thời. Đồng thời, sự thông thoáng trên quãng đường vận chuyển và gió giúp làm pha loãng nguồn thải này</w:t>
      </w:r>
      <w:r w:rsidRPr="00292516">
        <w:t>.</w:t>
      </w:r>
      <w:r>
        <w:rPr>
          <w:lang w:val="en-US"/>
        </w:rPr>
        <w:t xml:space="preserve"> </w:t>
      </w:r>
    </w:p>
    <w:p w:rsidR="009231A7" w:rsidRPr="00292516" w:rsidRDefault="009231A7" w:rsidP="009231A7">
      <w:r w:rsidRPr="00292516">
        <w:t xml:space="preserve">Mùi hôi phát sinh từ hoạt động chăn nuôi, thu gom, xử lý nước thải từ HTXLNT, lưu chứa CTR: Trong quá trình chăn nuôi, mùi hôi sinh ra do quá trình phân hủy tự nhiên các chất hữu cơ trong phân và nước tiểu </w:t>
      </w:r>
      <w:r w:rsidR="00035B87">
        <w:t>heo</w:t>
      </w:r>
      <w:r w:rsidRPr="00292516">
        <w:t>, thức ăn chăn nuôi và các chất hữu cơ khác. Thành phần chủ yếu tạo ra mùi hôi là NH</w:t>
      </w:r>
      <w:r w:rsidRPr="00292516">
        <w:rPr>
          <w:vertAlign w:val="subscript"/>
        </w:rPr>
        <w:t>3</w:t>
      </w:r>
      <w:r w:rsidRPr="00292516">
        <w:t>, H</w:t>
      </w:r>
      <w:r w:rsidRPr="00292516">
        <w:rPr>
          <w:vertAlign w:val="subscript"/>
        </w:rPr>
        <w:t>2</w:t>
      </w:r>
      <w:r w:rsidRPr="00292516">
        <w:t>S, CH</w:t>
      </w:r>
      <w:r w:rsidRPr="00292516">
        <w:rPr>
          <w:vertAlign w:val="subscript"/>
        </w:rPr>
        <w:t>4</w:t>
      </w:r>
      <w:r w:rsidRPr="00292516">
        <w:t xml:space="preserve"> và một số hợp chất hữu cơ dạng khí. Ngoài ra, trong quá trình phân hủy chất hữu cơ từ HTXLNT còn phát sinh một số </w:t>
      </w:r>
      <w:r w:rsidR="00444C7B">
        <w:t xml:space="preserve">khí gây hiệu ứng nhà kính như: </w:t>
      </w:r>
      <w:r w:rsidRPr="00292516">
        <w:t>CH</w:t>
      </w:r>
      <w:r w:rsidRPr="00292516">
        <w:rPr>
          <w:vertAlign w:val="subscript"/>
        </w:rPr>
        <w:t>4</w:t>
      </w:r>
      <w:r w:rsidRPr="00292516">
        <w:t>, CO</w:t>
      </w:r>
      <w:r w:rsidRPr="00292516">
        <w:rPr>
          <w:vertAlign w:val="subscript"/>
        </w:rPr>
        <w:t>2</w:t>
      </w:r>
      <w:r w:rsidRPr="00292516">
        <w:t>,…</w:t>
      </w:r>
    </w:p>
    <w:p w:rsidR="009231A7" w:rsidRPr="00292516" w:rsidRDefault="009231A7" w:rsidP="009231A7">
      <w:r w:rsidRPr="00292516">
        <w:t>Nguồn thải này nếu không có biện pháp giảm thiểu hiệu quả sẽ gây ảnh hưởng đến môi trường không khí tại khu vực dự án và vùng lân cận.</w:t>
      </w:r>
    </w:p>
    <w:p w:rsidR="00E87B65" w:rsidRPr="00E87B65" w:rsidRDefault="00EC6806" w:rsidP="00AA35CB">
      <w:pPr>
        <w:pStyle w:val="Heading2"/>
        <w:spacing w:before="0" w:after="0"/>
        <w:ind w:left="561"/>
      </w:pPr>
      <w:bookmarkStart w:id="98" w:name="_Toc148251184"/>
      <w:r w:rsidRPr="00561F37">
        <w:t>5.</w:t>
      </w:r>
      <w:r w:rsidR="008706B1" w:rsidRPr="00AA35CB">
        <w:t>3</w:t>
      </w:r>
      <w:r w:rsidRPr="00561F37">
        <w:t>.</w:t>
      </w:r>
      <w:r w:rsidR="00E87B65" w:rsidRPr="00AA35CB">
        <w:t>2</w:t>
      </w:r>
      <w:r w:rsidRPr="00561F37">
        <w:t xml:space="preserve">. </w:t>
      </w:r>
      <w:r w:rsidR="00E87B65" w:rsidRPr="00AA35CB">
        <w:t>Chất thải rắn, chất thải nguy hại</w:t>
      </w:r>
      <w:bookmarkEnd w:id="98"/>
    </w:p>
    <w:p w:rsidR="00C163EA" w:rsidRPr="00AA35CB" w:rsidRDefault="00E87B65" w:rsidP="00AA35CB">
      <w:pPr>
        <w:pStyle w:val="Heading2"/>
        <w:spacing w:before="0" w:after="0"/>
        <w:ind w:left="561"/>
        <w:rPr>
          <w:i/>
        </w:rPr>
      </w:pPr>
      <w:bookmarkStart w:id="99" w:name="_Toc148251185"/>
      <w:r w:rsidRPr="00AA35CB">
        <w:rPr>
          <w:i/>
        </w:rPr>
        <w:t>5.3.2.1. Nguồn phát sinh, q</w:t>
      </w:r>
      <w:r w:rsidR="00EC6806" w:rsidRPr="00AA35CB">
        <w:rPr>
          <w:i/>
        </w:rPr>
        <w:t>uy mô, tính chất của chất thải rắn thông thường</w:t>
      </w:r>
      <w:bookmarkEnd w:id="97"/>
      <w:bookmarkEnd w:id="99"/>
    </w:p>
    <w:p w:rsidR="00C163EA" w:rsidRPr="00561F37" w:rsidRDefault="00EC6806" w:rsidP="00346E63">
      <w:r w:rsidRPr="00561F37">
        <w:t>- Trong giai đoạn thi công:</w:t>
      </w:r>
    </w:p>
    <w:p w:rsidR="006A231A" w:rsidRPr="00292516" w:rsidRDefault="00EC6806" w:rsidP="006A231A">
      <w:pPr>
        <w:rPr>
          <w:color w:val="000000" w:themeColor="text1"/>
          <w:lang w:val="pt-BR"/>
        </w:rPr>
      </w:pPr>
      <w:r w:rsidRPr="00561F37">
        <w:t xml:space="preserve">+ </w:t>
      </w:r>
      <w:r w:rsidR="006A231A" w:rsidRPr="00292516">
        <w:rPr>
          <w:color w:val="000000" w:themeColor="text1"/>
          <w:lang w:val="pt-BR"/>
        </w:rPr>
        <w:t xml:space="preserve">Chất thải rắn sinh hoạt phát sinh từ hoạt động sinh hoạt hàng ngày của công nhân làm việc tại công trường. Theo ước tính, mỗi công nhân làm việc tại dự án thải ra khoảng 0,3 kg rác thải sinh hoạt mỗi ngày. Vậy, với 20 công nhân thì tổng lượng rác thải sinh hoạt phát sinh khoảng 6kg/ngày. </w:t>
      </w:r>
    </w:p>
    <w:p w:rsidR="00A5123C" w:rsidRDefault="00EC6806" w:rsidP="00603278">
      <w:pPr>
        <w:rPr>
          <w:color w:val="000000" w:themeColor="text1"/>
          <w:lang w:val="pt-BR"/>
        </w:rPr>
      </w:pPr>
      <w:r w:rsidRPr="00561F37">
        <w:t xml:space="preserve">+ </w:t>
      </w:r>
      <w:r w:rsidR="00603278" w:rsidRPr="007D5972">
        <w:rPr>
          <w:color w:val="000000" w:themeColor="text1"/>
          <w:lang w:val="pt-BR"/>
        </w:rPr>
        <w:t xml:space="preserve">Quá trình xây dựng dự án sẽ phát sinh chất thải rắn như gỗ vụn, kim loại (khung nhôm, sắt, đinh,…), carton, xà bần, vữa, vỏ đựng các vật liệu,… </w:t>
      </w:r>
    </w:p>
    <w:p w:rsidR="00603278" w:rsidRPr="007D5972" w:rsidRDefault="00603278" w:rsidP="00603278">
      <w:pPr>
        <w:rPr>
          <w:color w:val="000000" w:themeColor="text1"/>
          <w:lang w:val="pt-BR"/>
        </w:rPr>
      </w:pPr>
      <w:r w:rsidRPr="007D5972">
        <w:rPr>
          <w:color w:val="000000" w:themeColor="text1"/>
          <w:lang w:val="pt-BR"/>
        </w:rPr>
        <w:t xml:space="preserve">Tổng khối lượng vật liệu phục vụ xây dựng công trình khoảng </w:t>
      </w:r>
      <w:r w:rsidR="00E86D5C">
        <w:rPr>
          <w:color w:val="000000" w:themeColor="text1"/>
          <w:lang w:val="pt-BR"/>
        </w:rPr>
        <w:t>5.226,</w:t>
      </w:r>
      <w:r>
        <w:rPr>
          <w:color w:val="000000" w:themeColor="text1"/>
          <w:lang w:val="pt-BR"/>
        </w:rPr>
        <w:t>7</w:t>
      </w:r>
      <w:r w:rsidRPr="007D5972">
        <w:rPr>
          <w:color w:val="000000" w:themeColor="text1"/>
          <w:lang w:val="pt-BR"/>
        </w:rPr>
        <w:t xml:space="preserve"> tấn. Dựa theo định mức nguyên vật liệu trực tiếp để xây dựng thì cứ 1 tấn nguyên liệu khi đưa vào xây dựng sẽ hao hụt </w:t>
      </w:r>
      <w:r>
        <w:rPr>
          <w:color w:val="000000" w:themeColor="text1"/>
          <w:lang w:val="pt-BR"/>
        </w:rPr>
        <w:t>5</w:t>
      </w:r>
      <w:r w:rsidRPr="007D5972">
        <w:rPr>
          <w:color w:val="000000" w:themeColor="text1"/>
          <w:lang w:val="pt-BR"/>
        </w:rPr>
        <w:t xml:space="preserve">kg, lượng hao hụt chính là chất thải xây dựng. Vậy, tổng khối lượng chất thải rắn xây dựng khoảng </w:t>
      </w:r>
      <w:r w:rsidR="00E86D5C">
        <w:rPr>
          <w:color w:val="000000" w:themeColor="text1"/>
          <w:lang w:val="pt-BR"/>
        </w:rPr>
        <w:t xml:space="preserve"> 26.133,</w:t>
      </w:r>
      <w:r w:rsidRPr="003B15FA">
        <w:rPr>
          <w:color w:val="000000" w:themeColor="text1"/>
          <w:lang w:val="pt-BR"/>
        </w:rPr>
        <w:t xml:space="preserve">65 </w:t>
      </w:r>
      <w:r w:rsidRPr="007D5972">
        <w:rPr>
          <w:color w:val="000000" w:themeColor="text1"/>
          <w:lang w:val="pt-BR"/>
        </w:rPr>
        <w:t xml:space="preserve">kg. Thời gian xây dựng dự án là </w:t>
      </w:r>
      <w:r>
        <w:rPr>
          <w:color w:val="000000" w:themeColor="text1"/>
          <w:lang w:val="pt-BR"/>
        </w:rPr>
        <w:t>5</w:t>
      </w:r>
      <w:r w:rsidRPr="007D5972">
        <w:rPr>
          <w:color w:val="000000" w:themeColor="text1"/>
          <w:lang w:val="pt-BR"/>
        </w:rPr>
        <w:t xml:space="preserve"> tháng (1</w:t>
      </w:r>
      <w:r>
        <w:rPr>
          <w:color w:val="000000" w:themeColor="text1"/>
          <w:lang w:val="pt-BR"/>
        </w:rPr>
        <w:t>5</w:t>
      </w:r>
      <w:r w:rsidRPr="007D5972">
        <w:rPr>
          <w:color w:val="000000" w:themeColor="text1"/>
          <w:lang w:val="pt-BR"/>
        </w:rPr>
        <w:t xml:space="preserve">0 ngày) thì khối lượng chất thải rắn xây dựng phát sinh khoảng </w:t>
      </w:r>
      <w:r w:rsidR="00E86D5C">
        <w:rPr>
          <w:color w:val="000000" w:themeColor="text1"/>
          <w:lang w:val="pt-BR"/>
        </w:rPr>
        <w:t>174,</w:t>
      </w:r>
      <w:r w:rsidRPr="003B15FA">
        <w:rPr>
          <w:color w:val="000000" w:themeColor="text1"/>
          <w:lang w:val="pt-BR"/>
        </w:rPr>
        <w:t xml:space="preserve">22 </w:t>
      </w:r>
      <w:r w:rsidRPr="007D5972">
        <w:rPr>
          <w:color w:val="000000" w:themeColor="text1"/>
          <w:lang w:val="pt-BR"/>
        </w:rPr>
        <w:t>kg/ngày.</w:t>
      </w:r>
    </w:p>
    <w:p w:rsidR="00C163EA" w:rsidRPr="004964B6" w:rsidRDefault="00EC6806" w:rsidP="00346E63">
      <w:r w:rsidRPr="004964B6">
        <w:t>- Trong giai đoạn vận hành:</w:t>
      </w:r>
    </w:p>
    <w:p w:rsidR="00BC36BE" w:rsidRPr="004964B6" w:rsidRDefault="001C7B58" w:rsidP="001C7B58">
      <w:bookmarkStart w:id="100" w:name="_Toc108423785"/>
      <w:r w:rsidRPr="004964B6">
        <w:t xml:space="preserve">+ </w:t>
      </w:r>
      <w:r w:rsidR="00BC36BE" w:rsidRPr="004964B6">
        <w:t xml:space="preserve">Chất thải rắn sinh hoạt: </w:t>
      </w:r>
    </w:p>
    <w:p w:rsidR="00BC36BE" w:rsidRPr="004964B6" w:rsidRDefault="00BC36BE" w:rsidP="00BC36BE">
      <w:r w:rsidRPr="004964B6">
        <w:t>Trong gian đoạn vận hành, số lượng cán bộ công nhân viên tại trang trại là</w:t>
      </w:r>
      <w:r w:rsidR="00AE369B" w:rsidRPr="004964B6">
        <w:rPr>
          <w:lang w:val="en-US"/>
        </w:rPr>
        <w:t xml:space="preserve"> </w:t>
      </w:r>
      <w:r w:rsidR="00A37D9C">
        <w:rPr>
          <w:lang w:val="en-US"/>
        </w:rPr>
        <w:t>8</w:t>
      </w:r>
      <w:r w:rsidR="004964B6" w:rsidRPr="004964B6">
        <w:rPr>
          <w:lang w:val="en-US"/>
        </w:rPr>
        <w:t xml:space="preserve"> </w:t>
      </w:r>
      <w:r w:rsidRPr="004964B6">
        <w:rPr>
          <w:lang w:val="en-US"/>
        </w:rPr>
        <w:t>người</w:t>
      </w:r>
      <w:r w:rsidRPr="004964B6">
        <w:t xml:space="preserve">; ước tính khối lượng CTR phát sinh lớn nhất khoảng </w:t>
      </w:r>
      <w:r w:rsidRPr="004964B6">
        <w:rPr>
          <w:lang w:val="en-US"/>
        </w:rPr>
        <w:t>5</w:t>
      </w:r>
      <w:r w:rsidRPr="004964B6">
        <w:t xml:space="preserve"> kg/ngày. Thành phần của rác thải sinh hoạt bao gồm:</w:t>
      </w:r>
    </w:p>
    <w:p w:rsidR="00BC36BE" w:rsidRPr="004964B6" w:rsidRDefault="00BC36BE" w:rsidP="00BC36BE">
      <w:r w:rsidRPr="004964B6">
        <w:t>Rác phân huỷ được chiếm 65% là các chất hữu cơ như thức ăn thừa, gỗ, giấy loại.</w:t>
      </w:r>
    </w:p>
    <w:p w:rsidR="00BC36BE" w:rsidRPr="004964B6" w:rsidRDefault="00BC36BE" w:rsidP="00BC36BE">
      <w:pPr>
        <w:rPr>
          <w:b/>
        </w:rPr>
      </w:pPr>
      <w:r w:rsidRPr="004964B6">
        <w:t>Rác không phân huỷ được hay khó phân huỷ chiếm 35% gồm: Thuỷ tinh, nilon, nhựa, cao su, sành sứ, vỏ đồ hộp, kim loại...</w:t>
      </w:r>
    </w:p>
    <w:p w:rsidR="00BC36BE" w:rsidRPr="00292516" w:rsidRDefault="00BC36BE" w:rsidP="00BC36BE">
      <w:pPr>
        <w:rPr>
          <w:lang w:val="nl-NL"/>
        </w:rPr>
      </w:pPr>
      <w:r w:rsidRPr="004964B6">
        <w:lastRenderedPageBreak/>
        <w:t>Khối lượng rác thải sinh hoạt tuy khối lượng phát sinh ít nhưng nếu để lâu sẽ phân hủy, tạo ra các kh</w:t>
      </w:r>
      <w:r w:rsidRPr="004964B6">
        <w:rPr>
          <w:lang w:val="nl-NL"/>
        </w:rPr>
        <w:t>í</w:t>
      </w:r>
      <w:r w:rsidRPr="004964B6">
        <w:t xml:space="preserve"> có mùi hôi khó chịu như H</w:t>
      </w:r>
      <w:r w:rsidRPr="004964B6">
        <w:rPr>
          <w:vertAlign w:val="subscript"/>
        </w:rPr>
        <w:t>2</w:t>
      </w:r>
      <w:r w:rsidRPr="004964B6">
        <w:t>S, CH</w:t>
      </w:r>
      <w:r w:rsidRPr="004964B6">
        <w:rPr>
          <w:vertAlign w:val="subscript"/>
        </w:rPr>
        <w:t>4</w:t>
      </w:r>
      <w:r w:rsidRPr="004964B6">
        <w:t>, là nơi phát sinh các mầm bệnh cho con người.</w:t>
      </w:r>
    </w:p>
    <w:p w:rsidR="00BC36BE" w:rsidRPr="001C7B58" w:rsidRDefault="001C7B58" w:rsidP="001C7B58">
      <w:r w:rsidRPr="001C7B58">
        <w:t xml:space="preserve">+ </w:t>
      </w:r>
      <w:r w:rsidR="00BC36BE" w:rsidRPr="001C7B58">
        <w:t xml:space="preserve">Chất thải rắn chăn nuôi: </w:t>
      </w:r>
    </w:p>
    <w:p w:rsidR="00BC36BE" w:rsidRPr="00292516" w:rsidRDefault="00BC36BE" w:rsidP="00BC36BE">
      <w:r w:rsidRPr="001F7C4F">
        <w:t xml:space="preserve">Phân </w:t>
      </w:r>
      <w:r w:rsidR="00035B87" w:rsidRPr="001F7C4F">
        <w:t>heo</w:t>
      </w:r>
      <w:r w:rsidRPr="001F7C4F">
        <w:t xml:space="preserve">: Khi trang trại hoạt động ổn định, tổng lượng phân phát thải lớn nhất ước tính khoảng </w:t>
      </w:r>
      <w:r w:rsidR="00633D86" w:rsidRPr="001F7C4F">
        <w:rPr>
          <w:rFonts w:eastAsia="Batang"/>
          <w:iCs/>
          <w:color w:val="000000" w:themeColor="text1"/>
          <w:lang w:val="nl-NL"/>
        </w:rPr>
        <w:t>1.</w:t>
      </w:r>
      <w:r w:rsidRPr="001F7C4F">
        <w:rPr>
          <w:rFonts w:eastAsia="Batang"/>
          <w:iCs/>
          <w:color w:val="000000" w:themeColor="text1"/>
          <w:lang w:val="nl-NL"/>
        </w:rPr>
        <w:t>476</w:t>
      </w:r>
      <w:r w:rsidR="00633D86" w:rsidRPr="001F7C4F">
        <w:rPr>
          <w:rFonts w:eastAsia="Batang"/>
          <w:iCs/>
          <w:color w:val="000000" w:themeColor="text1"/>
          <w:lang w:val="nl-NL"/>
        </w:rPr>
        <w:t>,</w:t>
      </w:r>
      <w:r w:rsidRPr="001F7C4F">
        <w:rPr>
          <w:rFonts w:eastAsia="Batang"/>
          <w:iCs/>
          <w:color w:val="000000" w:themeColor="text1"/>
          <w:lang w:val="nl-NL"/>
        </w:rPr>
        <w:t>8</w:t>
      </w:r>
      <w:r w:rsidRPr="001F7C4F">
        <w:t xml:space="preserve"> kg/ngày. Thành phần của phân </w:t>
      </w:r>
      <w:r w:rsidR="00035B87" w:rsidRPr="001F7C4F">
        <w:t>heo</w:t>
      </w:r>
      <w:r w:rsidRPr="001F7C4F">
        <w:t xml:space="preserve"> chứa các hợp chất hữu cơ và vô cơ (dưới N, P, K). Ngoài ra, phân </w:t>
      </w:r>
      <w:r w:rsidR="00035B87" w:rsidRPr="001F7C4F">
        <w:t>heo</w:t>
      </w:r>
      <w:r w:rsidRPr="001F7C4F">
        <w:t xml:space="preserve"> còn chứa nhiều loại vi khuẩn, virus và trứng kí sinh trùng. Trong đó có vi trùng thuộc họ Enterobacteriacea chiếm đa số các giống điển hình như </w:t>
      </w:r>
      <w:r w:rsidRPr="001F7C4F">
        <w:rPr>
          <w:i/>
        </w:rPr>
        <w:t>Escherichia, Salmonella, Shigella, Proteus, Klebsiella….</w:t>
      </w:r>
      <w:r w:rsidRPr="00292516">
        <w:rPr>
          <w:i/>
        </w:rPr>
        <w:t xml:space="preserve"> </w:t>
      </w:r>
    </w:p>
    <w:p w:rsidR="00BC36BE" w:rsidRPr="00292516" w:rsidRDefault="00BC36BE" w:rsidP="00BC36BE">
      <w:r w:rsidRPr="00292516">
        <w:t xml:space="preserve">Bùn từ HTXLNT (không chứa yếu tố nguy hại vượt ngưỡng): Quá trình vận hành của trang trại còn phát sinh một lượng bùn từ quá trình xử lý nước thải được thu gom 1 năm/lần, khối lượng ước tính khoảng </w:t>
      </w:r>
      <w:r w:rsidRPr="00660001">
        <w:rPr>
          <w:rFonts w:eastAsia="Batang"/>
          <w:iCs/>
          <w:color w:val="000000" w:themeColor="text1"/>
          <w:lang w:val="nl-NL"/>
        </w:rPr>
        <w:t>106</w:t>
      </w:r>
      <w:r w:rsidRPr="00292516">
        <w:t xml:space="preserve"> kg/ngày.</w:t>
      </w:r>
    </w:p>
    <w:p w:rsidR="00BC36BE" w:rsidRPr="00292516" w:rsidRDefault="00BC36BE" w:rsidP="00BC36BE">
      <w:r w:rsidRPr="00292516">
        <w:t>Bao bì đựng thức ăn: bao bì đựng thức ăn được tính toán là 1,7 kg.</w:t>
      </w:r>
    </w:p>
    <w:p w:rsidR="00BC36BE" w:rsidRPr="00292516" w:rsidRDefault="00BC36BE" w:rsidP="00BC36BE">
      <w:r w:rsidRPr="00292516">
        <w:t>Thức ăn bị rơi vãi trong quá trình ăn của heo: ước tính khoảng 10</w:t>
      </w:r>
      <w:r w:rsidR="00D250C4">
        <w:rPr>
          <w:lang w:val="en-US"/>
        </w:rPr>
        <w:t xml:space="preserve"> </w:t>
      </w:r>
      <w:r w:rsidRPr="00292516">
        <w:t>kg/ngày.</w:t>
      </w:r>
    </w:p>
    <w:p w:rsidR="00BC36BE" w:rsidRPr="00292516" w:rsidRDefault="00BC36BE" w:rsidP="00BC36BE">
      <w:pPr>
        <w:rPr>
          <w:rFonts w:ascii="Times New Roman Italic" w:hAnsi="Times New Roman Italic"/>
          <w:i/>
        </w:rPr>
      </w:pPr>
      <w:r w:rsidRPr="00292516">
        <w:t>CTR của dự án nếu không được thu gom, xử lý triệt để sẽ gây ô nhiễm môi trường không khí, đất, nguồn nước mặt và nước dưới đất tại khu vực dự án.</w:t>
      </w:r>
    </w:p>
    <w:p w:rsidR="00C163EA" w:rsidRPr="00E87B65" w:rsidRDefault="00E87B65" w:rsidP="00AA35CB">
      <w:pPr>
        <w:pStyle w:val="Heading2"/>
        <w:spacing w:before="0" w:after="0"/>
        <w:ind w:left="561"/>
        <w:rPr>
          <w:i/>
        </w:rPr>
      </w:pPr>
      <w:bookmarkStart w:id="101" w:name="_Toc148251186"/>
      <w:r w:rsidRPr="00AA35CB">
        <w:rPr>
          <w:i/>
        </w:rPr>
        <w:t>5.3.2.3.</w:t>
      </w:r>
      <w:r w:rsidR="00EC6806" w:rsidRPr="00E87B65">
        <w:rPr>
          <w:i/>
        </w:rPr>
        <w:t xml:space="preserve"> </w:t>
      </w:r>
      <w:r w:rsidRPr="00AA35CB">
        <w:rPr>
          <w:i/>
        </w:rPr>
        <w:t>Nguồn phát sinh, q</w:t>
      </w:r>
      <w:r w:rsidR="00EC6806" w:rsidRPr="00E87B65">
        <w:rPr>
          <w:i/>
        </w:rPr>
        <w:t>uy mô, tính chất của chất thải nguy hại</w:t>
      </w:r>
      <w:bookmarkEnd w:id="100"/>
      <w:bookmarkEnd w:id="101"/>
    </w:p>
    <w:p w:rsidR="00175549" w:rsidRDefault="00EC6806" w:rsidP="00346E63">
      <w:pPr>
        <w:rPr>
          <w:lang w:val="en-US"/>
        </w:rPr>
      </w:pPr>
      <w:r w:rsidRPr="005219A7">
        <w:t xml:space="preserve">- Trong giai đoạn thi công: </w:t>
      </w:r>
    </w:p>
    <w:p w:rsidR="00363AEC" w:rsidRDefault="00E332EF" w:rsidP="00346E63">
      <w:pPr>
        <w:rPr>
          <w:color w:val="000000" w:themeColor="text1"/>
          <w:lang w:val="pt-BR"/>
        </w:rPr>
      </w:pPr>
      <w:r w:rsidRPr="00292516">
        <w:rPr>
          <w:color w:val="000000" w:themeColor="text1"/>
          <w:lang w:val="pt-BR"/>
        </w:rPr>
        <w:t xml:space="preserve">Các máy móc, phương tiện này được dự báo theo chu kỳ khoảng 3 - 6 tháng sẽ tiến hành bảo dưỡng 1 lần, tùy vào chất lượng xe cộ, máy móc mà lượng dầu nhớt được thay từ 4 - 16 lít/phương tiện, tính trung bình 10 lít/lần, với số lượng 32 xe và máy móc phục vụ thi công thì lượng dầu nhớt phát sinh khoảng 320 lít/lần thay. </w:t>
      </w:r>
    </w:p>
    <w:p w:rsidR="00E332EF" w:rsidRDefault="00E332EF" w:rsidP="00346E63">
      <w:pPr>
        <w:rPr>
          <w:color w:val="000000" w:themeColor="text1"/>
          <w:lang w:val="pt-BR"/>
        </w:rPr>
      </w:pPr>
      <w:r w:rsidRPr="00292516">
        <w:rPr>
          <w:color w:val="000000" w:themeColor="text1"/>
          <w:lang w:val="pt-BR"/>
        </w:rPr>
        <w:t xml:space="preserve">Thời gian thi công xây dựng dự án khoảng </w:t>
      </w:r>
      <w:r>
        <w:rPr>
          <w:color w:val="000000" w:themeColor="text1"/>
          <w:lang w:val="pt-BR"/>
        </w:rPr>
        <w:t>5</w:t>
      </w:r>
      <w:r w:rsidRPr="00292516">
        <w:rPr>
          <w:color w:val="000000" w:themeColor="text1"/>
          <w:lang w:val="pt-BR"/>
        </w:rPr>
        <w:t xml:space="preserve"> tháng nên dự kiến hoạt động bảo dưỡng diễn ra khoảng 01 lần.</w:t>
      </w:r>
    </w:p>
    <w:p w:rsidR="0001592D" w:rsidRDefault="00EC6806" w:rsidP="00346E63">
      <w:pPr>
        <w:rPr>
          <w:lang w:val="en-US"/>
        </w:rPr>
      </w:pPr>
      <w:r w:rsidRPr="00561F37">
        <w:t xml:space="preserve">- Trong giai đoạn vận hành: </w:t>
      </w:r>
    </w:p>
    <w:p w:rsidR="0001592D" w:rsidRPr="00292516" w:rsidRDefault="0001592D" w:rsidP="0001592D">
      <w:r w:rsidRPr="00776215">
        <w:t xml:space="preserve">Chất thải nguy hại phát sinh dự kiến bao gồm: Bóng đèn neon, hộp mực in, bình ắc quy hỏng, bao bì thuốc thú y, thuốc hết hạn sử dụng ước tính khoảng </w:t>
      </w:r>
      <w:r w:rsidR="00776215" w:rsidRPr="00776215">
        <w:rPr>
          <w:lang w:val="en-US"/>
        </w:rPr>
        <w:t>37</w:t>
      </w:r>
      <w:r w:rsidR="00360776" w:rsidRPr="00776215">
        <w:rPr>
          <w:lang w:val="en-US"/>
        </w:rPr>
        <w:t>,5</w:t>
      </w:r>
      <w:r w:rsidR="00D250C4" w:rsidRPr="00776215">
        <w:rPr>
          <w:lang w:val="en-US"/>
        </w:rPr>
        <w:t xml:space="preserve"> </w:t>
      </w:r>
      <w:r w:rsidRPr="00776215">
        <w:t>kg/năm. Các loại rác thải này chứa các thành phần độc hại, Chủ dự án sẽ thu gom, quản lý và xử lý đúng quy định.</w:t>
      </w:r>
    </w:p>
    <w:p w:rsidR="00363AEC" w:rsidRDefault="00035B87" w:rsidP="00B36A9F">
      <w:pPr>
        <w:rPr>
          <w:lang w:val="en-US"/>
        </w:rPr>
      </w:pPr>
      <w:r>
        <w:t>Heo</w:t>
      </w:r>
      <w:r w:rsidR="0001592D" w:rsidRPr="00292516">
        <w:t xml:space="preserve"> chết do dịch bệnh: Dịch bệnh từ nguồn chất thải này rất dễ lây lan trên diện rộng đến đàn gia súc lân cận khu vực và gây nguy hiểm cho người tiêu dùng. Khi đàn </w:t>
      </w:r>
      <w:r>
        <w:t>heo</w:t>
      </w:r>
      <w:r w:rsidR="0001592D" w:rsidRPr="00292516">
        <w:t xml:space="preserve"> bị dịch bệnh không tiêu hủy kịp thời, xác </w:t>
      </w:r>
      <w:r>
        <w:t>heo</w:t>
      </w:r>
      <w:r w:rsidR="0001592D" w:rsidRPr="00292516">
        <w:t xml:space="preserve"> có thể bị phân hủy phát sinh mùi hôi và gây ô nhiễm đến nguồn nước, không khí khu vực, tạo điều kiện cho dịch bệnh phát tán, khó kiểm </w:t>
      </w:r>
      <w:r w:rsidR="0001592D" w:rsidRPr="00660001">
        <w:t xml:space="preserve">soát trên diện rộng. </w:t>
      </w:r>
      <w:r w:rsidR="0001592D">
        <w:rPr>
          <w:lang w:val="en-US"/>
        </w:rPr>
        <w:t xml:space="preserve">Đối với heo mẹ, do đã lớn nên sức đề kháng tốt, heo mẹ ít khi chết. Đối với heo con, thường chết khi đẻ ra trong vòng 5 ngày. Sau đó ít khi chết do úm nuôi có cấu tạo chống heo mẹ đè lên heo con. Heo mẹ đẻ một lứa khoảng 12-14 con, chết </w:t>
      </w:r>
      <w:r w:rsidR="0065100E">
        <w:rPr>
          <w:lang w:val="en-US"/>
        </w:rPr>
        <w:t>khoảng 2 con, cân nặng khoảng 1,</w:t>
      </w:r>
      <w:r w:rsidR="0001592D">
        <w:rPr>
          <w:lang w:val="en-US"/>
        </w:rPr>
        <w:t xml:space="preserve">5kg. </w:t>
      </w:r>
    </w:p>
    <w:p w:rsidR="001D7E0D" w:rsidRDefault="0001592D" w:rsidP="00B36A9F">
      <w:pPr>
        <w:rPr>
          <w:lang w:val="en-US"/>
        </w:rPr>
      </w:pPr>
      <w:r>
        <w:rPr>
          <w:lang w:val="en-US"/>
        </w:rPr>
        <w:lastRenderedPageBreak/>
        <w:t>Như vậy 1 đợt 180 nái đẻ sẽ có 540kg heo con chết/4 tháng, tính trung bình 135kg/tháng. Nhau thai một heo mẹ đẻ kho</w:t>
      </w:r>
      <w:r w:rsidR="0065100E">
        <w:rPr>
          <w:lang w:val="en-US"/>
        </w:rPr>
        <w:t>ảng 2,</w:t>
      </w:r>
      <w:r>
        <w:rPr>
          <w:lang w:val="en-US"/>
        </w:rPr>
        <w:t>5kg, vậy trung bình có 112kg/tháng nhau thai heo. Tổng cộng có 247kg/tháng heo chết và nhau thai heo.</w:t>
      </w:r>
      <w:r w:rsidR="00B36A9F">
        <w:rPr>
          <w:lang w:val="en-US"/>
        </w:rPr>
        <w:t xml:space="preserve"> </w:t>
      </w:r>
    </w:p>
    <w:p w:rsidR="00C163EA" w:rsidRPr="00E332EF" w:rsidRDefault="00296603" w:rsidP="00AA35CB">
      <w:pPr>
        <w:pStyle w:val="Heading2"/>
        <w:spacing w:before="0" w:after="0"/>
        <w:ind w:left="561"/>
      </w:pPr>
      <w:bookmarkStart w:id="102" w:name="_Toc108423786"/>
      <w:r w:rsidRPr="00AA35CB">
        <w:t xml:space="preserve"> </w:t>
      </w:r>
      <w:bookmarkStart w:id="103" w:name="_Toc148251187"/>
      <w:r w:rsidR="00EC6806" w:rsidRPr="00E332EF">
        <w:t>5.</w:t>
      </w:r>
      <w:r w:rsidR="008706B1" w:rsidRPr="00AA35CB">
        <w:t>3</w:t>
      </w:r>
      <w:r w:rsidR="00EC6806" w:rsidRPr="00E332EF">
        <w:t>.</w:t>
      </w:r>
      <w:r w:rsidR="00E87B65" w:rsidRPr="00AA35CB">
        <w:t>3</w:t>
      </w:r>
      <w:r w:rsidR="00EC6806" w:rsidRPr="00E332EF">
        <w:t xml:space="preserve">. </w:t>
      </w:r>
      <w:bookmarkEnd w:id="102"/>
      <w:r w:rsidR="00E87B65" w:rsidRPr="00AA35CB">
        <w:t>Tiếng ồn, độ rung</w:t>
      </w:r>
      <w:bookmarkEnd w:id="103"/>
    </w:p>
    <w:p w:rsidR="00C163EA" w:rsidRDefault="00825D7F" w:rsidP="00346E63">
      <w:pPr>
        <w:rPr>
          <w:lang w:val="en-US"/>
        </w:rPr>
      </w:pPr>
      <w:r>
        <w:rPr>
          <w:lang w:val="en-US"/>
        </w:rPr>
        <w:t>*</w:t>
      </w:r>
      <w:r w:rsidR="00EC6806" w:rsidRPr="00561F37">
        <w:t xml:space="preserve">Trong giai đoạn thi công: Tiếng ồn từ phương </w:t>
      </w:r>
      <w:r w:rsidR="00C36156">
        <w:t>tiện vận chuyển vật liệu xây dự</w:t>
      </w:r>
      <w:r w:rsidR="00C36156">
        <w:rPr>
          <w:lang w:val="en-US"/>
        </w:rPr>
        <w:t>n</w:t>
      </w:r>
      <w:r w:rsidR="00EC6806" w:rsidRPr="00561F37">
        <w:t xml:space="preserve">g, thiết bị phục vụ thi công dự án. </w:t>
      </w:r>
    </w:p>
    <w:p w:rsidR="00825D7F" w:rsidRDefault="00825D7F" w:rsidP="00346E63">
      <w:pPr>
        <w:rPr>
          <w:lang w:val="en-US"/>
        </w:rPr>
      </w:pPr>
      <w:r>
        <w:rPr>
          <w:lang w:val="en-US"/>
        </w:rPr>
        <w:t xml:space="preserve">*Trong giai đoạn vận hành: </w:t>
      </w:r>
    </w:p>
    <w:p w:rsidR="00825D7F" w:rsidRDefault="00825D7F" w:rsidP="00346E63">
      <w:pPr>
        <w:rPr>
          <w:lang w:val="en-US"/>
        </w:rPr>
      </w:pPr>
      <w:r>
        <w:rPr>
          <w:lang w:val="en-US"/>
        </w:rPr>
        <w:t>- Từ hoạt động vận chuyển nguyên vật liệu, sản phẩm tuy nhiên hoạt động phát sinh này chỉ mang tính chất gián đoạn không liên tục và chỉ trong khuôn viên trang trại.</w:t>
      </w:r>
    </w:p>
    <w:p w:rsidR="00825D7F" w:rsidRDefault="00825D7F" w:rsidP="00346E63">
      <w:pPr>
        <w:rPr>
          <w:lang w:val="en-US"/>
        </w:rPr>
      </w:pPr>
      <w:r>
        <w:rPr>
          <w:lang w:val="en-US"/>
        </w:rPr>
        <w:t>- Tiếng ồn của heo: Hoạt động nuôi heo sẽ làm phát sinh tiếng ồn bao gồm tiếng kêu cộng hưởng của đàn heo thường xảy ra tại một thời điểm nhất định, thường là lúc cho heo ăn.</w:t>
      </w:r>
    </w:p>
    <w:p w:rsidR="00825D7F" w:rsidRDefault="00825D7F" w:rsidP="00346E63">
      <w:pPr>
        <w:rPr>
          <w:lang w:val="en-US"/>
        </w:rPr>
      </w:pPr>
      <w:r>
        <w:rPr>
          <w:lang w:val="en-US"/>
        </w:rPr>
        <w:t xml:space="preserve">- Tiếng ồn từ phương tiện máy móc, thiết bị phục vụ chăn nuôi: Tiếng ồn phát ra từ </w:t>
      </w:r>
      <w:r w:rsidR="005B6475">
        <w:rPr>
          <w:lang w:val="en-US"/>
        </w:rPr>
        <w:t>quạt thông gió làm thông thoáng chuồng trại.</w:t>
      </w:r>
    </w:p>
    <w:p w:rsidR="00296603" w:rsidRPr="00AA35CB" w:rsidRDefault="00296603" w:rsidP="00AA35CB">
      <w:pPr>
        <w:pStyle w:val="Heading2"/>
        <w:spacing w:before="0" w:after="0"/>
        <w:ind w:left="561"/>
      </w:pPr>
      <w:bookmarkStart w:id="104" w:name="_Toc148251188"/>
      <w:r>
        <w:t>5.3.</w:t>
      </w:r>
      <w:r w:rsidRPr="00AA35CB">
        <w:t>4. Các tác động khác</w:t>
      </w:r>
      <w:bookmarkEnd w:id="104"/>
    </w:p>
    <w:p w:rsidR="00296603" w:rsidRPr="00E3048D" w:rsidRDefault="00296603" w:rsidP="00296603">
      <w:pPr>
        <w:rPr>
          <w:b/>
          <w:lang w:val="en-US"/>
        </w:rPr>
      </w:pPr>
      <w:r w:rsidRPr="00E3048D">
        <w:rPr>
          <w:b/>
          <w:lang w:val="en-US"/>
        </w:rPr>
        <w:t>*Tác động đến đa dạng sinh học</w:t>
      </w:r>
    </w:p>
    <w:p w:rsidR="00296603" w:rsidRDefault="00296603" w:rsidP="00296603">
      <w:pPr>
        <w:rPr>
          <w:lang w:val="en-US"/>
        </w:rPr>
      </w:pPr>
      <w:r>
        <w:rPr>
          <w:lang w:val="en-US"/>
        </w:rPr>
        <w:t>- Trong giai đoạn thi công xây dựng dự án: Trong quá trình giải phóng mặt bằng và thi công xây dựng công trình dự án sẽ phát sinh một lượng sinh khối thực vật, ngoài ra còn gây tiếng ồn, độ rung ảnh hưởng đến các loài động vật trong khu vực. Khi bị tác động các loại sẽ đi chuyển ra xa khu vực thi công.</w:t>
      </w:r>
    </w:p>
    <w:p w:rsidR="00296603" w:rsidRPr="00E3048D" w:rsidRDefault="00296603" w:rsidP="00296603">
      <w:pPr>
        <w:rPr>
          <w:lang w:val="en-US"/>
        </w:rPr>
      </w:pPr>
      <w:r>
        <w:rPr>
          <w:lang w:val="en-US"/>
        </w:rPr>
        <w:t>- Trong giai đoạn vận hành dự án: Khi dự án đi vào hoạt động sẽ phát sinh ra các chất thải gây ảnh hưởng tới tài nguyên sinh vật khu vực xung quanh dự án. Đặc biệt, khí thải và nước thải là nguồn tác động trực tiếp đến môi trường sống, đời sống của hệ động thực vật.</w:t>
      </w:r>
    </w:p>
    <w:p w:rsidR="00C163EA" w:rsidRPr="00561F37" w:rsidRDefault="00EC6806">
      <w:pPr>
        <w:pStyle w:val="Heading2"/>
        <w:spacing w:before="0" w:after="0"/>
        <w:ind w:left="561"/>
      </w:pPr>
      <w:bookmarkStart w:id="105" w:name="_Toc108423787"/>
      <w:bookmarkStart w:id="106" w:name="_Toc148251189"/>
      <w:r w:rsidRPr="00561F37">
        <w:t>5.</w:t>
      </w:r>
      <w:r w:rsidR="008706B1">
        <w:rPr>
          <w:lang w:val="en-US"/>
        </w:rPr>
        <w:t>4</w:t>
      </w:r>
      <w:r w:rsidRPr="00561F37">
        <w:t>. Các công trình, biện pháp bảo vệ môi trường củ</w:t>
      </w:r>
      <w:r w:rsidR="009F771E">
        <w:t xml:space="preserve">a </w:t>
      </w:r>
      <w:r w:rsidR="009F771E">
        <w:rPr>
          <w:lang w:val="en-US"/>
        </w:rPr>
        <w:t>d</w:t>
      </w:r>
      <w:r w:rsidRPr="00561F37">
        <w:t>ự án</w:t>
      </w:r>
      <w:bookmarkEnd w:id="105"/>
      <w:bookmarkEnd w:id="106"/>
    </w:p>
    <w:p w:rsidR="009F771E" w:rsidRPr="009F771E" w:rsidRDefault="00EC6806" w:rsidP="003C1BFD">
      <w:pPr>
        <w:pStyle w:val="Heading2"/>
        <w:spacing w:before="0" w:after="0"/>
        <w:ind w:left="561"/>
      </w:pPr>
      <w:bookmarkStart w:id="107" w:name="_Toc148251190"/>
      <w:bookmarkStart w:id="108" w:name="_Toc108423788"/>
      <w:r w:rsidRPr="00561F37">
        <w:t>5.</w:t>
      </w:r>
      <w:r w:rsidR="008706B1" w:rsidRPr="003C1BFD">
        <w:t>4</w:t>
      </w:r>
      <w:r w:rsidRPr="00561F37">
        <w:t xml:space="preserve">.1. </w:t>
      </w:r>
      <w:r w:rsidR="009F771E" w:rsidRPr="003C1BFD">
        <w:t>Các công trình và biện pháp thu gom, xử lý nước thải, khí thải</w:t>
      </w:r>
      <w:bookmarkEnd w:id="107"/>
    </w:p>
    <w:p w:rsidR="00C163EA" w:rsidRPr="003C1BFD" w:rsidRDefault="009F771E" w:rsidP="003C1BFD">
      <w:pPr>
        <w:pStyle w:val="Heading2"/>
        <w:spacing w:before="0" w:after="0"/>
        <w:ind w:left="561"/>
        <w:rPr>
          <w:i/>
        </w:rPr>
      </w:pPr>
      <w:bookmarkStart w:id="109" w:name="_Toc148251191"/>
      <w:r w:rsidRPr="003C1BFD">
        <w:rPr>
          <w:i/>
        </w:rPr>
        <w:t xml:space="preserve">5.4.1.1. </w:t>
      </w:r>
      <w:bookmarkEnd w:id="108"/>
      <w:r w:rsidRPr="003C1BFD">
        <w:rPr>
          <w:i/>
        </w:rPr>
        <w:t>Đối với thu gom và xử lý nước thải</w:t>
      </w:r>
      <w:bookmarkEnd w:id="109"/>
    </w:p>
    <w:p w:rsidR="00C163EA" w:rsidRPr="00561F37" w:rsidRDefault="00EC6806" w:rsidP="00346E63">
      <w:r w:rsidRPr="00561F37">
        <w:t xml:space="preserve">- Trong giai đoạn thi công: </w:t>
      </w:r>
    </w:p>
    <w:p w:rsidR="00C163EA" w:rsidRPr="00950F35" w:rsidRDefault="00EC6806" w:rsidP="00346E63">
      <w:pPr>
        <w:rPr>
          <w:lang w:val="en-US"/>
        </w:rPr>
      </w:pPr>
      <w:r w:rsidRPr="00561F37">
        <w:t xml:space="preserve">+ Đối với nước thải sinh hoạt: </w:t>
      </w:r>
      <w:r w:rsidR="00950F35">
        <w:rPr>
          <w:lang w:val="en-US"/>
        </w:rPr>
        <w:t>Sử dụng bể tự hoại 3 ngăn để xử lý</w:t>
      </w:r>
    </w:p>
    <w:p w:rsidR="00C163EA" w:rsidRPr="00561F37" w:rsidRDefault="00EC6806" w:rsidP="00346E63">
      <w:r w:rsidRPr="00561F37">
        <w:t>- Trong giai đoạn vận hành:</w:t>
      </w:r>
    </w:p>
    <w:p w:rsidR="00950F35" w:rsidRPr="00292516" w:rsidRDefault="00950F35" w:rsidP="00950F35">
      <w:pPr>
        <w:rPr>
          <w:color w:val="000000" w:themeColor="text1"/>
        </w:rPr>
      </w:pPr>
      <w:bookmarkStart w:id="110" w:name="_Toc108423789"/>
      <w:r w:rsidRPr="00292516">
        <w:rPr>
          <w:color w:val="000000" w:themeColor="text1"/>
        </w:rPr>
        <w:t xml:space="preserve">Nước thải sinh hoạt của trang trại khoảng </w:t>
      </w:r>
      <w:r w:rsidR="009A73F9">
        <w:rPr>
          <w:color w:val="000000" w:themeColor="text1"/>
          <w:lang w:val="en-US"/>
        </w:rPr>
        <w:t>0,</w:t>
      </w:r>
      <w:r w:rsidR="00B711FA">
        <w:rPr>
          <w:color w:val="000000" w:themeColor="text1"/>
          <w:lang w:val="en-US"/>
        </w:rPr>
        <w:t>8</w:t>
      </w:r>
      <w:r w:rsidR="009A73F9">
        <w:rPr>
          <w:color w:val="000000" w:themeColor="text1"/>
          <w:lang w:val="en-US"/>
        </w:rPr>
        <w:t xml:space="preserve"> </w:t>
      </w:r>
      <w:r w:rsidRPr="00292516">
        <w:rPr>
          <w:color w:val="000000" w:themeColor="text1"/>
        </w:rPr>
        <w:t>m</w:t>
      </w:r>
      <w:r w:rsidRPr="00292516">
        <w:rPr>
          <w:color w:val="000000" w:themeColor="text1"/>
          <w:vertAlign w:val="superscript"/>
        </w:rPr>
        <w:t>3</w:t>
      </w:r>
      <w:r w:rsidRPr="00292516">
        <w:rPr>
          <w:color w:val="000000" w:themeColor="text1"/>
        </w:rPr>
        <w:t xml:space="preserve">/ngày được thu gom </w:t>
      </w:r>
      <w:r w:rsidR="0067624D">
        <w:rPr>
          <w:color w:val="000000" w:themeColor="text1"/>
        </w:rPr>
        <w:t>và xử lý bằng bể tự hoại 3 ngăn</w:t>
      </w:r>
      <w:r w:rsidRPr="00292516">
        <w:rPr>
          <w:color w:val="000000" w:themeColor="text1"/>
        </w:rPr>
        <w:t xml:space="preserve">; sau đó được dẫn về hầm Biogas và </w:t>
      </w:r>
      <w:r w:rsidR="00B34BFB">
        <w:rPr>
          <w:color w:val="000000" w:themeColor="text1"/>
          <w:lang w:val="en-US"/>
        </w:rPr>
        <w:t>dẫn qua giếng thấm</w:t>
      </w:r>
      <w:r w:rsidRPr="00292516">
        <w:rPr>
          <w:color w:val="000000" w:themeColor="text1"/>
        </w:rPr>
        <w:t>.</w:t>
      </w:r>
    </w:p>
    <w:p w:rsidR="00950F35" w:rsidRDefault="00950F35" w:rsidP="00950F35">
      <w:pPr>
        <w:rPr>
          <w:color w:val="000000" w:themeColor="text1"/>
          <w:lang w:val="en-US"/>
        </w:rPr>
      </w:pPr>
      <w:r w:rsidRPr="00292516">
        <w:rPr>
          <w:color w:val="000000" w:themeColor="text1"/>
        </w:rPr>
        <w:t>Trong giai đoạn hoạt động sẽ tiến hành hút bùn định kỳ đảm bảo cho bể tự hoại xử lý đạt tiêu chuẩn cho phép.</w:t>
      </w:r>
    </w:p>
    <w:p w:rsidR="006D643D" w:rsidRPr="006D643D" w:rsidRDefault="006D643D" w:rsidP="0045019E">
      <w:pPr>
        <w:rPr>
          <w:lang w:val="en-US"/>
        </w:rPr>
      </w:pPr>
      <w:r w:rsidRPr="0056262E">
        <w:t xml:space="preserve">Nước thải phát sinh từ chuồng trại chăn nuôi (Lưu lượng khoảng </w:t>
      </w:r>
      <w:r>
        <w:rPr>
          <w:lang w:val="en-US"/>
        </w:rPr>
        <w:t>45,5</w:t>
      </w:r>
      <w:r w:rsidR="0001083D">
        <w:rPr>
          <w:lang w:val="en-US"/>
        </w:rPr>
        <w:t>5</w:t>
      </w:r>
      <w:r>
        <w:rPr>
          <w:lang w:val="en-US"/>
        </w:rPr>
        <w:t xml:space="preserve"> </w:t>
      </w:r>
      <w:r w:rsidRPr="0056262E">
        <w:t>m</w:t>
      </w:r>
      <w:r w:rsidRPr="0056262E">
        <w:rPr>
          <w:vertAlign w:val="superscript"/>
        </w:rPr>
        <w:t>3</w:t>
      </w:r>
      <w:r w:rsidRPr="0056262E">
        <w:t xml:space="preserve">/ngày đêm) được thu gom cùng với chất thải chăn nuôi  → đường ống dẫn nước thải (Bố trí dọc theo dãy chuồng nuôi) → Bể thu gom và tách phân (Ngăn 1) → Bơm, ép tách phân </w:t>
      </w:r>
      <w:r w:rsidRPr="0056262E">
        <w:lastRenderedPageBreak/>
        <w:t xml:space="preserve">bằng máy ép tách phân, công suất </w:t>
      </w:r>
      <w:r w:rsidRPr="0056262E">
        <w:rPr>
          <w:lang w:val="en-US"/>
        </w:rPr>
        <w:t>20</w:t>
      </w:r>
      <w:r w:rsidRPr="0056262E">
        <w:t xml:space="preserve"> m</w:t>
      </w:r>
      <w:r w:rsidRPr="0056262E">
        <w:rPr>
          <w:vertAlign w:val="superscript"/>
        </w:rPr>
        <w:t>3</w:t>
      </w:r>
      <w:r w:rsidRPr="0056262E">
        <w:t xml:space="preserve">/giờ nước thải sau khi tách phân → Bể thu gom (Ngăn 2) → </w:t>
      </w:r>
      <w:r w:rsidRPr="0056262E">
        <w:rPr>
          <w:lang w:val="en-US"/>
        </w:rPr>
        <w:t>Hồ phân huỷ kỵ khí</w:t>
      </w:r>
      <w:r w:rsidRPr="0056262E">
        <w:t xml:space="preserve"> sau Biogas → </w:t>
      </w:r>
      <w:r w:rsidRPr="0056262E">
        <w:rPr>
          <w:lang w:val="en-US"/>
        </w:rPr>
        <w:t xml:space="preserve">Hồ Anoxic </w:t>
      </w:r>
      <w:r w:rsidR="008761C8">
        <w:rPr>
          <w:lang w:val="en-US"/>
        </w:rPr>
        <w:t>(Hồ sinh học thiếu khí)</w:t>
      </w:r>
      <w:r w:rsidRPr="0056262E">
        <w:t>→</w:t>
      </w:r>
      <w:r w:rsidRPr="0056262E">
        <w:rPr>
          <w:lang w:val="en-US"/>
        </w:rPr>
        <w:t xml:space="preserve"> </w:t>
      </w:r>
      <w:r w:rsidRPr="0056262E">
        <w:t xml:space="preserve">Bể sục khí cưỡng bức → </w:t>
      </w:r>
      <w:r>
        <w:rPr>
          <w:lang w:val="en-US"/>
        </w:rPr>
        <w:t xml:space="preserve">Hồ lắng 1 </w:t>
      </w:r>
      <w:r w:rsidRPr="0056262E">
        <w:t>→</w:t>
      </w:r>
      <w:r>
        <w:rPr>
          <w:lang w:val="en-US"/>
        </w:rPr>
        <w:t xml:space="preserve"> </w:t>
      </w:r>
      <w:r w:rsidRPr="0056262E">
        <w:rPr>
          <w:lang w:val="en-US"/>
        </w:rPr>
        <w:t xml:space="preserve">Mương đất </w:t>
      </w:r>
      <w:r>
        <w:rPr>
          <w:lang w:val="en-US"/>
        </w:rPr>
        <w:t>1</w:t>
      </w:r>
      <w:r w:rsidRPr="0056262E">
        <w:t xml:space="preserve">, lót đáy bằng bạt HDPE, trồng </w:t>
      </w:r>
      <w:r w:rsidRPr="0056262E">
        <w:rPr>
          <w:lang w:val="en-US"/>
        </w:rPr>
        <w:t>chuối nước</w:t>
      </w:r>
      <w:r>
        <w:rPr>
          <w:lang w:val="en-US"/>
        </w:rPr>
        <w:t xml:space="preserve"> </w:t>
      </w:r>
      <w:r w:rsidRPr="0056262E">
        <w:t>→</w:t>
      </w:r>
      <w:r>
        <w:rPr>
          <w:lang w:val="en-US"/>
        </w:rPr>
        <w:t xml:space="preserve"> Hồ lắng 2 (thả bèo lục bình và cỏ vetiver) </w:t>
      </w:r>
      <w:r w:rsidRPr="0056262E">
        <w:t>→</w:t>
      </w:r>
      <w:r>
        <w:rPr>
          <w:lang w:val="en-US"/>
        </w:rPr>
        <w:t xml:space="preserve"> Mương đất 2 trồng cỏ, chuối </w:t>
      </w:r>
      <w:r w:rsidRPr="0056262E">
        <w:t>→</w:t>
      </w:r>
      <w:r>
        <w:rPr>
          <w:lang w:val="en-US"/>
        </w:rPr>
        <w:t xml:space="preserve"> Hồ lắng 3 (thả bèo lục bình và cỏ vetiver) </w:t>
      </w:r>
      <w:r w:rsidRPr="0056262E">
        <w:t>→</w:t>
      </w:r>
      <w:r>
        <w:rPr>
          <w:lang w:val="en-US"/>
        </w:rPr>
        <w:t xml:space="preserve"> Hồ lắng 4 </w:t>
      </w:r>
      <w:r w:rsidRPr="0056262E">
        <w:t>→</w:t>
      </w:r>
      <w:r>
        <w:rPr>
          <w:lang w:val="en-US"/>
        </w:rPr>
        <w:t xml:space="preserve"> Hồ </w:t>
      </w:r>
      <w:r w:rsidR="00F05638">
        <w:rPr>
          <w:lang w:val="en-US"/>
        </w:rPr>
        <w:t>chứa nước sau xử lý</w:t>
      </w:r>
      <w:r>
        <w:rPr>
          <w:lang w:val="en-US"/>
        </w:rPr>
        <w:t>.</w:t>
      </w:r>
    </w:p>
    <w:p w:rsidR="0045019E" w:rsidRPr="0056262E" w:rsidRDefault="0045019E" w:rsidP="0045019E">
      <w:r w:rsidRPr="0056262E">
        <w:t>Toàn bộ hệ thống thu gom nước thải của Dự án được xây dựng kiên cố và đặt ngầm dưới đất (PVC Ø = 114 - 250 mm); có tạo độ dốc, chảy tự nhiên; đảm bảo dễ thoát nước và không trùng với đường thoát nước khác.</w:t>
      </w:r>
    </w:p>
    <w:p w:rsidR="0045019E" w:rsidRPr="0056262E" w:rsidRDefault="0045019E" w:rsidP="0045019E">
      <w:pPr>
        <w:rPr>
          <w:lang w:val="en-US"/>
        </w:rPr>
      </w:pPr>
      <w:r w:rsidRPr="0056262E">
        <w:t xml:space="preserve">Tổng lượng nước thải </w:t>
      </w:r>
      <w:r w:rsidRPr="0056262E">
        <w:rPr>
          <w:lang w:val="en-US"/>
        </w:rPr>
        <w:t xml:space="preserve">chăn nuôi </w:t>
      </w:r>
      <w:r w:rsidRPr="0056262E">
        <w:t xml:space="preserve">phát sinh tại trang trại trong giai đoạn vận hành thử nghiệm là </w:t>
      </w:r>
      <w:r w:rsidR="009A73F9">
        <w:rPr>
          <w:lang w:val="en-US"/>
        </w:rPr>
        <w:t xml:space="preserve">54,6 </w:t>
      </w:r>
      <w:r w:rsidRPr="0056262E">
        <w:t>m</w:t>
      </w:r>
      <w:r w:rsidRPr="0056262E">
        <w:rPr>
          <w:vertAlign w:val="superscript"/>
        </w:rPr>
        <w:t>3</w:t>
      </w:r>
      <w:r w:rsidRPr="0056262E">
        <w:t>/ngày</w:t>
      </w:r>
      <w:r w:rsidRPr="0056262E">
        <w:rPr>
          <w:lang w:val="en-US"/>
        </w:rPr>
        <w:t xml:space="preserve"> </w:t>
      </w:r>
      <w:r w:rsidRPr="0056262E">
        <w:t xml:space="preserve">(hệ số an toàn k = 1,2). Do đó, Dự án sẽ thiết kế và xây dựng HTXLNT với quy mô công suất </w:t>
      </w:r>
      <w:r w:rsidR="00944A76">
        <w:rPr>
          <w:lang w:val="en-US"/>
        </w:rPr>
        <w:t xml:space="preserve">55 </w:t>
      </w:r>
      <w:r w:rsidRPr="0056262E">
        <w:t>m</w:t>
      </w:r>
      <w:r w:rsidRPr="0056262E">
        <w:rPr>
          <w:vertAlign w:val="superscript"/>
        </w:rPr>
        <w:t>3</w:t>
      </w:r>
      <w:r w:rsidRPr="0056262E">
        <w:t>/ngày. Với HTXLNT có công suất như trên sẽ xử lý được tổng lượng nước thải phát sinh cao nhất hằng ngày, tăng khả năng ứng phó sự cố vượt tải HTXLNT của Trang trại.</w:t>
      </w:r>
    </w:p>
    <w:p w:rsidR="0045019E" w:rsidRPr="000C0203" w:rsidRDefault="0045019E" w:rsidP="0045019E">
      <w:pPr>
        <w:rPr>
          <w:color w:val="000000" w:themeColor="text1"/>
          <w:lang w:val="en-US"/>
        </w:rPr>
      </w:pPr>
      <w:r w:rsidRPr="0056262E">
        <w:rPr>
          <w:lang w:val="pt-BR"/>
        </w:rPr>
        <w:t xml:space="preserve">Chủ dự án cam kết đảm bảo chắc chắn nước đầu ra đạt cột B - </w:t>
      </w:r>
      <w:r w:rsidRPr="0056262E">
        <w:rPr>
          <w:b/>
          <w:i/>
        </w:rPr>
        <w:t>QCVN 62-MT:2016/BTNMT</w:t>
      </w:r>
      <w:r w:rsidR="00A87A81">
        <w:rPr>
          <w:b/>
          <w:i/>
          <w:lang w:val="en-US"/>
        </w:rPr>
        <w:t xml:space="preserve"> và QCVN 01-195:2022/BNNPTNT</w:t>
      </w:r>
      <w:r w:rsidRPr="0056262E">
        <w:rPr>
          <w:lang w:val="pt-BR"/>
        </w:rPr>
        <w:t>, trư</w:t>
      </w:r>
      <w:r w:rsidR="00B34BFB">
        <w:rPr>
          <w:lang w:val="pt-BR"/>
        </w:rPr>
        <w:t>ớc khi tận dụng lại tưới cây trồ</w:t>
      </w:r>
      <w:r w:rsidRPr="0056262E">
        <w:rPr>
          <w:lang w:val="pt-BR"/>
        </w:rPr>
        <w:t>ng.</w:t>
      </w:r>
    </w:p>
    <w:p w:rsidR="00296603" w:rsidRPr="003C1BFD" w:rsidRDefault="00296603" w:rsidP="003C1BFD">
      <w:pPr>
        <w:pStyle w:val="Heading2"/>
        <w:spacing w:before="0" w:after="0"/>
        <w:ind w:left="561"/>
        <w:rPr>
          <w:i/>
        </w:rPr>
      </w:pPr>
      <w:bookmarkStart w:id="111" w:name="_Toc145495263"/>
      <w:bookmarkStart w:id="112" w:name="_Toc148251192"/>
      <w:bookmarkEnd w:id="110"/>
      <w:r w:rsidRPr="003C1BFD">
        <w:rPr>
          <w:i/>
        </w:rPr>
        <w:t xml:space="preserve">5.4.1.2. </w:t>
      </w:r>
      <w:bookmarkEnd w:id="111"/>
      <w:r w:rsidRPr="003C1BFD">
        <w:rPr>
          <w:i/>
        </w:rPr>
        <w:t>Đối với xử lý bụi, khí thải</w:t>
      </w:r>
      <w:bookmarkEnd w:id="112"/>
    </w:p>
    <w:p w:rsidR="00C163EA" w:rsidRPr="00561F37" w:rsidRDefault="00EC6806" w:rsidP="00346E63">
      <w:r w:rsidRPr="00561F37">
        <w:t>- Trong giai đoạn thi công:</w:t>
      </w:r>
    </w:p>
    <w:p w:rsidR="00C163EA" w:rsidRPr="00561F37" w:rsidRDefault="00EC6806" w:rsidP="00346E63">
      <w:r w:rsidRPr="00561F37">
        <w:t xml:space="preserve">+ Các phương tiện, máy </w:t>
      </w:r>
      <w:r w:rsidRPr="001F3FEB">
        <w:t>móc t</w:t>
      </w:r>
      <w:r w:rsidRPr="00561F37">
        <w:t xml:space="preserve">hi công cơ giới trên công trường đạt tiêu chuẩn quy định của Cục Đăng kiểm Việt Nam về mức độ an toàn kỹ thuật và an toàn môi trường. </w:t>
      </w:r>
    </w:p>
    <w:p w:rsidR="00C163EA" w:rsidRPr="00561F37" w:rsidRDefault="00EC6806" w:rsidP="00346E63">
      <w:r w:rsidRPr="00561F37">
        <w:t xml:space="preserve">+ Có kế hoạch thi công và cung cấp vật tư hợp lý, hạn chế việc tập kết vật tư tập trung vào cùng một thời điểm trên công trường, trang bị bảo hộ lao động. </w:t>
      </w:r>
    </w:p>
    <w:p w:rsidR="00C163EA" w:rsidRPr="00561F37" w:rsidRDefault="00EC6806" w:rsidP="00346E63">
      <w:r w:rsidRPr="00561F37">
        <w:t xml:space="preserve">+ Áp dụng biện pháp giải phóng mặt bằng và thi công cuốn chiếu theo từng giai đoạn cụ thể, nhanh gọn theo trình tự trước - sau, hợp lý giữa việc thi công các hạng mục công trình cơ bản để bảo đảm rút ngắn thời gian thực hiện, bảo đảm an toàn giao thông và hạn chế các tác động có hại do bụi, khí thải… gây ra. </w:t>
      </w:r>
    </w:p>
    <w:p w:rsidR="00C163EA" w:rsidRPr="00561F37" w:rsidRDefault="00EC6806" w:rsidP="00346E63">
      <w:r w:rsidRPr="00561F37">
        <w:t xml:space="preserve">+ Tất cả các xe vận chuyển và thiết bị thi công cơ giới đưa vào sử dụng tại khu vực dự án, phải đạt tiêu chuẩn quy định của Cục đăng kiểm về mức độ an toàn kỹ thuật và an toàn môi trường. </w:t>
      </w:r>
    </w:p>
    <w:p w:rsidR="00C163EA" w:rsidRPr="00561F37" w:rsidRDefault="00EC6806" w:rsidP="00346E63">
      <w:r w:rsidRPr="00561F37">
        <w:t xml:space="preserve">+ Lên kế hoạch kiểm tra, bảo dưỡng định kỳ đối với các phương tiện giao thông, máy móc thiết bị thi công. </w:t>
      </w:r>
    </w:p>
    <w:p w:rsidR="00C163EA" w:rsidRPr="00561F37" w:rsidRDefault="00EC6806" w:rsidP="00346E63">
      <w:r w:rsidRPr="00561F37">
        <w:t>+ Trang bị đầy đủ các thiết bị bảo hộ lao động cho c</w:t>
      </w:r>
      <w:r w:rsidR="00607405">
        <w:t>ông nhân thi công trên công tr</w:t>
      </w:r>
      <w:r w:rsidR="00607405">
        <w:rPr>
          <w:lang w:val="en-US"/>
        </w:rPr>
        <w:t>ườ</w:t>
      </w:r>
      <w:r w:rsidRPr="00561F37">
        <w:t xml:space="preserve">ng. </w:t>
      </w:r>
    </w:p>
    <w:p w:rsidR="00C163EA" w:rsidRDefault="00EC6806" w:rsidP="00346E63">
      <w:pPr>
        <w:rPr>
          <w:lang w:val="en-US"/>
        </w:rPr>
      </w:pPr>
      <w:r w:rsidRPr="00561F37">
        <w:t xml:space="preserve">+ Thực hiện tu sửa nâng cấp tuyến đường quản lý kết hợp dân sinh để đảm bảo giao thông trong khu vực. </w:t>
      </w:r>
    </w:p>
    <w:p w:rsidR="0045019E" w:rsidRDefault="0045019E" w:rsidP="00346E63">
      <w:pPr>
        <w:rPr>
          <w:lang w:val="en-US"/>
        </w:rPr>
      </w:pPr>
      <w:r>
        <w:rPr>
          <w:lang w:val="en-US"/>
        </w:rPr>
        <w:t>- Trong giai đoạn vận hành:</w:t>
      </w:r>
    </w:p>
    <w:p w:rsidR="0045019E" w:rsidRPr="0021277D" w:rsidRDefault="0045019E" w:rsidP="0045019E">
      <w:pPr>
        <w:pBdr>
          <w:top w:val="nil"/>
          <w:left w:val="nil"/>
          <w:bottom w:val="nil"/>
          <w:right w:val="nil"/>
          <w:between w:val="nil"/>
        </w:pBdr>
        <w:tabs>
          <w:tab w:val="left" w:pos="851"/>
          <w:tab w:val="left" w:pos="1134"/>
        </w:tabs>
        <w:rPr>
          <w:color w:val="000000"/>
        </w:rPr>
      </w:pPr>
      <w:r w:rsidRPr="0021277D">
        <w:rPr>
          <w:color w:val="000000"/>
        </w:rPr>
        <w:t xml:space="preserve">Sử dụng các loại chế phẩm sinh học như </w:t>
      </w:r>
      <w:r>
        <w:rPr>
          <w:color w:val="000000"/>
        </w:rPr>
        <w:t xml:space="preserve">EM gốc, </w:t>
      </w:r>
      <w:r>
        <w:rPr>
          <w:color w:val="000000"/>
          <w:lang w:val="en-US"/>
        </w:rPr>
        <w:t>Emuniv</w:t>
      </w:r>
      <w:r w:rsidRPr="0021277D">
        <w:rPr>
          <w:color w:val="000000"/>
        </w:rPr>
        <w:t xml:space="preserve">, EM Pro-1, Microbe-lift, Balasa, Weviro,… hạn chế mùi hôi, giảm thiểu vi sinh vật gây bệnh, đẩy nhanh quá </w:t>
      </w:r>
      <w:r w:rsidRPr="0021277D">
        <w:rPr>
          <w:color w:val="000000"/>
        </w:rPr>
        <w:lastRenderedPageBreak/>
        <w:t>trình phân hủy chất thải, khử mùi hôi, khử khí độc. Chế phẩm Weviro EM</w:t>
      </w:r>
      <w:r w:rsidRPr="0021277D">
        <w:rPr>
          <w:color w:val="000000"/>
          <w:vertAlign w:val="subscript"/>
        </w:rPr>
        <w:t>mt</w:t>
      </w:r>
      <w:r w:rsidRPr="0021277D">
        <w:rPr>
          <w:color w:val="000000"/>
        </w:rPr>
        <w:t xml:space="preserve"> xử lý môi trường rất tốt nhưng đắt hơn so với các loại chế phẩm khác (vì là sản phẩm chế phẩm EM gốc, có thể pha ra làm chế phẩm EM thứ cấp). Microbe-lift đã được ứng dụng thực tế tại nhiều công trình xử lý BVMT. Chế phẩm Microbe-lift rất tốt, đã chứng thực tại nhiều dự án, tuy nhiên giá sản phẩm đắt.</w:t>
      </w:r>
    </w:p>
    <w:p w:rsidR="0045019E" w:rsidRPr="0021277D" w:rsidRDefault="0045019E" w:rsidP="0045019E">
      <w:pPr>
        <w:pBdr>
          <w:top w:val="nil"/>
          <w:left w:val="nil"/>
          <w:bottom w:val="nil"/>
          <w:right w:val="nil"/>
          <w:between w:val="nil"/>
        </w:pBdr>
        <w:tabs>
          <w:tab w:val="left" w:pos="851"/>
          <w:tab w:val="left" w:pos="1134"/>
        </w:tabs>
        <w:rPr>
          <w:color w:val="000000"/>
        </w:rPr>
      </w:pPr>
      <w:r w:rsidRPr="0021277D">
        <w:rPr>
          <w:color w:val="000000"/>
        </w:rPr>
        <w:t>Các loại chế phẩm sinh học là hỗn hợp các chủng vi sinh vật hữu ích, có tác dụng nâng cao hiệu quả xử lý chất thải, khử mùi hôi, chuyên dùng cho bãi rác, chuồng trại chăn nuôi, ủ phân compost. Các chế phẩm sinh học này đã được thử nghiệm và áp dụng tại nhiều công trình xử lý môi trường như: Trạm trung chuyển chất thải đô thị Bình Chánh – Công ty Dịch vụ Công ích huyện Bình Chánh, Tp. Hồ Chí Minh; Phun khử mùi – Bô rác Phạm Văn Bạch; Phun khử mùi – Xưởng cao su Tấn Thành; Phun khử mùi &amp; ủ phân – Trại heo Đồng Hiệp; xử lý chất thải chuồng trại tại Công ty cổ phần giống bò sữa Mộc Châu (Mộc Châu Milk),…</w:t>
      </w:r>
    </w:p>
    <w:p w:rsidR="0045019E" w:rsidRPr="0021277D" w:rsidRDefault="0045019E" w:rsidP="0045019E">
      <w:pPr>
        <w:pBdr>
          <w:top w:val="nil"/>
          <w:left w:val="nil"/>
          <w:bottom w:val="nil"/>
          <w:right w:val="nil"/>
          <w:between w:val="nil"/>
        </w:pBdr>
        <w:tabs>
          <w:tab w:val="left" w:pos="851"/>
          <w:tab w:val="left" w:pos="1134"/>
        </w:tabs>
        <w:rPr>
          <w:color w:val="000000"/>
        </w:rPr>
      </w:pPr>
      <w:r w:rsidRPr="0021277D">
        <w:rPr>
          <w:color w:val="000000"/>
        </w:rPr>
        <w:t xml:space="preserve">Chủ dự án sẻ dùng chế phẩm sinh học tùy vào thị trường (như giá cả, mức độ sẳn hàng trên thị trường địa phương, chất lượng,…) để áp dụng vào xử lý mùi hôi, chất thải cho chuồng trại. Sau đây, báo cáo trình bày sử dụng chế phẩm EMUNIV vì sản phẩm có giá cạnh tranh (gói 200gram giá 55.000 đồng), sản xuất trong nước. Chế phẩm EMUNIV là sản phẩm của đề tài cấp nhà nước do trường Đại Học Tổng Hợp (nay là trường ĐH Khoa học Tự nhiên) </w:t>
      </w:r>
      <w:r w:rsidRPr="00C96CF3">
        <w:rPr>
          <w:color w:val="000000"/>
        </w:rPr>
        <w:t>chế tạo và được đăng ký tại cục thông tin, Bộ Khoa học và Công nghệ từ năm 1990 với mã số: 52D-04-01</w:t>
      </w:r>
      <w:r w:rsidRPr="0021277D">
        <w:rPr>
          <w:color w:val="000000"/>
        </w:rPr>
        <w:t>. Chế phẩm EMUNIV dùng cho Dự án có 2 loại, loại Chế phẩm vi sinh xử lý phế thải hữu cơ Emuniv dạng bột - xử lý mùi của chuồng nuôi và ủ phân, loại Chế phẩm vi sinh hữu hiệu Emuniv - Giúp phân giải nhanh các chất hữu cơ và xác bã động vật.</w:t>
      </w:r>
    </w:p>
    <w:p w:rsidR="0045019E" w:rsidRPr="0021277D" w:rsidRDefault="0045019E" w:rsidP="0045019E">
      <w:pPr>
        <w:pBdr>
          <w:top w:val="nil"/>
          <w:left w:val="nil"/>
          <w:bottom w:val="nil"/>
          <w:right w:val="nil"/>
          <w:between w:val="nil"/>
        </w:pBdr>
        <w:tabs>
          <w:tab w:val="left" w:pos="851"/>
          <w:tab w:val="left" w:pos="1134"/>
        </w:tabs>
        <w:rPr>
          <w:color w:val="000000"/>
        </w:rPr>
      </w:pPr>
      <w:r w:rsidRPr="0021277D">
        <w:rPr>
          <w:color w:val="000000"/>
        </w:rPr>
        <w:t>Xử lý mùi h</w:t>
      </w:r>
      <w:r w:rsidR="00CB78D1">
        <w:rPr>
          <w:color w:val="000000"/>
        </w:rPr>
        <w:t xml:space="preserve">ôi từ chuồng nuôi, nhà ủ phân: </w:t>
      </w:r>
      <w:r w:rsidRPr="0021277D">
        <w:rPr>
          <w:color w:val="000000"/>
        </w:rPr>
        <w:t>Nhân sinh khối men vi sinh EMUNIV gốc theo liều lượng như sau: 1 gói men vi sinh Emuniv + 1 lít rỉ mật đường + 18 lít nước sạch, ủ kín kỵ khí 3-5 ngày cho ra 20 lít dung dịch thứ cấp. Cứ 1 lít dịch thứ cấp này pha loãng thêm 50 lần rồi sử dụng cho các mục đích khử mùi. Dung dịch thứ cấp này nên dùng hết trong vòng 2-3 tháng.</w:t>
      </w:r>
    </w:p>
    <w:p w:rsidR="0045019E" w:rsidRPr="0021277D" w:rsidRDefault="0045019E" w:rsidP="0045019E">
      <w:pPr>
        <w:pBdr>
          <w:top w:val="nil"/>
          <w:left w:val="nil"/>
          <w:bottom w:val="nil"/>
          <w:right w:val="nil"/>
          <w:between w:val="nil"/>
        </w:pBdr>
        <w:tabs>
          <w:tab w:val="left" w:pos="851"/>
          <w:tab w:val="left" w:pos="1134"/>
        </w:tabs>
        <w:rPr>
          <w:color w:val="000000"/>
        </w:rPr>
      </w:pPr>
      <w:r w:rsidRPr="0021277D">
        <w:rPr>
          <w:color w:val="000000"/>
        </w:rPr>
        <w:t>Xử lý heo chết do bệnh thông thườn</w:t>
      </w:r>
      <w:r w:rsidR="00CB78D1">
        <w:rPr>
          <w:color w:val="000000"/>
        </w:rPr>
        <w:t>g: Hấp heo bằng hệ thống đốt kh</w:t>
      </w:r>
      <w:r w:rsidR="00CB78D1">
        <w:rPr>
          <w:color w:val="000000"/>
          <w:lang w:val="en-US"/>
        </w:rPr>
        <w:t>í</w:t>
      </w:r>
      <w:r w:rsidRPr="0021277D">
        <w:rPr>
          <w:color w:val="000000"/>
        </w:rPr>
        <w:t xml:space="preserve"> gas tận dụng từ hầm biogas, sau đó phân rã xác heo bằng cách cho vào máy xay nhỏ. Rắc chế phẩm Emuniv vào hầm chứa xác heo chết với tỷ lệ 1kg chế phẩm/100kg nguyên liệu. Hòa hỗn hợp 1kg mật rỉ đường và 5 lít nước vào hầm chứa rồi đảo đều. Đậy kín nắp, đảm bảo khô ráo (nước mưa không chảy vào) tránh ánh nắng trong 30-35 ngày là sử dụng đượ</w:t>
      </w:r>
      <w:r>
        <w:rPr>
          <w:color w:val="000000"/>
        </w:rPr>
        <w:t xml:space="preserve">c. Dùng 5 lít </w:t>
      </w:r>
      <w:r>
        <w:rPr>
          <w:color w:val="000000"/>
          <w:lang w:val="en-US"/>
        </w:rPr>
        <w:t xml:space="preserve">dung dịch thu được từ hủy heo chết </w:t>
      </w:r>
      <w:r w:rsidRPr="0021277D">
        <w:rPr>
          <w:color w:val="000000"/>
        </w:rPr>
        <w:t>hòa vào 300 lít nước dùng phun hoặc tưới vào gốc giúp cây phát triển mạnh và đạt năng suất cao.</w:t>
      </w:r>
    </w:p>
    <w:p w:rsidR="0045019E" w:rsidRPr="00FF28E8" w:rsidRDefault="0045019E" w:rsidP="0045019E">
      <w:pPr>
        <w:rPr>
          <w:lang w:val="en-US"/>
        </w:rPr>
      </w:pPr>
      <w:r w:rsidRPr="0021277D">
        <w:t>Biện pháp hạn chế mùi h</w:t>
      </w:r>
      <w:r w:rsidR="00FF28E8">
        <w:t>ôi từ chuồng trại, nhà trữ phân</w:t>
      </w:r>
      <w:r w:rsidR="00FF28E8">
        <w:rPr>
          <w:lang w:val="en-US"/>
        </w:rPr>
        <w:t>:</w:t>
      </w:r>
    </w:p>
    <w:p w:rsidR="0045019E" w:rsidRPr="0021277D" w:rsidRDefault="0045019E" w:rsidP="0045019E">
      <w:pPr>
        <w:pBdr>
          <w:top w:val="nil"/>
          <w:left w:val="nil"/>
          <w:bottom w:val="nil"/>
          <w:right w:val="nil"/>
          <w:between w:val="nil"/>
        </w:pBdr>
        <w:tabs>
          <w:tab w:val="left" w:pos="851"/>
          <w:tab w:val="left" w:pos="1134"/>
        </w:tabs>
        <w:rPr>
          <w:color w:val="000000"/>
        </w:rPr>
      </w:pPr>
      <w:r w:rsidRPr="0021277D">
        <w:rPr>
          <w:color w:val="000000"/>
        </w:rPr>
        <w:t>+ Hệ thống chuồng trại được thiết kế có các quạt làm mát và quạt hút cho mỗi chuồng trại. Sau mỗi quạt hút thiết kế béc phun sương mục đích phun dung dịch khử mùi (chế phẩm EMUNIV thứ cấp) nhằm hấp thụ giảm thiểu mùi hôi từ trong chuồng trại phát tán ra ngoài môi trường. Ước tính lượng nước (đã pha chế phẩm EMUNIV thứ cấp) cần phun để xử lý tại các quạt hút mùi là khoảng 1 m</w:t>
      </w:r>
      <w:r w:rsidRPr="00CB78D1">
        <w:rPr>
          <w:color w:val="000000"/>
          <w:vertAlign w:val="superscript"/>
        </w:rPr>
        <w:t>3</w:t>
      </w:r>
      <w:r w:rsidRPr="0021277D">
        <w:rPr>
          <w:color w:val="000000"/>
        </w:rPr>
        <w:t xml:space="preserve">/ngày. </w:t>
      </w:r>
    </w:p>
    <w:p w:rsidR="0045019E" w:rsidRPr="0021277D" w:rsidRDefault="0045019E" w:rsidP="0045019E">
      <w:pPr>
        <w:pBdr>
          <w:top w:val="nil"/>
          <w:left w:val="nil"/>
          <w:bottom w:val="nil"/>
          <w:right w:val="nil"/>
          <w:between w:val="nil"/>
        </w:pBdr>
        <w:tabs>
          <w:tab w:val="left" w:pos="851"/>
          <w:tab w:val="left" w:pos="1134"/>
        </w:tabs>
        <w:rPr>
          <w:color w:val="000000"/>
        </w:rPr>
      </w:pPr>
      <w:r w:rsidRPr="0021277D">
        <w:rPr>
          <w:color w:val="000000"/>
        </w:rPr>
        <w:lastRenderedPageBreak/>
        <w:t>+ Thực hiện vệ sinh chuồng trại thường xuyên, tránh lưu giữ, tồn đọng phân và nước thải trong chuồng.</w:t>
      </w:r>
    </w:p>
    <w:p w:rsidR="0045019E" w:rsidRPr="0021277D" w:rsidRDefault="0045019E" w:rsidP="0045019E">
      <w:pPr>
        <w:pBdr>
          <w:top w:val="nil"/>
          <w:left w:val="nil"/>
          <w:bottom w:val="nil"/>
          <w:right w:val="nil"/>
          <w:between w:val="nil"/>
        </w:pBdr>
        <w:tabs>
          <w:tab w:val="left" w:pos="851"/>
          <w:tab w:val="left" w:pos="1134"/>
        </w:tabs>
        <w:rPr>
          <w:color w:val="000000"/>
        </w:rPr>
      </w:pPr>
      <w:r w:rsidRPr="0021277D">
        <w:rPr>
          <w:color w:val="000000"/>
        </w:rPr>
        <w:t>+ Cách phun khử mùi như sau: sử dụng máy phun sương phun lên khắp khu vực nền chuồng, các song chắn, tường, máng ăn, rãnh thoát nước,... định kỳ 2 ngày phun một lần. Định mức sử dụng có thể thay đổi tùy theo mức độ hôi thực tế và hướng dẫn sử dụng của nhà sản xuất. Nếu phát sinh mùi hôi mạnh thì tăng cường tần suất phun để khử mùi hôi chuồng trại hiệu quả. Chế phẩm sẽ chuyển hóa nhanh các hợp chất hữu cơ thành các chất Carbonhydrat nhỏ làm nguồn thức ăn cho các chủng vi sinh khác, ức chế các vi sinh vật gây hại.</w:t>
      </w:r>
    </w:p>
    <w:p w:rsidR="0045019E" w:rsidRPr="0021277D" w:rsidRDefault="0045019E" w:rsidP="0045019E">
      <w:pPr>
        <w:pBdr>
          <w:top w:val="nil"/>
          <w:left w:val="nil"/>
          <w:bottom w:val="nil"/>
          <w:right w:val="nil"/>
          <w:between w:val="nil"/>
        </w:pBdr>
        <w:tabs>
          <w:tab w:val="left" w:pos="851"/>
          <w:tab w:val="left" w:pos="1134"/>
        </w:tabs>
        <w:rPr>
          <w:color w:val="000000"/>
        </w:rPr>
      </w:pPr>
      <w:r w:rsidRPr="0021277D">
        <w:rPr>
          <w:color w:val="000000"/>
        </w:rPr>
        <w:t>+ Thường xuyên kiểm tra, vệ sinh các hố ga, hệ thống mương thu gom nước mưa và nước thải để hạn chế tích tụ chất thải gây hiện tượng phân hủy tạo mùi hôi cho khu vực.</w:t>
      </w:r>
    </w:p>
    <w:p w:rsidR="0045019E" w:rsidRPr="0021277D" w:rsidRDefault="0045019E" w:rsidP="0045019E">
      <w:pPr>
        <w:pBdr>
          <w:top w:val="nil"/>
          <w:left w:val="nil"/>
          <w:bottom w:val="nil"/>
          <w:right w:val="nil"/>
          <w:between w:val="nil"/>
        </w:pBdr>
        <w:tabs>
          <w:tab w:val="left" w:pos="851"/>
          <w:tab w:val="left" w:pos="1134"/>
        </w:tabs>
        <w:rPr>
          <w:color w:val="000000"/>
        </w:rPr>
      </w:pPr>
      <w:r w:rsidRPr="0021277D">
        <w:rPr>
          <w:color w:val="000000"/>
        </w:rPr>
        <w:t>+ Khu vực tách phân được vệ sinh và vận hành sạch sẽ, ngay sau khi tách phân phải tiến hành đóng bao, kết hợp phun chế phẩm khử mùi quanh khu vực lư</w:t>
      </w:r>
      <w:r w:rsidR="006A3BA6">
        <w:rPr>
          <w:color w:val="000000"/>
          <w:lang w:val="en-US"/>
        </w:rPr>
        <w:t xml:space="preserve">u </w:t>
      </w:r>
      <w:r w:rsidRPr="0021277D">
        <w:rPr>
          <w:color w:val="000000"/>
        </w:rPr>
        <w:t>chứa phân</w:t>
      </w:r>
      <w:r w:rsidR="00817D26">
        <w:rPr>
          <w:color w:val="000000"/>
        </w:rPr>
        <w:t>. Lên kế hoạch để vận chuyển lư</w:t>
      </w:r>
      <w:r w:rsidR="00817D26">
        <w:rPr>
          <w:color w:val="000000"/>
          <w:lang w:val="en-US"/>
        </w:rPr>
        <w:t>ợ</w:t>
      </w:r>
      <w:r w:rsidRPr="0021277D">
        <w:rPr>
          <w:color w:val="000000"/>
        </w:rPr>
        <w:t>ng phân sau khi tách ra khỏi kho chứa trong thời gian sớm nhất để chờ cho đợt tách phân tiếp theo.</w:t>
      </w:r>
    </w:p>
    <w:p w:rsidR="0045019E" w:rsidRPr="0021277D" w:rsidRDefault="0045019E" w:rsidP="0045019E">
      <w:pPr>
        <w:pBdr>
          <w:top w:val="nil"/>
          <w:left w:val="nil"/>
          <w:bottom w:val="nil"/>
          <w:right w:val="nil"/>
          <w:between w:val="nil"/>
        </w:pBdr>
        <w:tabs>
          <w:tab w:val="left" w:pos="851"/>
          <w:tab w:val="left" w:pos="1134"/>
        </w:tabs>
        <w:rPr>
          <w:color w:val="000000"/>
        </w:rPr>
      </w:pPr>
      <w:r w:rsidRPr="0021277D">
        <w:rPr>
          <w:color w:val="000000"/>
        </w:rPr>
        <w:t>+ Khu vực tách v</w:t>
      </w:r>
      <w:r w:rsidR="00CB78D1">
        <w:rPr>
          <w:color w:val="000000"/>
        </w:rPr>
        <w:t>à lưu chứa phân cần thực hiện l</w:t>
      </w:r>
      <w:r w:rsidR="00CB78D1">
        <w:rPr>
          <w:color w:val="000000"/>
          <w:lang w:val="en-US"/>
        </w:rPr>
        <w:t>ợ</w:t>
      </w:r>
      <w:r w:rsidRPr="0021277D">
        <w:rPr>
          <w:color w:val="000000"/>
        </w:rPr>
        <w:t xml:space="preserve">p, bọc tôn, có kết hợp bạt che; đảm bảo không gây phát tán mùi trong khu tách phân ra xung quanh. </w:t>
      </w:r>
    </w:p>
    <w:p w:rsidR="0045019E" w:rsidRPr="0021277D" w:rsidRDefault="0045019E" w:rsidP="0045019E">
      <w:pPr>
        <w:pBdr>
          <w:top w:val="nil"/>
          <w:left w:val="nil"/>
          <w:bottom w:val="nil"/>
          <w:right w:val="nil"/>
          <w:between w:val="nil"/>
        </w:pBdr>
        <w:tabs>
          <w:tab w:val="left" w:pos="851"/>
          <w:tab w:val="left" w:pos="1134"/>
        </w:tabs>
        <w:rPr>
          <w:color w:val="000000"/>
        </w:rPr>
      </w:pPr>
      <w:r w:rsidRPr="0021277D">
        <w:rPr>
          <w:color w:val="000000"/>
        </w:rPr>
        <w:t>+ Trong trường hợp cần thiết khi chăn nuôi phải tiến hành sửa chữa, nâng cấp khu vực tách phân có gắn các bộ phận, thiết bị thu hồi khí, mùi bằng hệ thống quạt hoặc chụp hút để thu gom khí gây mùi (chủ yếu là NH</w:t>
      </w:r>
      <w:r w:rsidRPr="0021277D">
        <w:rPr>
          <w:color w:val="000000"/>
          <w:vertAlign w:val="subscript"/>
        </w:rPr>
        <w:t>3</w:t>
      </w:r>
      <w:r w:rsidRPr="0021277D">
        <w:rPr>
          <w:color w:val="000000"/>
        </w:rPr>
        <w:t xml:space="preserve"> và H</w:t>
      </w:r>
      <w:r w:rsidRPr="0021277D">
        <w:rPr>
          <w:color w:val="000000"/>
          <w:vertAlign w:val="subscript"/>
        </w:rPr>
        <w:t>2</w:t>
      </w:r>
      <w:r w:rsidRPr="0021277D">
        <w:rPr>
          <w:color w:val="000000"/>
        </w:rPr>
        <w:t>S) trước khi thải ra môi trường. Tuy nhiên, đây là giải pháp dự phòng nếu quá trình chăn nuôi và tách phân có gâ</w:t>
      </w:r>
      <w:r w:rsidR="00FE39F2">
        <w:rPr>
          <w:color w:val="000000"/>
        </w:rPr>
        <w:t>y mùi nặng thì chủ trang trại m</w:t>
      </w:r>
      <w:r w:rsidR="00FE39F2">
        <w:rPr>
          <w:color w:val="000000"/>
          <w:lang w:val="en-US"/>
        </w:rPr>
        <w:t>ớ</w:t>
      </w:r>
      <w:r w:rsidRPr="0021277D">
        <w:rPr>
          <w:color w:val="000000"/>
        </w:rPr>
        <w:t>i tiến hành thực hiện. Trước mắt do nguồn lực kinh phí của Chủ dự án không lớn nên tập trung cho hoạt động khử mùi bằng chế phẩm kết hợp giảm thời gian lưu giữ phân sau khi tách tại kho chứa.</w:t>
      </w:r>
    </w:p>
    <w:p w:rsidR="0045019E" w:rsidRPr="00F50E85" w:rsidRDefault="0045019E" w:rsidP="0045019E">
      <w:pPr>
        <w:pBdr>
          <w:top w:val="nil"/>
          <w:left w:val="nil"/>
          <w:bottom w:val="nil"/>
          <w:right w:val="nil"/>
          <w:between w:val="nil"/>
        </w:pBdr>
        <w:tabs>
          <w:tab w:val="left" w:pos="992"/>
          <w:tab w:val="left" w:pos="1134"/>
        </w:tabs>
        <w:rPr>
          <w:b/>
          <w:color w:val="000000"/>
        </w:rPr>
      </w:pPr>
      <w:r w:rsidRPr="00F50E85">
        <w:rPr>
          <w:b/>
          <w:color w:val="000000"/>
        </w:rPr>
        <w:t>Biện pháp hạn chế mùi hôi từ HTXLNT</w:t>
      </w:r>
    </w:p>
    <w:p w:rsidR="0045019E" w:rsidRPr="0021277D" w:rsidRDefault="0045019E" w:rsidP="0045019E">
      <w:pPr>
        <w:pBdr>
          <w:top w:val="nil"/>
          <w:left w:val="nil"/>
          <w:bottom w:val="nil"/>
          <w:right w:val="nil"/>
          <w:between w:val="nil"/>
        </w:pBdr>
        <w:rPr>
          <w:color w:val="000000"/>
        </w:rPr>
      </w:pPr>
      <w:r w:rsidRPr="0021277D">
        <w:rPr>
          <w:color w:val="000000"/>
        </w:rPr>
        <w:t>Khí thải phát sinh từ hệ thống hầm Biogas, được hạn chế tác động bằng các giải pháp sau:</w:t>
      </w:r>
    </w:p>
    <w:p w:rsidR="0045019E" w:rsidRPr="00F50E85" w:rsidRDefault="0045019E" w:rsidP="0045019E">
      <w:r w:rsidRPr="00F50E85">
        <w:t>+ Trong thiết kế hầm Biogas: thiết kế dạng túi kín; mặt tiếp</w:t>
      </w:r>
      <w:r w:rsidR="00D356AA">
        <w:t xml:space="preserve"> xúc với đất lót bạt HDPE dày 0</w:t>
      </w:r>
      <w:r w:rsidR="00D356AA">
        <w:rPr>
          <w:lang w:val="en-US"/>
        </w:rPr>
        <w:t>,</w:t>
      </w:r>
      <w:r w:rsidRPr="00F50E85">
        <w:t xml:space="preserve">5mm và bên trên phủ kín bạt HDPE với độ dày đảm bảo (từ 1mm – 1,5mm) để tăng cường </w:t>
      </w:r>
      <w:r>
        <w:rPr>
          <w:lang w:val="en-US"/>
        </w:rPr>
        <w:t xml:space="preserve">phân hủy hiếm khí, không để mùi hôi thối thoát ra ngoài, </w:t>
      </w:r>
      <w:r w:rsidRPr="00F50E85">
        <w:t>khả năng tận thu khí</w:t>
      </w:r>
      <w:r>
        <w:rPr>
          <w:lang w:val="en-US"/>
        </w:rPr>
        <w:t xml:space="preserve"> để đun nấu, phát điện sinh khối</w:t>
      </w:r>
      <w:r w:rsidRPr="00F50E85">
        <w:t>. Dùng chế phẩm vi sinh Microbe-lift cho hầm Biogas để xử lý mùi hôi.</w:t>
      </w:r>
    </w:p>
    <w:p w:rsidR="0045019E" w:rsidRPr="0021277D" w:rsidRDefault="0045019E" w:rsidP="0045019E">
      <w:r w:rsidRPr="0021277D">
        <w:t>+ Trang bị bộ lọc chuyên dụng lọc khí Biogas có bán trên thị trường hoặc bộ lọc tự chế (nhưng đảm bảo các vật liệu, kích thước, công suấ</w:t>
      </w:r>
      <w:r>
        <w:t>t) đ</w:t>
      </w:r>
      <w:r>
        <w:rPr>
          <w:lang w:val="en-US"/>
        </w:rPr>
        <w:t>ủ</w:t>
      </w:r>
      <w:r w:rsidRPr="0021277D">
        <w:t xml:space="preserve"> khả năng lọc khí Biogas phát sinh từ hầm. Bộ lọc này về cơ bản sẽ có thành phần bao gồm các vật liệu như: Sắt oxit (Fe</w:t>
      </w:r>
      <w:r w:rsidRPr="0021277D">
        <w:rPr>
          <w:vertAlign w:val="subscript"/>
        </w:rPr>
        <w:t>2</w:t>
      </w:r>
      <w:r w:rsidRPr="0021277D">
        <w:t>O</w:t>
      </w:r>
      <w:r w:rsidRPr="0021277D">
        <w:rPr>
          <w:vertAlign w:val="subscript"/>
        </w:rPr>
        <w:t>3</w:t>
      </w:r>
      <w:r w:rsidR="00C61326">
        <w:t>); Xút d</w:t>
      </w:r>
      <w:r w:rsidR="00C61326">
        <w:rPr>
          <w:lang w:val="en-US"/>
        </w:rPr>
        <w:t>ạ</w:t>
      </w:r>
      <w:r w:rsidRPr="0021277D">
        <w:t>ng viên; than hoạt tính. Chức năng chính là phải đảm bảo hấp thụ được loại khí H</w:t>
      </w:r>
      <w:r w:rsidRPr="00C61326">
        <w:rPr>
          <w:vertAlign w:val="subscript"/>
        </w:rPr>
        <w:t>2</w:t>
      </w:r>
      <w:r w:rsidRPr="0021277D">
        <w:t>S là loại khí gây mùi chính và không thể cháy khi đốt xả.</w:t>
      </w:r>
    </w:p>
    <w:p w:rsidR="0045019E" w:rsidRPr="0021277D" w:rsidRDefault="0045019E" w:rsidP="0045019E">
      <w:pPr>
        <w:pBdr>
          <w:top w:val="nil"/>
          <w:left w:val="nil"/>
          <w:bottom w:val="nil"/>
          <w:right w:val="nil"/>
          <w:between w:val="nil"/>
        </w:pBdr>
        <w:rPr>
          <w:color w:val="000000"/>
        </w:rPr>
      </w:pPr>
      <w:r w:rsidRPr="0021277D">
        <w:rPr>
          <w:color w:val="000000"/>
        </w:rPr>
        <w:t>+ Trang bị béc đốt xả chuyên dụng, có chức năng chính là tự động đánh lửa đốt xả triệt để khí Biogas sau khi đã được lọc qua bộ lọc chuyên dụng.</w:t>
      </w:r>
    </w:p>
    <w:p w:rsidR="0045019E" w:rsidRPr="0021277D" w:rsidRDefault="0045019E" w:rsidP="0045019E">
      <w:pPr>
        <w:pBdr>
          <w:top w:val="nil"/>
          <w:left w:val="nil"/>
          <w:bottom w:val="nil"/>
          <w:right w:val="nil"/>
          <w:between w:val="nil"/>
        </w:pBdr>
        <w:rPr>
          <w:color w:val="000000"/>
        </w:rPr>
      </w:pPr>
      <w:r w:rsidRPr="0021277D">
        <w:rPr>
          <w:color w:val="000000"/>
        </w:rPr>
        <w:lastRenderedPageBreak/>
        <w:t>+ Quá trình đốt khí Biogas sẽ tạo ra chất thải chính là khí CO</w:t>
      </w:r>
      <w:r w:rsidRPr="0021277D">
        <w:rPr>
          <w:color w:val="000000"/>
          <w:vertAlign w:val="subscript"/>
        </w:rPr>
        <w:t>2</w:t>
      </w:r>
      <w:r w:rsidRPr="0021277D">
        <w:rPr>
          <w:color w:val="000000"/>
        </w:rPr>
        <w:t xml:space="preserve"> nên Chủ dự án sẽ duy trì nhiều cây xanh, cây ăn trái tại Dự án nhằm cân bằng lượng khí CO</w:t>
      </w:r>
      <w:r w:rsidRPr="0021277D">
        <w:rPr>
          <w:color w:val="000000"/>
          <w:vertAlign w:val="subscript"/>
        </w:rPr>
        <w:t>2</w:t>
      </w:r>
      <w:r w:rsidRPr="0021277D">
        <w:rPr>
          <w:color w:val="000000"/>
        </w:rPr>
        <w:t xml:space="preserve"> tạo ra và quá trình sử dụng CO</w:t>
      </w:r>
      <w:r w:rsidRPr="0021277D">
        <w:rPr>
          <w:color w:val="000000"/>
          <w:vertAlign w:val="subscript"/>
        </w:rPr>
        <w:t>2</w:t>
      </w:r>
      <w:r w:rsidRPr="0021277D">
        <w:rPr>
          <w:color w:val="000000"/>
        </w:rPr>
        <w:t xml:space="preserve"> của cây xanh; giảm thiểu tác động </w:t>
      </w:r>
      <w:r w:rsidRPr="00F22611">
        <w:rPr>
          <w:color w:val="000000"/>
        </w:rPr>
        <w:t>của khí CO</w:t>
      </w:r>
      <w:r w:rsidRPr="00F22611">
        <w:rPr>
          <w:color w:val="000000"/>
          <w:vertAlign w:val="subscript"/>
        </w:rPr>
        <w:t>2</w:t>
      </w:r>
      <w:r w:rsidRPr="00F22611">
        <w:rPr>
          <w:color w:val="000000"/>
        </w:rPr>
        <w:t xml:space="preserve"> này.</w:t>
      </w:r>
    </w:p>
    <w:p w:rsidR="00296603" w:rsidRPr="003C1BFD" w:rsidRDefault="00296603" w:rsidP="003C1BFD">
      <w:pPr>
        <w:pStyle w:val="Heading2"/>
        <w:spacing w:before="0" w:after="0"/>
        <w:ind w:left="561"/>
      </w:pPr>
      <w:bookmarkStart w:id="113" w:name="_Toc108423790"/>
      <w:bookmarkStart w:id="114" w:name="_Toc145495264"/>
      <w:bookmarkStart w:id="115" w:name="_Toc148251193"/>
      <w:r w:rsidRPr="003C1BFD">
        <w:t>5.4.2</w:t>
      </w:r>
      <w:r w:rsidRPr="00561F37">
        <w:t xml:space="preserve"> </w:t>
      </w:r>
      <w:bookmarkEnd w:id="113"/>
      <w:bookmarkEnd w:id="114"/>
      <w:r w:rsidRPr="003C1BFD">
        <w:t>Công trình, biện pháp quản lý chất thải rắn, chất thải nguy hại</w:t>
      </w:r>
      <w:bookmarkEnd w:id="115"/>
    </w:p>
    <w:p w:rsidR="00296603" w:rsidRPr="003C1BFD" w:rsidRDefault="00296603" w:rsidP="003C1BFD">
      <w:pPr>
        <w:pStyle w:val="Heading2"/>
        <w:spacing w:before="0" w:after="0"/>
        <w:ind w:left="561"/>
        <w:rPr>
          <w:i/>
        </w:rPr>
      </w:pPr>
      <w:bookmarkStart w:id="116" w:name="_Toc148251194"/>
      <w:r w:rsidRPr="003C1BFD">
        <w:rPr>
          <w:i/>
        </w:rPr>
        <w:t>5.4.2.1. Công trình, biện pháp thu gom, lưu giữ, quản lý, xử lý chất thải rắn thông thường</w:t>
      </w:r>
      <w:bookmarkEnd w:id="116"/>
    </w:p>
    <w:p w:rsidR="00C163EA" w:rsidRPr="00561F37" w:rsidRDefault="00EC6806" w:rsidP="00346E63">
      <w:r w:rsidRPr="00561F37">
        <w:t>- Trong giai đoạn thi công:</w:t>
      </w:r>
    </w:p>
    <w:p w:rsidR="002A20FA" w:rsidRPr="00292516" w:rsidRDefault="00EC6806" w:rsidP="002A20FA">
      <w:pPr>
        <w:rPr>
          <w:color w:val="000000" w:themeColor="text1"/>
        </w:rPr>
      </w:pPr>
      <w:r w:rsidRPr="002A20FA">
        <w:t xml:space="preserve">+ </w:t>
      </w:r>
      <w:r w:rsidR="002A20FA" w:rsidRPr="00292516">
        <w:rPr>
          <w:color w:val="000000" w:themeColor="text1"/>
        </w:rPr>
        <w:t xml:space="preserve">Đối với các loại rác có thể tái sử dụng, tái chế: Bao gồm rác có nguồn gốc kim loại hoặc nhựa như các lon đựng nước giải khát, giấy, bao bì… được công nhân thu gom lưu trữ riêng </w:t>
      </w:r>
      <w:r w:rsidR="002A20FA">
        <w:rPr>
          <w:color w:val="000000" w:themeColor="text1"/>
          <w:lang w:val="en-US"/>
        </w:rPr>
        <w:t>trong thùng nhựa 120l, khi đầy sẽ mang ra ngã ba đường liên thôn gần dự án tập kết chờ xe thu gom rác của huyện đến lấy</w:t>
      </w:r>
      <w:r w:rsidR="002A20FA" w:rsidRPr="00292516">
        <w:rPr>
          <w:color w:val="000000" w:themeColor="text1"/>
        </w:rPr>
        <w:t>.</w:t>
      </w:r>
    </w:p>
    <w:p w:rsidR="002A20FA" w:rsidRPr="003E21FF" w:rsidRDefault="007D6158" w:rsidP="002A20FA">
      <w:pPr>
        <w:rPr>
          <w:color w:val="000000" w:themeColor="text1"/>
          <w:lang w:val="en-US"/>
        </w:rPr>
      </w:pPr>
      <w:r>
        <w:rPr>
          <w:color w:val="000000" w:themeColor="text1"/>
          <w:lang w:val="en-US"/>
        </w:rPr>
        <w:t xml:space="preserve">+ </w:t>
      </w:r>
      <w:r w:rsidR="002A20FA" w:rsidRPr="00292516">
        <w:rPr>
          <w:color w:val="000000" w:themeColor="text1"/>
        </w:rPr>
        <w:t>Đối với các loại rác không có khả năng tái sử dụng, tái chế: Bao gồm thực phẩm thừa, vỏ trái cây… phát sinh với khối lượng không lớn, được công nhân thu gom vào 02 thùng nhựa 1</w:t>
      </w:r>
      <w:r w:rsidR="002A20FA">
        <w:rPr>
          <w:color w:val="000000" w:themeColor="text1"/>
          <w:lang w:val="en-US"/>
        </w:rPr>
        <w:t>2</w:t>
      </w:r>
      <w:r w:rsidR="002A20FA" w:rsidRPr="00292516">
        <w:rPr>
          <w:color w:val="000000" w:themeColor="text1"/>
        </w:rPr>
        <w:t xml:space="preserve">0L có nắp, đặt </w:t>
      </w:r>
      <w:r w:rsidR="007F5474">
        <w:rPr>
          <w:color w:val="000000" w:themeColor="text1"/>
          <w:lang w:val="en-US"/>
        </w:rPr>
        <w:t xml:space="preserve">tại </w:t>
      </w:r>
      <w:r w:rsidR="002A20FA" w:rsidRPr="00292516">
        <w:rPr>
          <w:color w:val="000000" w:themeColor="text1"/>
        </w:rPr>
        <w:t>khu vực nghỉ của công nhân, định kỳ 1 ngày/lần và mang đi đổ vào hố chôn rác trong khuôn viên dự án, khi đầy tiến hành chôn lấp hợp vệ sinh và đào hố chôn khác.</w:t>
      </w:r>
    </w:p>
    <w:p w:rsidR="00C163EA" w:rsidRDefault="00EC6806" w:rsidP="00346E63">
      <w:pPr>
        <w:rPr>
          <w:lang w:val="en-US"/>
        </w:rPr>
      </w:pPr>
      <w:r w:rsidRPr="00561F37">
        <w:t xml:space="preserve">- Trong giai đoạn vận hành: </w:t>
      </w:r>
    </w:p>
    <w:p w:rsidR="0045019E" w:rsidRPr="00292516" w:rsidRDefault="0045019E" w:rsidP="0045019E">
      <w:pPr>
        <w:rPr>
          <w:color w:val="000000" w:themeColor="text1"/>
        </w:rPr>
      </w:pPr>
      <w:r>
        <w:rPr>
          <w:color w:val="000000" w:themeColor="text1"/>
          <w:lang w:val="en-US"/>
        </w:rPr>
        <w:t xml:space="preserve">+ </w:t>
      </w:r>
      <w:r w:rsidRPr="00292516">
        <w:rPr>
          <w:color w:val="000000" w:themeColor="text1"/>
        </w:rPr>
        <w:t>Chất thải rắn sinh hoạt: Thu gom vào các thùng chứa có nắp đậy đặt tại khu nhà ở của công nhân và dọc tuyến đường nội bộ. Hợp đồng thu gom vận chuyển ra bãi rác địa phương.</w:t>
      </w:r>
    </w:p>
    <w:p w:rsidR="0045019E" w:rsidRPr="00292516" w:rsidRDefault="0045019E" w:rsidP="0045019E">
      <w:pPr>
        <w:rPr>
          <w:color w:val="000000" w:themeColor="text1"/>
        </w:rPr>
      </w:pPr>
      <w:r>
        <w:rPr>
          <w:color w:val="000000" w:themeColor="text1"/>
          <w:lang w:val="en-US"/>
        </w:rPr>
        <w:t xml:space="preserve">+ </w:t>
      </w:r>
      <w:r w:rsidRPr="00292516">
        <w:rPr>
          <w:color w:val="000000" w:themeColor="text1"/>
        </w:rPr>
        <w:t>Chất thải chăn nuôi  (phân heo sau tách): lưu trữ tại kho chứa để cho các hộ dân gần trang trại làm nguyên liệu cho ủ phân hữu cơ bón cho cây trồng. Chủ trang trại tận dụng một phần để cải tạo, tăng chất hữu cơ cho đất trồng sầu riêng tại trang trại</w:t>
      </w:r>
      <w:r w:rsidR="00EC5DCF">
        <w:rPr>
          <w:color w:val="000000" w:themeColor="text1"/>
          <w:lang w:val="en-US"/>
        </w:rPr>
        <w:t>, một phần tận dụng nuôi trùn quế</w:t>
      </w:r>
      <w:r w:rsidRPr="00292516">
        <w:rPr>
          <w:color w:val="000000" w:themeColor="text1"/>
        </w:rPr>
        <w:t>.</w:t>
      </w:r>
    </w:p>
    <w:p w:rsidR="0045019E" w:rsidRPr="00292516" w:rsidRDefault="0045019E" w:rsidP="0045019E">
      <w:pPr>
        <w:rPr>
          <w:color w:val="000000" w:themeColor="text1"/>
        </w:rPr>
      </w:pPr>
      <w:r>
        <w:rPr>
          <w:color w:val="000000" w:themeColor="text1"/>
          <w:lang w:val="en-US"/>
        </w:rPr>
        <w:t xml:space="preserve">+ </w:t>
      </w:r>
      <w:r w:rsidRPr="00292516">
        <w:rPr>
          <w:color w:val="000000" w:themeColor="text1"/>
        </w:rPr>
        <w:t>Bùn thu gom từ hầm Biogas: Định kỳ khoảng 180 ngày sẽ hút bã sau lên men Metan trong hầm Biogas một lần. Bã sau lên men có độ mùn và chất hữu cơ dễ hấp thụ cao gần giống với phân vi sinh hữu cơ, sẽ được chủ trang trại bón cho cây sầu riêng tại dự án.</w:t>
      </w:r>
    </w:p>
    <w:p w:rsidR="00296603" w:rsidRPr="003C1BFD" w:rsidRDefault="00296603" w:rsidP="003C1BFD">
      <w:pPr>
        <w:pStyle w:val="Heading2"/>
        <w:spacing w:before="0" w:after="0"/>
        <w:ind w:left="561"/>
        <w:rPr>
          <w:i/>
        </w:rPr>
      </w:pPr>
      <w:bookmarkStart w:id="117" w:name="_Toc108423791"/>
      <w:bookmarkStart w:id="118" w:name="_Toc145495265"/>
      <w:bookmarkStart w:id="119" w:name="_Toc148251195"/>
      <w:r w:rsidRPr="003C1BFD">
        <w:rPr>
          <w:i/>
        </w:rPr>
        <w:t>5.4.2.2</w:t>
      </w:r>
      <w:r w:rsidRPr="00230790">
        <w:rPr>
          <w:i/>
        </w:rPr>
        <w:t xml:space="preserve">. </w:t>
      </w:r>
      <w:bookmarkEnd w:id="117"/>
      <w:bookmarkEnd w:id="118"/>
      <w:r w:rsidRPr="003C1BFD">
        <w:rPr>
          <w:i/>
        </w:rPr>
        <w:t>Công trình, biện pháp thu gom, lưu giữ, quản lý, xử lý chất thải nguy hại</w:t>
      </w:r>
      <w:bookmarkEnd w:id="119"/>
    </w:p>
    <w:p w:rsidR="00C163EA" w:rsidRPr="00561F37" w:rsidRDefault="00EC6806" w:rsidP="00346E63">
      <w:r w:rsidRPr="00561F37">
        <w:t>- Trong giai đoạn thi công:</w:t>
      </w:r>
    </w:p>
    <w:p w:rsidR="00C163EA" w:rsidRPr="00561F37" w:rsidRDefault="00EC6806" w:rsidP="00346E63">
      <w:r w:rsidRPr="00561F37">
        <w:t>+ Chất thải nguy hại được phân thành từng loại riêng, không để lẫn chất thải nguy hại với chất thải thông thường. Các loại chất thải nguy hại được thu gom và lưu giữ trong thùng chứa chất thải (có n</w:t>
      </w:r>
      <w:r w:rsidR="00C61326">
        <w:t>ắp đậy kín), đảm bảo không rò r</w:t>
      </w:r>
      <w:r w:rsidR="00C61326">
        <w:rPr>
          <w:lang w:val="en-US"/>
        </w:rPr>
        <w:t>ỉ</w:t>
      </w:r>
      <w:r w:rsidRPr="00561F37">
        <w:t>, bay hơi, rơi vãi, phát tán ra môi trường và gắn dấu hiệu cảnh báo nguy hại. Vị trí khu vực lưu chứa tạm CTNH</w:t>
      </w:r>
      <w:r w:rsidRPr="00387F21">
        <w:t>,</w:t>
      </w:r>
      <w:r w:rsidRPr="00561F37">
        <w:t xml:space="preserve"> được bố trí phía sau kho vật tư, bố trí khoảng cách an toàn giữa 2 kho. </w:t>
      </w:r>
    </w:p>
    <w:p w:rsidR="00C163EA" w:rsidRPr="00561F37" w:rsidRDefault="00EC6806" w:rsidP="00346E63">
      <w:r w:rsidRPr="00561F37">
        <w:t>+ Hợp đồng với đơn vị có chức năng để chuyển giao xử lý theo quy định.</w:t>
      </w:r>
    </w:p>
    <w:p w:rsidR="00C163EA" w:rsidRPr="00561F37" w:rsidRDefault="00EC6806" w:rsidP="00346E63">
      <w:r w:rsidRPr="00561F37">
        <w:t>- Trong giai đoạn vận hành:</w:t>
      </w:r>
    </w:p>
    <w:p w:rsidR="0086059A" w:rsidRPr="00292516" w:rsidRDefault="0086059A" w:rsidP="0086059A">
      <w:pPr>
        <w:rPr>
          <w:color w:val="000000" w:themeColor="text1"/>
        </w:rPr>
      </w:pPr>
      <w:bookmarkStart w:id="120" w:name="_Toc108423792"/>
      <w:r>
        <w:rPr>
          <w:color w:val="000000" w:themeColor="text1"/>
          <w:lang w:val="en-US"/>
        </w:rPr>
        <w:lastRenderedPageBreak/>
        <w:t xml:space="preserve">+ </w:t>
      </w:r>
      <w:r w:rsidRPr="00292516">
        <w:rPr>
          <w:color w:val="000000" w:themeColor="text1"/>
        </w:rPr>
        <w:t xml:space="preserve">Thu gom, phân loại, lưu giữ, xử lý </w:t>
      </w:r>
      <w:r>
        <w:rPr>
          <w:color w:val="000000" w:themeColor="text1"/>
        </w:rPr>
        <w:t xml:space="preserve">theo quy định tại Thông tư số </w:t>
      </w:r>
      <w:r>
        <w:rPr>
          <w:color w:val="000000" w:themeColor="text1"/>
          <w:lang w:val="en-US"/>
        </w:rPr>
        <w:t>02</w:t>
      </w:r>
      <w:r>
        <w:rPr>
          <w:color w:val="000000" w:themeColor="text1"/>
        </w:rPr>
        <w:t>/20</w:t>
      </w:r>
      <w:r>
        <w:rPr>
          <w:color w:val="000000" w:themeColor="text1"/>
          <w:lang w:val="en-US"/>
        </w:rPr>
        <w:t>22</w:t>
      </w:r>
      <w:r w:rsidRPr="00292516">
        <w:rPr>
          <w:color w:val="000000" w:themeColor="text1"/>
        </w:rPr>
        <w:t xml:space="preserve">/TT-BTNMT ngày </w:t>
      </w:r>
      <w:r w:rsidR="002448BE">
        <w:rPr>
          <w:color w:val="000000" w:themeColor="text1"/>
          <w:lang w:val="en-US"/>
        </w:rPr>
        <w:t xml:space="preserve">10 tháng 01 năm </w:t>
      </w:r>
      <w:r>
        <w:rPr>
          <w:color w:val="000000" w:themeColor="text1"/>
          <w:lang w:val="en-US"/>
        </w:rPr>
        <w:t xml:space="preserve">2022 </w:t>
      </w:r>
      <w:r w:rsidRPr="00292516">
        <w:rPr>
          <w:color w:val="000000" w:themeColor="text1"/>
        </w:rPr>
        <w:t xml:space="preserve"> “Về quản lý chất thải nguy hại”.</w:t>
      </w:r>
    </w:p>
    <w:p w:rsidR="0086059A" w:rsidRPr="00292516" w:rsidRDefault="0086059A" w:rsidP="0086059A">
      <w:pPr>
        <w:rPr>
          <w:color w:val="000000" w:themeColor="text1"/>
        </w:rPr>
      </w:pPr>
      <w:r>
        <w:rPr>
          <w:color w:val="000000" w:themeColor="text1"/>
          <w:lang w:val="en-US"/>
        </w:rPr>
        <w:t xml:space="preserve">+ </w:t>
      </w:r>
      <w:r w:rsidR="002B69AE">
        <w:rPr>
          <w:color w:val="000000" w:themeColor="text1"/>
        </w:rPr>
        <w:t>Xây dựng kho chứa CTNH</w:t>
      </w:r>
      <w:r w:rsidR="002B69AE">
        <w:rPr>
          <w:color w:val="000000" w:themeColor="text1"/>
          <w:lang w:val="en-US"/>
        </w:rPr>
        <w:t xml:space="preserve"> </w:t>
      </w:r>
      <w:r w:rsidRPr="00292516">
        <w:rPr>
          <w:color w:val="000000" w:themeColor="text1"/>
        </w:rPr>
        <w:t>củ</w:t>
      </w:r>
      <w:r w:rsidR="002B69AE">
        <w:rPr>
          <w:color w:val="000000" w:themeColor="text1"/>
        </w:rPr>
        <w:t>a trang trại được xây dựng theo</w:t>
      </w:r>
      <w:r w:rsidR="002B69AE">
        <w:rPr>
          <w:color w:val="000000" w:themeColor="text1"/>
          <w:lang w:val="en-US"/>
        </w:rPr>
        <w:t xml:space="preserve"> </w:t>
      </w:r>
      <w:r w:rsidRPr="00292516">
        <w:rPr>
          <w:color w:val="000000" w:themeColor="text1"/>
        </w:rPr>
        <w:t xml:space="preserve">TCVN 4317:1986 – Nhà kho – nguyên tắc cơ bản thiết kế và đáp ứng các yêu cầu kỹ thuật theo </w:t>
      </w:r>
      <w:r w:rsidR="002A4293">
        <w:rPr>
          <w:color w:val="000000" w:themeColor="text1"/>
        </w:rPr>
        <w:t xml:space="preserve">Thông tư số </w:t>
      </w:r>
      <w:r w:rsidR="002A4293">
        <w:rPr>
          <w:color w:val="000000" w:themeColor="text1"/>
          <w:lang w:val="en-US"/>
        </w:rPr>
        <w:t>02</w:t>
      </w:r>
      <w:r w:rsidR="002A4293">
        <w:rPr>
          <w:color w:val="000000" w:themeColor="text1"/>
        </w:rPr>
        <w:t>/20</w:t>
      </w:r>
      <w:r w:rsidR="002A4293">
        <w:rPr>
          <w:color w:val="000000" w:themeColor="text1"/>
          <w:lang w:val="en-US"/>
        </w:rPr>
        <w:t>22</w:t>
      </w:r>
      <w:r w:rsidR="002A4293" w:rsidRPr="00292516">
        <w:rPr>
          <w:color w:val="000000" w:themeColor="text1"/>
        </w:rPr>
        <w:t xml:space="preserve">/TT-BTNMT ngày </w:t>
      </w:r>
      <w:r w:rsidR="002448BE">
        <w:rPr>
          <w:color w:val="000000" w:themeColor="text1"/>
          <w:lang w:val="en-US"/>
        </w:rPr>
        <w:t xml:space="preserve">10 tháng 01 năm </w:t>
      </w:r>
      <w:r w:rsidR="002A4293">
        <w:rPr>
          <w:color w:val="000000" w:themeColor="text1"/>
          <w:lang w:val="en-US"/>
        </w:rPr>
        <w:t>2022</w:t>
      </w:r>
      <w:r w:rsidRPr="00292516">
        <w:rPr>
          <w:color w:val="000000" w:themeColor="text1"/>
        </w:rPr>
        <w:t>.</w:t>
      </w:r>
    </w:p>
    <w:p w:rsidR="0086059A" w:rsidRPr="00292516" w:rsidRDefault="0086059A" w:rsidP="0086059A">
      <w:pPr>
        <w:rPr>
          <w:color w:val="000000" w:themeColor="text1"/>
        </w:rPr>
      </w:pPr>
      <w:r>
        <w:rPr>
          <w:color w:val="000000" w:themeColor="text1"/>
          <w:lang w:val="en-US"/>
        </w:rPr>
        <w:t xml:space="preserve">+ </w:t>
      </w:r>
      <w:r w:rsidRPr="000C0203">
        <w:rPr>
          <w:color w:val="000000" w:themeColor="text1"/>
        </w:rPr>
        <w:t xml:space="preserve"> Đối với xác heo chết: </w:t>
      </w:r>
      <w:r w:rsidRPr="000C0203">
        <w:rPr>
          <w:color w:val="000000" w:themeColor="text1"/>
          <w:lang w:val="en-US"/>
        </w:rPr>
        <w:t>xử lý như trình bày ở trên</w:t>
      </w:r>
      <w:r w:rsidRPr="000C0203">
        <w:rPr>
          <w:color w:val="000000" w:themeColor="text1"/>
        </w:rPr>
        <w:t>.</w:t>
      </w:r>
    </w:p>
    <w:bookmarkEnd w:id="120"/>
    <w:p w:rsidR="00296603" w:rsidRPr="00292516" w:rsidRDefault="00296603" w:rsidP="00296603">
      <w:pPr>
        <w:rPr>
          <w:color w:val="000000" w:themeColor="text1"/>
        </w:rPr>
      </w:pPr>
      <w:r>
        <w:rPr>
          <w:color w:val="000000" w:themeColor="text1"/>
          <w:lang w:val="en-US"/>
        </w:rPr>
        <w:t xml:space="preserve">+ </w:t>
      </w:r>
      <w:r w:rsidRPr="000C0203">
        <w:rPr>
          <w:color w:val="000000" w:themeColor="text1"/>
        </w:rPr>
        <w:t xml:space="preserve"> Đối với xác heo chết: </w:t>
      </w:r>
      <w:r w:rsidRPr="000C0203">
        <w:rPr>
          <w:color w:val="000000" w:themeColor="text1"/>
          <w:lang w:val="en-US"/>
        </w:rPr>
        <w:t>xử lý như trình bày ở trên</w:t>
      </w:r>
      <w:r w:rsidRPr="000C0203">
        <w:rPr>
          <w:color w:val="000000" w:themeColor="text1"/>
        </w:rPr>
        <w:t>.</w:t>
      </w:r>
    </w:p>
    <w:p w:rsidR="00296603" w:rsidRPr="003C1BFD" w:rsidRDefault="00296603" w:rsidP="003C1BFD">
      <w:pPr>
        <w:pStyle w:val="Heading2"/>
        <w:spacing w:before="0" w:after="0"/>
        <w:ind w:left="561"/>
      </w:pPr>
      <w:bookmarkStart w:id="121" w:name="_Toc145495266"/>
      <w:bookmarkStart w:id="122" w:name="_Toc148251196"/>
      <w:r w:rsidRPr="00561F37">
        <w:t>5.</w:t>
      </w:r>
      <w:r w:rsidRPr="003C1BFD">
        <w:t>4</w:t>
      </w:r>
      <w:r w:rsidRPr="00561F37">
        <w:t>.</w:t>
      </w:r>
      <w:r w:rsidRPr="003C1BFD">
        <w:t>3.</w:t>
      </w:r>
      <w:r w:rsidRPr="00561F37">
        <w:t xml:space="preserve"> </w:t>
      </w:r>
      <w:bookmarkEnd w:id="121"/>
      <w:r w:rsidRPr="003C1BFD">
        <w:t>Công trình, biện pháp giảm thiểu tác động do tiếng ồn, độ rung</w:t>
      </w:r>
      <w:bookmarkEnd w:id="122"/>
    </w:p>
    <w:p w:rsidR="00C163EA" w:rsidRPr="00561F37" w:rsidRDefault="00EC6806" w:rsidP="00346E63">
      <w:r w:rsidRPr="00561F37">
        <w:t>- Kiểm tra thường xuyên, bảo dưỡng định kỳ các thiết bị, phương tiện thi công, nhằm hạn chế phát sinh tiếng ồn.</w:t>
      </w:r>
    </w:p>
    <w:p w:rsidR="00C163EA" w:rsidRPr="00561F37" w:rsidRDefault="00EC6806" w:rsidP="00346E63">
      <w:r w:rsidRPr="00561F37">
        <w:t xml:space="preserve">- Điều tiết lưu lượng xe, máy móc thi công hợp lý, tránh tập trung gây ra độ ồn cộng hưởng. </w:t>
      </w:r>
    </w:p>
    <w:p w:rsidR="00C163EA" w:rsidRPr="00561F37" w:rsidRDefault="00EC6806" w:rsidP="00346E63">
      <w:r w:rsidRPr="00561F37">
        <w:t>- Các phương tiện vận chuyển phải đảm bảo hoạt động đúng công suất, vận chuyển đúng trọng tải quy định.</w:t>
      </w:r>
    </w:p>
    <w:p w:rsidR="00C163EA" w:rsidRPr="00561F37" w:rsidRDefault="00EC6806" w:rsidP="00346E63">
      <w:r w:rsidRPr="00561F37">
        <w:t>- Tiến hành bôi trơn và thay thế các thiết bị hỏng nhằm hạn chế tiếng ồn phát sinh từ hoạt động của máy móc, thiết bị.</w:t>
      </w:r>
    </w:p>
    <w:p w:rsidR="00C163EA" w:rsidRPr="007C5998" w:rsidRDefault="00EC6806" w:rsidP="00346E63">
      <w:pPr>
        <w:rPr>
          <w:lang w:val="en-US"/>
        </w:rPr>
      </w:pPr>
      <w:r w:rsidRPr="00561F37">
        <w:t>- Trang bị dụng cụ bảo hộ lao động cho công nhân vận hành các máy móc ph</w:t>
      </w:r>
      <w:r w:rsidR="007C5998">
        <w:t>ương tiện phát sinh độ ồn cao.</w:t>
      </w:r>
    </w:p>
    <w:p w:rsidR="00296603" w:rsidRPr="003C1BFD" w:rsidRDefault="00296603" w:rsidP="003C1BFD">
      <w:pPr>
        <w:pStyle w:val="Heading2"/>
        <w:spacing w:before="0" w:after="0"/>
        <w:ind w:left="561"/>
      </w:pPr>
      <w:bookmarkStart w:id="123" w:name="_Toc148251197"/>
      <w:bookmarkStart w:id="124" w:name="_Toc108423794"/>
      <w:bookmarkStart w:id="125" w:name="_Toc145495267"/>
      <w:bookmarkStart w:id="126" w:name="_Toc108423795"/>
      <w:r w:rsidRPr="00561F37">
        <w:t>5.</w:t>
      </w:r>
      <w:r w:rsidRPr="003C1BFD">
        <w:t>4</w:t>
      </w:r>
      <w:r w:rsidRPr="00561F37">
        <w:t>.</w:t>
      </w:r>
      <w:r w:rsidRPr="003C1BFD">
        <w:t>4. Công trình, biện pháp bảo vệ môi trường khác</w:t>
      </w:r>
      <w:bookmarkEnd w:id="123"/>
      <w:r w:rsidRPr="00561F37">
        <w:t xml:space="preserve"> </w:t>
      </w:r>
    </w:p>
    <w:p w:rsidR="00296603" w:rsidRPr="003C1BFD" w:rsidRDefault="00296603" w:rsidP="003C1BFD">
      <w:pPr>
        <w:pStyle w:val="Heading2"/>
        <w:spacing w:before="0" w:after="0"/>
        <w:ind w:left="561"/>
        <w:rPr>
          <w:i/>
        </w:rPr>
      </w:pPr>
      <w:bookmarkStart w:id="127" w:name="_Toc148251198"/>
      <w:r w:rsidRPr="003C1BFD">
        <w:rPr>
          <w:i/>
          <w:lang w:val="en-US"/>
        </w:rPr>
        <w:t xml:space="preserve">5.4.4.1. Phương án </w:t>
      </w:r>
      <w:r w:rsidRPr="003C1BFD">
        <w:rPr>
          <w:i/>
        </w:rPr>
        <w:t>phòng ngừa và ứng phó sự cố môi trường</w:t>
      </w:r>
      <w:bookmarkEnd w:id="124"/>
      <w:bookmarkEnd w:id="125"/>
      <w:bookmarkEnd w:id="127"/>
    </w:p>
    <w:p w:rsidR="001420B6" w:rsidRPr="00BD0A1D" w:rsidRDefault="001420B6" w:rsidP="001420B6">
      <w:pPr>
        <w:pStyle w:val="indam0"/>
        <w:rPr>
          <w:color w:val="000000" w:themeColor="text1"/>
          <w:lang w:val="en-US"/>
        </w:rPr>
      </w:pPr>
      <w:r>
        <w:rPr>
          <w:color w:val="000000" w:themeColor="text1"/>
          <w:lang w:val="en-US"/>
        </w:rPr>
        <w:t xml:space="preserve">a) </w:t>
      </w:r>
      <w:r w:rsidRPr="00BD0A1D">
        <w:rPr>
          <w:color w:val="000000" w:themeColor="text1"/>
          <w:lang w:val="en-US"/>
        </w:rPr>
        <w:t>Sự cố cháy nổ</w:t>
      </w:r>
    </w:p>
    <w:p w:rsidR="001420B6" w:rsidRPr="00292516" w:rsidRDefault="001420B6" w:rsidP="001420B6">
      <w:pPr>
        <w:rPr>
          <w:color w:val="000000" w:themeColor="text1"/>
        </w:rPr>
      </w:pPr>
      <w:r w:rsidRPr="00292516">
        <w:rPr>
          <w:color w:val="000000" w:themeColor="text1"/>
        </w:rPr>
        <w:t>Công tác PCCC sẽ được thực hiện nghiêm túc theo đúng Luật PCCC năm 2001</w:t>
      </w:r>
      <w:r w:rsidR="009643B2">
        <w:rPr>
          <w:color w:val="000000" w:themeColor="text1"/>
          <w:lang w:val="en-US"/>
        </w:rPr>
        <w:t xml:space="preserve"> và Luật PCCC sửa đổi, bổ sung năm 2013</w:t>
      </w:r>
      <w:r w:rsidRPr="00292516">
        <w:rPr>
          <w:color w:val="000000" w:themeColor="text1"/>
        </w:rPr>
        <w:t xml:space="preserve">. Khi áp dụng các công tác PCCC để đạt hiệu quả cao cần phải thường xuyên tổ chức tuyên truyền, giáo dục cho cán bộ, công nhân viên và người </w:t>
      </w:r>
      <w:r w:rsidR="001F6F39">
        <w:rPr>
          <w:color w:val="000000" w:themeColor="text1"/>
        </w:rPr>
        <w:t>lao động</w:t>
      </w:r>
      <w:r w:rsidRPr="00292516">
        <w:rPr>
          <w:color w:val="000000" w:themeColor="text1"/>
        </w:rPr>
        <w:t xml:space="preserve"> trong dự án, kết hợp chặt chẽ với cơ quan PCCC của địa phương nhằm hạn chế những tác động xấu do sự cố cháy nổ gây ra.</w:t>
      </w:r>
    </w:p>
    <w:p w:rsidR="001420B6" w:rsidRPr="00292516" w:rsidRDefault="001420B6" w:rsidP="001420B6">
      <w:pPr>
        <w:rPr>
          <w:color w:val="000000" w:themeColor="text1"/>
        </w:rPr>
      </w:pPr>
      <w:r w:rsidRPr="00292516">
        <w:rPr>
          <w:color w:val="000000" w:themeColor="text1"/>
        </w:rPr>
        <w:t>Kiểm tra các máy móc thiết bị làm việc ở nhiệt độ áp suất cao sẽ có hồ sơ lý lịch được kiểm tra, đăng kiểm định kỳ tại cơ quan chức năng nhà nước. Các thiết bị này sẽ được trang bị đồng hồ đo nhiệt áp suất nhằm giám sát các thông số kỹ thuật.</w:t>
      </w:r>
    </w:p>
    <w:p w:rsidR="001420B6" w:rsidRPr="00292516" w:rsidRDefault="001420B6" w:rsidP="001420B6">
      <w:pPr>
        <w:rPr>
          <w:color w:val="000000" w:themeColor="text1"/>
        </w:rPr>
      </w:pPr>
      <w:r w:rsidRPr="00292516">
        <w:rPr>
          <w:color w:val="000000" w:themeColor="text1"/>
        </w:rPr>
        <w:t>Đối với các chất dễ cháy sẽ được lưu trữ trong các kho cách ly riêng biệt, tránh xa các nguồn có khả năng phát lửa và tia lửa điện. Khoảng cách an toàn giữa các công trình là 12 – 20m, ô tô cứu hỏa có thể tiếp cận tới từng vị trí.</w:t>
      </w:r>
    </w:p>
    <w:p w:rsidR="001420B6" w:rsidRPr="00A2513B" w:rsidRDefault="001420B6" w:rsidP="001420B6">
      <w:pPr>
        <w:rPr>
          <w:color w:val="000000" w:themeColor="text1"/>
        </w:rPr>
      </w:pPr>
      <w:r w:rsidRPr="00292516">
        <w:rPr>
          <w:color w:val="000000" w:themeColor="text1"/>
        </w:rPr>
        <w:t xml:space="preserve">Phải trang bị các phương tiện, máy móc chữa cháy cần thiết như: bơm chữa cháy,… và các dụng cụ cầm tay như: </w:t>
      </w:r>
      <w:r w:rsidRPr="00A2513B">
        <w:rPr>
          <w:color w:val="000000" w:themeColor="text1"/>
        </w:rPr>
        <w:t>Bình CO</w:t>
      </w:r>
      <w:r w:rsidRPr="00A2513B">
        <w:rPr>
          <w:color w:val="000000" w:themeColor="text1"/>
          <w:vertAlign w:val="subscript"/>
        </w:rPr>
        <w:t>2</w:t>
      </w:r>
      <w:r w:rsidRPr="00A2513B">
        <w:rPr>
          <w:color w:val="000000" w:themeColor="text1"/>
        </w:rPr>
        <w:t>, xô nước, bạt...</w:t>
      </w:r>
    </w:p>
    <w:p w:rsidR="001420B6" w:rsidRPr="00292516" w:rsidRDefault="001420B6" w:rsidP="001420B6">
      <w:pPr>
        <w:pStyle w:val="indam0"/>
        <w:rPr>
          <w:color w:val="000000" w:themeColor="text1"/>
        </w:rPr>
      </w:pPr>
      <w:r>
        <w:rPr>
          <w:color w:val="000000" w:themeColor="text1"/>
          <w:lang w:val="en-US"/>
        </w:rPr>
        <w:t>b)</w:t>
      </w:r>
      <w:r w:rsidRPr="00292516">
        <w:rPr>
          <w:color w:val="000000" w:themeColor="text1"/>
        </w:rPr>
        <w:t xml:space="preserve"> Phòng chống nguy cơ rò rỉ khí CH</w:t>
      </w:r>
      <w:r w:rsidRPr="00292516">
        <w:rPr>
          <w:color w:val="000000" w:themeColor="text1"/>
          <w:vertAlign w:val="subscript"/>
        </w:rPr>
        <w:t xml:space="preserve">4 </w:t>
      </w:r>
      <w:r w:rsidRPr="00292516">
        <w:rPr>
          <w:color w:val="000000" w:themeColor="text1"/>
        </w:rPr>
        <w:t>và sự cố hầm Biogas</w:t>
      </w:r>
    </w:p>
    <w:p w:rsidR="001420B6" w:rsidRPr="00292516" w:rsidRDefault="001420B6" w:rsidP="003A3B02">
      <w:pPr>
        <w:pStyle w:val="ListParagraph"/>
        <w:widowControl w:val="0"/>
        <w:numPr>
          <w:ilvl w:val="0"/>
          <w:numId w:val="46"/>
        </w:numPr>
        <w:tabs>
          <w:tab w:val="clear" w:pos="567"/>
          <w:tab w:val="left" w:pos="992"/>
        </w:tabs>
        <w:spacing w:before="60" w:line="240" w:lineRule="auto"/>
        <w:contextualSpacing/>
        <w:rPr>
          <w:color w:val="000000" w:themeColor="text1"/>
        </w:rPr>
      </w:pPr>
      <w:r w:rsidRPr="00292516">
        <w:rPr>
          <w:color w:val="000000" w:themeColor="text1"/>
        </w:rPr>
        <w:t>Đề phòng vỡ túi HDPE</w:t>
      </w:r>
    </w:p>
    <w:p w:rsidR="001420B6" w:rsidRPr="00292516" w:rsidRDefault="001420B6" w:rsidP="001420B6">
      <w:pPr>
        <w:rPr>
          <w:b/>
          <w:bCs/>
          <w:color w:val="000000" w:themeColor="text1"/>
        </w:rPr>
      </w:pPr>
      <w:r w:rsidRPr="00292516">
        <w:rPr>
          <w:color w:val="000000" w:themeColor="text1"/>
        </w:rPr>
        <w:lastRenderedPageBreak/>
        <w:t xml:space="preserve">Khi thiết bị hoạt động, không được để cho áp suất khí vượt quá giới hạn 100 cm cột nước. </w:t>
      </w:r>
    </w:p>
    <w:p w:rsidR="001420B6" w:rsidRPr="00292516" w:rsidRDefault="001420B6" w:rsidP="003A3B02">
      <w:pPr>
        <w:pStyle w:val="ListParagraph"/>
        <w:widowControl w:val="0"/>
        <w:numPr>
          <w:ilvl w:val="0"/>
          <w:numId w:val="46"/>
        </w:numPr>
        <w:tabs>
          <w:tab w:val="clear" w:pos="567"/>
          <w:tab w:val="left" w:pos="992"/>
        </w:tabs>
        <w:spacing w:before="60" w:line="240" w:lineRule="auto"/>
        <w:contextualSpacing/>
        <w:rPr>
          <w:color w:val="000000" w:themeColor="text1"/>
        </w:rPr>
      </w:pPr>
      <w:r w:rsidRPr="00292516">
        <w:rPr>
          <w:color w:val="000000" w:themeColor="text1"/>
        </w:rPr>
        <w:t>Đề phòng các trục trặc trong hoạt động của thiết bị</w:t>
      </w:r>
    </w:p>
    <w:p w:rsidR="001420B6" w:rsidRPr="00292516" w:rsidRDefault="001420B6" w:rsidP="001420B6">
      <w:pPr>
        <w:rPr>
          <w:color w:val="000000" w:themeColor="text1"/>
        </w:rPr>
      </w:pPr>
      <w:r w:rsidRPr="00292516">
        <w:rPr>
          <w:color w:val="000000" w:themeColor="text1"/>
        </w:rPr>
        <w:t>+ Không để các vật rắn rơi vào làm tắc các ống đầu vào và đầu ra.</w:t>
      </w:r>
    </w:p>
    <w:p w:rsidR="001420B6" w:rsidRPr="00292516" w:rsidRDefault="001420B6" w:rsidP="001420B6">
      <w:pPr>
        <w:rPr>
          <w:color w:val="000000" w:themeColor="text1"/>
        </w:rPr>
      </w:pPr>
      <w:r w:rsidRPr="00292516">
        <w:rPr>
          <w:color w:val="000000" w:themeColor="text1"/>
        </w:rPr>
        <w:t xml:space="preserve">+ Không được đổ trực tiếp các độc tố ức chế hoạt động của các vi khuẩn lọt vào hầm Biogas như thuốc sát trùng, xà phòng, bột giặt. </w:t>
      </w:r>
    </w:p>
    <w:p w:rsidR="001420B6" w:rsidRPr="00292516" w:rsidRDefault="001420B6" w:rsidP="001420B6">
      <w:pPr>
        <w:rPr>
          <w:color w:val="000000" w:themeColor="text1"/>
        </w:rPr>
      </w:pPr>
      <w:r w:rsidRPr="00292516">
        <w:rPr>
          <w:color w:val="000000" w:themeColor="text1"/>
        </w:rPr>
        <w:t>Yêu cầu an toàn về phòng cháy nổ</w:t>
      </w:r>
    </w:p>
    <w:p w:rsidR="001420B6" w:rsidRPr="00292516" w:rsidRDefault="001420B6" w:rsidP="001420B6">
      <w:pPr>
        <w:rPr>
          <w:color w:val="000000" w:themeColor="text1"/>
          <w:spacing w:val="-4"/>
        </w:rPr>
      </w:pPr>
      <w:r w:rsidRPr="00292516">
        <w:rPr>
          <w:color w:val="000000" w:themeColor="text1"/>
          <w:spacing w:val="-4"/>
        </w:rPr>
        <w:t>+ Tuyệt đối không được châm lửa trực tiếp vào đầu ra của ống dẫn khí ở gần hầm Biogas mà phải đốt thông qua béc đốt xả.</w:t>
      </w:r>
    </w:p>
    <w:p w:rsidR="001420B6" w:rsidRPr="00292516" w:rsidRDefault="001420B6" w:rsidP="001420B6">
      <w:pPr>
        <w:rPr>
          <w:color w:val="000000" w:themeColor="text1"/>
        </w:rPr>
      </w:pPr>
      <w:r w:rsidRPr="00292516">
        <w:rPr>
          <w:color w:val="000000" w:themeColor="text1"/>
        </w:rPr>
        <w:t xml:space="preserve">+ Thực hiện hút, tháo khí trong túi gas trước khi sửa chữa. </w:t>
      </w:r>
    </w:p>
    <w:p w:rsidR="001420B6" w:rsidRPr="00292516" w:rsidRDefault="001420B6" w:rsidP="001420B6">
      <w:pPr>
        <w:rPr>
          <w:color w:val="000000" w:themeColor="text1"/>
        </w:rPr>
      </w:pPr>
      <w:r w:rsidRPr="00292516">
        <w:rPr>
          <w:color w:val="000000" w:themeColor="text1"/>
        </w:rPr>
        <w:t>+ Khi phát hiện thấy khí gas rò rỉ ở khu vực hầm xử lý; cần tiến hành sửa chữa và tìm ra vị trí rò; xử lý chống rò đảm ảo an toàn cho hầm.</w:t>
      </w:r>
    </w:p>
    <w:p w:rsidR="001420B6" w:rsidRPr="00292516" w:rsidRDefault="001420B6" w:rsidP="001420B6">
      <w:pPr>
        <w:pStyle w:val="indam0"/>
        <w:rPr>
          <w:color w:val="000000" w:themeColor="text1"/>
        </w:rPr>
      </w:pPr>
      <w:r>
        <w:rPr>
          <w:color w:val="000000" w:themeColor="text1"/>
          <w:lang w:val="en-US"/>
        </w:rPr>
        <w:t>c)</w:t>
      </w:r>
      <w:r w:rsidRPr="00292516">
        <w:rPr>
          <w:color w:val="000000" w:themeColor="text1"/>
        </w:rPr>
        <w:t xml:space="preserve"> Đối với sự cố về rò rỉ hoặc vỡ đường ống thoát nước, sự cố ngưng vận hành các hệ thống xử lý môi trường, sợ cố vỡ hồ</w:t>
      </w:r>
    </w:p>
    <w:p w:rsidR="001420B6" w:rsidRPr="00292516" w:rsidRDefault="001420B6" w:rsidP="001420B6">
      <w:pPr>
        <w:rPr>
          <w:color w:val="000000" w:themeColor="text1"/>
        </w:rPr>
      </w:pPr>
      <w:r w:rsidRPr="00292516">
        <w:rPr>
          <w:color w:val="000000" w:themeColor="text1"/>
        </w:rPr>
        <w:t>Đường ống cấp, thoát nước phải có đường cách ly an toàn.</w:t>
      </w:r>
    </w:p>
    <w:p w:rsidR="001420B6" w:rsidRPr="00292516" w:rsidRDefault="001420B6" w:rsidP="001420B6">
      <w:pPr>
        <w:rPr>
          <w:color w:val="000000" w:themeColor="text1"/>
        </w:rPr>
      </w:pPr>
      <w:r w:rsidRPr="00292516">
        <w:rPr>
          <w:color w:val="000000" w:themeColor="text1"/>
        </w:rPr>
        <w:t>Bố trí máy bơm dự phòng công suất tương đương để thay thế các bơm trong hệ thống xử lý nước thải khi có sự cố.</w:t>
      </w:r>
    </w:p>
    <w:p w:rsidR="001420B6" w:rsidRPr="00292516" w:rsidRDefault="001420B6" w:rsidP="001420B6">
      <w:pPr>
        <w:rPr>
          <w:color w:val="000000" w:themeColor="text1"/>
        </w:rPr>
      </w:pPr>
      <w:r w:rsidRPr="00292516">
        <w:rPr>
          <w:color w:val="000000" w:themeColor="text1"/>
        </w:rPr>
        <w:t xml:space="preserve">Phòng chống lưu lượng nước thải tăng lên do mưa lớn: khu vực xử lý nước thải phải có đường thoát nước mưa riêng, không để nước mưa xả vào hệ thống xử lý nước thải. </w:t>
      </w:r>
    </w:p>
    <w:p w:rsidR="001420B6" w:rsidRPr="00292516" w:rsidRDefault="001420B6" w:rsidP="001420B6">
      <w:pPr>
        <w:rPr>
          <w:color w:val="000000" w:themeColor="text1"/>
        </w:rPr>
      </w:pPr>
      <w:r w:rsidRPr="00292516">
        <w:rPr>
          <w:color w:val="000000" w:themeColor="text1"/>
        </w:rPr>
        <w:t xml:space="preserve">Các máy móc, thiết bị đều có dự phòng đề phòng trường hợp hư hỏng cần sửa chữa. </w:t>
      </w:r>
    </w:p>
    <w:p w:rsidR="001420B6" w:rsidRPr="00292516" w:rsidRDefault="001420B6" w:rsidP="001420B6">
      <w:pPr>
        <w:rPr>
          <w:color w:val="000000" w:themeColor="text1"/>
        </w:rPr>
      </w:pPr>
      <w:r w:rsidRPr="00292516">
        <w:rPr>
          <w:color w:val="000000" w:themeColor="text1"/>
        </w:rPr>
        <w:t xml:space="preserve">Yêu cầu đối với người vận hành trong trường hợp sự cố thường gặp: </w:t>
      </w:r>
    </w:p>
    <w:p w:rsidR="001420B6" w:rsidRPr="00292516" w:rsidRDefault="001420B6" w:rsidP="001420B6">
      <w:pPr>
        <w:rPr>
          <w:color w:val="000000" w:themeColor="text1"/>
        </w:rPr>
      </w:pPr>
      <w:r w:rsidRPr="00292516">
        <w:rPr>
          <w:color w:val="000000" w:themeColor="text1"/>
        </w:rPr>
        <w:t xml:space="preserve">+ Chủ trang trại có trách nhiệm trực tiếp vận hành công trình xử lý môi trường; có trách nhiệm tiến hành giải quyết các sự cố. Nếu sự cố không tự khắc phục được tại chỗ thì tìm cách báo cáo cho cấp trên để nhận sự chỉ đạo trực tiếp. </w:t>
      </w:r>
    </w:p>
    <w:p w:rsidR="001420B6" w:rsidRPr="00292516" w:rsidRDefault="001420B6" w:rsidP="001420B6">
      <w:pPr>
        <w:rPr>
          <w:color w:val="000000" w:themeColor="text1"/>
        </w:rPr>
      </w:pPr>
      <w:r w:rsidRPr="00292516">
        <w:rPr>
          <w:color w:val="000000" w:themeColor="text1"/>
        </w:rPr>
        <w:t xml:space="preserve">+ Nếu đã thực hiện theo chỉ đạo của cấp trên mà chưa thể khắc phục sự cố thì được phép xử lý theo hướng ưu tiên: 1- Bảo đảm an toàn về con người; 2- An toàn tài sản; 3- An toàn công việc. </w:t>
      </w:r>
    </w:p>
    <w:p w:rsidR="001420B6" w:rsidRPr="00292516" w:rsidRDefault="001420B6" w:rsidP="001420B6">
      <w:pPr>
        <w:rPr>
          <w:color w:val="000000" w:themeColor="text1"/>
        </w:rPr>
      </w:pPr>
      <w:r w:rsidRPr="00292516">
        <w:rPr>
          <w:color w:val="000000" w:themeColor="text1"/>
        </w:rPr>
        <w:t>+ Viết báo cáo sự cố và lưu hồ sơ.</w:t>
      </w:r>
    </w:p>
    <w:p w:rsidR="001420B6" w:rsidRPr="005A6E0E" w:rsidRDefault="001420B6" w:rsidP="001420B6">
      <w:pPr>
        <w:pStyle w:val="indam0"/>
        <w:rPr>
          <w:color w:val="000000" w:themeColor="text1"/>
          <w:lang w:val="en-US"/>
        </w:rPr>
      </w:pPr>
      <w:r>
        <w:rPr>
          <w:color w:val="000000" w:themeColor="text1"/>
          <w:lang w:val="en-US"/>
        </w:rPr>
        <w:t>d)</w:t>
      </w:r>
      <w:r w:rsidRPr="00292516">
        <w:rPr>
          <w:color w:val="000000" w:themeColor="text1"/>
        </w:rPr>
        <w:t xml:space="preserve"> Đối với sự cố nứt, thấm đáy hầm Biogas</w:t>
      </w:r>
    </w:p>
    <w:p w:rsidR="001420B6" w:rsidRPr="00292516" w:rsidRDefault="001420B6" w:rsidP="001420B6">
      <w:pPr>
        <w:rPr>
          <w:color w:val="000000" w:themeColor="text1"/>
        </w:rPr>
      </w:pPr>
      <w:r w:rsidRPr="00292516">
        <w:rPr>
          <w:color w:val="000000" w:themeColor="text1"/>
        </w:rPr>
        <w:t>Việc vận hành, bảo dưỡng, tiêu thụ khí gas phải tuân thủ nghiêm ngặt về phòng cháy chữa cháy (PCCC),</w:t>
      </w:r>
      <w:r w:rsidR="00733509">
        <w:rPr>
          <w:color w:val="000000" w:themeColor="text1"/>
        </w:rPr>
        <w:t xml:space="preserve"> định kỳ bảo trì, bảo dưỡng các</w:t>
      </w:r>
      <w:r w:rsidRPr="00292516">
        <w:rPr>
          <w:color w:val="000000" w:themeColor="text1"/>
        </w:rPr>
        <w:t xml:space="preserve"> mối nối, hệ thống dẫn khí,…</w:t>
      </w:r>
    </w:p>
    <w:p w:rsidR="001420B6" w:rsidRPr="00292516" w:rsidRDefault="001420B6" w:rsidP="001420B6">
      <w:pPr>
        <w:pStyle w:val="indam0"/>
        <w:rPr>
          <w:color w:val="000000" w:themeColor="text1"/>
        </w:rPr>
      </w:pPr>
      <w:r>
        <w:rPr>
          <w:color w:val="000000" w:themeColor="text1"/>
          <w:lang w:val="en-US"/>
        </w:rPr>
        <w:t>e)</w:t>
      </w:r>
      <w:r w:rsidRPr="00292516">
        <w:rPr>
          <w:color w:val="000000" w:themeColor="text1"/>
        </w:rPr>
        <w:t xml:space="preserve"> Đối với sự cố nước thải không đạt quy chuẩn Việt Nam theo đăng ký</w:t>
      </w:r>
    </w:p>
    <w:p w:rsidR="001420B6" w:rsidRPr="00292516" w:rsidRDefault="001420B6" w:rsidP="001420B6">
      <w:pPr>
        <w:rPr>
          <w:color w:val="000000" w:themeColor="text1"/>
        </w:rPr>
      </w:pPr>
      <w:r w:rsidRPr="00292516">
        <w:rPr>
          <w:color w:val="000000" w:themeColor="text1"/>
        </w:rPr>
        <w:t>Xây dựng hệ thống xử lý nước thải theo đúng thiết kế sơ đồ công nghệ đã phê duyệt để đảm bảo nước thải sau xử lý đạt quy chuẩn Việt Nam.</w:t>
      </w:r>
    </w:p>
    <w:p w:rsidR="001420B6" w:rsidRPr="00292516" w:rsidRDefault="001420B6" w:rsidP="001420B6">
      <w:pPr>
        <w:rPr>
          <w:color w:val="000000" w:themeColor="text1"/>
        </w:rPr>
      </w:pPr>
      <w:r w:rsidRPr="00292516">
        <w:rPr>
          <w:color w:val="000000" w:themeColor="text1"/>
        </w:rPr>
        <w:lastRenderedPageBreak/>
        <w:t>Xây dựng 0</w:t>
      </w:r>
      <w:r w:rsidR="00294551">
        <w:rPr>
          <w:color w:val="000000" w:themeColor="text1"/>
          <w:lang w:val="en-US"/>
        </w:rPr>
        <w:t xml:space="preserve">1 </w:t>
      </w:r>
      <w:r w:rsidRPr="00292516">
        <w:rPr>
          <w:color w:val="000000" w:themeColor="text1"/>
        </w:rPr>
        <w:t xml:space="preserve">hồ dự phòng </w:t>
      </w:r>
      <w:r>
        <w:rPr>
          <w:color w:val="000000" w:themeColor="text1"/>
          <w:lang w:val="en-US"/>
        </w:rPr>
        <w:t xml:space="preserve">sự cố hệ thống xử lý </w:t>
      </w:r>
      <w:r w:rsidRPr="00292516">
        <w:rPr>
          <w:color w:val="000000" w:themeColor="text1"/>
        </w:rPr>
        <w:t>nước thải.</w:t>
      </w:r>
    </w:p>
    <w:p w:rsidR="001420B6" w:rsidRPr="00292516" w:rsidRDefault="001420B6" w:rsidP="001420B6">
      <w:pPr>
        <w:pStyle w:val="indam0"/>
        <w:rPr>
          <w:color w:val="000000" w:themeColor="text1"/>
        </w:rPr>
      </w:pPr>
      <w:r>
        <w:rPr>
          <w:color w:val="000000" w:themeColor="text1"/>
          <w:lang w:val="en-US"/>
        </w:rPr>
        <w:t>f)</w:t>
      </w:r>
      <w:r w:rsidRPr="00292516">
        <w:rPr>
          <w:color w:val="000000" w:themeColor="text1"/>
        </w:rPr>
        <w:t xml:space="preserve"> Sự cố dịch bệnh</w:t>
      </w:r>
    </w:p>
    <w:p w:rsidR="001420B6" w:rsidRPr="00292516" w:rsidRDefault="001420B6" w:rsidP="001420B6">
      <w:pPr>
        <w:rPr>
          <w:color w:val="000000" w:themeColor="text1"/>
        </w:rPr>
      </w:pPr>
      <w:r w:rsidRPr="00292516">
        <w:rPr>
          <w:color w:val="000000" w:themeColor="text1"/>
        </w:rPr>
        <w:t>Chủ đầu tư đăng ký xây dựng cơ sở an toàn dịch bệnh và thực hiện các biện pháp phòng chống dịch bệnh theo Luật Thú y năm 2015: Thực hiện các biện pháp phòng bệnh, chẩn đoán, chữa bệnh, quan trắc, cảnh báo môi trường nuôi; giám sát, dự báo, cảnh báo dịch bệnh, điều tra dịch bệnh; phân tích nguy cơ; khống chế dịch bệnh.</w:t>
      </w:r>
    </w:p>
    <w:p w:rsidR="00C163EA" w:rsidRPr="00DA1FF1" w:rsidRDefault="00EC6806" w:rsidP="007765BB">
      <w:pPr>
        <w:pStyle w:val="Heading2"/>
        <w:spacing w:before="0" w:after="0"/>
        <w:ind w:left="561"/>
      </w:pPr>
      <w:bookmarkStart w:id="128" w:name="_Toc148251199"/>
      <w:r w:rsidRPr="00DA1FF1">
        <w:t>5.</w:t>
      </w:r>
      <w:r w:rsidR="008706B1" w:rsidRPr="00DA1FF1">
        <w:t>5</w:t>
      </w:r>
      <w:r w:rsidRPr="00DA1FF1">
        <w:t>. Chương trình quản lý và giám sát môi trường của chủ dự án</w:t>
      </w:r>
      <w:bookmarkEnd w:id="126"/>
      <w:bookmarkEnd w:id="128"/>
    </w:p>
    <w:p w:rsidR="00C163EA" w:rsidRPr="00561F37" w:rsidRDefault="00EC6806" w:rsidP="00346E63">
      <w:r w:rsidRPr="00561F37">
        <w:t>Chủ dự án sẽ thực hiện chương trình giám sát chất lượng môi trường như sau:</w:t>
      </w:r>
    </w:p>
    <w:p w:rsidR="00C163EA" w:rsidRPr="00561F37" w:rsidRDefault="00EC6806" w:rsidP="0099114B">
      <w:pPr>
        <w:pStyle w:val="Heading2"/>
        <w:spacing w:before="0" w:after="0"/>
        <w:ind w:left="561"/>
      </w:pPr>
      <w:bookmarkStart w:id="129" w:name="_Toc108423796"/>
      <w:bookmarkStart w:id="130" w:name="_Toc148251200"/>
      <w:r w:rsidRPr="00561F37">
        <w:t>5.</w:t>
      </w:r>
      <w:r w:rsidR="008706B1" w:rsidRPr="0099114B">
        <w:t>5</w:t>
      </w:r>
      <w:r w:rsidRPr="00561F37">
        <w:t>.1. Giám sát môi trường trong giai đoạn xây dựng</w:t>
      </w:r>
      <w:bookmarkEnd w:id="129"/>
      <w:bookmarkEnd w:id="130"/>
    </w:p>
    <w:p w:rsidR="00015BC5" w:rsidRPr="00633362" w:rsidRDefault="00015BC5" w:rsidP="00015BC5">
      <w:pPr>
        <w:pStyle w:val="indam0"/>
      </w:pPr>
      <w:bookmarkStart w:id="131" w:name="_Toc108423801"/>
      <w:r w:rsidRPr="00633362">
        <w:t>a. Giám sát môi trường không khí</w:t>
      </w:r>
    </w:p>
    <w:p w:rsidR="00633362" w:rsidRPr="00633362" w:rsidRDefault="00015BC5" w:rsidP="00E9534C">
      <w:pPr>
        <w:rPr>
          <w:lang w:val="en-US"/>
        </w:rPr>
      </w:pPr>
      <w:r w:rsidRPr="00633362">
        <w:t xml:space="preserve">Vị trí giám sát: 01 vị trí tại khu vực thi công công trình; toạ độ </w:t>
      </w:r>
      <w:r w:rsidR="00633362">
        <w:t>X = 386685.637</w:t>
      </w:r>
      <w:r w:rsidR="00633362">
        <w:rPr>
          <w:lang w:val="en-US"/>
        </w:rPr>
        <w:t>,</w:t>
      </w:r>
      <w:r w:rsidR="00EE3822">
        <w:rPr>
          <w:lang w:val="en-US"/>
        </w:rPr>
        <w:t xml:space="preserve"> </w:t>
      </w:r>
      <w:r w:rsidR="00633362" w:rsidRPr="00633362">
        <w:t xml:space="preserve">Y = 1312559.140 </w:t>
      </w:r>
    </w:p>
    <w:p w:rsidR="00015BC5" w:rsidRPr="00292516" w:rsidRDefault="00015BC5" w:rsidP="00015BC5">
      <w:pPr>
        <w:rPr>
          <w:color w:val="000000" w:themeColor="text1"/>
        </w:rPr>
      </w:pPr>
      <w:r w:rsidRPr="00292516">
        <w:rPr>
          <w:color w:val="000000" w:themeColor="text1"/>
        </w:rPr>
        <w:t>Thông số giám sát: nhiệt độ, độ ẩm, bụi, CO, NO</w:t>
      </w:r>
      <w:r w:rsidRPr="00292516">
        <w:rPr>
          <w:color w:val="000000" w:themeColor="text1"/>
          <w:vertAlign w:val="subscript"/>
        </w:rPr>
        <w:t>2</w:t>
      </w:r>
      <w:r w:rsidRPr="00292516">
        <w:rPr>
          <w:color w:val="000000" w:themeColor="text1"/>
        </w:rPr>
        <w:t>, SO</w:t>
      </w:r>
      <w:r w:rsidRPr="00292516">
        <w:rPr>
          <w:color w:val="000000" w:themeColor="text1"/>
          <w:vertAlign w:val="subscript"/>
        </w:rPr>
        <w:t>2</w:t>
      </w:r>
      <w:r w:rsidRPr="00292516">
        <w:rPr>
          <w:color w:val="000000" w:themeColor="text1"/>
        </w:rPr>
        <w:t>, tiếng ồn.</w:t>
      </w:r>
    </w:p>
    <w:p w:rsidR="00015BC5" w:rsidRPr="00A94425" w:rsidRDefault="00015BC5" w:rsidP="00015BC5">
      <w:pPr>
        <w:rPr>
          <w:color w:val="000000" w:themeColor="text1"/>
          <w:lang w:val="en-US"/>
        </w:rPr>
      </w:pPr>
      <w:r w:rsidRPr="00292516">
        <w:rPr>
          <w:color w:val="000000" w:themeColor="text1"/>
        </w:rPr>
        <w:t>Tần suất giám sát: 0</w:t>
      </w:r>
      <w:r w:rsidR="00A94425">
        <w:rPr>
          <w:color w:val="000000" w:themeColor="text1"/>
          <w:lang w:val="en-US"/>
        </w:rPr>
        <w:t xml:space="preserve">3 </w:t>
      </w:r>
      <w:r w:rsidRPr="00292516">
        <w:rPr>
          <w:color w:val="000000" w:themeColor="text1"/>
        </w:rPr>
        <w:t>tháng/lần</w:t>
      </w:r>
      <w:r w:rsidR="00A94425">
        <w:rPr>
          <w:color w:val="000000" w:themeColor="text1"/>
          <w:lang w:val="en-US"/>
        </w:rPr>
        <w:t xml:space="preserve"> trong suốt thời gian triển khai xây dựng</w:t>
      </w:r>
    </w:p>
    <w:p w:rsidR="00015BC5" w:rsidRPr="00BB60D2" w:rsidRDefault="00015BC5" w:rsidP="00015BC5">
      <w:pPr>
        <w:rPr>
          <w:color w:val="000000" w:themeColor="text1"/>
          <w:lang w:val="en-US"/>
        </w:rPr>
      </w:pPr>
      <w:r w:rsidRPr="00292516">
        <w:rPr>
          <w:color w:val="000000" w:themeColor="text1"/>
        </w:rPr>
        <w:t>Tiêu chuẩn so sánh: QCVN 05:20</w:t>
      </w:r>
      <w:r w:rsidR="00C53554">
        <w:rPr>
          <w:color w:val="000000" w:themeColor="text1"/>
          <w:lang w:val="en-US"/>
        </w:rPr>
        <w:t>2</w:t>
      </w:r>
      <w:r w:rsidRPr="00292516">
        <w:rPr>
          <w:color w:val="000000" w:themeColor="text1"/>
        </w:rPr>
        <w:t>3/BTNMT, trung bình 1h - Quy chuẩn kỹ thuật Quốc gia về chất lượng không khí xung quanh</w:t>
      </w:r>
      <w:r w:rsidR="000743DF">
        <w:rPr>
          <w:color w:val="000000" w:themeColor="text1"/>
          <w:lang w:val="en-US"/>
        </w:rPr>
        <w:t xml:space="preserve"> – giá trị tối đa của một số chất độc hại trong không khí xung quanh</w:t>
      </w:r>
      <w:r w:rsidRPr="00292516">
        <w:rPr>
          <w:color w:val="000000" w:themeColor="text1"/>
        </w:rPr>
        <w:t>, QCVN 26:2010/BTNMT- Quy chuẩn kỹ thuật Quốc gia về tiếng ồn</w:t>
      </w:r>
      <w:r w:rsidR="00BB60D2">
        <w:rPr>
          <w:color w:val="000000" w:themeColor="text1"/>
          <w:lang w:val="en-US"/>
        </w:rPr>
        <w:t>.</w:t>
      </w:r>
    </w:p>
    <w:p w:rsidR="00015BC5" w:rsidRPr="00292516" w:rsidRDefault="00015BC5" w:rsidP="00015BC5">
      <w:pPr>
        <w:pStyle w:val="indam0"/>
        <w:rPr>
          <w:color w:val="000000" w:themeColor="text1"/>
        </w:rPr>
      </w:pPr>
      <w:r w:rsidRPr="00292516">
        <w:rPr>
          <w:color w:val="000000" w:themeColor="text1"/>
        </w:rPr>
        <w:t>b. Giám sát chất thải rắn</w:t>
      </w:r>
    </w:p>
    <w:p w:rsidR="00015BC5" w:rsidRPr="00292516" w:rsidRDefault="00015BC5" w:rsidP="00015BC5">
      <w:pPr>
        <w:rPr>
          <w:color w:val="000000" w:themeColor="text1"/>
        </w:rPr>
      </w:pPr>
      <w:r w:rsidRPr="00292516">
        <w:rPr>
          <w:color w:val="000000" w:themeColor="text1"/>
        </w:rPr>
        <w:t>Kiểm soát các nguồn phát sinh chất thải rắn: rác sinh hoạt, rác phát sinh do các hoạt động xây dựng.</w:t>
      </w:r>
    </w:p>
    <w:p w:rsidR="00015BC5" w:rsidRPr="00292516" w:rsidRDefault="00015BC5" w:rsidP="00015BC5">
      <w:pPr>
        <w:rPr>
          <w:color w:val="000000" w:themeColor="text1"/>
        </w:rPr>
      </w:pPr>
      <w:r w:rsidRPr="00292516">
        <w:rPr>
          <w:color w:val="000000" w:themeColor="text1"/>
        </w:rPr>
        <w:t>Theo dõi khối lượng phát sinh các loại chất thải rắn.</w:t>
      </w:r>
    </w:p>
    <w:p w:rsidR="00015BC5" w:rsidRPr="00292516" w:rsidRDefault="00015BC5" w:rsidP="00015BC5">
      <w:pPr>
        <w:rPr>
          <w:color w:val="000000" w:themeColor="text1"/>
        </w:rPr>
      </w:pPr>
      <w:r w:rsidRPr="00292516">
        <w:rPr>
          <w:color w:val="000000" w:themeColor="text1"/>
        </w:rPr>
        <w:t>Giám sát các biện pháp thu gom, xử lý, giảm thiểu các tác động của chất thải rắn.</w:t>
      </w:r>
    </w:p>
    <w:p w:rsidR="00015BC5" w:rsidRPr="00292516" w:rsidRDefault="00015BC5" w:rsidP="00015BC5">
      <w:pPr>
        <w:rPr>
          <w:color w:val="000000" w:themeColor="text1"/>
        </w:rPr>
      </w:pPr>
      <w:r w:rsidRPr="00292516">
        <w:rPr>
          <w:color w:val="000000" w:themeColor="text1"/>
        </w:rPr>
        <w:t>Tần suất giám sát: 03 tháng/lần</w:t>
      </w:r>
    </w:p>
    <w:p w:rsidR="00015BC5" w:rsidRPr="00292516" w:rsidRDefault="00015BC5" w:rsidP="00015BC5">
      <w:pPr>
        <w:pStyle w:val="indam0"/>
        <w:rPr>
          <w:color w:val="000000" w:themeColor="text1"/>
        </w:rPr>
      </w:pPr>
      <w:r w:rsidRPr="00292516">
        <w:rPr>
          <w:color w:val="000000" w:themeColor="text1"/>
        </w:rPr>
        <w:t>c. Giám sát chất thải nguy hại</w:t>
      </w:r>
    </w:p>
    <w:p w:rsidR="00015BC5" w:rsidRPr="00292516" w:rsidRDefault="00015BC5" w:rsidP="005F0102">
      <w:pPr>
        <w:rPr>
          <w:color w:val="000000" w:themeColor="text1"/>
        </w:rPr>
      </w:pPr>
      <w:r w:rsidRPr="00292516">
        <w:rPr>
          <w:color w:val="000000" w:themeColor="text1"/>
        </w:rPr>
        <w:t xml:space="preserve">Thông số giám sát: Theo dõi thành phần, khối lượng, biện pháp thu gom và xử lý đối với chất thải rắn sinh hoạt, chất thải rắn trong quá trình thi công và chất thải nguy hại. </w:t>
      </w:r>
    </w:p>
    <w:p w:rsidR="00015BC5" w:rsidRPr="00292516" w:rsidRDefault="00015BC5" w:rsidP="005F0102">
      <w:pPr>
        <w:rPr>
          <w:color w:val="000000" w:themeColor="text1"/>
        </w:rPr>
      </w:pPr>
      <w:r w:rsidRPr="00292516">
        <w:rPr>
          <w:color w:val="000000" w:themeColor="text1"/>
        </w:rPr>
        <w:t>Vị trí giám sát: tại khu vực lán trại công nhân và khu vực thi công xây dựng.</w:t>
      </w:r>
    </w:p>
    <w:p w:rsidR="00015BC5" w:rsidRPr="00292516" w:rsidRDefault="00A94425" w:rsidP="005F0102">
      <w:pPr>
        <w:rPr>
          <w:color w:val="000000" w:themeColor="text1"/>
        </w:rPr>
      </w:pPr>
      <w:r>
        <w:rPr>
          <w:color w:val="000000" w:themeColor="text1"/>
        </w:rPr>
        <w:t>Giám sát định kỳ: 3 tháng/</w:t>
      </w:r>
      <w:r w:rsidR="00015BC5" w:rsidRPr="00292516">
        <w:rPr>
          <w:color w:val="000000" w:themeColor="text1"/>
        </w:rPr>
        <w:t>lần</w:t>
      </w:r>
    </w:p>
    <w:p w:rsidR="00C163EA" w:rsidRPr="00561F37" w:rsidRDefault="00EC6806" w:rsidP="00720AF7">
      <w:pPr>
        <w:pStyle w:val="Heading2"/>
        <w:spacing w:before="0" w:after="0"/>
        <w:ind w:left="561"/>
      </w:pPr>
      <w:bookmarkStart w:id="132" w:name="_Toc148251201"/>
      <w:r w:rsidRPr="00561F37">
        <w:t>5.</w:t>
      </w:r>
      <w:r w:rsidR="008706B1" w:rsidRPr="00720AF7">
        <w:t>5</w:t>
      </w:r>
      <w:r w:rsidRPr="00561F37">
        <w:t>.2. Giám sát trong giai đoạn vận hành</w:t>
      </w:r>
      <w:bookmarkEnd w:id="131"/>
      <w:bookmarkEnd w:id="132"/>
    </w:p>
    <w:p w:rsidR="00015BC5" w:rsidRPr="00633362" w:rsidRDefault="00015BC5" w:rsidP="00015BC5">
      <w:pPr>
        <w:pStyle w:val="indam0"/>
        <w:rPr>
          <w:rFonts w:eastAsia="Times New Roman"/>
          <w:color w:val="000000" w:themeColor="text1"/>
          <w:lang w:val="en-US"/>
        </w:rPr>
      </w:pPr>
      <w:bookmarkStart w:id="133" w:name="_Toc108423808"/>
      <w:r w:rsidRPr="00292516">
        <w:rPr>
          <w:color w:val="000000" w:themeColor="text1"/>
        </w:rPr>
        <w:t>a. Giám sát không khí môi trường lao động</w:t>
      </w:r>
    </w:p>
    <w:p w:rsidR="00015BC5" w:rsidRPr="00292516" w:rsidRDefault="00015BC5" w:rsidP="00015BC5">
      <w:pPr>
        <w:rPr>
          <w:color w:val="000000" w:themeColor="text1"/>
        </w:rPr>
      </w:pPr>
      <w:r w:rsidRPr="00292516">
        <w:rPr>
          <w:color w:val="000000" w:themeColor="text1"/>
        </w:rPr>
        <w:t>Số lượng mẫu: 0</w:t>
      </w:r>
      <w:r w:rsidR="00E9534C">
        <w:rPr>
          <w:color w:val="000000" w:themeColor="text1"/>
          <w:lang w:val="en-US"/>
        </w:rPr>
        <w:t>2</w:t>
      </w:r>
      <w:r w:rsidRPr="00292516">
        <w:rPr>
          <w:color w:val="000000" w:themeColor="text1"/>
        </w:rPr>
        <w:t xml:space="preserve"> mẫu.</w:t>
      </w:r>
    </w:p>
    <w:p w:rsidR="00015BC5" w:rsidRPr="00633362" w:rsidRDefault="00015BC5" w:rsidP="00015BC5">
      <w:r w:rsidRPr="00633362">
        <w:t xml:space="preserve">Vị trí giám sát: </w:t>
      </w:r>
    </w:p>
    <w:p w:rsidR="00EE4ACD" w:rsidRPr="00633362" w:rsidRDefault="00EE4ACD" w:rsidP="00EE4ACD">
      <w:pPr>
        <w:rPr>
          <w:lang w:val="en-US"/>
        </w:rPr>
      </w:pPr>
      <w:r w:rsidRPr="00633362">
        <w:t xml:space="preserve">+ 01 điểm trong khu vực chuồng trại chăn nuôi; </w:t>
      </w:r>
      <w:r>
        <w:rPr>
          <w:lang w:val="en-US"/>
        </w:rPr>
        <w:t xml:space="preserve">A1 </w:t>
      </w:r>
      <w:r w:rsidRPr="00633362">
        <w:t xml:space="preserve">toạ độ X = </w:t>
      </w:r>
      <w:r w:rsidRPr="00414832">
        <w:t>386747.414</w:t>
      </w:r>
      <w:r>
        <w:rPr>
          <w:lang w:val="en-US"/>
        </w:rPr>
        <w:t xml:space="preserve">, </w:t>
      </w:r>
      <w:r w:rsidRPr="00633362">
        <w:t xml:space="preserve">Y = </w:t>
      </w:r>
      <w:r w:rsidRPr="00414832">
        <w:t>1312484.756</w:t>
      </w:r>
      <w:r w:rsidRPr="00633362">
        <w:t xml:space="preserve"> </w:t>
      </w:r>
    </w:p>
    <w:p w:rsidR="00EE4ACD" w:rsidRDefault="00EE4ACD" w:rsidP="00EE4ACD">
      <w:pPr>
        <w:rPr>
          <w:lang w:val="en-US"/>
        </w:rPr>
      </w:pPr>
      <w:r w:rsidRPr="00633362">
        <w:lastRenderedPageBreak/>
        <w:t xml:space="preserve">+ 01 vị trí </w:t>
      </w:r>
      <w:r>
        <w:rPr>
          <w:lang w:val="en-US"/>
        </w:rPr>
        <w:t xml:space="preserve">gần </w:t>
      </w:r>
      <w:r w:rsidRPr="00633362">
        <w:t xml:space="preserve">khu xử lý nước thải; </w:t>
      </w:r>
      <w:r>
        <w:rPr>
          <w:lang w:val="en-US"/>
        </w:rPr>
        <w:t xml:space="preserve">A2 </w:t>
      </w:r>
      <w:r w:rsidRPr="00633362">
        <w:t xml:space="preserve">toạ độ X = </w:t>
      </w:r>
      <w:r w:rsidRPr="00414832">
        <w:t>386825.857</w:t>
      </w:r>
      <w:r w:rsidRPr="00633362">
        <w:rPr>
          <w:lang w:val="en-US"/>
        </w:rPr>
        <w:t xml:space="preserve">, </w:t>
      </w:r>
      <w:r w:rsidRPr="00633362">
        <w:t xml:space="preserve">Y = </w:t>
      </w:r>
      <w:r w:rsidRPr="00414832">
        <w:t>1312517.080</w:t>
      </w:r>
    </w:p>
    <w:p w:rsidR="00015BC5" w:rsidRPr="00292516" w:rsidRDefault="00015BC5" w:rsidP="00015BC5">
      <w:pPr>
        <w:rPr>
          <w:color w:val="000000" w:themeColor="text1"/>
        </w:rPr>
      </w:pPr>
      <w:r w:rsidRPr="00292516">
        <w:rPr>
          <w:color w:val="000000" w:themeColor="text1"/>
        </w:rPr>
        <w:t>Tọa độ giám sát:</w:t>
      </w:r>
    </w:p>
    <w:p w:rsidR="00015BC5" w:rsidRPr="00292516" w:rsidRDefault="00015BC5" w:rsidP="00015BC5">
      <w:pPr>
        <w:rPr>
          <w:color w:val="000000" w:themeColor="text1"/>
        </w:rPr>
      </w:pPr>
      <w:r w:rsidRPr="00292516">
        <w:rPr>
          <w:color w:val="000000" w:themeColor="text1"/>
        </w:rPr>
        <w:t>Tần suất k</w:t>
      </w:r>
      <w:r w:rsidR="003817CE">
        <w:rPr>
          <w:color w:val="000000" w:themeColor="text1"/>
        </w:rPr>
        <w:t>hảo sát: 06 tháng</w:t>
      </w:r>
      <w:r w:rsidRPr="00292516">
        <w:rPr>
          <w:color w:val="000000" w:themeColor="text1"/>
        </w:rPr>
        <w:t>/lần và kiểm tra đột xuất khi có sự cố.</w:t>
      </w:r>
    </w:p>
    <w:p w:rsidR="00633362" w:rsidRPr="00633362" w:rsidRDefault="00015BC5" w:rsidP="00633362">
      <w:pPr>
        <w:rPr>
          <w:color w:val="000000" w:themeColor="text1"/>
          <w:lang w:val="en-US"/>
        </w:rPr>
      </w:pPr>
      <w:r w:rsidRPr="00292516">
        <w:rPr>
          <w:color w:val="000000" w:themeColor="text1"/>
        </w:rPr>
        <w:t>Các thông số lựa chọn để giám sát: Nhiệt độ, độ ẩm, tiếng ồn, bụi tổng, CO, NO</w:t>
      </w:r>
      <w:r w:rsidRPr="00292516">
        <w:rPr>
          <w:color w:val="000000" w:themeColor="text1"/>
          <w:vertAlign w:val="subscript"/>
        </w:rPr>
        <w:t>x</w:t>
      </w:r>
      <w:r w:rsidRPr="00292516">
        <w:rPr>
          <w:color w:val="000000" w:themeColor="text1"/>
        </w:rPr>
        <w:t>, SO</w:t>
      </w:r>
      <w:r w:rsidRPr="00292516">
        <w:rPr>
          <w:color w:val="000000" w:themeColor="text1"/>
          <w:vertAlign w:val="subscript"/>
        </w:rPr>
        <w:t>2</w:t>
      </w:r>
      <w:r w:rsidRPr="00292516">
        <w:rPr>
          <w:color w:val="000000" w:themeColor="text1"/>
        </w:rPr>
        <w:t>, H</w:t>
      </w:r>
      <w:r w:rsidRPr="00292516">
        <w:rPr>
          <w:color w:val="000000" w:themeColor="text1"/>
          <w:vertAlign w:val="subscript"/>
        </w:rPr>
        <w:t>2</w:t>
      </w:r>
      <w:r w:rsidRPr="00292516">
        <w:rPr>
          <w:color w:val="000000" w:themeColor="text1"/>
        </w:rPr>
        <w:t>S, NH</w:t>
      </w:r>
      <w:r w:rsidRPr="00292516">
        <w:rPr>
          <w:color w:val="000000" w:themeColor="text1"/>
          <w:vertAlign w:val="subscript"/>
        </w:rPr>
        <w:t>3</w:t>
      </w:r>
      <w:r w:rsidRPr="00292516">
        <w:rPr>
          <w:color w:val="000000" w:themeColor="text1"/>
        </w:rPr>
        <w:t>.</w:t>
      </w:r>
    </w:p>
    <w:p w:rsidR="00633362" w:rsidRPr="00633362" w:rsidRDefault="00015BC5" w:rsidP="00633362">
      <w:pPr>
        <w:rPr>
          <w:bCs/>
          <w:color w:val="000000" w:themeColor="text1"/>
          <w:shd w:val="clear" w:color="auto" w:fill="FFFFFF"/>
          <w:lang w:val="en-US"/>
        </w:rPr>
      </w:pPr>
      <w:r w:rsidRPr="00292516">
        <w:rPr>
          <w:color w:val="000000" w:themeColor="text1"/>
        </w:rPr>
        <w:t xml:space="preserve">Quy chuẩn so sánh: </w:t>
      </w:r>
      <w:r w:rsidRPr="00292516">
        <w:rPr>
          <w:rFonts w:eastAsia="MS Mincho"/>
          <w:color w:val="000000" w:themeColor="text1"/>
          <w:lang w:eastAsia="ja-JP"/>
        </w:rPr>
        <w:t>QCVN 19:2009/</w:t>
      </w:r>
      <w:r w:rsidRPr="00292516">
        <w:rPr>
          <w:color w:val="000000" w:themeColor="text1"/>
        </w:rPr>
        <w:t>BTNMT - Quy chuẩn kỹ thuật quốc gia về khí thải công nghiệp</w:t>
      </w:r>
      <w:r w:rsidR="00BB60D2">
        <w:rPr>
          <w:color w:val="000000" w:themeColor="text1"/>
        </w:rPr>
        <w:t xml:space="preserve"> đối với bụi và các chất vô cơ;</w:t>
      </w:r>
      <w:r w:rsidRPr="00292516">
        <w:rPr>
          <w:color w:val="000000" w:themeColor="text1"/>
        </w:rPr>
        <w:t xml:space="preserve"> QCVN 26:2010/BTNMT - Quy chuẩn kỹ thuật quốc gia về tiếng ồn; </w:t>
      </w:r>
      <w:r w:rsidR="000743DF" w:rsidRPr="00292516">
        <w:rPr>
          <w:bCs/>
          <w:color w:val="000000" w:themeColor="text1"/>
          <w:shd w:val="clear" w:color="auto" w:fill="FFFFFF"/>
        </w:rPr>
        <w:t>QCVN 03:2019/BYT</w:t>
      </w:r>
      <w:r w:rsidR="000743DF">
        <w:rPr>
          <w:bCs/>
          <w:color w:val="000000" w:themeColor="text1"/>
          <w:shd w:val="clear" w:color="auto" w:fill="FFFFFF"/>
          <w:lang w:val="en-US"/>
        </w:rPr>
        <w:t xml:space="preserve"> – Quy chuẩn kỹ thuật quốc gia giá trị giới hạn tiếp xúc cho phép của 50 yếu tố hóa học tại nơi làm việc – giới hạn tiếp xúc ca làm việc (TWA)</w:t>
      </w:r>
      <w:r w:rsidR="000743DF" w:rsidRPr="00292516">
        <w:rPr>
          <w:bCs/>
          <w:color w:val="000000" w:themeColor="text1"/>
          <w:shd w:val="clear" w:color="auto" w:fill="FFFFFF"/>
        </w:rPr>
        <w:t>; QCVN 02:2019/BYT</w:t>
      </w:r>
      <w:r w:rsidR="000743DF">
        <w:rPr>
          <w:bCs/>
          <w:color w:val="000000" w:themeColor="text1"/>
          <w:shd w:val="clear" w:color="auto" w:fill="FFFFFF"/>
          <w:lang w:val="en-US"/>
        </w:rPr>
        <w:t xml:space="preserve"> – Quy chuẩn kỹ thuật quốc gia về bụi – giá trị tới hạn tiếp xúc cho phép bụi tại nơi làm việc</w:t>
      </w:r>
      <w:r w:rsidRPr="00292516">
        <w:rPr>
          <w:bCs/>
          <w:color w:val="000000" w:themeColor="text1"/>
          <w:shd w:val="clear" w:color="auto" w:fill="FFFFFF"/>
        </w:rPr>
        <w:t>.</w:t>
      </w:r>
    </w:p>
    <w:p w:rsidR="00BB60D2" w:rsidRPr="00BB60D2" w:rsidRDefault="00015BC5" w:rsidP="00015BC5">
      <w:pPr>
        <w:pStyle w:val="indam0"/>
        <w:rPr>
          <w:color w:val="000000" w:themeColor="text1"/>
          <w:lang w:val="en-US"/>
        </w:rPr>
      </w:pPr>
      <w:r w:rsidRPr="00292516">
        <w:rPr>
          <w:color w:val="000000" w:themeColor="text1"/>
        </w:rPr>
        <w:t xml:space="preserve">b. </w:t>
      </w:r>
      <w:r w:rsidR="00BB60D2">
        <w:rPr>
          <w:color w:val="000000" w:themeColor="text1"/>
          <w:lang w:val="en-US"/>
        </w:rPr>
        <w:t>Giám sát môi trường không khí xung quanh</w:t>
      </w:r>
    </w:p>
    <w:p w:rsidR="00BB60D2" w:rsidRPr="00292516" w:rsidRDefault="00BB60D2" w:rsidP="00BB60D2">
      <w:pPr>
        <w:rPr>
          <w:color w:val="000000" w:themeColor="text1"/>
        </w:rPr>
      </w:pPr>
      <w:r w:rsidRPr="00292516">
        <w:rPr>
          <w:color w:val="000000" w:themeColor="text1"/>
        </w:rPr>
        <w:t>Số lượng mẫu: 0</w:t>
      </w:r>
      <w:r>
        <w:rPr>
          <w:color w:val="000000" w:themeColor="text1"/>
          <w:lang w:val="en-US"/>
        </w:rPr>
        <w:t>1</w:t>
      </w:r>
      <w:r w:rsidRPr="00292516">
        <w:rPr>
          <w:color w:val="000000" w:themeColor="text1"/>
        </w:rPr>
        <w:t xml:space="preserve"> mẫu.</w:t>
      </w:r>
    </w:p>
    <w:p w:rsidR="00EE4ACD" w:rsidRPr="00414832" w:rsidRDefault="00EE4ACD" w:rsidP="00EE4ACD">
      <w:pPr>
        <w:rPr>
          <w:lang w:val="en-US"/>
        </w:rPr>
      </w:pPr>
      <w:r>
        <w:t xml:space="preserve">Vị trí giám sát: </w:t>
      </w:r>
      <w:r>
        <w:rPr>
          <w:lang w:val="en-US"/>
        </w:rPr>
        <w:t xml:space="preserve">01 vị trí bên ngoài trang trại gần cổng ra vào; B1 tọa độ </w:t>
      </w:r>
      <w:r>
        <w:t xml:space="preserve">X = </w:t>
      </w:r>
      <w:r w:rsidRPr="006D7476">
        <w:t>386637.029</w:t>
      </w:r>
      <w:r>
        <w:rPr>
          <w:lang w:val="en-US"/>
        </w:rPr>
        <w:t xml:space="preserve">, </w:t>
      </w:r>
      <w:r w:rsidRPr="00DB77A7">
        <w:t xml:space="preserve">Y = </w:t>
      </w:r>
      <w:r w:rsidRPr="006D7476">
        <w:t>1312572.734</w:t>
      </w:r>
      <w:r w:rsidRPr="00DB77A7">
        <w:t xml:space="preserve"> </w:t>
      </w:r>
      <w:r>
        <w:rPr>
          <w:lang w:val="en-US"/>
        </w:rPr>
        <w:t xml:space="preserve">; 01 điểm tại vườn cây sau hệ thống quạt hút khì từ các chuồng nuôi thổi ra: B2 tọa độ X = </w:t>
      </w:r>
      <w:r w:rsidRPr="00414832">
        <w:rPr>
          <w:lang w:val="en-US"/>
        </w:rPr>
        <w:t>386675.645</w:t>
      </w:r>
      <w:r>
        <w:rPr>
          <w:lang w:val="en-US"/>
        </w:rPr>
        <w:t xml:space="preserve">; Y = </w:t>
      </w:r>
      <w:r w:rsidRPr="00414832">
        <w:rPr>
          <w:lang w:val="en-US"/>
        </w:rPr>
        <w:t>1312475.832</w:t>
      </w:r>
      <w:r>
        <w:rPr>
          <w:lang w:val="en-US"/>
        </w:rPr>
        <w:t>;</w:t>
      </w:r>
    </w:p>
    <w:p w:rsidR="00BB60D2" w:rsidRPr="00292516" w:rsidRDefault="00BB60D2" w:rsidP="00BB60D2">
      <w:pPr>
        <w:rPr>
          <w:color w:val="000000" w:themeColor="text1"/>
        </w:rPr>
      </w:pPr>
      <w:r>
        <w:rPr>
          <w:color w:val="000000" w:themeColor="text1"/>
        </w:rPr>
        <w:t>Tần suất khảo sát: 06 tháng</w:t>
      </w:r>
      <w:r w:rsidRPr="00292516">
        <w:rPr>
          <w:color w:val="000000" w:themeColor="text1"/>
        </w:rPr>
        <w:t>/lần và kiểm tra đột xuất khi có sự cố.</w:t>
      </w:r>
    </w:p>
    <w:p w:rsidR="00BB60D2" w:rsidRPr="00292516" w:rsidRDefault="00BB60D2" w:rsidP="00BB60D2">
      <w:pPr>
        <w:rPr>
          <w:color w:val="000000" w:themeColor="text1"/>
        </w:rPr>
      </w:pPr>
      <w:r w:rsidRPr="00292516">
        <w:rPr>
          <w:color w:val="000000" w:themeColor="text1"/>
        </w:rPr>
        <w:t>Các thông số lựa chọn để giám sát: tiếng ồn, bụi tổng, CO, NO</w:t>
      </w:r>
      <w:r>
        <w:rPr>
          <w:color w:val="000000" w:themeColor="text1"/>
          <w:vertAlign w:val="subscript"/>
          <w:lang w:val="en-US"/>
        </w:rPr>
        <w:t>2</w:t>
      </w:r>
      <w:r w:rsidRPr="00292516">
        <w:rPr>
          <w:color w:val="000000" w:themeColor="text1"/>
        </w:rPr>
        <w:t>, SO</w:t>
      </w:r>
      <w:r w:rsidRPr="00292516">
        <w:rPr>
          <w:color w:val="000000" w:themeColor="text1"/>
          <w:vertAlign w:val="subscript"/>
        </w:rPr>
        <w:t>2</w:t>
      </w:r>
      <w:r w:rsidRPr="00292516">
        <w:rPr>
          <w:color w:val="000000" w:themeColor="text1"/>
        </w:rPr>
        <w:t>.</w:t>
      </w:r>
    </w:p>
    <w:p w:rsidR="00BB60D2" w:rsidRPr="00BB60D2" w:rsidRDefault="00BB60D2" w:rsidP="00BB60D2">
      <w:pPr>
        <w:rPr>
          <w:color w:val="000000" w:themeColor="text1"/>
          <w:lang w:val="en-US"/>
        </w:rPr>
      </w:pPr>
      <w:r w:rsidRPr="00292516">
        <w:rPr>
          <w:color w:val="000000" w:themeColor="text1"/>
        </w:rPr>
        <w:t xml:space="preserve">Quy chuẩn so sánh: </w:t>
      </w:r>
      <w:r w:rsidR="000743DF" w:rsidRPr="00292516">
        <w:rPr>
          <w:color w:val="000000" w:themeColor="text1"/>
        </w:rPr>
        <w:t>QCVN 05:20</w:t>
      </w:r>
      <w:r w:rsidR="000743DF">
        <w:rPr>
          <w:color w:val="000000" w:themeColor="text1"/>
          <w:lang w:val="en-US"/>
        </w:rPr>
        <w:t>2</w:t>
      </w:r>
      <w:r w:rsidR="000743DF" w:rsidRPr="00292516">
        <w:rPr>
          <w:color w:val="000000" w:themeColor="text1"/>
        </w:rPr>
        <w:t>3/BTNMT - Quy chuẩn kỹ thuật quốc gia về chất lượng không khí xung quanh</w:t>
      </w:r>
      <w:r w:rsidR="000743DF">
        <w:rPr>
          <w:color w:val="000000" w:themeColor="text1"/>
          <w:lang w:val="en-US"/>
        </w:rPr>
        <w:t xml:space="preserve"> – giá trị tối đa của một số chất độc hại trong không khí xung quanh</w:t>
      </w:r>
      <w:r w:rsidRPr="00292516">
        <w:rPr>
          <w:color w:val="000000" w:themeColor="text1"/>
        </w:rPr>
        <w:t>; QCVN 26:2010/BTNMT - Quy chuẩn kỹ thuật quốc gia về tiếng ồn</w:t>
      </w:r>
      <w:r>
        <w:rPr>
          <w:color w:val="000000" w:themeColor="text1"/>
          <w:lang w:val="en-US"/>
        </w:rPr>
        <w:t>.</w:t>
      </w:r>
    </w:p>
    <w:p w:rsidR="00015BC5" w:rsidRPr="00292516" w:rsidRDefault="00BB60D2" w:rsidP="00015BC5">
      <w:pPr>
        <w:pStyle w:val="indam0"/>
        <w:rPr>
          <w:color w:val="000000" w:themeColor="text1"/>
        </w:rPr>
      </w:pPr>
      <w:r>
        <w:rPr>
          <w:color w:val="000000" w:themeColor="text1"/>
          <w:lang w:val="en-US"/>
        </w:rPr>
        <w:t xml:space="preserve">c. </w:t>
      </w:r>
      <w:r w:rsidR="00015BC5" w:rsidRPr="00292516">
        <w:rPr>
          <w:color w:val="000000" w:themeColor="text1"/>
        </w:rPr>
        <w:t>Giám sát chất lượng nước thải chăn nuôi</w:t>
      </w:r>
    </w:p>
    <w:p w:rsidR="00EE4ACD" w:rsidRPr="00610FDF" w:rsidRDefault="00EE4ACD" w:rsidP="00EE4ACD">
      <w:pPr>
        <w:rPr>
          <w:lang w:val="en-US"/>
        </w:rPr>
      </w:pPr>
      <w:r w:rsidRPr="00292516">
        <w:t xml:space="preserve">Thông số giám sát: </w:t>
      </w:r>
      <w:r w:rsidRPr="00633362">
        <w:t>Lưu lượng thải, pH, Tổng chất rắn lơ lửng, BOD</w:t>
      </w:r>
      <w:r w:rsidRPr="00633362">
        <w:rPr>
          <w:vertAlign w:val="subscript"/>
        </w:rPr>
        <w:t>5</w:t>
      </w:r>
      <w:r w:rsidRPr="00633362">
        <w:t xml:space="preserve">, COD, tổng N, </w:t>
      </w:r>
      <w:r w:rsidRPr="00633362">
        <w:rPr>
          <w:lang w:val="en-US"/>
        </w:rPr>
        <w:t>tổng P, t</w:t>
      </w:r>
      <w:r>
        <w:t>ổng Coliform</w:t>
      </w:r>
      <w:r>
        <w:rPr>
          <w:lang w:val="en-US"/>
        </w:rPr>
        <w:t>, Cl</w:t>
      </w:r>
      <w:r w:rsidRPr="00610FDF">
        <w:rPr>
          <w:vertAlign w:val="superscript"/>
          <w:lang w:val="en-US"/>
        </w:rPr>
        <w:t>-</w:t>
      </w:r>
      <w:r>
        <w:rPr>
          <w:vertAlign w:val="superscript"/>
          <w:lang w:val="en-US"/>
        </w:rPr>
        <w:t xml:space="preserve"> </w:t>
      </w:r>
      <w:r>
        <w:rPr>
          <w:lang w:val="en-US"/>
        </w:rPr>
        <w:t>, As, Cd, Cr, Hg, Pb, E.coli.</w:t>
      </w:r>
    </w:p>
    <w:p w:rsidR="00EE4ACD" w:rsidRDefault="00EE4ACD" w:rsidP="00EE4ACD">
      <w:pPr>
        <w:rPr>
          <w:lang w:val="en-US"/>
        </w:rPr>
      </w:pPr>
      <w:r w:rsidRPr="00633362">
        <w:t xml:space="preserve">Vị trí giám sát: 01 vị trí, sau hệ thống xử lý nước thải (tại hồ </w:t>
      </w:r>
      <w:r>
        <w:rPr>
          <w:lang w:val="en-US"/>
        </w:rPr>
        <w:t>III.15</w:t>
      </w:r>
      <w:r w:rsidRPr="00633362">
        <w:t>); toạ độ X = 386840.647</w:t>
      </w:r>
      <w:r w:rsidRPr="00633362">
        <w:rPr>
          <w:lang w:val="en-US"/>
        </w:rPr>
        <w:t xml:space="preserve">, </w:t>
      </w:r>
      <w:r w:rsidRPr="00633362">
        <w:t>Y = 1312421.617</w:t>
      </w:r>
    </w:p>
    <w:p w:rsidR="00BB60D2" w:rsidRPr="00292516" w:rsidRDefault="00BB60D2" w:rsidP="00EE4ACD">
      <w:r w:rsidRPr="00292516">
        <w:t>Tần suất giám sát: 3 tháng/ lần</w:t>
      </w:r>
    </w:p>
    <w:p w:rsidR="00BB60D2" w:rsidRPr="00650BB8" w:rsidRDefault="00BB60D2" w:rsidP="00BB60D2">
      <w:pPr>
        <w:rPr>
          <w:lang w:val="en-US"/>
        </w:rPr>
      </w:pPr>
      <w:r w:rsidRPr="00292516">
        <w:t>Quy chuẩn so sánh: QCVN 62-MT:2016/BTNMT - Quy chuẩn kỹ thuật quốc g</w:t>
      </w:r>
      <w:r>
        <w:t>ia về nước thải chăn nuôi Cột B</w:t>
      </w:r>
      <w:r>
        <w:rPr>
          <w:color w:val="182940"/>
          <w:shd w:val="clear" w:color="auto" w:fill="FFFFFF"/>
          <w:lang w:val="en-US"/>
        </w:rPr>
        <w:t xml:space="preserve"> và </w:t>
      </w:r>
      <w:r>
        <w:rPr>
          <w:lang w:val="en-US"/>
        </w:rPr>
        <w:t>QCVN 01-195:2022/BNNPTNT – Quy chuẩn kỹ thuật quốc gia về nước thải chăn nuôi sử dụng cho cây trồng.</w:t>
      </w:r>
    </w:p>
    <w:p w:rsidR="00015BC5" w:rsidRPr="00292516" w:rsidRDefault="007B7B32" w:rsidP="00015BC5">
      <w:pPr>
        <w:pStyle w:val="indam0"/>
        <w:rPr>
          <w:color w:val="000000" w:themeColor="text1"/>
        </w:rPr>
      </w:pPr>
      <w:r>
        <w:rPr>
          <w:color w:val="000000" w:themeColor="text1"/>
          <w:lang w:val="en-US"/>
        </w:rPr>
        <w:t>d</w:t>
      </w:r>
      <w:r w:rsidR="00015BC5" w:rsidRPr="00292516">
        <w:rPr>
          <w:color w:val="000000" w:themeColor="text1"/>
        </w:rPr>
        <w:t>. Giám sát chất thải rắn thông thường</w:t>
      </w:r>
    </w:p>
    <w:p w:rsidR="00015BC5" w:rsidRPr="007548B9" w:rsidRDefault="00015BC5" w:rsidP="00015BC5">
      <w:pPr>
        <w:rPr>
          <w:color w:val="000000" w:themeColor="text1"/>
          <w:lang w:val="en-US"/>
        </w:rPr>
      </w:pPr>
      <w:r w:rsidRPr="00292516">
        <w:rPr>
          <w:color w:val="000000" w:themeColor="text1"/>
        </w:rPr>
        <w:t>Thông số giám sát: tiến hành giám sát về thành phần, khối lượng, biện pháp thu gom và xử lý của chất thải rắn sinh hoạt, chất thải rắn thông thường</w:t>
      </w:r>
      <w:r w:rsidR="007548B9">
        <w:rPr>
          <w:color w:val="000000" w:themeColor="text1"/>
          <w:lang w:val="en-US"/>
        </w:rPr>
        <w:t>.</w:t>
      </w:r>
    </w:p>
    <w:p w:rsidR="00015BC5" w:rsidRPr="00292516" w:rsidRDefault="00015BC5" w:rsidP="00015BC5">
      <w:pPr>
        <w:rPr>
          <w:color w:val="000000" w:themeColor="text1"/>
        </w:rPr>
      </w:pPr>
      <w:r w:rsidRPr="00292516">
        <w:rPr>
          <w:color w:val="000000" w:themeColor="text1"/>
        </w:rPr>
        <w:t xml:space="preserve">Vị trí giám sát: </w:t>
      </w:r>
    </w:p>
    <w:p w:rsidR="00015BC5" w:rsidRPr="00292516" w:rsidRDefault="00015BC5" w:rsidP="00015BC5">
      <w:pPr>
        <w:rPr>
          <w:color w:val="000000" w:themeColor="text1"/>
        </w:rPr>
      </w:pPr>
      <w:r w:rsidRPr="00292516">
        <w:rPr>
          <w:color w:val="000000" w:themeColor="text1"/>
        </w:rPr>
        <w:t>+ Giám sát chất thải rắn sinh hoạt tại khu vực ở và sinh hoạt của công nhân.</w:t>
      </w:r>
    </w:p>
    <w:p w:rsidR="00015BC5" w:rsidRPr="00292516" w:rsidRDefault="00015BC5" w:rsidP="00015BC5">
      <w:pPr>
        <w:rPr>
          <w:color w:val="000000" w:themeColor="text1"/>
        </w:rPr>
      </w:pPr>
      <w:r w:rsidRPr="00292516">
        <w:rPr>
          <w:color w:val="000000" w:themeColor="text1"/>
        </w:rPr>
        <w:t>+ Giám sát chất thải rắn thông thường tại nhà chứa rác, nhà chứa phân, …</w:t>
      </w:r>
    </w:p>
    <w:p w:rsidR="00015BC5" w:rsidRPr="00292516" w:rsidRDefault="00015BC5" w:rsidP="00015BC5">
      <w:pPr>
        <w:rPr>
          <w:color w:val="000000" w:themeColor="text1"/>
        </w:rPr>
      </w:pPr>
      <w:r w:rsidRPr="00292516">
        <w:rPr>
          <w:color w:val="000000" w:themeColor="text1"/>
        </w:rPr>
        <w:lastRenderedPageBreak/>
        <w:t>Tần suất giám sát: 03 tháng/lần</w:t>
      </w:r>
    </w:p>
    <w:p w:rsidR="00015BC5" w:rsidRPr="00292516" w:rsidRDefault="007B7B32" w:rsidP="00015BC5">
      <w:pPr>
        <w:pStyle w:val="indam0"/>
        <w:rPr>
          <w:color w:val="000000" w:themeColor="text1"/>
        </w:rPr>
      </w:pPr>
      <w:r>
        <w:rPr>
          <w:color w:val="000000" w:themeColor="text1"/>
          <w:lang w:val="en-US"/>
        </w:rPr>
        <w:t>e</w:t>
      </w:r>
      <w:r w:rsidR="00015BC5" w:rsidRPr="00292516">
        <w:rPr>
          <w:color w:val="000000" w:themeColor="text1"/>
        </w:rPr>
        <w:t>. Giám sát chất thải rắn nguy hại</w:t>
      </w:r>
    </w:p>
    <w:p w:rsidR="00015BC5" w:rsidRPr="00292516" w:rsidRDefault="00015BC5" w:rsidP="00015BC5">
      <w:pPr>
        <w:rPr>
          <w:color w:val="000000" w:themeColor="text1"/>
        </w:rPr>
      </w:pPr>
      <w:r w:rsidRPr="00292516">
        <w:rPr>
          <w:color w:val="000000" w:themeColor="text1"/>
        </w:rPr>
        <w:t>Thông số giám sát: tiến hành giám sát về thành phần, khối lượng, biện pháp thu gom và xử lý.</w:t>
      </w:r>
    </w:p>
    <w:p w:rsidR="00015BC5" w:rsidRPr="00292516" w:rsidRDefault="00015BC5" w:rsidP="00015BC5">
      <w:pPr>
        <w:rPr>
          <w:color w:val="000000" w:themeColor="text1"/>
        </w:rPr>
      </w:pPr>
      <w:r w:rsidRPr="00292516">
        <w:rPr>
          <w:color w:val="000000" w:themeColor="text1"/>
        </w:rPr>
        <w:t>Vị trí giám sát: Kho chứa chất thải nguy hại.</w:t>
      </w:r>
    </w:p>
    <w:p w:rsidR="00EB45EB" w:rsidRDefault="00015BC5" w:rsidP="00015BC5">
      <w:pPr>
        <w:rPr>
          <w:color w:val="000000" w:themeColor="text1"/>
        </w:rPr>
      </w:pPr>
      <w:r w:rsidRPr="00292516">
        <w:rPr>
          <w:color w:val="000000" w:themeColor="text1"/>
        </w:rPr>
        <w:t>Tần suất giám sát: 03 tháng /lần.</w:t>
      </w:r>
    </w:p>
    <w:p w:rsidR="00FD2F0B" w:rsidRDefault="00EB45EB">
      <w:r>
        <w:br w:type="page"/>
      </w:r>
      <w:r w:rsidR="00FD2F0B">
        <w:lastRenderedPageBreak/>
        <w:br w:type="page"/>
      </w:r>
    </w:p>
    <w:p w:rsidR="00C163EA" w:rsidRPr="00561F37" w:rsidRDefault="00566192">
      <w:pPr>
        <w:pStyle w:val="Heading1"/>
        <w:numPr>
          <w:ilvl w:val="0"/>
          <w:numId w:val="4"/>
        </w:numPr>
        <w:ind w:left="0"/>
      </w:pPr>
      <w:bookmarkStart w:id="134" w:name="_Toc108423809"/>
      <w:bookmarkStart w:id="135" w:name="_Toc148251202"/>
      <w:bookmarkEnd w:id="133"/>
      <w:r>
        <w:rPr>
          <w:lang w:val="en-US"/>
        </w:rPr>
        <w:lastRenderedPageBreak/>
        <w:t>THÔNG TIN VỀ</w:t>
      </w:r>
      <w:r w:rsidR="00EC6806" w:rsidRPr="00561F37">
        <w:t xml:space="preserve"> DỰ ÁN</w:t>
      </w:r>
      <w:bookmarkEnd w:id="134"/>
      <w:bookmarkEnd w:id="135"/>
    </w:p>
    <w:p w:rsidR="00C163EA" w:rsidRPr="00561F37" w:rsidRDefault="000733E1" w:rsidP="000733E1">
      <w:pPr>
        <w:pStyle w:val="Heading2"/>
        <w:numPr>
          <w:ilvl w:val="0"/>
          <w:numId w:val="0"/>
        </w:numPr>
      </w:pPr>
      <w:bookmarkStart w:id="136" w:name="_Toc148251203"/>
      <w:r w:rsidRPr="00561F37">
        <w:rPr>
          <w:lang w:val="en-US"/>
        </w:rPr>
        <w:t xml:space="preserve">1.1. </w:t>
      </w:r>
      <w:bookmarkStart w:id="137" w:name="_Toc108423811"/>
      <w:r w:rsidR="009D7A3D">
        <w:t>Thông tin</w:t>
      </w:r>
      <w:r w:rsidR="00EC6806" w:rsidRPr="00561F37">
        <w:t xml:space="preserve"> về dự án</w:t>
      </w:r>
      <w:bookmarkEnd w:id="136"/>
      <w:bookmarkEnd w:id="137"/>
    </w:p>
    <w:p w:rsidR="00C163EA" w:rsidRPr="00561F37" w:rsidRDefault="00EC6806" w:rsidP="008622FD">
      <w:pPr>
        <w:pStyle w:val="Heading3"/>
        <w:numPr>
          <w:ilvl w:val="2"/>
          <w:numId w:val="39"/>
        </w:numPr>
        <w:rPr>
          <w:rFonts w:cs="Times New Roman"/>
        </w:rPr>
      </w:pPr>
      <w:bookmarkStart w:id="138" w:name="_Toc108423812"/>
      <w:bookmarkStart w:id="139" w:name="_Toc148251204"/>
      <w:r w:rsidRPr="00561F37">
        <w:rPr>
          <w:rFonts w:cs="Times New Roman"/>
        </w:rPr>
        <w:t>Tên dự án</w:t>
      </w:r>
      <w:bookmarkEnd w:id="138"/>
      <w:bookmarkEnd w:id="139"/>
    </w:p>
    <w:p w:rsidR="007B3CF0" w:rsidRDefault="00EC6806" w:rsidP="007B3CF0">
      <w:pPr>
        <w:ind w:left="720" w:firstLine="0"/>
        <w:rPr>
          <w:lang w:val="en-US"/>
        </w:rPr>
      </w:pPr>
      <w:r w:rsidRPr="009D7B0D">
        <w:rPr>
          <w:color w:val="000000"/>
        </w:rPr>
        <w:t xml:space="preserve">Tên dự án: </w:t>
      </w:r>
      <w:r w:rsidR="009D7B0D">
        <w:rPr>
          <w:lang w:val="en-US"/>
        </w:rPr>
        <w:t>T</w:t>
      </w:r>
      <w:r w:rsidR="009D7B0D">
        <w:t xml:space="preserve">rang trại </w:t>
      </w:r>
      <w:r w:rsidR="009D7B0D">
        <w:rPr>
          <w:lang w:val="en-US"/>
        </w:rPr>
        <w:t xml:space="preserve">An Cường </w:t>
      </w:r>
      <w:r w:rsidR="00F7470F">
        <w:rPr>
          <w:lang w:val="en-US"/>
        </w:rPr>
        <w:t>farm</w:t>
      </w:r>
      <w:r w:rsidR="009D7B0D">
        <w:rPr>
          <w:lang w:val="en-US"/>
        </w:rPr>
        <w:t xml:space="preserve">, </w:t>
      </w:r>
      <w:r w:rsidR="009D7B0D">
        <w:t xml:space="preserve">quy mô </w:t>
      </w:r>
      <w:r w:rsidR="007B3CF0">
        <w:rPr>
          <w:lang w:val="en-US"/>
        </w:rPr>
        <w:t>5</w:t>
      </w:r>
      <w:r w:rsidR="009D7B0D">
        <w:rPr>
          <w:lang w:val="en-US"/>
        </w:rPr>
        <w:t>00</w:t>
      </w:r>
      <w:r w:rsidR="009D7B0D">
        <w:t xml:space="preserve"> con</w:t>
      </w:r>
      <w:r w:rsidR="009D7B0D">
        <w:rPr>
          <w:lang w:val="en-US"/>
        </w:rPr>
        <w:t xml:space="preserve"> heo nái</w:t>
      </w:r>
    </w:p>
    <w:p w:rsidR="00C163EA" w:rsidRPr="00561F37" w:rsidRDefault="00EC6806" w:rsidP="008622FD">
      <w:pPr>
        <w:pStyle w:val="Heading3"/>
        <w:numPr>
          <w:ilvl w:val="2"/>
          <w:numId w:val="39"/>
        </w:numPr>
        <w:rPr>
          <w:rFonts w:cs="Times New Roman"/>
        </w:rPr>
      </w:pPr>
      <w:bookmarkStart w:id="140" w:name="_Toc108423813"/>
      <w:bookmarkStart w:id="141" w:name="_Toc148251205"/>
      <w:r w:rsidRPr="00561F37">
        <w:rPr>
          <w:rFonts w:cs="Times New Roman"/>
        </w:rPr>
        <w:t>Chủ dự án</w:t>
      </w:r>
      <w:bookmarkEnd w:id="140"/>
      <w:bookmarkEnd w:id="141"/>
    </w:p>
    <w:p w:rsidR="00C163EA" w:rsidRPr="00561F37" w:rsidRDefault="00EC6806">
      <w:pPr>
        <w:numPr>
          <w:ilvl w:val="0"/>
          <w:numId w:val="2"/>
        </w:numPr>
        <w:pBdr>
          <w:top w:val="nil"/>
          <w:left w:val="nil"/>
          <w:bottom w:val="nil"/>
          <w:right w:val="nil"/>
          <w:between w:val="nil"/>
        </w:pBdr>
        <w:tabs>
          <w:tab w:val="left" w:pos="-4731"/>
        </w:tabs>
        <w:ind w:left="0" w:firstLine="567"/>
      </w:pPr>
      <w:r w:rsidRPr="00561F37">
        <w:rPr>
          <w:color w:val="000000"/>
        </w:rPr>
        <w:t xml:space="preserve">Chủ đầu tư: </w:t>
      </w:r>
      <w:r w:rsidR="009D7B0D">
        <w:rPr>
          <w:lang w:val="en-US"/>
        </w:rPr>
        <w:t xml:space="preserve">Hộ </w:t>
      </w:r>
      <w:r w:rsidR="008E7BB3">
        <w:rPr>
          <w:lang w:val="en-US"/>
        </w:rPr>
        <w:t xml:space="preserve">chăn nuôi </w:t>
      </w:r>
      <w:r w:rsidR="009D7B0D">
        <w:rPr>
          <w:lang w:val="en-US"/>
        </w:rPr>
        <w:t>Nguyễn Phúc An</w:t>
      </w:r>
    </w:p>
    <w:p w:rsidR="00C163EA" w:rsidRPr="00561F37" w:rsidRDefault="00EC6806">
      <w:pPr>
        <w:numPr>
          <w:ilvl w:val="0"/>
          <w:numId w:val="2"/>
        </w:numPr>
        <w:pBdr>
          <w:top w:val="nil"/>
          <w:left w:val="nil"/>
          <w:bottom w:val="nil"/>
          <w:right w:val="nil"/>
          <w:between w:val="nil"/>
        </w:pBdr>
        <w:tabs>
          <w:tab w:val="left" w:pos="-4731"/>
        </w:tabs>
        <w:ind w:left="0" w:firstLine="567"/>
      </w:pPr>
      <w:r w:rsidRPr="00561F37">
        <w:rPr>
          <w:color w:val="000000"/>
        </w:rPr>
        <w:t xml:space="preserve">Địa chỉ liên hệ: </w:t>
      </w:r>
      <w:r w:rsidR="00CA464F">
        <w:t>Thôn 3, xã Đ</w:t>
      </w:r>
      <w:r w:rsidR="00CA464F">
        <w:rPr>
          <w:lang w:val="en-US"/>
        </w:rPr>
        <w:t>ắ</w:t>
      </w:r>
      <w:r w:rsidR="00CA464F">
        <w:t>k Sin, huyện Đ</w:t>
      </w:r>
      <w:r w:rsidR="00CA464F">
        <w:rPr>
          <w:lang w:val="en-US"/>
        </w:rPr>
        <w:t>ắ</w:t>
      </w:r>
      <w:r w:rsidR="009D7B0D" w:rsidRPr="00432207">
        <w:t>k R’lấp</w:t>
      </w:r>
      <w:r w:rsidR="009D7B0D" w:rsidRPr="00873EB1">
        <w:t>, tỉnh Đắk Nông</w:t>
      </w:r>
    </w:p>
    <w:p w:rsidR="00C163EA" w:rsidRPr="00561F37" w:rsidRDefault="00AF1A1C">
      <w:pPr>
        <w:numPr>
          <w:ilvl w:val="0"/>
          <w:numId w:val="2"/>
        </w:numPr>
        <w:pBdr>
          <w:top w:val="nil"/>
          <w:left w:val="nil"/>
          <w:bottom w:val="nil"/>
          <w:right w:val="nil"/>
          <w:between w:val="nil"/>
        </w:pBdr>
        <w:tabs>
          <w:tab w:val="left" w:pos="-4731"/>
        </w:tabs>
        <w:ind w:left="0" w:firstLine="567"/>
      </w:pPr>
      <w:r>
        <w:rPr>
          <w:color w:val="000000"/>
          <w:lang w:val="en-US"/>
        </w:rPr>
        <w:t>Đ</w:t>
      </w:r>
      <w:r w:rsidR="00EC6806" w:rsidRPr="00561F37">
        <w:rPr>
          <w:color w:val="000000"/>
        </w:rPr>
        <w:t xml:space="preserve">iện thoại: </w:t>
      </w:r>
      <w:r w:rsidR="00FB563B">
        <w:rPr>
          <w:lang w:val="en-US"/>
        </w:rPr>
        <w:t>0914.463</w:t>
      </w:r>
      <w:r w:rsidR="00EE24D8" w:rsidRPr="009401E7">
        <w:rPr>
          <w:lang w:val="en-US"/>
        </w:rPr>
        <w:t>.001</w:t>
      </w:r>
    </w:p>
    <w:p w:rsidR="00C163EA" w:rsidRPr="00561F37" w:rsidRDefault="00EC6806" w:rsidP="008622FD">
      <w:pPr>
        <w:pStyle w:val="Heading3"/>
        <w:numPr>
          <w:ilvl w:val="2"/>
          <w:numId w:val="39"/>
        </w:numPr>
        <w:rPr>
          <w:rFonts w:cs="Times New Roman"/>
        </w:rPr>
      </w:pPr>
      <w:bookmarkStart w:id="142" w:name="_Toc108423814"/>
      <w:bookmarkStart w:id="143" w:name="_Toc148251206"/>
      <w:r w:rsidRPr="00561F37">
        <w:rPr>
          <w:rFonts w:cs="Times New Roman"/>
        </w:rPr>
        <w:t>Vị trí địa lý của đ</w:t>
      </w:r>
      <w:r w:rsidR="00AE4562">
        <w:rPr>
          <w:rFonts w:cs="Times New Roman"/>
          <w:lang w:val="en-US"/>
        </w:rPr>
        <w:t>ịa</w:t>
      </w:r>
      <w:r w:rsidRPr="00561F37">
        <w:rPr>
          <w:rFonts w:cs="Times New Roman"/>
        </w:rPr>
        <w:t xml:space="preserve"> điểm thực hiện dự án</w:t>
      </w:r>
      <w:bookmarkEnd w:id="142"/>
      <w:bookmarkEnd w:id="143"/>
      <w:r w:rsidRPr="00561F37">
        <w:rPr>
          <w:rFonts w:cs="Times New Roman"/>
        </w:rPr>
        <w:t xml:space="preserve"> </w:t>
      </w:r>
    </w:p>
    <w:p w:rsidR="009D7B0D" w:rsidRPr="00F96DF6" w:rsidRDefault="009D7B0D" w:rsidP="009D7B0D">
      <w:pPr>
        <w:rPr>
          <w:lang w:val="en-US"/>
        </w:rPr>
      </w:pPr>
      <w:bookmarkStart w:id="144" w:name="_heading=h.2lwamvv" w:colFirst="0" w:colLast="0"/>
      <w:bookmarkStart w:id="145" w:name="_Toc111003100"/>
      <w:bookmarkEnd w:id="144"/>
      <w:r w:rsidRPr="00D84C94">
        <w:t xml:space="preserve">Dự án </w:t>
      </w:r>
      <w:r w:rsidR="00F96DF6">
        <w:rPr>
          <w:lang w:val="en-US"/>
        </w:rPr>
        <w:t>đ</w:t>
      </w:r>
      <w:r w:rsidRPr="00BD042B">
        <w:rPr>
          <w:shd w:val="clear" w:color="auto" w:fill="FFFFFF"/>
        </w:rPr>
        <w:t>ược xây dựng</w:t>
      </w:r>
      <w:r w:rsidRPr="00BD042B">
        <w:rPr>
          <w:shd w:val="clear" w:color="auto" w:fill="FFFFFF"/>
          <w:lang w:val="nl-NL"/>
        </w:rPr>
        <w:t xml:space="preserve"> trên 3 thửa đất</w:t>
      </w:r>
      <w:r w:rsidR="00645368" w:rsidRPr="00BD042B">
        <w:rPr>
          <w:shd w:val="clear" w:color="auto" w:fill="FFFFFF"/>
          <w:lang w:val="nl-NL"/>
        </w:rPr>
        <w:t xml:space="preserve"> số 24; 25; 59 tờ bản đồ số 41 </w:t>
      </w:r>
      <w:r w:rsidRPr="00BD042B">
        <w:rPr>
          <w:shd w:val="clear" w:color="auto" w:fill="FFFFFF"/>
          <w:lang w:val="nl-NL"/>
        </w:rPr>
        <w:t xml:space="preserve">thuộc thôn Tân Lập, </w:t>
      </w:r>
      <w:r w:rsidRPr="00BD042B">
        <w:rPr>
          <w:bCs/>
          <w:lang w:val="sv-SE"/>
        </w:rPr>
        <w:t>xã Đắk Ru, huyện Đắk R’lấp, tỉnh Đắk Nông</w:t>
      </w:r>
      <w:r w:rsidR="0055014C">
        <w:rPr>
          <w:bCs/>
          <w:lang w:val="sv-SE"/>
        </w:rPr>
        <w:t xml:space="preserve"> với tổng diện tích</w:t>
      </w:r>
      <w:r w:rsidR="00F96DF6">
        <w:rPr>
          <w:bCs/>
          <w:lang w:val="sv-SE"/>
        </w:rPr>
        <w:t xml:space="preserve"> 92775m</w:t>
      </w:r>
      <w:r w:rsidR="00F96DF6" w:rsidRPr="00F96DF6">
        <w:rPr>
          <w:bCs/>
          <w:vertAlign w:val="superscript"/>
          <w:lang w:val="sv-SE"/>
        </w:rPr>
        <w:t>2</w:t>
      </w:r>
      <w:r w:rsidR="00F96DF6">
        <w:rPr>
          <w:bCs/>
          <w:lang w:val="sv-SE"/>
        </w:rPr>
        <w:t xml:space="preserve">. Dự án chỉ sử dụng một phần diện tích của 3 thửa đất trên nên dự án </w:t>
      </w:r>
      <w:r w:rsidR="00F96DF6" w:rsidRPr="00D84C94">
        <w:t xml:space="preserve">có tổng diện tích là </w:t>
      </w:r>
      <w:r w:rsidR="00F96DF6" w:rsidRPr="00D84C94">
        <w:rPr>
          <w:lang w:val="en-US"/>
        </w:rPr>
        <w:t>51.472 m</w:t>
      </w:r>
      <w:r w:rsidR="00F96DF6" w:rsidRPr="00D84C94">
        <w:rPr>
          <w:vertAlign w:val="superscript"/>
          <w:lang w:val="en-US"/>
        </w:rPr>
        <w:t>2</w:t>
      </w:r>
      <w:r w:rsidR="00F96DF6">
        <w:rPr>
          <w:lang w:val="en-US"/>
        </w:rPr>
        <w:t>.</w:t>
      </w:r>
    </w:p>
    <w:p w:rsidR="009D7B0D" w:rsidRPr="00873EB1" w:rsidRDefault="009D7B0D" w:rsidP="009D7B0D">
      <w:pPr>
        <w:ind w:firstLine="567"/>
        <w:rPr>
          <w:color w:val="000000" w:themeColor="text1"/>
        </w:rPr>
      </w:pPr>
      <w:r w:rsidRPr="00873EB1">
        <w:rPr>
          <w:color w:val="000000" w:themeColor="text1"/>
        </w:rPr>
        <w:t>Khu đất được giới hạn như sau:</w:t>
      </w:r>
    </w:p>
    <w:p w:rsidR="009D7B0D" w:rsidRPr="00873EB1" w:rsidRDefault="009D7B0D" w:rsidP="009D7B0D">
      <w:pPr>
        <w:ind w:firstLine="567"/>
        <w:rPr>
          <w:color w:val="000000" w:themeColor="text1"/>
        </w:rPr>
      </w:pPr>
      <w:r w:rsidRPr="00873EB1">
        <w:rPr>
          <w:color w:val="000000" w:themeColor="text1"/>
        </w:rPr>
        <w:t>+ Phía Bắc</w:t>
      </w:r>
      <w:r w:rsidRPr="00873EB1">
        <w:rPr>
          <w:color w:val="000000" w:themeColor="text1"/>
        </w:rPr>
        <w:tab/>
        <w:t>: Giáp đất nông nghiệp trồng cà phê, cao su</w:t>
      </w:r>
    </w:p>
    <w:p w:rsidR="009D7B0D" w:rsidRPr="00C36156" w:rsidRDefault="009D7B0D" w:rsidP="009D7B0D">
      <w:pPr>
        <w:ind w:firstLine="567"/>
        <w:rPr>
          <w:color w:val="000000" w:themeColor="text1"/>
          <w:lang w:val="en-US"/>
        </w:rPr>
      </w:pPr>
      <w:r w:rsidRPr="00873EB1">
        <w:rPr>
          <w:color w:val="000000" w:themeColor="text1"/>
        </w:rPr>
        <w:t>+ Phía Nam</w:t>
      </w:r>
      <w:r w:rsidRPr="00873EB1">
        <w:rPr>
          <w:color w:val="000000" w:themeColor="text1"/>
        </w:rPr>
        <w:tab/>
        <w:t xml:space="preserve">: Giáp đất nông nghiệp trồng </w:t>
      </w:r>
      <w:r w:rsidR="00C36156">
        <w:rPr>
          <w:color w:val="000000" w:themeColor="text1"/>
        </w:rPr>
        <w:t>cao su, trang trại cây ăn trái</w:t>
      </w:r>
    </w:p>
    <w:p w:rsidR="009D7B0D" w:rsidRPr="00F7479F" w:rsidRDefault="009D7B0D" w:rsidP="009D7B0D">
      <w:pPr>
        <w:ind w:firstLine="567"/>
        <w:rPr>
          <w:color w:val="000000" w:themeColor="text1"/>
          <w:lang w:val="en-US"/>
        </w:rPr>
      </w:pPr>
      <w:r w:rsidRPr="00873EB1">
        <w:rPr>
          <w:color w:val="000000" w:themeColor="text1"/>
        </w:rPr>
        <w:t>+ Phía Đông</w:t>
      </w:r>
      <w:r w:rsidRPr="00873EB1">
        <w:rPr>
          <w:color w:val="000000" w:themeColor="text1"/>
        </w:rPr>
        <w:tab/>
        <w:t xml:space="preserve">: Giáp </w:t>
      </w:r>
      <w:r w:rsidR="00F7479F">
        <w:rPr>
          <w:color w:val="000000" w:themeColor="text1"/>
          <w:lang w:val="en-US"/>
        </w:rPr>
        <w:t>trang trại nuôi heo thịt quy mô 2000 con</w:t>
      </w:r>
      <w:r w:rsidR="00376DA5">
        <w:rPr>
          <w:color w:val="000000" w:themeColor="text1"/>
          <w:lang w:val="en-US"/>
        </w:rPr>
        <w:t xml:space="preserve"> </w:t>
      </w:r>
    </w:p>
    <w:p w:rsidR="009D7B0D" w:rsidRPr="00873EB1" w:rsidRDefault="009D7B0D" w:rsidP="009D7B0D">
      <w:pPr>
        <w:ind w:firstLine="567"/>
        <w:rPr>
          <w:color w:val="000000" w:themeColor="text1"/>
        </w:rPr>
      </w:pPr>
      <w:r w:rsidRPr="00873EB1">
        <w:rPr>
          <w:color w:val="000000" w:themeColor="text1"/>
        </w:rPr>
        <w:t xml:space="preserve">+ Phía Tây </w:t>
      </w:r>
      <w:r w:rsidRPr="00873EB1">
        <w:rPr>
          <w:color w:val="000000" w:themeColor="text1"/>
        </w:rPr>
        <w:tab/>
        <w:t>: Giáp đất trồng cà phê và cao su</w:t>
      </w:r>
    </w:p>
    <w:p w:rsidR="009D7B0D" w:rsidRPr="00873EB1" w:rsidRDefault="0002710C" w:rsidP="009D7B0D">
      <w:pPr>
        <w:ind w:firstLine="567"/>
        <w:rPr>
          <w:color w:val="000000" w:themeColor="text1"/>
        </w:rPr>
      </w:pPr>
      <w:r>
        <w:rPr>
          <w:noProof/>
          <w:color w:val="000000" w:themeColor="text1"/>
          <w:lang w:val="en-US"/>
        </w:rPr>
        <w:drawing>
          <wp:inline distT="0" distB="0" distL="0" distR="0">
            <wp:extent cx="5583676" cy="3657600"/>
            <wp:effectExtent l="0" t="0" r="0" b="0"/>
            <wp:docPr id="11" name="Picture 11" descr="C:\Users\Cuong_Thinh_TN\My Drive\2 DTM\2 TRAI TIEP DAK RU\DTM 500 heo nai\Hinh\Hinh vij tri Du 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uong_Thinh_TN\My Drive\2 DTM\2 TRAI TIEP DAK RU\DTM 500 heo nai\Hinh\Hinh vij tri Du a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2508" cy="3663385"/>
                    </a:xfrm>
                    <a:prstGeom prst="rect">
                      <a:avLst/>
                    </a:prstGeom>
                    <a:noFill/>
                    <a:ln>
                      <a:noFill/>
                    </a:ln>
                  </pic:spPr>
                </pic:pic>
              </a:graphicData>
            </a:graphic>
          </wp:inline>
        </w:drawing>
      </w:r>
    </w:p>
    <w:p w:rsidR="009D7B0D" w:rsidRPr="00873EB1" w:rsidRDefault="004A2E54" w:rsidP="004A2E54">
      <w:pPr>
        <w:pStyle w:val="Caption"/>
        <w:rPr>
          <w:color w:val="000000" w:themeColor="text1"/>
        </w:rPr>
      </w:pPr>
      <w:bookmarkStart w:id="146" w:name="_Toc38291307"/>
      <w:bookmarkStart w:id="147" w:name="_Toc71817687"/>
      <w:bookmarkStart w:id="148" w:name="_Toc77788028"/>
      <w:bookmarkStart w:id="149" w:name="_Toc81822763"/>
      <w:bookmarkStart w:id="150" w:name="_Toc128120279"/>
      <w:bookmarkStart w:id="151" w:name="_Toc148250910"/>
      <w:bookmarkEnd w:id="145"/>
      <w:r>
        <w:t xml:space="preserve">Hình </w:t>
      </w:r>
      <w:fldSimple w:instr=" STYLEREF 1 \s ">
        <w:r w:rsidR="00552625">
          <w:rPr>
            <w:noProof/>
          </w:rPr>
          <w:t>1</w:t>
        </w:r>
      </w:fldSimple>
      <w:r w:rsidR="00982981">
        <w:noBreakHyphen/>
      </w:r>
      <w:fldSimple w:instr=" SEQ Hình \* ARABIC \s 1 ">
        <w:r w:rsidR="00552625">
          <w:rPr>
            <w:noProof/>
          </w:rPr>
          <w:t>1</w:t>
        </w:r>
      </w:fldSimple>
      <w:r>
        <w:rPr>
          <w:lang w:val="en-US"/>
        </w:rPr>
        <w:t xml:space="preserve">: </w:t>
      </w:r>
      <w:r w:rsidR="009D7B0D" w:rsidRPr="00873EB1">
        <w:rPr>
          <w:color w:val="000000" w:themeColor="text1"/>
        </w:rPr>
        <w:t>Vị trí khu vực thực hiện dự án</w:t>
      </w:r>
      <w:bookmarkEnd w:id="146"/>
      <w:r w:rsidR="009D7B0D" w:rsidRPr="00873EB1">
        <w:rPr>
          <w:color w:val="000000" w:themeColor="text1"/>
        </w:rPr>
        <w:t xml:space="preserve"> qua ảnh vệ tinh Google Earth</w:t>
      </w:r>
      <w:bookmarkEnd w:id="147"/>
      <w:bookmarkEnd w:id="148"/>
      <w:bookmarkEnd w:id="149"/>
      <w:bookmarkEnd w:id="150"/>
      <w:bookmarkEnd w:id="151"/>
    </w:p>
    <w:p w:rsidR="009D7B0D" w:rsidRPr="00873EB1" w:rsidRDefault="009D7B0D" w:rsidP="009D7B0D">
      <w:pPr>
        <w:ind w:firstLine="567"/>
        <w:rPr>
          <w:color w:val="000000" w:themeColor="text1"/>
        </w:rPr>
      </w:pPr>
      <w:r w:rsidRPr="00873EB1">
        <w:rPr>
          <w:color w:val="000000" w:themeColor="text1"/>
        </w:rPr>
        <w:lastRenderedPageBreak/>
        <w:t>Vị trí tọa độ của khu đất xây dựng dự án được giới hạn bởi các điểm tọa độ khép góc (hệ tọa độ VN 2000) như sau:</w:t>
      </w:r>
      <w:bookmarkStart w:id="152" w:name="_Toc369440235"/>
      <w:bookmarkStart w:id="153" w:name="_Toc369442975"/>
      <w:bookmarkStart w:id="154" w:name="_Toc375572229"/>
      <w:bookmarkStart w:id="155" w:name="_Toc375574210"/>
      <w:bookmarkStart w:id="156" w:name="_Toc375575115"/>
      <w:bookmarkStart w:id="157" w:name="_Toc389050162"/>
      <w:bookmarkStart w:id="158" w:name="_Toc389055455"/>
      <w:bookmarkStart w:id="159" w:name="_Toc389057172"/>
      <w:bookmarkStart w:id="160" w:name="_Toc390787712"/>
    </w:p>
    <w:p w:rsidR="009D7B0D" w:rsidRPr="000A7F16" w:rsidRDefault="008011F5" w:rsidP="008011F5">
      <w:pPr>
        <w:pStyle w:val="Caption"/>
      </w:pPr>
      <w:bookmarkStart w:id="161" w:name="_Toc280360820"/>
      <w:bookmarkStart w:id="162" w:name="_Toc289261420"/>
      <w:bookmarkStart w:id="163" w:name="_Toc294269177"/>
      <w:bookmarkStart w:id="164" w:name="_Toc311213905"/>
      <w:bookmarkStart w:id="165" w:name="_Toc334538473"/>
      <w:bookmarkStart w:id="166" w:name="_Toc438707788"/>
      <w:bookmarkStart w:id="167" w:name="_Toc451420282"/>
      <w:bookmarkStart w:id="168" w:name="_Toc455131345"/>
      <w:bookmarkStart w:id="169" w:name="_Toc455131388"/>
      <w:bookmarkStart w:id="170" w:name="_Toc71816360"/>
      <w:bookmarkStart w:id="171" w:name="_Toc71816570"/>
      <w:bookmarkStart w:id="172" w:name="_Toc71817607"/>
      <w:bookmarkStart w:id="173" w:name="_Toc77787956"/>
      <w:bookmarkStart w:id="174" w:name="_Toc79858926"/>
      <w:bookmarkStart w:id="175" w:name="_Toc81822784"/>
      <w:bookmarkStart w:id="176" w:name="_Toc127364709"/>
      <w:bookmarkStart w:id="177" w:name="_Toc148250928"/>
      <w:bookmarkEnd w:id="152"/>
      <w:bookmarkEnd w:id="153"/>
      <w:bookmarkEnd w:id="154"/>
      <w:bookmarkEnd w:id="155"/>
      <w:bookmarkEnd w:id="156"/>
      <w:bookmarkEnd w:id="157"/>
      <w:bookmarkEnd w:id="158"/>
      <w:bookmarkEnd w:id="159"/>
      <w:bookmarkEnd w:id="160"/>
      <w:r w:rsidRPr="000A7F16">
        <w:t xml:space="preserve">Bảng </w:t>
      </w:r>
      <w:fldSimple w:instr=" STYLEREF 1 \s ">
        <w:r w:rsidR="00552625">
          <w:rPr>
            <w:noProof/>
          </w:rPr>
          <w:t>1</w:t>
        </w:r>
      </w:fldSimple>
      <w:r w:rsidR="00AB661B">
        <w:noBreakHyphen/>
      </w:r>
      <w:fldSimple w:instr=" SEQ Bảng \* ARABIC \s 1 ">
        <w:r w:rsidR="00552625">
          <w:rPr>
            <w:noProof/>
          </w:rPr>
          <w:t>1</w:t>
        </w:r>
      </w:fldSimple>
      <w:r w:rsidRPr="000A7F16">
        <w:rPr>
          <w:lang w:val="en-US"/>
        </w:rPr>
        <w:t xml:space="preserve">: </w:t>
      </w:r>
      <w:r w:rsidR="009D7B0D" w:rsidRPr="000A7F16">
        <w:t>Bảng tọa độ cột mốc vị trí khu đất thực hiện dự án</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tbl>
      <w:tblPr>
        <w:tblW w:w="40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3367"/>
        <w:gridCol w:w="2922"/>
      </w:tblGrid>
      <w:tr w:rsidR="009D7B0D" w:rsidRPr="000A7F16" w:rsidTr="00501CE5">
        <w:trPr>
          <w:trHeight w:val="453"/>
          <w:jc w:val="center"/>
        </w:trPr>
        <w:tc>
          <w:tcPr>
            <w:tcW w:w="900" w:type="pct"/>
            <w:vMerge w:val="restart"/>
            <w:shd w:val="clear" w:color="auto" w:fill="auto"/>
            <w:noWrap/>
            <w:vAlign w:val="center"/>
            <w:hideMark/>
          </w:tcPr>
          <w:p w:rsidR="009D7B0D" w:rsidRPr="000A7F16" w:rsidRDefault="009D7B0D" w:rsidP="000A7F16">
            <w:pPr>
              <w:pStyle w:val="Chbng"/>
              <w:contextualSpacing/>
              <w:rPr>
                <w:sz w:val="26"/>
                <w:szCs w:val="26"/>
              </w:rPr>
            </w:pPr>
            <w:r w:rsidRPr="000A7F16">
              <w:rPr>
                <w:sz w:val="26"/>
                <w:szCs w:val="26"/>
              </w:rPr>
              <w:t>Tên mốc</w:t>
            </w:r>
          </w:p>
        </w:tc>
        <w:tc>
          <w:tcPr>
            <w:tcW w:w="4100" w:type="pct"/>
            <w:gridSpan w:val="2"/>
            <w:shd w:val="clear" w:color="auto" w:fill="auto"/>
            <w:noWrap/>
            <w:vAlign w:val="center"/>
            <w:hideMark/>
          </w:tcPr>
          <w:p w:rsidR="009D7B0D" w:rsidRPr="000A7F16" w:rsidRDefault="009D7B0D" w:rsidP="000A7F16">
            <w:pPr>
              <w:pStyle w:val="Chbng"/>
              <w:contextualSpacing/>
              <w:rPr>
                <w:sz w:val="26"/>
                <w:szCs w:val="26"/>
              </w:rPr>
            </w:pPr>
            <w:r w:rsidRPr="000A7F16">
              <w:rPr>
                <w:sz w:val="26"/>
                <w:szCs w:val="26"/>
              </w:rPr>
              <w:t>Tọa độ VN-2000</w:t>
            </w:r>
            <w:r w:rsidRPr="000A7F16">
              <w:rPr>
                <w:sz w:val="26"/>
                <w:szCs w:val="26"/>
                <w:lang w:val="en-US"/>
              </w:rPr>
              <w:t>,</w:t>
            </w:r>
            <w:r w:rsidRPr="000A7F16">
              <w:rPr>
                <w:sz w:val="26"/>
                <w:szCs w:val="26"/>
              </w:rPr>
              <w:t xml:space="preserve"> kinh tuyến trục 108</w:t>
            </w:r>
            <w:r w:rsidRPr="000A7F16">
              <w:rPr>
                <w:sz w:val="26"/>
                <w:szCs w:val="26"/>
                <w:vertAlign w:val="superscript"/>
              </w:rPr>
              <w:t>0</w:t>
            </w:r>
            <w:r w:rsidRPr="000A7F16">
              <w:rPr>
                <w:sz w:val="26"/>
                <w:szCs w:val="26"/>
              </w:rPr>
              <w:t>30’, múi chiếu 3</w:t>
            </w:r>
            <w:r w:rsidRPr="000A7F16">
              <w:rPr>
                <w:sz w:val="26"/>
                <w:szCs w:val="26"/>
                <w:vertAlign w:val="superscript"/>
              </w:rPr>
              <w:t>0</w:t>
            </w:r>
          </w:p>
        </w:tc>
      </w:tr>
      <w:tr w:rsidR="009D7B0D" w:rsidRPr="000A7F16" w:rsidTr="00C313F7">
        <w:trPr>
          <w:trHeight w:val="414"/>
          <w:jc w:val="center"/>
        </w:trPr>
        <w:tc>
          <w:tcPr>
            <w:tcW w:w="900" w:type="pct"/>
            <w:vMerge/>
            <w:vAlign w:val="center"/>
            <w:hideMark/>
          </w:tcPr>
          <w:p w:rsidR="009D7B0D" w:rsidRPr="000A7F16" w:rsidRDefault="009D7B0D" w:rsidP="000A7F16">
            <w:pPr>
              <w:pStyle w:val="Chbng"/>
              <w:contextualSpacing/>
              <w:rPr>
                <w:sz w:val="26"/>
                <w:szCs w:val="26"/>
              </w:rPr>
            </w:pPr>
          </w:p>
        </w:tc>
        <w:tc>
          <w:tcPr>
            <w:tcW w:w="2195" w:type="pct"/>
            <w:shd w:val="clear" w:color="auto" w:fill="auto"/>
            <w:vAlign w:val="center"/>
            <w:hideMark/>
          </w:tcPr>
          <w:p w:rsidR="009D7B0D" w:rsidRPr="000A7F16" w:rsidRDefault="009D7B0D" w:rsidP="000A7F16">
            <w:pPr>
              <w:pStyle w:val="Chbng"/>
              <w:contextualSpacing/>
              <w:rPr>
                <w:sz w:val="26"/>
                <w:szCs w:val="26"/>
              </w:rPr>
            </w:pPr>
            <w:r w:rsidRPr="000A7F16">
              <w:rPr>
                <w:sz w:val="26"/>
                <w:szCs w:val="26"/>
              </w:rPr>
              <w:t>X</w:t>
            </w:r>
          </w:p>
        </w:tc>
        <w:tc>
          <w:tcPr>
            <w:tcW w:w="1905" w:type="pct"/>
            <w:shd w:val="clear" w:color="auto" w:fill="auto"/>
            <w:vAlign w:val="center"/>
            <w:hideMark/>
          </w:tcPr>
          <w:p w:rsidR="009D7B0D" w:rsidRPr="000A7F16" w:rsidRDefault="009D7B0D" w:rsidP="000A7F16">
            <w:pPr>
              <w:pStyle w:val="Chbng"/>
              <w:contextualSpacing/>
              <w:rPr>
                <w:sz w:val="26"/>
                <w:szCs w:val="26"/>
              </w:rPr>
            </w:pPr>
            <w:r w:rsidRPr="000A7F16">
              <w:rPr>
                <w:sz w:val="26"/>
                <w:szCs w:val="26"/>
              </w:rPr>
              <w:t>Y</w:t>
            </w:r>
          </w:p>
        </w:tc>
      </w:tr>
      <w:tr w:rsidR="000A7F16" w:rsidRPr="000A7F16" w:rsidTr="000A7F16">
        <w:trPr>
          <w:trHeight w:val="394"/>
          <w:jc w:val="center"/>
        </w:trPr>
        <w:tc>
          <w:tcPr>
            <w:tcW w:w="900" w:type="pct"/>
            <w:shd w:val="clear" w:color="auto" w:fill="auto"/>
            <w:noWrap/>
            <w:vAlign w:val="center"/>
            <w:hideMark/>
          </w:tcPr>
          <w:p w:rsidR="000A7F16" w:rsidRPr="000A7F16" w:rsidRDefault="000A7F16" w:rsidP="000A7F16">
            <w:pPr>
              <w:pStyle w:val="Chbng"/>
              <w:contextualSpacing/>
              <w:rPr>
                <w:color w:val="000000"/>
                <w:sz w:val="26"/>
                <w:szCs w:val="26"/>
              </w:rPr>
            </w:pPr>
            <w:r w:rsidRPr="000A7F16">
              <w:rPr>
                <w:color w:val="000000"/>
                <w:sz w:val="26"/>
                <w:szCs w:val="26"/>
              </w:rPr>
              <w:t>1</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386624,938</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1312542,984</w:t>
            </w:r>
          </w:p>
        </w:tc>
      </w:tr>
      <w:tr w:rsidR="000A7F16" w:rsidRPr="000A7F16" w:rsidTr="000A7F16">
        <w:trPr>
          <w:trHeight w:val="394"/>
          <w:jc w:val="center"/>
        </w:trPr>
        <w:tc>
          <w:tcPr>
            <w:tcW w:w="900" w:type="pct"/>
            <w:shd w:val="clear" w:color="auto" w:fill="auto"/>
            <w:noWrap/>
            <w:vAlign w:val="center"/>
            <w:hideMark/>
          </w:tcPr>
          <w:p w:rsidR="000A7F16" w:rsidRPr="000A7F16" w:rsidRDefault="000A7F16" w:rsidP="000A7F16">
            <w:pPr>
              <w:pStyle w:val="Chbng"/>
              <w:contextualSpacing/>
              <w:rPr>
                <w:color w:val="000000"/>
                <w:sz w:val="26"/>
                <w:szCs w:val="26"/>
              </w:rPr>
            </w:pPr>
            <w:r w:rsidRPr="000A7F16">
              <w:rPr>
                <w:color w:val="000000"/>
                <w:sz w:val="26"/>
                <w:szCs w:val="26"/>
              </w:rPr>
              <w:t>2</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386626,823</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1312545,598</w:t>
            </w:r>
          </w:p>
        </w:tc>
      </w:tr>
      <w:tr w:rsidR="000A7F16" w:rsidRPr="000A7F16" w:rsidTr="000A7F16">
        <w:trPr>
          <w:trHeight w:val="394"/>
          <w:jc w:val="center"/>
        </w:trPr>
        <w:tc>
          <w:tcPr>
            <w:tcW w:w="900" w:type="pct"/>
            <w:shd w:val="clear" w:color="auto" w:fill="auto"/>
            <w:noWrap/>
            <w:vAlign w:val="center"/>
            <w:hideMark/>
          </w:tcPr>
          <w:p w:rsidR="000A7F16" w:rsidRPr="000A7F16" w:rsidRDefault="000A7F16" w:rsidP="000A7F16">
            <w:pPr>
              <w:pStyle w:val="Chbng"/>
              <w:contextualSpacing/>
              <w:rPr>
                <w:color w:val="000000"/>
                <w:sz w:val="26"/>
                <w:szCs w:val="26"/>
              </w:rPr>
            </w:pPr>
            <w:r w:rsidRPr="000A7F16">
              <w:rPr>
                <w:color w:val="000000"/>
                <w:sz w:val="26"/>
                <w:szCs w:val="26"/>
              </w:rPr>
              <w:t>3</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386626,823</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1312550,098</w:t>
            </w:r>
          </w:p>
        </w:tc>
      </w:tr>
      <w:tr w:rsidR="000A7F16" w:rsidRPr="000A7F16" w:rsidTr="000A7F16">
        <w:trPr>
          <w:trHeight w:val="394"/>
          <w:jc w:val="center"/>
        </w:trPr>
        <w:tc>
          <w:tcPr>
            <w:tcW w:w="900" w:type="pct"/>
            <w:shd w:val="clear" w:color="auto" w:fill="auto"/>
            <w:noWrap/>
            <w:vAlign w:val="center"/>
            <w:hideMark/>
          </w:tcPr>
          <w:p w:rsidR="000A7F16" w:rsidRPr="000A7F16" w:rsidRDefault="000A7F16" w:rsidP="000A7F16">
            <w:pPr>
              <w:pStyle w:val="Chbng"/>
              <w:contextualSpacing/>
              <w:rPr>
                <w:color w:val="000000"/>
                <w:sz w:val="26"/>
                <w:szCs w:val="26"/>
              </w:rPr>
            </w:pPr>
            <w:r w:rsidRPr="000A7F16">
              <w:rPr>
                <w:color w:val="000000"/>
                <w:sz w:val="26"/>
                <w:szCs w:val="26"/>
              </w:rPr>
              <w:t>4</w:t>
            </w:r>
          </w:p>
        </w:tc>
        <w:tc>
          <w:tcPr>
            <w:tcW w:w="2195" w:type="pct"/>
            <w:shd w:val="clear" w:color="auto" w:fill="auto"/>
            <w:noWrap/>
            <w:vAlign w:val="bottom"/>
          </w:tcPr>
          <w:p w:rsidR="000A7F16" w:rsidRPr="00694644" w:rsidRDefault="000A7F16" w:rsidP="000A7F16">
            <w:pPr>
              <w:ind w:firstLine="0"/>
              <w:jc w:val="center"/>
              <w:rPr>
                <w:color w:val="000000"/>
                <w:lang w:val="en-US"/>
              </w:rPr>
            </w:pPr>
            <w:r w:rsidRPr="000A7F16">
              <w:rPr>
                <w:color w:val="000000"/>
              </w:rPr>
              <w:t>386635,16</w:t>
            </w:r>
            <w:r w:rsidR="00694644">
              <w:rPr>
                <w:color w:val="000000"/>
                <w:lang w:val="en-US"/>
              </w:rPr>
              <w:t>0</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1312565,563</w:t>
            </w:r>
          </w:p>
        </w:tc>
      </w:tr>
      <w:tr w:rsidR="000A7F16" w:rsidRPr="000A7F16" w:rsidTr="000A7F16">
        <w:trPr>
          <w:trHeight w:val="394"/>
          <w:jc w:val="center"/>
        </w:trPr>
        <w:tc>
          <w:tcPr>
            <w:tcW w:w="900" w:type="pct"/>
            <w:shd w:val="clear" w:color="auto" w:fill="auto"/>
            <w:noWrap/>
            <w:vAlign w:val="center"/>
            <w:hideMark/>
          </w:tcPr>
          <w:p w:rsidR="000A7F16" w:rsidRPr="000A7F16" w:rsidRDefault="000A7F16" w:rsidP="000A7F16">
            <w:pPr>
              <w:pStyle w:val="Chbng"/>
              <w:contextualSpacing/>
              <w:rPr>
                <w:color w:val="000000"/>
                <w:sz w:val="26"/>
                <w:szCs w:val="26"/>
              </w:rPr>
            </w:pPr>
            <w:r w:rsidRPr="000A7F16">
              <w:rPr>
                <w:color w:val="000000"/>
                <w:sz w:val="26"/>
                <w:szCs w:val="26"/>
              </w:rPr>
              <w:t>5</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386640,289</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1312575,361</w:t>
            </w:r>
          </w:p>
        </w:tc>
      </w:tr>
      <w:tr w:rsidR="000A7F16" w:rsidRPr="000A7F16" w:rsidTr="000A7F16">
        <w:trPr>
          <w:trHeight w:val="394"/>
          <w:jc w:val="center"/>
        </w:trPr>
        <w:tc>
          <w:tcPr>
            <w:tcW w:w="900" w:type="pct"/>
            <w:shd w:val="clear" w:color="auto" w:fill="auto"/>
            <w:noWrap/>
            <w:vAlign w:val="center"/>
            <w:hideMark/>
          </w:tcPr>
          <w:p w:rsidR="000A7F16" w:rsidRPr="000A7F16" w:rsidRDefault="000A7F16" w:rsidP="000A7F16">
            <w:pPr>
              <w:pStyle w:val="Chbng"/>
              <w:contextualSpacing/>
              <w:rPr>
                <w:color w:val="000000"/>
                <w:sz w:val="26"/>
                <w:szCs w:val="26"/>
              </w:rPr>
            </w:pPr>
            <w:r w:rsidRPr="000A7F16">
              <w:rPr>
                <w:color w:val="000000"/>
                <w:sz w:val="26"/>
                <w:szCs w:val="26"/>
              </w:rPr>
              <w:t>6</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386680,138</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1312633,477</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7</w:t>
            </w:r>
          </w:p>
        </w:tc>
        <w:tc>
          <w:tcPr>
            <w:tcW w:w="2195" w:type="pct"/>
            <w:shd w:val="clear" w:color="auto" w:fill="auto"/>
            <w:noWrap/>
            <w:vAlign w:val="bottom"/>
          </w:tcPr>
          <w:p w:rsidR="000A7F16" w:rsidRPr="00694644" w:rsidRDefault="000A7F16" w:rsidP="000A7F16">
            <w:pPr>
              <w:ind w:firstLine="0"/>
              <w:jc w:val="center"/>
              <w:rPr>
                <w:color w:val="000000"/>
                <w:lang w:val="en-US"/>
              </w:rPr>
            </w:pPr>
            <w:r w:rsidRPr="000A7F16">
              <w:rPr>
                <w:color w:val="000000"/>
              </w:rPr>
              <w:t>386689,7</w:t>
            </w:r>
            <w:r w:rsidR="00694644">
              <w:rPr>
                <w:color w:val="000000"/>
                <w:lang w:val="en-US"/>
              </w:rPr>
              <w:t>00</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1312626,123</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8</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386694,264</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1312623,585</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9</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386809,728</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1312549,688</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10</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386868,922</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1312538,366</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11</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386935,73</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1312515,906</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12</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386930,887</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1312490,661</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13</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387004,941</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1312424,582</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14</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386997,881</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1312419,116</w:t>
            </w:r>
          </w:p>
        </w:tc>
      </w:tr>
      <w:tr w:rsidR="000A7F16" w:rsidRPr="000A7F16" w:rsidTr="000A7F16">
        <w:trPr>
          <w:trHeight w:val="394"/>
          <w:jc w:val="center"/>
        </w:trPr>
        <w:tc>
          <w:tcPr>
            <w:tcW w:w="900" w:type="pct"/>
            <w:shd w:val="clear" w:color="auto" w:fill="auto"/>
            <w:noWrap/>
            <w:vAlign w:val="center"/>
            <w:hideMark/>
          </w:tcPr>
          <w:p w:rsidR="000A7F16" w:rsidRPr="000A7F16" w:rsidRDefault="000A7F16" w:rsidP="000A7F16">
            <w:pPr>
              <w:pStyle w:val="Chbng"/>
              <w:contextualSpacing/>
              <w:rPr>
                <w:color w:val="000000"/>
                <w:sz w:val="26"/>
                <w:szCs w:val="26"/>
              </w:rPr>
            </w:pPr>
            <w:r w:rsidRPr="000A7F16">
              <w:rPr>
                <w:color w:val="000000"/>
                <w:sz w:val="26"/>
                <w:szCs w:val="26"/>
              </w:rPr>
              <w:t>15</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386985,896</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1312405,055</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16</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386986,778</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1312388,663</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17</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386986,176</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1312387,413</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18</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386984,593</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1312379,582</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19</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386976,757</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1312375,362</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20</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386975,552</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1312375,082</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21</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386968,376</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1312376,872</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lastRenderedPageBreak/>
              <w:t>22</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386959,328</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1312380,332</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23</w:t>
            </w:r>
          </w:p>
        </w:tc>
        <w:tc>
          <w:tcPr>
            <w:tcW w:w="2195" w:type="pct"/>
            <w:shd w:val="clear" w:color="auto" w:fill="auto"/>
            <w:noWrap/>
            <w:vAlign w:val="bottom"/>
          </w:tcPr>
          <w:p w:rsidR="000A7F16" w:rsidRPr="00694644" w:rsidRDefault="000A7F16" w:rsidP="000A7F16">
            <w:pPr>
              <w:ind w:firstLine="0"/>
              <w:jc w:val="center"/>
              <w:rPr>
                <w:color w:val="000000"/>
                <w:lang w:val="en-US"/>
              </w:rPr>
            </w:pPr>
            <w:r w:rsidRPr="000A7F16">
              <w:rPr>
                <w:color w:val="000000"/>
              </w:rPr>
              <w:t>386948,77</w:t>
            </w:r>
            <w:r w:rsidR="00694644">
              <w:rPr>
                <w:color w:val="000000"/>
                <w:lang w:val="en-US"/>
              </w:rPr>
              <w:t>0</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1312378,282</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24</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386942,262</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1312368,721</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25</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386944,217</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1312367,281</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26</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386950,189</w:t>
            </w:r>
          </w:p>
        </w:tc>
        <w:tc>
          <w:tcPr>
            <w:tcW w:w="1905" w:type="pct"/>
            <w:shd w:val="clear" w:color="auto" w:fill="auto"/>
            <w:noWrap/>
            <w:vAlign w:val="bottom"/>
          </w:tcPr>
          <w:p w:rsidR="000A7F16" w:rsidRPr="00694644" w:rsidRDefault="000A7F16" w:rsidP="000A7F16">
            <w:pPr>
              <w:ind w:firstLine="0"/>
              <w:jc w:val="center"/>
              <w:rPr>
                <w:color w:val="000000"/>
                <w:lang w:val="en-US"/>
              </w:rPr>
            </w:pPr>
            <w:r w:rsidRPr="000A7F16">
              <w:rPr>
                <w:color w:val="000000"/>
              </w:rPr>
              <w:t>1312358,57</w:t>
            </w:r>
            <w:r w:rsidR="00694644">
              <w:rPr>
                <w:color w:val="000000"/>
                <w:lang w:val="en-US"/>
              </w:rPr>
              <w:t>0</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27</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386945,298</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1312342,109</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28</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386943,846</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1312340,079</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29</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386928,801</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1312334,818</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30</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386923,374</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1312332,608</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31</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386911,414</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1312331,138</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32</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386905,634</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1312331,408</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33</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386902,824</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1312329,536</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rPr>
            </w:pPr>
            <w:r w:rsidRPr="000A7F16">
              <w:rPr>
                <w:color w:val="000000"/>
                <w:sz w:val="26"/>
                <w:szCs w:val="26"/>
              </w:rPr>
              <w:t>34</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386901,425</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1312331,377</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35</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386901,022</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1312334,524</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36</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386883,271</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1312356,019</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37</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386865,809</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1312372,959</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38</w:t>
            </w:r>
          </w:p>
        </w:tc>
        <w:tc>
          <w:tcPr>
            <w:tcW w:w="2195" w:type="pct"/>
            <w:shd w:val="clear" w:color="auto" w:fill="auto"/>
            <w:noWrap/>
            <w:vAlign w:val="bottom"/>
          </w:tcPr>
          <w:p w:rsidR="000A7F16" w:rsidRPr="00694644" w:rsidRDefault="000A7F16" w:rsidP="000A7F16">
            <w:pPr>
              <w:ind w:firstLine="0"/>
              <w:jc w:val="center"/>
              <w:rPr>
                <w:color w:val="000000"/>
                <w:lang w:val="en-US"/>
              </w:rPr>
            </w:pPr>
            <w:r w:rsidRPr="000A7F16">
              <w:rPr>
                <w:color w:val="000000"/>
              </w:rPr>
              <w:t>386860,87</w:t>
            </w:r>
            <w:r w:rsidR="00694644">
              <w:rPr>
                <w:color w:val="000000"/>
                <w:lang w:val="en-US"/>
              </w:rPr>
              <w:t>0</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1312376,816</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39</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386855,204</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1312377,257</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40</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386839,83</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1312396,014</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41</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386816,666</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1312418,499</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42</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386767,748</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1312457,616</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43</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386763,191</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1312457,871</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44</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386720,264</w:t>
            </w:r>
          </w:p>
        </w:tc>
        <w:tc>
          <w:tcPr>
            <w:tcW w:w="1905" w:type="pct"/>
            <w:shd w:val="clear" w:color="auto" w:fill="auto"/>
            <w:noWrap/>
            <w:vAlign w:val="bottom"/>
          </w:tcPr>
          <w:p w:rsidR="000A7F16" w:rsidRPr="00694644" w:rsidRDefault="000A7F16" w:rsidP="000A7F16">
            <w:pPr>
              <w:ind w:firstLine="0"/>
              <w:jc w:val="center"/>
              <w:rPr>
                <w:color w:val="000000"/>
                <w:lang w:val="en-US"/>
              </w:rPr>
            </w:pPr>
            <w:r w:rsidRPr="000A7F16">
              <w:rPr>
                <w:color w:val="000000"/>
              </w:rPr>
              <w:t>1312451,1</w:t>
            </w:r>
            <w:r w:rsidR="00694644">
              <w:rPr>
                <w:color w:val="000000"/>
                <w:lang w:val="en-US"/>
              </w:rPr>
              <w:t>00</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45</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386699,927</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1312449,839</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lastRenderedPageBreak/>
              <w:t>46</w:t>
            </w:r>
          </w:p>
        </w:tc>
        <w:tc>
          <w:tcPr>
            <w:tcW w:w="2195" w:type="pct"/>
            <w:shd w:val="clear" w:color="auto" w:fill="auto"/>
            <w:noWrap/>
            <w:vAlign w:val="bottom"/>
          </w:tcPr>
          <w:p w:rsidR="000A7F16" w:rsidRPr="00694644" w:rsidRDefault="000A7F16" w:rsidP="000A7F16">
            <w:pPr>
              <w:ind w:firstLine="0"/>
              <w:jc w:val="center"/>
              <w:rPr>
                <w:color w:val="000000"/>
                <w:lang w:val="en-US"/>
              </w:rPr>
            </w:pPr>
            <w:r w:rsidRPr="000A7F16">
              <w:rPr>
                <w:color w:val="000000"/>
              </w:rPr>
              <w:t>386679,86</w:t>
            </w:r>
            <w:r w:rsidR="00694644">
              <w:rPr>
                <w:color w:val="000000"/>
                <w:lang w:val="en-US"/>
              </w:rPr>
              <w:t>0</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1312449,383</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47</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386673,424</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1312447,778</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48</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386661,178</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1312441,773</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49</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386655,079</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1312447,505</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50</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386645,793</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1312464,889</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51</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386639,706</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1312465,802</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52</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386635,997</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1312469,216</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53</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386633,084</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1312474,122</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54</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386633,402</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1312480,162</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55</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386638,799</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1312492,814</w:t>
            </w:r>
          </w:p>
        </w:tc>
      </w:tr>
      <w:tr w:rsidR="000A7F16" w:rsidRPr="000A7F16" w:rsidTr="000A7F16">
        <w:trPr>
          <w:trHeight w:val="394"/>
          <w:jc w:val="center"/>
        </w:trPr>
        <w:tc>
          <w:tcPr>
            <w:tcW w:w="900" w:type="pct"/>
            <w:shd w:val="clear" w:color="auto" w:fill="auto"/>
            <w:noWrap/>
            <w:vAlign w:val="center"/>
          </w:tcPr>
          <w:p w:rsidR="000A7F16" w:rsidRPr="000A7F16" w:rsidRDefault="000A7F16" w:rsidP="000A7F16">
            <w:pPr>
              <w:pStyle w:val="Chbng"/>
              <w:contextualSpacing/>
              <w:rPr>
                <w:color w:val="000000"/>
                <w:sz w:val="26"/>
                <w:szCs w:val="26"/>
                <w:lang w:val="en-US"/>
              </w:rPr>
            </w:pPr>
            <w:r w:rsidRPr="000A7F16">
              <w:rPr>
                <w:color w:val="000000"/>
                <w:sz w:val="26"/>
                <w:szCs w:val="26"/>
                <w:lang w:val="en-US"/>
              </w:rPr>
              <w:t>56</w:t>
            </w:r>
          </w:p>
        </w:tc>
        <w:tc>
          <w:tcPr>
            <w:tcW w:w="2195" w:type="pct"/>
            <w:shd w:val="clear" w:color="auto" w:fill="auto"/>
            <w:noWrap/>
            <w:vAlign w:val="bottom"/>
          </w:tcPr>
          <w:p w:rsidR="000A7F16" w:rsidRPr="000A7F16" w:rsidRDefault="000A7F16" w:rsidP="000A7F16">
            <w:pPr>
              <w:ind w:firstLine="0"/>
              <w:jc w:val="center"/>
              <w:rPr>
                <w:color w:val="000000"/>
              </w:rPr>
            </w:pPr>
            <w:r w:rsidRPr="000A7F16">
              <w:rPr>
                <w:color w:val="000000"/>
              </w:rPr>
              <w:t>386632,144</w:t>
            </w:r>
          </w:p>
        </w:tc>
        <w:tc>
          <w:tcPr>
            <w:tcW w:w="1905" w:type="pct"/>
            <w:shd w:val="clear" w:color="auto" w:fill="auto"/>
            <w:noWrap/>
            <w:vAlign w:val="bottom"/>
          </w:tcPr>
          <w:p w:rsidR="000A7F16" w:rsidRPr="000A7F16" w:rsidRDefault="000A7F16" w:rsidP="000A7F16">
            <w:pPr>
              <w:ind w:firstLine="0"/>
              <w:jc w:val="center"/>
              <w:rPr>
                <w:color w:val="000000"/>
              </w:rPr>
            </w:pPr>
            <w:r w:rsidRPr="000A7F16">
              <w:rPr>
                <w:color w:val="000000"/>
              </w:rPr>
              <w:t>1312518,303</w:t>
            </w:r>
          </w:p>
        </w:tc>
      </w:tr>
    </w:tbl>
    <w:p w:rsidR="00C163EA" w:rsidRDefault="00EC6806" w:rsidP="008622FD">
      <w:pPr>
        <w:pStyle w:val="Heading3"/>
        <w:numPr>
          <w:ilvl w:val="2"/>
          <w:numId w:val="39"/>
        </w:numPr>
        <w:rPr>
          <w:rFonts w:cs="Times New Roman"/>
          <w:lang w:val="en-US"/>
        </w:rPr>
      </w:pPr>
      <w:bookmarkStart w:id="178" w:name="_heading=h.111kx3o" w:colFirst="0" w:colLast="0"/>
      <w:bookmarkStart w:id="179" w:name="_Toc108423815"/>
      <w:bookmarkStart w:id="180" w:name="_Toc148251207"/>
      <w:bookmarkEnd w:id="178"/>
      <w:r w:rsidRPr="00561F37">
        <w:rPr>
          <w:rFonts w:cs="Times New Roman"/>
        </w:rPr>
        <w:t>Hiện trạng quản lý, sử dụng đấ</w:t>
      </w:r>
      <w:r w:rsidR="00905B16">
        <w:rPr>
          <w:rFonts w:cs="Times New Roman"/>
        </w:rPr>
        <w:t>t</w:t>
      </w:r>
      <w:r w:rsidR="00885D58">
        <w:rPr>
          <w:rFonts w:cs="Times New Roman"/>
          <w:lang w:val="en-US"/>
        </w:rPr>
        <w:t>, mặt nước</w:t>
      </w:r>
      <w:r w:rsidR="00905B16">
        <w:rPr>
          <w:rFonts w:cs="Times New Roman"/>
          <w:lang w:val="en-US"/>
        </w:rPr>
        <w:t xml:space="preserve"> </w:t>
      </w:r>
      <w:r w:rsidRPr="00561F37">
        <w:rPr>
          <w:rFonts w:cs="Times New Roman"/>
        </w:rPr>
        <w:t>của dự án</w:t>
      </w:r>
      <w:bookmarkEnd w:id="179"/>
      <w:bookmarkEnd w:id="180"/>
    </w:p>
    <w:p w:rsidR="00482159" w:rsidRPr="001C16E5" w:rsidRDefault="00482159" w:rsidP="00482159">
      <w:pPr>
        <w:spacing w:before="20" w:line="320" w:lineRule="exact"/>
        <w:ind w:firstLine="567"/>
      </w:pPr>
      <w:r w:rsidRPr="001C16E5">
        <w:t xml:space="preserve">Khu đất thực hiện dự án là </w:t>
      </w:r>
      <w:r w:rsidR="001C16E5" w:rsidRPr="001C16E5">
        <w:rPr>
          <w:lang w:val="en-US"/>
        </w:rPr>
        <w:t>51.472</w:t>
      </w:r>
      <w:r w:rsidR="006B5922" w:rsidRPr="001C16E5">
        <w:rPr>
          <w:lang w:val="en-US"/>
        </w:rPr>
        <w:t xml:space="preserve"> </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1C16E5">
        <w:t>, hiện tại đã có giấy chứng nhận quyền sử dụng đất của Chủ dự án.</w:t>
      </w:r>
    </w:p>
    <w:p w:rsidR="00482159" w:rsidRPr="00675962" w:rsidRDefault="00482159" w:rsidP="00482159">
      <w:pPr>
        <w:spacing w:before="20" w:line="320" w:lineRule="exact"/>
        <w:ind w:firstLine="567"/>
        <w:rPr>
          <w:color w:val="000000" w:themeColor="text1"/>
          <w:lang w:val="en-US"/>
        </w:rPr>
      </w:pPr>
      <w:r w:rsidRPr="001C16E5">
        <w:t xml:space="preserve">Hiện trạng sử dụng đất: đất </w:t>
      </w:r>
      <w:r>
        <w:rPr>
          <w:color w:val="000000" w:themeColor="text1"/>
          <w:lang w:val="en-US"/>
        </w:rPr>
        <w:t xml:space="preserve">nông nghiệp </w:t>
      </w:r>
      <w:r w:rsidRPr="00873EB1">
        <w:rPr>
          <w:color w:val="000000" w:themeColor="text1"/>
        </w:rPr>
        <w:t>trồng cây lâu năm là cao su và cà phê. Diện tích đất dự án chuyển đổi để xây dựng trang trại từ đất trồng cây công nghiệp cơ bản không gây ảnh hưởng đến cơ cấu cây trồng tại địa phương.</w:t>
      </w:r>
      <w:r>
        <w:rPr>
          <w:color w:val="000000" w:themeColor="text1"/>
          <w:lang w:val="en-US"/>
        </w:rPr>
        <w:t xml:space="preserve"> Chủ dự án đã nộp hồ sơ lên Chi nhánh văn phòng đăng ký đất đai huyện Đắk R’lấp để chuyển mục đích sử dụng đất sang đất nông nghiệp khác (đất xây dựng chuồng trại chăn nuôi).</w:t>
      </w:r>
    </w:p>
    <w:p w:rsidR="00C163EA" w:rsidRPr="00561F37" w:rsidRDefault="00EC6806" w:rsidP="008622FD">
      <w:pPr>
        <w:pStyle w:val="Heading3"/>
        <w:numPr>
          <w:ilvl w:val="2"/>
          <w:numId w:val="39"/>
        </w:numPr>
        <w:rPr>
          <w:rFonts w:cs="Times New Roman"/>
        </w:rPr>
      </w:pPr>
      <w:bookmarkStart w:id="181" w:name="_Toc148251208"/>
      <w:r w:rsidRPr="00561F37">
        <w:rPr>
          <w:rFonts w:cs="Times New Roman"/>
        </w:rPr>
        <w:t>Khoảng cách từ dự án tới khu dân cư và khu vực có yếu tố nhạy cảm về môi trườ</w:t>
      </w:r>
      <w:r w:rsidR="00ED6D0E" w:rsidRPr="00561F37">
        <w:rPr>
          <w:rFonts w:cs="Times New Roman"/>
        </w:rPr>
        <w:t>ng</w:t>
      </w:r>
      <w:bookmarkEnd w:id="181"/>
    </w:p>
    <w:p w:rsidR="009D7B0D" w:rsidRPr="00E54529" w:rsidRDefault="009D7B0D" w:rsidP="009D7B0D">
      <w:pPr>
        <w:rPr>
          <w:lang w:val="nl-NL"/>
        </w:rPr>
      </w:pPr>
      <w:r w:rsidRPr="00E54529">
        <w:rPr>
          <w:lang w:val="nl-NL"/>
        </w:rPr>
        <w:t>Cách dự án về phía Đông Na</w:t>
      </w:r>
      <w:r w:rsidR="00600FE0">
        <w:rPr>
          <w:lang w:val="nl-NL"/>
        </w:rPr>
        <w:t>m khoảng 1,</w:t>
      </w:r>
      <w:r w:rsidR="00813274">
        <w:rPr>
          <w:lang w:val="nl-NL"/>
        </w:rPr>
        <w:t>6</w:t>
      </w:r>
      <w:r w:rsidR="00600FE0">
        <w:rPr>
          <w:lang w:val="nl-NL"/>
        </w:rPr>
        <w:t>km là hồ Đắk Tát và</w:t>
      </w:r>
      <w:r w:rsidRPr="00E54529">
        <w:rPr>
          <w:lang w:val="nl-NL"/>
        </w:rPr>
        <w:t xml:space="preserve"> phía Nam khoảng 3,</w:t>
      </w:r>
      <w:r w:rsidR="00813274">
        <w:rPr>
          <w:lang w:val="nl-NL"/>
        </w:rPr>
        <w:t>3</w:t>
      </w:r>
      <w:r w:rsidRPr="00E54529">
        <w:rPr>
          <w:lang w:val="nl-NL"/>
        </w:rPr>
        <w:t xml:space="preserve"> km là hồ Thôn 3 – Hưng Bình; tuy nhiên 2 hồ này không thuộc hạ lưu của suối Đắk Gur, cách biệt với trang trạ</w:t>
      </w:r>
      <w:r w:rsidR="00B15BF5">
        <w:rPr>
          <w:lang w:val="nl-NL"/>
        </w:rPr>
        <w:t>i bởi hệ thống đồi núi thấp nê</w:t>
      </w:r>
      <w:r w:rsidRPr="00E54529">
        <w:rPr>
          <w:lang w:val="nl-NL"/>
        </w:rPr>
        <w:t xml:space="preserve">n không chịu ảnh hưởng trực tiếp từ dự án. </w:t>
      </w:r>
    </w:p>
    <w:p w:rsidR="009D7B0D" w:rsidRPr="00E54529" w:rsidRDefault="009D7B0D" w:rsidP="009D7B0D">
      <w:pPr>
        <w:rPr>
          <w:lang w:val="nl-NL"/>
        </w:rPr>
      </w:pPr>
      <w:r w:rsidRPr="00873EB1">
        <w:rPr>
          <w:lang w:bidi="vi-VN"/>
        </w:rPr>
        <w:t>T</w:t>
      </w:r>
      <w:r w:rsidRPr="00873EB1">
        <w:rPr>
          <w:lang w:eastAsia="vi-VN" w:bidi="vi-VN"/>
        </w:rPr>
        <w:t xml:space="preserve">ừ </w:t>
      </w:r>
      <w:r w:rsidRPr="00873EB1">
        <w:rPr>
          <w:lang w:bidi="vi-VN"/>
        </w:rPr>
        <w:t>vị trí dự án đến hồ thủy điện Đắ</w:t>
      </w:r>
      <w:r w:rsidRPr="00873EB1">
        <w:rPr>
          <w:lang w:eastAsia="vi-VN" w:bidi="vi-VN"/>
        </w:rPr>
        <w:t xml:space="preserve">k Kar </w:t>
      </w:r>
      <w:r w:rsidRPr="00E54529">
        <w:rPr>
          <w:lang w:val="nl-NL" w:eastAsia="vi-VN" w:bidi="vi-VN"/>
        </w:rPr>
        <w:t xml:space="preserve">(nằm ở hạ lưu suối Đắk Gur và suối Đắk Kar) </w:t>
      </w:r>
      <w:r w:rsidRPr="00873EB1">
        <w:rPr>
          <w:lang w:eastAsia="vi-VN" w:bidi="vi-VN"/>
        </w:rPr>
        <w:t xml:space="preserve">có chiều dài khoảng </w:t>
      </w:r>
      <w:r w:rsidR="00813274">
        <w:rPr>
          <w:lang w:val="nl-NL" w:eastAsia="vi-VN" w:bidi="vi-VN"/>
        </w:rPr>
        <w:t xml:space="preserve">4 </w:t>
      </w:r>
      <w:r w:rsidRPr="00873EB1">
        <w:rPr>
          <w:lang w:eastAsia="vi-VN" w:bidi="vi-VN"/>
        </w:rPr>
        <w:t xml:space="preserve">km theo đường chim bay, khoảng </w:t>
      </w:r>
      <w:r w:rsidRPr="00E54529">
        <w:rPr>
          <w:lang w:val="nl-NL" w:eastAsia="vi-VN" w:bidi="vi-VN"/>
        </w:rPr>
        <w:t>6</w:t>
      </w:r>
      <w:r w:rsidR="00813274">
        <w:rPr>
          <w:lang w:val="en-US" w:eastAsia="vi-VN" w:bidi="vi-VN"/>
        </w:rPr>
        <w:t xml:space="preserve"> </w:t>
      </w:r>
      <w:r w:rsidRPr="00873EB1">
        <w:rPr>
          <w:lang w:eastAsia="vi-VN" w:bidi="vi-VN"/>
        </w:rPr>
        <w:t>km theo đường suối tự nhiên (đến điểm suối hòa vào lòng hồ thủy điện)</w:t>
      </w:r>
      <w:r w:rsidRPr="00873EB1">
        <w:rPr>
          <w:lang w:bidi="vi-VN"/>
        </w:rPr>
        <w:t>.</w:t>
      </w:r>
      <w:r w:rsidRPr="00873EB1">
        <w:rPr>
          <w:lang w:eastAsia="vi-VN" w:bidi="vi-VN"/>
        </w:rPr>
        <w:t xml:space="preserve"> </w:t>
      </w:r>
    </w:p>
    <w:p w:rsidR="009D7B0D" w:rsidRPr="00292516" w:rsidRDefault="009D7B0D" w:rsidP="009D7B0D">
      <w:r w:rsidRPr="00873EB1">
        <w:rPr>
          <w:lang w:val="nl-NL"/>
        </w:rPr>
        <w:t>Dự án cách xa các khu bảo tồn, vườn quốc gia và khu dự trữ thiên nhiên.</w:t>
      </w:r>
    </w:p>
    <w:p w:rsidR="009D7B0D" w:rsidRPr="00292516" w:rsidRDefault="009D7B0D" w:rsidP="009D7B0D">
      <w:pPr>
        <w:rPr>
          <w:lang w:val="nl-NL"/>
        </w:rPr>
      </w:pPr>
      <w:r w:rsidRPr="00292516">
        <w:rPr>
          <w:lang w:val="nl-NL"/>
        </w:rPr>
        <w:t>Các khu vực khác và khu vực phụ cận không có ao hồ dùng cho mục đích nuôi cá và thuỷ sản nào có nguy cơ bị tác động tự dự án; chủ yếu là ao hồ dân xây dựng để tích chứa nước tưới cây công nghiệp</w:t>
      </w:r>
      <w:r>
        <w:rPr>
          <w:lang w:val="nl-NL"/>
        </w:rPr>
        <w:t xml:space="preserve"> lâu năm</w:t>
      </w:r>
      <w:r w:rsidRPr="00292516">
        <w:rPr>
          <w:lang w:val="nl-NL"/>
        </w:rPr>
        <w:t>.</w:t>
      </w:r>
    </w:p>
    <w:p w:rsidR="00C163EA" w:rsidRPr="00561F37" w:rsidRDefault="00EC6806">
      <w:pPr>
        <w:spacing w:line="276" w:lineRule="auto"/>
        <w:rPr>
          <w:b/>
        </w:rPr>
      </w:pPr>
      <w:r w:rsidRPr="00561F37">
        <w:rPr>
          <w:b/>
        </w:rPr>
        <w:lastRenderedPageBreak/>
        <w:t>- Các đối tượng kinh tế - xã hội</w:t>
      </w:r>
    </w:p>
    <w:p w:rsidR="009D7B0D" w:rsidRPr="00873EB1" w:rsidRDefault="009D7B0D" w:rsidP="009D7B0D">
      <w:pPr>
        <w:rPr>
          <w:lang w:val="pt-BR"/>
        </w:rPr>
      </w:pPr>
      <w:r w:rsidRPr="00873EB1">
        <w:rPr>
          <w:lang w:val="nl-NL"/>
        </w:rPr>
        <w:t xml:space="preserve">Dự án được thực hiện nằm hoàn toàn trong khuôn viên đất đã được cấp quyền sử dụng đất. Quanh khu vực dự án chủ yếu là đất canh tác cây công nghiệp của người dân trong vùng. </w:t>
      </w:r>
    </w:p>
    <w:p w:rsidR="009D7B0D" w:rsidRDefault="009D7B0D" w:rsidP="009D7B0D">
      <w:pPr>
        <w:pStyle w:val="NOMAL1"/>
      </w:pPr>
      <w:r>
        <w:t>Quanh khu vực Dự án chủ yếu là rẫy canh tác của người dân trong vùng. Khoảng cách từ chân xây dựng chuồng nuôi heo thịt của Dự án thì khoảng các đến một số đối tượng kinh tế, xã hội như sau:</w:t>
      </w:r>
    </w:p>
    <w:p w:rsidR="009D7B0D" w:rsidRDefault="009D7B0D" w:rsidP="009D7B0D">
      <w:pPr>
        <w:pStyle w:val="NOMAL1"/>
      </w:pPr>
      <w:r>
        <w:t>+ Cách UBND xã Quảng Tín khoảng 11km về phía Bắ</w:t>
      </w:r>
      <w:r w:rsidR="00DC0713">
        <w:t>c</w:t>
      </w:r>
    </w:p>
    <w:p w:rsidR="009D7B0D" w:rsidRDefault="008011F5" w:rsidP="009D7B0D">
      <w:pPr>
        <w:pStyle w:val="NOMAL1"/>
      </w:pPr>
      <w:r>
        <w:t>+ Cách UBND xã Đắ</w:t>
      </w:r>
      <w:r w:rsidR="009D7B0D">
        <w:t>k Sin khoả</w:t>
      </w:r>
      <w:r w:rsidR="00CE426A">
        <w:t>ng 3,9</w:t>
      </w:r>
      <w:r w:rsidR="009D7B0D">
        <w:t>km về phía Đông</w:t>
      </w:r>
    </w:p>
    <w:p w:rsidR="009D7B0D" w:rsidRDefault="009D7B0D" w:rsidP="009D7B0D">
      <w:pPr>
        <w:pStyle w:val="NOMAL1"/>
      </w:pPr>
      <w:r>
        <w:t>+ Cách UBND xã Hưng Bình khoảng 2km (đường chim bay) về phía Nam</w:t>
      </w:r>
    </w:p>
    <w:p w:rsidR="009D7B0D" w:rsidRDefault="009D7B0D" w:rsidP="009D7B0D">
      <w:pPr>
        <w:pStyle w:val="NOMAL1"/>
      </w:pPr>
      <w:r>
        <w:t>+ Cách thủy điệ</w:t>
      </w:r>
      <w:r w:rsidR="008011F5">
        <w:t>n Đắ</w:t>
      </w:r>
      <w:r>
        <w:t>k Kar khoảng 4km (đường chim bay) về phía Tây</w:t>
      </w:r>
    </w:p>
    <w:p w:rsidR="009D7B0D" w:rsidRDefault="009D7B0D" w:rsidP="009D7B0D">
      <w:pPr>
        <w:pStyle w:val="NOMAL1"/>
      </w:pPr>
      <w:r>
        <w:t>+ Dự án cách xa các đối tượng nhạy cảm khác như: bệnh viện, trạm xá, khu nghỉ dưỡng,…</w:t>
      </w:r>
    </w:p>
    <w:p w:rsidR="009D7B0D" w:rsidRDefault="009D7B0D" w:rsidP="009D7B0D">
      <w:pPr>
        <w:pStyle w:val="NOMAL1"/>
      </w:pPr>
      <w:r>
        <w:t>+ Dự án cách khu dân cư sinh sống tập trung khoả</w:t>
      </w:r>
      <w:r w:rsidR="00935C73">
        <w:t xml:space="preserve">ng </w:t>
      </w:r>
      <w:r w:rsidR="001921BE">
        <w:t>3</w:t>
      </w:r>
      <w:r w:rsidR="00935C73">
        <w:t>00</w:t>
      </w:r>
      <w:r>
        <w:t xml:space="preserve">m về phía Bắc, </w:t>
      </w:r>
      <w:r w:rsidR="001921BE">
        <w:t>3</w:t>
      </w:r>
      <w:r>
        <w:t>00m về phía Nam của Dự</w:t>
      </w:r>
      <w:r w:rsidR="00DC0713">
        <w:t xml:space="preserve"> </w:t>
      </w:r>
      <w:r w:rsidR="00DC0713" w:rsidRPr="00971F43">
        <w:t>án</w:t>
      </w:r>
    </w:p>
    <w:p w:rsidR="009D7B0D" w:rsidRDefault="009D7B0D" w:rsidP="009D7B0D">
      <w:pPr>
        <w:rPr>
          <w:lang w:val="pt-BR"/>
        </w:rPr>
      </w:pPr>
      <w:r w:rsidRPr="00E91DCC">
        <w:rPr>
          <w:lang w:val="pt-BR"/>
        </w:rPr>
        <w:t>+ Cách thị trấn Kiến Đức khoảng 2</w:t>
      </w:r>
      <w:r>
        <w:rPr>
          <w:lang w:val="pt-BR"/>
        </w:rPr>
        <w:t>2k</w:t>
      </w:r>
      <w:r w:rsidRPr="00E91DCC">
        <w:rPr>
          <w:lang w:val="pt-BR"/>
        </w:rPr>
        <w:t>m về hướng Đông Bắc của dự án</w:t>
      </w:r>
    </w:p>
    <w:p w:rsidR="00CF1C82" w:rsidRPr="00873EB1" w:rsidRDefault="00CF1C82" w:rsidP="009D7B0D">
      <w:pPr>
        <w:rPr>
          <w:lang w:val="pt-BR"/>
        </w:rPr>
      </w:pPr>
      <w:r>
        <w:rPr>
          <w:lang w:val="pt-BR"/>
        </w:rPr>
        <w:t xml:space="preserve">+ </w:t>
      </w:r>
      <w:r>
        <w:t xml:space="preserve">Cách dự án 51m về phía </w:t>
      </w:r>
      <w:r>
        <w:rPr>
          <w:lang w:val="en-US"/>
        </w:rPr>
        <w:t>Đông</w:t>
      </w:r>
      <w:r>
        <w:t xml:space="preserve"> là trang trại </w:t>
      </w:r>
      <w:r>
        <w:rPr>
          <w:lang w:val="en-US"/>
        </w:rPr>
        <w:t>nuôi heo thịt quy mô 2.000 con</w:t>
      </w:r>
      <w:r>
        <w:t xml:space="preserve"> đang làm hồ sơ xin </w:t>
      </w:r>
      <w:r w:rsidR="00540AC0">
        <w:rPr>
          <w:lang w:val="en-US"/>
        </w:rPr>
        <w:t xml:space="preserve">cấp </w:t>
      </w:r>
      <w:r>
        <w:t>giấy phép môi trường</w:t>
      </w:r>
    </w:p>
    <w:p w:rsidR="00F24FFD" w:rsidRDefault="00F24FFD" w:rsidP="00F24FFD">
      <w:pPr>
        <w:pStyle w:val="NOMAL1"/>
      </w:pPr>
      <w:r w:rsidRPr="00F24FFD">
        <w:t>Như vậy khoảng cách của dự án đến các đối tượng xung quanh đảm bảo quy định theo Thông tư 01/2021/TT-BXD ban hành QCVN 01:2021/BXD về Quy chuẩn kỹ thuật quốc gia về Quy hoạch xây dựng: “Khu vực chăn nuôi, phục vụ sản xuất phải đảm bảo khoảng cách ATMT. Khoảng cách từ nhà ở tới các khu vực chăn nuôi, sản xuất, kho chứa hóa chất bảo vệ thực vật phải &gt;200m”. Đảm bảo khoảng cách theo Thông tư số 23/2019/TT-BNNPTNT ngày 30 tháng 11 năm 2019 của Bộ trưởng Bộ Nông nghiệp và Phát triển nông thôn và Quyết định 06/QĐ-BNN-CN ngày 02 tháng 01 năm 2020 của Bộ trưởng Bộ Nông nghiệp và Phát triển nông thôn về việc đính chính Thông tư số</w:t>
      </w:r>
      <w:r w:rsidR="00C21CAF">
        <w:t xml:space="preserve"> 23/2019/TT-BNNPTNT: </w:t>
      </w:r>
      <w:r w:rsidRPr="00F24FFD">
        <w:t>“</w:t>
      </w:r>
      <w:r w:rsidR="00C21CAF" w:rsidRPr="00423675">
        <w:rPr>
          <w:spacing w:val="4"/>
          <w:lang w:val="sv-SE" w:eastAsia="vi-VN"/>
        </w:rPr>
        <w:t>Khoảng cách từ trang trại chăn nuôi quy mô vừa đến khu tập trung xử lý chất thải sinh hoạt, công nghiệp</w:t>
      </w:r>
      <w:r w:rsidR="00C21CAF" w:rsidRPr="00423675">
        <w:rPr>
          <w:spacing w:val="4"/>
          <w:lang w:val="sv-SE"/>
        </w:rPr>
        <w:t>, khu dân cư</w:t>
      </w:r>
      <w:r w:rsidR="00C21CAF" w:rsidRPr="00423675">
        <w:rPr>
          <w:spacing w:val="4"/>
          <w:lang w:val="sv-SE" w:eastAsia="vi-VN"/>
        </w:rPr>
        <w:t xml:space="preserve"> </w:t>
      </w:r>
      <w:r w:rsidR="00C21CAF" w:rsidRPr="00423675">
        <w:rPr>
          <w:spacing w:val="4"/>
          <w:lang w:val="vi-VN" w:eastAsia="vi-VN"/>
        </w:rPr>
        <w:t xml:space="preserve">tối thiểu </w:t>
      </w:r>
      <w:r w:rsidR="00C21CAF" w:rsidRPr="00423675">
        <w:rPr>
          <w:spacing w:val="4"/>
          <w:lang w:val="sv-SE" w:eastAsia="vi-VN"/>
        </w:rPr>
        <w:t xml:space="preserve">là 200 mét; </w:t>
      </w:r>
      <w:r w:rsidR="00C21CAF" w:rsidRPr="00423675">
        <w:rPr>
          <w:spacing w:val="4"/>
          <w:lang w:val="sv-SE"/>
        </w:rPr>
        <w:t>trường học, bệnh viện, chợ</w:t>
      </w:r>
      <w:r w:rsidR="00C21CAF">
        <w:rPr>
          <w:spacing w:val="4"/>
          <w:lang w:val="sv-SE"/>
        </w:rPr>
        <w:t xml:space="preserve">, </w:t>
      </w:r>
      <w:r w:rsidR="00C21CAF" w:rsidRPr="00423675">
        <w:rPr>
          <w:spacing w:val="4"/>
          <w:lang w:val="sv-SE"/>
        </w:rPr>
        <w:t>nguồn cung cấp nước sinh hoạt cho cộng đồng dân cư</w:t>
      </w:r>
      <w:r w:rsidR="00C21CAF">
        <w:rPr>
          <w:spacing w:val="4"/>
          <w:lang w:val="sv-SE"/>
        </w:rPr>
        <w:t xml:space="preserve"> </w:t>
      </w:r>
      <w:r w:rsidR="00C21CAF" w:rsidRPr="00423675">
        <w:rPr>
          <w:spacing w:val="4"/>
          <w:lang w:val="vi-VN" w:eastAsia="vi-VN"/>
        </w:rPr>
        <w:t xml:space="preserve">tối thiểu </w:t>
      </w:r>
      <w:r w:rsidR="00C21CAF" w:rsidRPr="00423675">
        <w:rPr>
          <w:spacing w:val="4"/>
          <w:lang w:val="sv-SE"/>
        </w:rPr>
        <w:t xml:space="preserve">là 300 </w:t>
      </w:r>
      <w:r w:rsidR="00C21CAF" w:rsidRPr="00423675">
        <w:rPr>
          <w:spacing w:val="4"/>
          <w:lang w:val="sv-SE" w:eastAsia="vi-VN"/>
        </w:rPr>
        <w:t>mét</w:t>
      </w:r>
      <w:r w:rsidR="002F48E6">
        <w:rPr>
          <w:spacing w:val="4"/>
          <w:lang w:val="sv-SE" w:eastAsia="vi-VN"/>
        </w:rPr>
        <w:t>”</w:t>
      </w:r>
      <w:r w:rsidRPr="009C3104">
        <w:t>.</w:t>
      </w:r>
    </w:p>
    <w:p w:rsidR="004971EF" w:rsidRPr="00F24FFD" w:rsidRDefault="004971EF" w:rsidP="00F24FFD">
      <w:pPr>
        <w:pStyle w:val="NOMAL1"/>
      </w:pPr>
      <w:r>
        <w:t>*Căn cứ việc xác định dự án có yếu tố nhạy cảm về môi trường quy định tại điểm c khoản 1 Điều 28 Luật Bảo vệ môi trường được hướng dẫn tại khoản 4 Điều 25 Nghị định số 08/2022/NĐ-CP, dự án “Trang trại An Cường farm, quy mô 500 con heo nái” không có các yếu tố nhạy cảm về môi trường.</w:t>
      </w:r>
    </w:p>
    <w:p w:rsidR="00C163EA" w:rsidRPr="00561F37" w:rsidRDefault="00EC6806" w:rsidP="008622FD">
      <w:pPr>
        <w:pStyle w:val="Heading3"/>
        <w:numPr>
          <w:ilvl w:val="2"/>
          <w:numId w:val="39"/>
        </w:numPr>
        <w:rPr>
          <w:rFonts w:cs="Times New Roman"/>
        </w:rPr>
      </w:pPr>
      <w:bookmarkStart w:id="182" w:name="_Toc148251209"/>
      <w:r w:rsidRPr="00561F37">
        <w:rPr>
          <w:rFonts w:cs="Times New Roman"/>
        </w:rPr>
        <w:t xml:space="preserve">Mục tiêu; loại hình, quy mô, công suất và </w:t>
      </w:r>
      <w:r w:rsidR="00CC7440">
        <w:rPr>
          <w:rFonts w:cs="Times New Roman"/>
          <w:lang w:val="en-US"/>
        </w:rPr>
        <w:t>công nghệ sản xuất của dự án</w:t>
      </w:r>
      <w:bookmarkEnd w:id="182"/>
    </w:p>
    <w:p w:rsidR="00C163EA" w:rsidRPr="00561F37" w:rsidRDefault="00EC6806">
      <w:pPr>
        <w:rPr>
          <w:b/>
        </w:rPr>
      </w:pPr>
      <w:r w:rsidRPr="00561F37">
        <w:rPr>
          <w:b/>
        </w:rPr>
        <w:t xml:space="preserve"> a. Mục tiêu của dự án</w:t>
      </w:r>
    </w:p>
    <w:p w:rsidR="009D7B0D" w:rsidRPr="00292516" w:rsidRDefault="009D7B0D" w:rsidP="009D7B0D">
      <w:pPr>
        <w:rPr>
          <w:color w:val="000000" w:themeColor="text1"/>
        </w:rPr>
      </w:pPr>
      <w:r w:rsidRPr="00292516">
        <w:rPr>
          <w:color w:val="000000" w:themeColor="text1"/>
        </w:rPr>
        <w:lastRenderedPageBreak/>
        <w:t xml:space="preserve">- </w:t>
      </w:r>
      <w:r w:rsidRPr="00292516">
        <w:rPr>
          <w:rStyle w:val="NOMALChar"/>
        </w:rPr>
        <w:t xml:space="preserve">Đầu tư trang trại nuôi gia công </w:t>
      </w:r>
      <w:r w:rsidR="00AB7453">
        <w:rPr>
          <w:rStyle w:val="NOMALChar"/>
        </w:rPr>
        <w:t>5</w:t>
      </w:r>
      <w:r>
        <w:rPr>
          <w:rStyle w:val="NOMALChar"/>
        </w:rPr>
        <w:t>00 con</w:t>
      </w:r>
      <w:r w:rsidRPr="00292516">
        <w:rPr>
          <w:rStyle w:val="NOMALChar"/>
        </w:rPr>
        <w:t xml:space="preserve"> heo </w:t>
      </w:r>
      <w:r>
        <w:rPr>
          <w:rStyle w:val="NOMALChar"/>
        </w:rPr>
        <w:t>nái</w:t>
      </w:r>
      <w:r w:rsidRPr="00292516">
        <w:rPr>
          <w:rStyle w:val="NOMALChar"/>
        </w:rPr>
        <w:t xml:space="preserve"> thuộc trang trại quy mô chăn nuôi </w:t>
      </w:r>
      <w:r w:rsidR="00AB7453">
        <w:rPr>
          <w:rStyle w:val="NOMALChar"/>
          <w:lang w:val="en-US"/>
        </w:rPr>
        <w:t xml:space="preserve">vừa </w:t>
      </w:r>
      <w:r w:rsidRPr="00292516">
        <w:rPr>
          <w:color w:val="000000" w:themeColor="text1"/>
        </w:rPr>
        <w:t>nhằm cải thiện kinh tế hộ gia đình, phát huy hiệu quả sử dụng đất nông nghiệp.</w:t>
      </w:r>
    </w:p>
    <w:p w:rsidR="00A23728" w:rsidRPr="00A23728" w:rsidRDefault="009D7B0D" w:rsidP="00A23728">
      <w:pPr>
        <w:rPr>
          <w:color w:val="000000" w:themeColor="text1"/>
          <w:lang w:val="en-US"/>
        </w:rPr>
      </w:pPr>
      <w:r w:rsidRPr="00292516">
        <w:rPr>
          <w:color w:val="000000" w:themeColor="text1"/>
        </w:rPr>
        <w:t xml:space="preserve">- </w:t>
      </w:r>
      <w:r w:rsidRPr="00E54529">
        <w:rPr>
          <w:color w:val="000000" w:themeColor="text1"/>
        </w:rPr>
        <w:t xml:space="preserve">Nhằm cung cấp lượng heo con giống khoảng </w:t>
      </w:r>
      <w:r w:rsidR="00D14A77">
        <w:rPr>
          <w:lang w:val="en-US"/>
        </w:rPr>
        <w:t>12.319</w:t>
      </w:r>
      <w:r w:rsidRPr="00ED5E42">
        <w:t xml:space="preserve"> con/năm</w:t>
      </w:r>
      <w:r w:rsidRPr="00E54529">
        <w:rPr>
          <w:color w:val="000000" w:themeColor="text1"/>
        </w:rPr>
        <w:t xml:space="preserve">, có chất lượng </w:t>
      </w:r>
      <w:r>
        <w:rPr>
          <w:color w:val="000000" w:themeColor="text1"/>
          <w:lang w:val="en-US"/>
        </w:rPr>
        <w:t>ca</w:t>
      </w:r>
      <w:r w:rsidRPr="00E54529">
        <w:rPr>
          <w:color w:val="000000" w:themeColor="text1"/>
        </w:rPr>
        <w:t>o</w:t>
      </w:r>
      <w:r>
        <w:rPr>
          <w:color w:val="000000" w:themeColor="text1"/>
          <w:lang w:val="en-US"/>
        </w:rPr>
        <w:t>, ổn định. Đ</w:t>
      </w:r>
      <w:r w:rsidRPr="00E54529">
        <w:rPr>
          <w:color w:val="000000" w:themeColor="text1"/>
        </w:rPr>
        <w:t>áp ứng nhu chăn nuôi trên địa bàn huyện Đắk R’lấp nói riêng, trên địa bàn tỉnh Đắk Nông nói chung</w:t>
      </w:r>
      <w:r w:rsidRPr="00292516">
        <w:rPr>
          <w:color w:val="000000" w:themeColor="text1"/>
        </w:rPr>
        <w:t>.</w:t>
      </w:r>
    </w:p>
    <w:p w:rsidR="009D7B0D" w:rsidRPr="00292516" w:rsidRDefault="009D7B0D" w:rsidP="009D7B0D">
      <w:pPr>
        <w:rPr>
          <w:color w:val="000000" w:themeColor="text1"/>
        </w:rPr>
      </w:pPr>
      <w:r w:rsidRPr="00292516">
        <w:rPr>
          <w:color w:val="000000" w:themeColor="text1"/>
        </w:rPr>
        <w:t>- Thúc đẩy phát triển kinh tế gia đình; phát triển kinh tế trang trại trên mô hình trang trại chăn nuôi heo công nghiệp, áp dụng kỹ thuật trại lạnh hiện đại.</w:t>
      </w:r>
    </w:p>
    <w:p w:rsidR="009D7B0D" w:rsidRPr="00292516" w:rsidRDefault="009D7B0D" w:rsidP="009D7B0D">
      <w:pPr>
        <w:rPr>
          <w:b/>
          <w:color w:val="000000" w:themeColor="text1"/>
        </w:rPr>
      </w:pPr>
      <w:r w:rsidRPr="00292516">
        <w:rPr>
          <w:color w:val="000000" w:themeColor="text1"/>
          <w:shd w:val="clear" w:color="auto" w:fill="FFFFFF"/>
        </w:rPr>
        <w:t>- D</w:t>
      </w:r>
      <w:r w:rsidRPr="00292516">
        <w:rPr>
          <w:color w:val="000000" w:themeColor="text1"/>
        </w:rPr>
        <w:t>ự án sẽ đóng góp cải thi</w:t>
      </w:r>
      <w:r w:rsidR="00AD5AF5">
        <w:rPr>
          <w:color w:val="000000" w:themeColor="text1"/>
        </w:rPr>
        <w:t>ện thu nhập của</w:t>
      </w:r>
      <w:r w:rsidRPr="00292516">
        <w:rPr>
          <w:color w:val="000000" w:themeColor="text1"/>
        </w:rPr>
        <w:t xml:space="preserve"> </w:t>
      </w:r>
      <w:r>
        <w:rPr>
          <w:color w:val="000000" w:themeColor="text1"/>
          <w:lang w:val="en-US"/>
        </w:rPr>
        <w:t>lao động</w:t>
      </w:r>
      <w:r w:rsidRPr="00292516">
        <w:rPr>
          <w:color w:val="000000" w:themeColor="text1"/>
        </w:rPr>
        <w:t xml:space="preserve"> làm việc cho</w:t>
      </w:r>
      <w:r>
        <w:rPr>
          <w:color w:val="000000" w:themeColor="text1"/>
          <w:lang w:val="en-US"/>
        </w:rPr>
        <w:t xml:space="preserve"> trang</w:t>
      </w:r>
      <w:r w:rsidRPr="00292516">
        <w:rPr>
          <w:color w:val="000000" w:themeColor="text1"/>
        </w:rPr>
        <w:t xml:space="preserve"> trại.</w:t>
      </w:r>
    </w:p>
    <w:p w:rsidR="00C163EA" w:rsidRPr="0026500F" w:rsidRDefault="00EC6806">
      <w:pPr>
        <w:rPr>
          <w:b/>
          <w:lang w:val="en-US"/>
        </w:rPr>
      </w:pPr>
      <w:r w:rsidRPr="00561F37">
        <w:rPr>
          <w:b/>
        </w:rPr>
        <w:t xml:space="preserve">b. Loại hình của dự án: </w:t>
      </w:r>
      <w:r w:rsidR="005E1B11">
        <w:rPr>
          <w:lang w:val="en-US"/>
        </w:rPr>
        <w:t xml:space="preserve">Nông nghiệp và Phát triển nông thôn – Chăn nuôi gia </w:t>
      </w:r>
      <w:r w:rsidR="005E1B11" w:rsidRPr="0026500F">
        <w:rPr>
          <w:lang w:val="en-US"/>
        </w:rPr>
        <w:t>súc</w:t>
      </w:r>
    </w:p>
    <w:p w:rsidR="00C163EA" w:rsidRPr="00DC4809" w:rsidRDefault="00EC6806">
      <w:pPr>
        <w:rPr>
          <w:b/>
          <w:lang w:val="en-US"/>
        </w:rPr>
      </w:pPr>
      <w:r w:rsidRPr="00DC4809">
        <w:rPr>
          <w:b/>
        </w:rPr>
        <w:t>c. Quy mô</w:t>
      </w:r>
      <w:r w:rsidR="00567580" w:rsidRPr="00DC4809">
        <w:rPr>
          <w:b/>
          <w:lang w:val="en-US"/>
        </w:rPr>
        <w:t>, công suất, công nghệ sản xuất của</w:t>
      </w:r>
      <w:r w:rsidRPr="00DC4809">
        <w:rPr>
          <w:b/>
        </w:rPr>
        <w:t xml:space="preserve"> </w:t>
      </w:r>
      <w:r w:rsidR="005E1B11" w:rsidRPr="00DC4809">
        <w:rPr>
          <w:b/>
          <w:lang w:val="en-US"/>
        </w:rPr>
        <w:t xml:space="preserve">dự án: </w:t>
      </w:r>
    </w:p>
    <w:p w:rsidR="005E1B11" w:rsidRPr="00FB11E8" w:rsidRDefault="005E1B11" w:rsidP="005E1B11">
      <w:pPr>
        <w:pStyle w:val="NOMAL1"/>
        <w:spacing w:line="240" w:lineRule="auto"/>
      </w:pPr>
      <w:bookmarkStart w:id="183" w:name="_Toc108423816"/>
      <w:r w:rsidRPr="00873EB1">
        <w:t xml:space="preserve">Quy mô diện tích: </w:t>
      </w:r>
      <w:r w:rsidRPr="00FB11E8">
        <w:t>Tổng diện tích dự án: khoả</w:t>
      </w:r>
      <w:r w:rsidR="0008306A">
        <w:t xml:space="preserve">ng </w:t>
      </w:r>
      <w:r w:rsidR="007754F8">
        <w:rPr>
          <w:color w:val="000000"/>
          <w:lang w:val="en-US"/>
        </w:rPr>
        <w:t>51.472</w:t>
      </w:r>
      <w:r w:rsidR="006B5922">
        <w:rPr>
          <w:color w:val="000000"/>
          <w:lang w:val="en-US"/>
        </w:rPr>
        <w:t xml:space="preserve"> </w:t>
      </w:r>
      <w:r w:rsidRPr="00FB11E8">
        <w:t>m</w:t>
      </w:r>
      <w:r w:rsidRPr="009E07EA">
        <w:rPr>
          <w:vertAlign w:val="superscript"/>
        </w:rPr>
        <w:t>2</w:t>
      </w:r>
      <w:r w:rsidRPr="00FB11E8">
        <w:t xml:space="preserve">; trong đó: </w:t>
      </w:r>
    </w:p>
    <w:p w:rsidR="005E1B11" w:rsidRPr="00FB11E8" w:rsidRDefault="005E1B11" w:rsidP="005E1B11">
      <w:r w:rsidRPr="00FB11E8">
        <w:t>- Diện tích xây dựng c</w:t>
      </w:r>
      <w:r w:rsidR="0008306A">
        <w:t xml:space="preserve">ác hạng mục công trình chính: </w:t>
      </w:r>
      <w:r w:rsidR="007754F8">
        <w:rPr>
          <w:lang w:val="en-US"/>
        </w:rPr>
        <w:t>5.315,0</w:t>
      </w:r>
      <w:r w:rsidR="00BD0C09">
        <w:t xml:space="preserve"> </w:t>
      </w:r>
      <w:r w:rsidRPr="00FB11E8">
        <w:t>m</w:t>
      </w:r>
      <w:r w:rsidRPr="00FB11E8">
        <w:rPr>
          <w:vertAlign w:val="superscript"/>
        </w:rPr>
        <w:t>2</w:t>
      </w:r>
      <w:r w:rsidRPr="00FB11E8">
        <w:t>.</w:t>
      </w:r>
    </w:p>
    <w:p w:rsidR="005E1B11" w:rsidRPr="00FB11E8" w:rsidRDefault="005E1B11" w:rsidP="005E1B11">
      <w:r w:rsidRPr="00FB11E8">
        <w:t>- Diện tích xây dựng các</w:t>
      </w:r>
      <w:r w:rsidR="0008306A">
        <w:t xml:space="preserve"> hạng mục công trình phụ trợ: </w:t>
      </w:r>
      <w:r w:rsidR="007754F8">
        <w:rPr>
          <w:lang w:val="en-US"/>
        </w:rPr>
        <w:t>349,0</w:t>
      </w:r>
      <w:r w:rsidRPr="00FB11E8">
        <w:t xml:space="preserve">  m</w:t>
      </w:r>
      <w:r w:rsidRPr="00FB11E8">
        <w:rPr>
          <w:vertAlign w:val="superscript"/>
        </w:rPr>
        <w:t>2</w:t>
      </w:r>
      <w:r w:rsidRPr="00FB11E8">
        <w:t>.</w:t>
      </w:r>
    </w:p>
    <w:p w:rsidR="005E1B11" w:rsidRPr="00FB11E8" w:rsidRDefault="005E1B11" w:rsidP="005E1B11">
      <w:pPr>
        <w:rPr>
          <w:lang w:val="en-US"/>
        </w:rPr>
      </w:pPr>
      <w:r w:rsidRPr="00FB11E8">
        <w:t xml:space="preserve">- Diện tích các công trình bảo vệ môi trường: </w:t>
      </w:r>
      <w:r w:rsidR="007754F8">
        <w:rPr>
          <w:lang w:val="en-US"/>
        </w:rPr>
        <w:t>10.544,0</w:t>
      </w:r>
      <w:r w:rsidRPr="00FB11E8">
        <w:t xml:space="preserve"> m</w:t>
      </w:r>
      <w:r w:rsidRPr="00FB11E8">
        <w:rPr>
          <w:vertAlign w:val="superscript"/>
        </w:rPr>
        <w:t>2</w:t>
      </w:r>
      <w:r w:rsidRPr="00FB11E8">
        <w:t>.</w:t>
      </w:r>
    </w:p>
    <w:p w:rsidR="005E1B11" w:rsidRDefault="005E1B11" w:rsidP="005E1B11">
      <w:pPr>
        <w:rPr>
          <w:lang w:val="en-US"/>
        </w:rPr>
      </w:pPr>
      <w:r w:rsidRPr="00FB11E8">
        <w:t>- Diện tích khác</w:t>
      </w:r>
      <w:r w:rsidRPr="00FB11E8">
        <w:rPr>
          <w:lang w:val="en-US"/>
        </w:rPr>
        <w:t xml:space="preserve"> (trồng cây lâu năm + xen kẹt)</w:t>
      </w:r>
      <w:r w:rsidRPr="00FB11E8">
        <w:t xml:space="preserve">: </w:t>
      </w:r>
      <w:r w:rsidR="007754F8">
        <w:rPr>
          <w:lang w:val="en-US"/>
        </w:rPr>
        <w:t>35.264</w:t>
      </w:r>
      <w:r w:rsidR="000F18B3">
        <w:rPr>
          <w:lang w:val="en-US"/>
        </w:rPr>
        <w:t xml:space="preserve"> </w:t>
      </w:r>
      <w:r w:rsidRPr="00FB11E8">
        <w:t>m</w:t>
      </w:r>
      <w:r w:rsidRPr="00FB11E8">
        <w:rPr>
          <w:vertAlign w:val="superscript"/>
        </w:rPr>
        <w:t>2</w:t>
      </w:r>
      <w:r>
        <w:rPr>
          <w:lang w:val="en-US"/>
        </w:rPr>
        <w:t>.</w:t>
      </w:r>
    </w:p>
    <w:p w:rsidR="003F6B2D" w:rsidRPr="003F6B2D" w:rsidRDefault="003F6B2D" w:rsidP="003F6B2D">
      <w:pPr>
        <w:rPr>
          <w:lang w:val="en-US"/>
        </w:rPr>
      </w:pPr>
      <w:r>
        <w:rPr>
          <w:lang w:val="en-US"/>
        </w:rPr>
        <w:t>Công suất của dự án: Trang trại có quy mô chăn nuôi</w:t>
      </w:r>
      <w:r w:rsidRPr="00873EB1">
        <w:t xml:space="preserve"> </w:t>
      </w:r>
      <w:r>
        <w:rPr>
          <w:lang w:val="en-US"/>
        </w:rPr>
        <w:t>5</w:t>
      </w:r>
      <w:r w:rsidRPr="00873EB1">
        <w:t>00 heo nái</w:t>
      </w:r>
      <w:r>
        <w:rPr>
          <w:lang w:val="en-US"/>
        </w:rPr>
        <w:t>/lứa</w:t>
      </w:r>
    </w:p>
    <w:p w:rsidR="00567580" w:rsidRPr="00292516" w:rsidRDefault="00567580" w:rsidP="00567580">
      <w:pPr>
        <w:rPr>
          <w:color w:val="000000" w:themeColor="text1"/>
          <w:lang w:val="nl-NL"/>
        </w:rPr>
      </w:pPr>
      <w:r>
        <w:rPr>
          <w:lang w:val="en-US"/>
        </w:rPr>
        <w:t xml:space="preserve">Công nghệ của dự án: </w:t>
      </w:r>
      <w:r w:rsidRPr="00292516">
        <w:rPr>
          <w:color w:val="000000" w:themeColor="text1"/>
          <w:lang w:val="nl-NL"/>
        </w:rPr>
        <w:t xml:space="preserve">Công nghệ chăn nuôi áp dụng cho dự án là công nghệ chăn nuôi chuồng lạnh khép kín theo công nghệ chăn nuôi </w:t>
      </w:r>
      <w:r w:rsidR="00BC422F">
        <w:rPr>
          <w:color w:val="000000" w:themeColor="text1"/>
          <w:lang w:val="nl-NL"/>
        </w:rPr>
        <w:t>hiện đại</w:t>
      </w:r>
      <w:r w:rsidRPr="00292516">
        <w:rPr>
          <w:color w:val="000000" w:themeColor="text1"/>
          <w:lang w:val="nl-NL" w:bidi="en-US"/>
        </w:rPr>
        <w:t xml:space="preserve">, </w:t>
      </w:r>
      <w:r w:rsidRPr="00292516">
        <w:rPr>
          <w:color w:val="000000" w:themeColor="text1"/>
          <w:lang w:val="nl-NL"/>
        </w:rPr>
        <w:t xml:space="preserve">đồng thời thực hiện theo Quy định thực hành chăn nuôi tốt cho chăn nuôi </w:t>
      </w:r>
      <w:r>
        <w:rPr>
          <w:color w:val="000000" w:themeColor="text1"/>
          <w:lang w:val="nl-NL"/>
        </w:rPr>
        <w:t>heo</w:t>
      </w:r>
      <w:r w:rsidRPr="00292516">
        <w:rPr>
          <w:color w:val="000000" w:themeColor="text1"/>
          <w:lang w:val="nl-NL"/>
        </w:rPr>
        <w:t xml:space="preserve"> an toàn tại Việt Nam (VietGAHP) ban hành kèm theo Quyết định số </w:t>
      </w:r>
      <w:r w:rsidRPr="00292516">
        <w:rPr>
          <w:color w:val="000000" w:themeColor="text1"/>
          <w:lang w:val="nl-NL" w:bidi="en-US"/>
        </w:rPr>
        <w:t xml:space="preserve">1506/QD-BNN-KHCN </w:t>
      </w:r>
      <w:r w:rsidRPr="00292516">
        <w:rPr>
          <w:color w:val="000000" w:themeColor="text1"/>
          <w:lang w:val="nl-NL"/>
        </w:rPr>
        <w:t>ngày 15 tháng 5 năm 2008 của Bộ Nông nghiệp và Phát triển nông thôn.</w:t>
      </w:r>
    </w:p>
    <w:p w:rsidR="00C163EA" w:rsidRPr="00DC4809" w:rsidRDefault="00EC6806" w:rsidP="008622FD">
      <w:pPr>
        <w:pStyle w:val="Heading2"/>
        <w:numPr>
          <w:ilvl w:val="1"/>
          <w:numId w:val="39"/>
        </w:numPr>
        <w:rPr>
          <w:lang w:val="en-US"/>
        </w:rPr>
      </w:pPr>
      <w:bookmarkStart w:id="184" w:name="_Toc148251210"/>
      <w:r w:rsidRPr="00DC4809">
        <w:rPr>
          <w:lang w:val="en-US"/>
        </w:rPr>
        <w:t xml:space="preserve">Các hạng mục công trình </w:t>
      </w:r>
      <w:r w:rsidR="00F70DA5" w:rsidRPr="00DC4809">
        <w:rPr>
          <w:lang w:val="en-US"/>
        </w:rPr>
        <w:t xml:space="preserve">và hoạt động </w:t>
      </w:r>
      <w:r w:rsidRPr="00DC4809">
        <w:rPr>
          <w:lang w:val="en-US"/>
        </w:rPr>
        <w:t>của dự án</w:t>
      </w:r>
      <w:bookmarkEnd w:id="183"/>
      <w:bookmarkEnd w:id="184"/>
    </w:p>
    <w:p w:rsidR="00C163EA" w:rsidRPr="00561F37" w:rsidRDefault="00EC6806">
      <w:pPr>
        <w:pStyle w:val="Heading3"/>
        <w:numPr>
          <w:ilvl w:val="2"/>
          <w:numId w:val="4"/>
        </w:numPr>
        <w:ind w:firstLine="257"/>
        <w:rPr>
          <w:rFonts w:cs="Times New Roman"/>
        </w:rPr>
      </w:pPr>
      <w:bookmarkStart w:id="185" w:name="_Toc108423817"/>
      <w:bookmarkStart w:id="186" w:name="_Toc148251211"/>
      <w:r w:rsidRPr="00561F37">
        <w:rPr>
          <w:rFonts w:cs="Times New Roman"/>
        </w:rPr>
        <w:t>Các hạng mục công trình chính</w:t>
      </w:r>
      <w:bookmarkEnd w:id="185"/>
      <w:bookmarkEnd w:id="186"/>
    </w:p>
    <w:p w:rsidR="005E1B11" w:rsidRPr="007347A7" w:rsidRDefault="009E07EA" w:rsidP="009E07EA">
      <w:pPr>
        <w:pStyle w:val="Caption"/>
        <w:rPr>
          <w:color w:val="000000" w:themeColor="text1"/>
        </w:rPr>
      </w:pPr>
      <w:bookmarkStart w:id="187" w:name="_heading=h.1302m92" w:colFirst="0" w:colLast="0"/>
      <w:bookmarkStart w:id="188" w:name="_Toc71816363"/>
      <w:bookmarkStart w:id="189" w:name="_Toc71816573"/>
      <w:bookmarkStart w:id="190" w:name="_Toc79858928"/>
      <w:bookmarkStart w:id="191" w:name="_Toc81822786"/>
      <w:bookmarkStart w:id="192" w:name="_Toc127364710"/>
      <w:bookmarkStart w:id="193" w:name="_Toc148250929"/>
      <w:bookmarkStart w:id="194" w:name="_Toc108423822"/>
      <w:bookmarkEnd w:id="187"/>
      <w:r w:rsidRPr="004B7FCE">
        <w:t xml:space="preserve">Bảng </w:t>
      </w:r>
      <w:fldSimple w:instr=" STYLEREF 1 \s ">
        <w:r w:rsidR="00552625">
          <w:rPr>
            <w:noProof/>
          </w:rPr>
          <w:t>1</w:t>
        </w:r>
      </w:fldSimple>
      <w:r w:rsidR="00AB661B">
        <w:noBreakHyphen/>
      </w:r>
      <w:fldSimple w:instr=" SEQ Bảng \* ARABIC \s 1 ">
        <w:r w:rsidR="00552625">
          <w:rPr>
            <w:noProof/>
          </w:rPr>
          <w:t>2</w:t>
        </w:r>
      </w:fldSimple>
      <w:r w:rsidRPr="004B7FCE">
        <w:rPr>
          <w:lang w:val="en-US"/>
        </w:rPr>
        <w:t xml:space="preserve">: </w:t>
      </w:r>
      <w:r w:rsidR="005E1B11" w:rsidRPr="004B7FCE">
        <w:rPr>
          <w:color w:val="000000" w:themeColor="text1"/>
        </w:rPr>
        <w:t>Quy mô hạng mục công trình chính</w:t>
      </w:r>
      <w:bookmarkEnd w:id="188"/>
      <w:bookmarkEnd w:id="189"/>
      <w:bookmarkEnd w:id="190"/>
      <w:bookmarkEnd w:id="191"/>
      <w:bookmarkEnd w:id="192"/>
      <w:bookmarkEnd w:id="1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3725"/>
        <w:gridCol w:w="1094"/>
        <w:gridCol w:w="963"/>
        <w:gridCol w:w="689"/>
        <w:gridCol w:w="1375"/>
        <w:gridCol w:w="957"/>
      </w:tblGrid>
      <w:tr w:rsidR="005E1B11" w:rsidRPr="00A7137C" w:rsidTr="00501CE5">
        <w:trPr>
          <w:trHeight w:val="330"/>
          <w:tblHeader/>
        </w:trPr>
        <w:tc>
          <w:tcPr>
            <w:tcW w:w="347" w:type="pct"/>
            <w:shd w:val="clear" w:color="auto" w:fill="auto"/>
            <w:noWrap/>
            <w:vAlign w:val="center"/>
          </w:tcPr>
          <w:p w:rsidR="005E1B11" w:rsidRPr="00A7137C" w:rsidRDefault="005E1B11" w:rsidP="009C2A83">
            <w:pPr>
              <w:spacing w:before="0" w:after="0"/>
              <w:ind w:firstLine="0"/>
              <w:contextualSpacing/>
              <w:jc w:val="center"/>
              <w:rPr>
                <w:b/>
                <w:bCs/>
                <w:sz w:val="24"/>
                <w:szCs w:val="24"/>
                <w:lang w:val="en-US"/>
              </w:rPr>
            </w:pPr>
            <w:r w:rsidRPr="00A7137C">
              <w:rPr>
                <w:b/>
                <w:bCs/>
                <w:sz w:val="24"/>
                <w:szCs w:val="24"/>
                <w:lang w:val="en-US"/>
              </w:rPr>
              <w:t>TT</w:t>
            </w:r>
          </w:p>
        </w:tc>
        <w:tc>
          <w:tcPr>
            <w:tcW w:w="1969" w:type="pct"/>
            <w:shd w:val="clear" w:color="auto" w:fill="auto"/>
            <w:noWrap/>
            <w:vAlign w:val="center"/>
          </w:tcPr>
          <w:p w:rsidR="005E1B11" w:rsidRPr="00A7137C" w:rsidRDefault="005E1B11" w:rsidP="009C2A83">
            <w:pPr>
              <w:spacing w:before="0" w:after="0"/>
              <w:ind w:firstLine="0"/>
              <w:contextualSpacing/>
              <w:jc w:val="center"/>
              <w:rPr>
                <w:b/>
                <w:bCs/>
                <w:sz w:val="24"/>
                <w:szCs w:val="24"/>
                <w:lang w:val="en-US"/>
              </w:rPr>
            </w:pPr>
            <w:r w:rsidRPr="00A7137C">
              <w:rPr>
                <w:b/>
                <w:bCs/>
                <w:sz w:val="24"/>
                <w:szCs w:val="24"/>
                <w:lang w:val="en-US"/>
              </w:rPr>
              <w:t>HẠNG MỤC CÔNG TRÌNH</w:t>
            </w:r>
          </w:p>
        </w:tc>
        <w:tc>
          <w:tcPr>
            <w:tcW w:w="578" w:type="pct"/>
            <w:shd w:val="clear" w:color="auto" w:fill="auto"/>
            <w:vAlign w:val="center"/>
          </w:tcPr>
          <w:p w:rsidR="005E1B11" w:rsidRPr="00A7137C" w:rsidRDefault="005E1B11" w:rsidP="009C2A83">
            <w:pPr>
              <w:spacing w:before="0" w:after="0"/>
              <w:ind w:firstLine="0"/>
              <w:contextualSpacing/>
              <w:jc w:val="center"/>
              <w:rPr>
                <w:b/>
                <w:bCs/>
                <w:sz w:val="24"/>
                <w:szCs w:val="24"/>
                <w:lang w:val="en-US"/>
              </w:rPr>
            </w:pPr>
            <w:r w:rsidRPr="00A7137C">
              <w:rPr>
                <w:b/>
                <w:bCs/>
                <w:sz w:val="24"/>
                <w:szCs w:val="24"/>
                <w:lang w:val="en-US"/>
              </w:rPr>
              <w:t>DÀI (m)</w:t>
            </w:r>
          </w:p>
        </w:tc>
        <w:tc>
          <w:tcPr>
            <w:tcW w:w="509" w:type="pct"/>
            <w:shd w:val="clear" w:color="auto" w:fill="auto"/>
            <w:vAlign w:val="center"/>
          </w:tcPr>
          <w:p w:rsidR="005E1B11" w:rsidRPr="00A7137C" w:rsidRDefault="005E1B11" w:rsidP="009C2A83">
            <w:pPr>
              <w:spacing w:before="0" w:after="0"/>
              <w:ind w:firstLine="0"/>
              <w:contextualSpacing/>
              <w:jc w:val="center"/>
              <w:rPr>
                <w:b/>
                <w:bCs/>
                <w:sz w:val="24"/>
                <w:szCs w:val="24"/>
                <w:lang w:val="en-US"/>
              </w:rPr>
            </w:pPr>
            <w:r w:rsidRPr="00A7137C">
              <w:rPr>
                <w:b/>
                <w:bCs/>
                <w:sz w:val="24"/>
                <w:szCs w:val="24"/>
                <w:lang w:val="en-US"/>
              </w:rPr>
              <w:t>RỘNG (m)</w:t>
            </w:r>
          </w:p>
        </w:tc>
        <w:tc>
          <w:tcPr>
            <w:tcW w:w="364" w:type="pct"/>
            <w:shd w:val="clear" w:color="auto" w:fill="auto"/>
            <w:noWrap/>
            <w:vAlign w:val="center"/>
          </w:tcPr>
          <w:p w:rsidR="005E1B11" w:rsidRPr="00A7137C" w:rsidRDefault="005E1B11" w:rsidP="009C2A83">
            <w:pPr>
              <w:spacing w:before="0" w:after="0"/>
              <w:ind w:firstLine="0"/>
              <w:contextualSpacing/>
              <w:jc w:val="center"/>
              <w:rPr>
                <w:b/>
                <w:bCs/>
                <w:sz w:val="24"/>
                <w:szCs w:val="24"/>
                <w:lang w:val="en-US"/>
              </w:rPr>
            </w:pPr>
            <w:r w:rsidRPr="00A7137C">
              <w:rPr>
                <w:b/>
                <w:bCs/>
                <w:sz w:val="24"/>
                <w:szCs w:val="24"/>
                <w:lang w:val="en-US"/>
              </w:rPr>
              <w:t>SL</w:t>
            </w:r>
          </w:p>
        </w:tc>
        <w:tc>
          <w:tcPr>
            <w:tcW w:w="727" w:type="pct"/>
            <w:shd w:val="clear" w:color="auto" w:fill="auto"/>
            <w:noWrap/>
            <w:vAlign w:val="center"/>
          </w:tcPr>
          <w:p w:rsidR="005E1B11" w:rsidRPr="00A7137C" w:rsidRDefault="005E1B11" w:rsidP="009C2A83">
            <w:pPr>
              <w:spacing w:before="0" w:after="0"/>
              <w:ind w:firstLine="0"/>
              <w:contextualSpacing/>
              <w:jc w:val="center"/>
              <w:rPr>
                <w:b/>
                <w:bCs/>
                <w:sz w:val="24"/>
                <w:szCs w:val="24"/>
                <w:lang w:val="en-US"/>
              </w:rPr>
            </w:pPr>
            <w:r w:rsidRPr="00A7137C">
              <w:rPr>
                <w:b/>
                <w:bCs/>
                <w:sz w:val="24"/>
                <w:szCs w:val="24"/>
                <w:lang w:val="en-US"/>
              </w:rPr>
              <w:t>DIỆN TÍCH (m</w:t>
            </w:r>
            <w:r w:rsidRPr="00A7137C">
              <w:rPr>
                <w:b/>
                <w:bCs/>
                <w:sz w:val="24"/>
                <w:szCs w:val="24"/>
                <w:vertAlign w:val="superscript"/>
                <w:lang w:val="en-US"/>
              </w:rPr>
              <w:t>2</w:t>
            </w:r>
            <w:r w:rsidRPr="00A7137C">
              <w:rPr>
                <w:b/>
                <w:bCs/>
                <w:sz w:val="24"/>
                <w:szCs w:val="24"/>
                <w:lang w:val="en-US"/>
              </w:rPr>
              <w:t>)</w:t>
            </w:r>
          </w:p>
        </w:tc>
        <w:tc>
          <w:tcPr>
            <w:tcW w:w="506" w:type="pct"/>
            <w:shd w:val="clear" w:color="auto" w:fill="auto"/>
            <w:noWrap/>
            <w:vAlign w:val="center"/>
          </w:tcPr>
          <w:p w:rsidR="005E1B11" w:rsidRPr="00A7137C" w:rsidRDefault="005E1B11" w:rsidP="009C2A83">
            <w:pPr>
              <w:spacing w:before="0" w:after="0"/>
              <w:ind w:firstLine="0"/>
              <w:contextualSpacing/>
              <w:jc w:val="center"/>
              <w:rPr>
                <w:b/>
                <w:bCs/>
                <w:sz w:val="24"/>
                <w:szCs w:val="24"/>
                <w:lang w:val="en-US"/>
              </w:rPr>
            </w:pPr>
            <w:r w:rsidRPr="00A7137C">
              <w:rPr>
                <w:b/>
                <w:bCs/>
                <w:sz w:val="24"/>
                <w:szCs w:val="24"/>
                <w:lang w:val="en-US"/>
              </w:rPr>
              <w:t>TỶ LỆ (%)</w:t>
            </w:r>
          </w:p>
        </w:tc>
      </w:tr>
      <w:tr w:rsidR="005E1B11" w:rsidRPr="00A7137C" w:rsidTr="00501CE5">
        <w:trPr>
          <w:trHeight w:val="330"/>
        </w:trPr>
        <w:tc>
          <w:tcPr>
            <w:tcW w:w="347" w:type="pct"/>
            <w:shd w:val="clear" w:color="auto" w:fill="auto"/>
            <w:noWrap/>
            <w:vAlign w:val="center"/>
            <w:hideMark/>
          </w:tcPr>
          <w:p w:rsidR="005E1B11" w:rsidRPr="00A7137C" w:rsidRDefault="005E1B11" w:rsidP="009C2A83">
            <w:pPr>
              <w:spacing w:before="40" w:after="40"/>
              <w:ind w:firstLine="0"/>
              <w:contextualSpacing/>
              <w:jc w:val="center"/>
              <w:rPr>
                <w:b/>
                <w:bCs/>
                <w:sz w:val="24"/>
                <w:szCs w:val="24"/>
                <w:lang w:val="en-US"/>
              </w:rPr>
            </w:pPr>
            <w:r w:rsidRPr="00A7137C">
              <w:rPr>
                <w:b/>
                <w:bCs/>
                <w:sz w:val="24"/>
                <w:szCs w:val="24"/>
                <w:lang w:val="en-US"/>
              </w:rPr>
              <w:t>I</w:t>
            </w:r>
          </w:p>
        </w:tc>
        <w:tc>
          <w:tcPr>
            <w:tcW w:w="3056" w:type="pct"/>
            <w:gridSpan w:val="3"/>
            <w:shd w:val="clear" w:color="auto" w:fill="auto"/>
            <w:noWrap/>
            <w:vAlign w:val="center"/>
            <w:hideMark/>
          </w:tcPr>
          <w:p w:rsidR="005E1B11" w:rsidRPr="00A7137C" w:rsidRDefault="005E1B11" w:rsidP="009C2A83">
            <w:pPr>
              <w:spacing w:before="40" w:after="40"/>
              <w:ind w:firstLine="0"/>
              <w:contextualSpacing/>
              <w:jc w:val="center"/>
              <w:rPr>
                <w:b/>
                <w:bCs/>
                <w:sz w:val="24"/>
                <w:szCs w:val="24"/>
                <w:lang w:val="en-US"/>
              </w:rPr>
            </w:pPr>
            <w:r w:rsidRPr="00A7137C">
              <w:rPr>
                <w:b/>
                <w:bCs/>
                <w:sz w:val="24"/>
                <w:szCs w:val="24"/>
                <w:lang w:val="en-US"/>
              </w:rPr>
              <w:t>CÁC CÔNG TRÌNH CHÍNH</w:t>
            </w:r>
          </w:p>
        </w:tc>
        <w:tc>
          <w:tcPr>
            <w:tcW w:w="364" w:type="pct"/>
            <w:shd w:val="clear" w:color="auto" w:fill="auto"/>
            <w:noWrap/>
            <w:vAlign w:val="center"/>
            <w:hideMark/>
          </w:tcPr>
          <w:p w:rsidR="005E1B11" w:rsidRPr="00A7137C" w:rsidRDefault="005E1B11" w:rsidP="009C2A83">
            <w:pPr>
              <w:spacing w:before="40" w:after="40"/>
              <w:ind w:firstLine="0"/>
              <w:contextualSpacing/>
              <w:jc w:val="center"/>
              <w:rPr>
                <w:b/>
                <w:bCs/>
                <w:sz w:val="24"/>
                <w:szCs w:val="24"/>
                <w:lang w:val="en-US"/>
              </w:rPr>
            </w:pPr>
          </w:p>
        </w:tc>
        <w:tc>
          <w:tcPr>
            <w:tcW w:w="727" w:type="pct"/>
            <w:shd w:val="clear" w:color="auto" w:fill="auto"/>
            <w:noWrap/>
            <w:vAlign w:val="center"/>
            <w:hideMark/>
          </w:tcPr>
          <w:p w:rsidR="005E1B11" w:rsidRPr="00A7137C" w:rsidRDefault="00840AF8" w:rsidP="00104642">
            <w:pPr>
              <w:spacing w:before="40" w:after="40"/>
              <w:ind w:firstLine="0"/>
              <w:contextualSpacing/>
              <w:jc w:val="center"/>
              <w:rPr>
                <w:b/>
                <w:bCs/>
                <w:sz w:val="24"/>
                <w:szCs w:val="24"/>
                <w:lang w:val="en-US"/>
              </w:rPr>
            </w:pPr>
            <w:r>
              <w:rPr>
                <w:b/>
                <w:bCs/>
                <w:sz w:val="24"/>
                <w:szCs w:val="24"/>
                <w:lang w:val="en-US"/>
              </w:rPr>
              <w:t>5.</w:t>
            </w:r>
            <w:r w:rsidR="00104642">
              <w:rPr>
                <w:b/>
                <w:bCs/>
                <w:sz w:val="24"/>
                <w:szCs w:val="24"/>
                <w:lang w:val="en-US"/>
              </w:rPr>
              <w:t>315,0</w:t>
            </w:r>
          </w:p>
        </w:tc>
        <w:tc>
          <w:tcPr>
            <w:tcW w:w="506" w:type="pct"/>
            <w:shd w:val="clear" w:color="auto" w:fill="auto"/>
            <w:noWrap/>
            <w:vAlign w:val="center"/>
            <w:hideMark/>
          </w:tcPr>
          <w:p w:rsidR="005E1B11" w:rsidRPr="00A7137C" w:rsidRDefault="00104642" w:rsidP="009C2A83">
            <w:pPr>
              <w:spacing w:before="40" w:after="40"/>
              <w:ind w:firstLine="0"/>
              <w:contextualSpacing/>
              <w:jc w:val="center"/>
              <w:rPr>
                <w:b/>
                <w:bCs/>
                <w:sz w:val="24"/>
                <w:szCs w:val="24"/>
                <w:lang w:val="en-US"/>
              </w:rPr>
            </w:pPr>
            <w:r>
              <w:rPr>
                <w:b/>
                <w:bCs/>
                <w:sz w:val="24"/>
                <w:szCs w:val="24"/>
                <w:lang w:val="en-US"/>
              </w:rPr>
              <w:t>10,3</w:t>
            </w:r>
            <w:r w:rsidR="00C67565">
              <w:rPr>
                <w:b/>
                <w:bCs/>
                <w:sz w:val="24"/>
                <w:szCs w:val="24"/>
                <w:lang w:val="en-US"/>
              </w:rPr>
              <w:t>3</w:t>
            </w:r>
          </w:p>
        </w:tc>
      </w:tr>
      <w:tr w:rsidR="00104642" w:rsidRPr="00104642" w:rsidTr="00104642">
        <w:trPr>
          <w:trHeight w:val="330"/>
        </w:trPr>
        <w:tc>
          <w:tcPr>
            <w:tcW w:w="347" w:type="pct"/>
            <w:shd w:val="clear" w:color="auto" w:fill="auto"/>
            <w:noWrap/>
            <w:vAlign w:val="center"/>
            <w:hideMark/>
          </w:tcPr>
          <w:p w:rsidR="00104642" w:rsidRPr="00840AF8" w:rsidRDefault="00104642" w:rsidP="00840AF8">
            <w:pPr>
              <w:spacing w:before="40" w:after="40"/>
              <w:ind w:firstLine="0"/>
              <w:contextualSpacing/>
              <w:jc w:val="center"/>
              <w:rPr>
                <w:sz w:val="24"/>
                <w:lang w:val="en-US"/>
              </w:rPr>
            </w:pPr>
            <w:r w:rsidRPr="00840AF8">
              <w:rPr>
                <w:sz w:val="24"/>
                <w:lang w:val="en-US"/>
              </w:rPr>
              <w:t>I.1</w:t>
            </w:r>
          </w:p>
        </w:tc>
        <w:tc>
          <w:tcPr>
            <w:tcW w:w="1969" w:type="pct"/>
            <w:shd w:val="clear" w:color="auto" w:fill="auto"/>
            <w:noWrap/>
            <w:vAlign w:val="center"/>
            <w:hideMark/>
          </w:tcPr>
          <w:p w:rsidR="00104642" w:rsidRPr="00104642" w:rsidRDefault="00104642" w:rsidP="00104642">
            <w:pPr>
              <w:spacing w:before="40" w:after="40"/>
              <w:ind w:firstLine="0"/>
              <w:contextualSpacing/>
              <w:jc w:val="left"/>
              <w:rPr>
                <w:sz w:val="24"/>
                <w:lang w:val="en-US"/>
              </w:rPr>
            </w:pPr>
            <w:r w:rsidRPr="00104642">
              <w:rPr>
                <w:sz w:val="24"/>
                <w:lang w:val="en-US"/>
              </w:rPr>
              <w:t>Nhà heo mẹ mang thai</w:t>
            </w:r>
          </w:p>
        </w:tc>
        <w:tc>
          <w:tcPr>
            <w:tcW w:w="578"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65</w:t>
            </w:r>
          </w:p>
        </w:tc>
        <w:tc>
          <w:tcPr>
            <w:tcW w:w="509"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15</w:t>
            </w:r>
          </w:p>
        </w:tc>
        <w:tc>
          <w:tcPr>
            <w:tcW w:w="364"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2</w:t>
            </w:r>
          </w:p>
        </w:tc>
        <w:tc>
          <w:tcPr>
            <w:tcW w:w="727"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1.950,00</w:t>
            </w:r>
          </w:p>
        </w:tc>
        <w:tc>
          <w:tcPr>
            <w:tcW w:w="506"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3,8</w:t>
            </w:r>
          </w:p>
        </w:tc>
      </w:tr>
      <w:tr w:rsidR="00104642" w:rsidRPr="00104642" w:rsidTr="00104642">
        <w:trPr>
          <w:trHeight w:val="330"/>
        </w:trPr>
        <w:tc>
          <w:tcPr>
            <w:tcW w:w="347" w:type="pct"/>
            <w:shd w:val="clear" w:color="auto" w:fill="auto"/>
            <w:noWrap/>
            <w:vAlign w:val="center"/>
            <w:hideMark/>
          </w:tcPr>
          <w:p w:rsidR="00104642" w:rsidRPr="00840AF8" w:rsidRDefault="00104642" w:rsidP="00840AF8">
            <w:pPr>
              <w:spacing w:before="40" w:after="40"/>
              <w:ind w:firstLine="0"/>
              <w:contextualSpacing/>
              <w:jc w:val="center"/>
              <w:rPr>
                <w:sz w:val="24"/>
                <w:lang w:val="en-US"/>
              </w:rPr>
            </w:pPr>
            <w:r w:rsidRPr="00840AF8">
              <w:rPr>
                <w:sz w:val="24"/>
                <w:lang w:val="en-US"/>
              </w:rPr>
              <w:t>I.2</w:t>
            </w:r>
          </w:p>
        </w:tc>
        <w:tc>
          <w:tcPr>
            <w:tcW w:w="1969" w:type="pct"/>
            <w:shd w:val="clear" w:color="auto" w:fill="auto"/>
            <w:noWrap/>
            <w:vAlign w:val="center"/>
            <w:hideMark/>
          </w:tcPr>
          <w:p w:rsidR="00104642" w:rsidRPr="00104642" w:rsidRDefault="00104642" w:rsidP="00104642">
            <w:pPr>
              <w:spacing w:before="40" w:after="40"/>
              <w:ind w:firstLine="0"/>
              <w:contextualSpacing/>
              <w:jc w:val="left"/>
              <w:rPr>
                <w:sz w:val="24"/>
                <w:lang w:val="en-US"/>
              </w:rPr>
            </w:pPr>
            <w:r w:rsidRPr="00104642">
              <w:rPr>
                <w:sz w:val="24"/>
                <w:lang w:val="en-US"/>
              </w:rPr>
              <w:t>Nhà heo mẹ đẻ</w:t>
            </w:r>
          </w:p>
        </w:tc>
        <w:tc>
          <w:tcPr>
            <w:tcW w:w="578"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31</w:t>
            </w:r>
          </w:p>
        </w:tc>
        <w:tc>
          <w:tcPr>
            <w:tcW w:w="509"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16</w:t>
            </w:r>
          </w:p>
        </w:tc>
        <w:tc>
          <w:tcPr>
            <w:tcW w:w="364"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3</w:t>
            </w:r>
          </w:p>
        </w:tc>
        <w:tc>
          <w:tcPr>
            <w:tcW w:w="727"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1.488,00</w:t>
            </w:r>
          </w:p>
        </w:tc>
        <w:tc>
          <w:tcPr>
            <w:tcW w:w="506"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2,9</w:t>
            </w:r>
          </w:p>
        </w:tc>
      </w:tr>
      <w:tr w:rsidR="00104642" w:rsidRPr="00104642" w:rsidTr="00104642">
        <w:trPr>
          <w:trHeight w:val="330"/>
        </w:trPr>
        <w:tc>
          <w:tcPr>
            <w:tcW w:w="347" w:type="pct"/>
            <w:shd w:val="clear" w:color="auto" w:fill="auto"/>
            <w:noWrap/>
            <w:vAlign w:val="center"/>
            <w:hideMark/>
          </w:tcPr>
          <w:p w:rsidR="00104642" w:rsidRPr="00840AF8" w:rsidRDefault="00104642" w:rsidP="00840AF8">
            <w:pPr>
              <w:spacing w:before="40" w:after="40"/>
              <w:ind w:firstLine="0"/>
              <w:contextualSpacing/>
              <w:jc w:val="center"/>
              <w:rPr>
                <w:sz w:val="24"/>
                <w:lang w:val="en-US"/>
              </w:rPr>
            </w:pPr>
            <w:r w:rsidRPr="00840AF8">
              <w:rPr>
                <w:sz w:val="24"/>
                <w:lang w:val="en-US"/>
              </w:rPr>
              <w:t>I.3</w:t>
            </w:r>
          </w:p>
        </w:tc>
        <w:tc>
          <w:tcPr>
            <w:tcW w:w="1969" w:type="pct"/>
            <w:shd w:val="clear" w:color="auto" w:fill="auto"/>
            <w:noWrap/>
            <w:vAlign w:val="center"/>
            <w:hideMark/>
          </w:tcPr>
          <w:p w:rsidR="00104642" w:rsidRPr="00104642" w:rsidRDefault="00104642" w:rsidP="00104642">
            <w:pPr>
              <w:spacing w:before="40" w:after="40"/>
              <w:ind w:firstLine="0"/>
              <w:contextualSpacing/>
              <w:jc w:val="left"/>
              <w:rPr>
                <w:sz w:val="24"/>
                <w:lang w:val="en-US"/>
              </w:rPr>
            </w:pPr>
            <w:r w:rsidRPr="00104642">
              <w:rPr>
                <w:sz w:val="24"/>
                <w:lang w:val="en-US"/>
              </w:rPr>
              <w:t>Nhà cai sữa</w:t>
            </w:r>
          </w:p>
        </w:tc>
        <w:tc>
          <w:tcPr>
            <w:tcW w:w="578"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31</w:t>
            </w:r>
          </w:p>
        </w:tc>
        <w:tc>
          <w:tcPr>
            <w:tcW w:w="509"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16</w:t>
            </w:r>
          </w:p>
        </w:tc>
        <w:tc>
          <w:tcPr>
            <w:tcW w:w="364"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3</w:t>
            </w:r>
          </w:p>
        </w:tc>
        <w:tc>
          <w:tcPr>
            <w:tcW w:w="727"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1.488,00</w:t>
            </w:r>
          </w:p>
        </w:tc>
        <w:tc>
          <w:tcPr>
            <w:tcW w:w="506"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2,9</w:t>
            </w:r>
          </w:p>
        </w:tc>
      </w:tr>
      <w:tr w:rsidR="00104642" w:rsidRPr="00104642" w:rsidTr="00104642">
        <w:trPr>
          <w:trHeight w:val="360"/>
        </w:trPr>
        <w:tc>
          <w:tcPr>
            <w:tcW w:w="347" w:type="pct"/>
            <w:shd w:val="clear" w:color="auto" w:fill="auto"/>
            <w:noWrap/>
            <w:vAlign w:val="center"/>
            <w:hideMark/>
          </w:tcPr>
          <w:p w:rsidR="00104642" w:rsidRPr="00840AF8" w:rsidRDefault="00104642" w:rsidP="00840AF8">
            <w:pPr>
              <w:spacing w:before="40" w:after="40"/>
              <w:ind w:firstLine="0"/>
              <w:contextualSpacing/>
              <w:jc w:val="center"/>
              <w:rPr>
                <w:sz w:val="24"/>
                <w:lang w:val="en-US"/>
              </w:rPr>
            </w:pPr>
            <w:r w:rsidRPr="00840AF8">
              <w:rPr>
                <w:sz w:val="24"/>
                <w:lang w:val="en-US"/>
              </w:rPr>
              <w:t>I.4</w:t>
            </w:r>
          </w:p>
        </w:tc>
        <w:tc>
          <w:tcPr>
            <w:tcW w:w="1969" w:type="pct"/>
            <w:shd w:val="clear" w:color="auto" w:fill="auto"/>
            <w:noWrap/>
            <w:vAlign w:val="center"/>
            <w:hideMark/>
          </w:tcPr>
          <w:p w:rsidR="00104642" w:rsidRPr="00104642" w:rsidRDefault="00104642" w:rsidP="00104642">
            <w:pPr>
              <w:spacing w:before="40" w:after="40"/>
              <w:ind w:firstLine="0"/>
              <w:contextualSpacing/>
              <w:jc w:val="left"/>
              <w:rPr>
                <w:sz w:val="24"/>
                <w:lang w:val="en-US"/>
              </w:rPr>
            </w:pPr>
            <w:r w:rsidRPr="00104642">
              <w:rPr>
                <w:sz w:val="24"/>
                <w:lang w:val="en-US"/>
              </w:rPr>
              <w:t>Khu sát trùng xe ra vào</w:t>
            </w:r>
          </w:p>
        </w:tc>
        <w:tc>
          <w:tcPr>
            <w:tcW w:w="578"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14</w:t>
            </w:r>
          </w:p>
        </w:tc>
        <w:tc>
          <w:tcPr>
            <w:tcW w:w="509"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4</w:t>
            </w:r>
          </w:p>
        </w:tc>
        <w:tc>
          <w:tcPr>
            <w:tcW w:w="364"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w:t>
            </w:r>
          </w:p>
        </w:tc>
        <w:tc>
          <w:tcPr>
            <w:tcW w:w="727"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56,00</w:t>
            </w:r>
          </w:p>
        </w:tc>
        <w:tc>
          <w:tcPr>
            <w:tcW w:w="506"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0,1</w:t>
            </w:r>
          </w:p>
        </w:tc>
      </w:tr>
      <w:tr w:rsidR="00104642" w:rsidRPr="00104642" w:rsidTr="00104642">
        <w:trPr>
          <w:trHeight w:val="330"/>
        </w:trPr>
        <w:tc>
          <w:tcPr>
            <w:tcW w:w="347" w:type="pct"/>
            <w:shd w:val="clear" w:color="auto" w:fill="auto"/>
            <w:noWrap/>
            <w:vAlign w:val="center"/>
            <w:hideMark/>
          </w:tcPr>
          <w:p w:rsidR="00104642" w:rsidRPr="00840AF8" w:rsidRDefault="00104642" w:rsidP="00840AF8">
            <w:pPr>
              <w:spacing w:before="40" w:after="40"/>
              <w:ind w:firstLine="0"/>
              <w:contextualSpacing/>
              <w:jc w:val="center"/>
              <w:rPr>
                <w:sz w:val="24"/>
                <w:lang w:val="en-US"/>
              </w:rPr>
            </w:pPr>
            <w:r w:rsidRPr="00840AF8">
              <w:rPr>
                <w:sz w:val="24"/>
                <w:lang w:val="en-US"/>
              </w:rPr>
              <w:t>I.5</w:t>
            </w:r>
          </w:p>
        </w:tc>
        <w:tc>
          <w:tcPr>
            <w:tcW w:w="1969" w:type="pct"/>
            <w:shd w:val="clear" w:color="auto" w:fill="auto"/>
            <w:noWrap/>
            <w:vAlign w:val="center"/>
            <w:hideMark/>
          </w:tcPr>
          <w:p w:rsidR="00104642" w:rsidRPr="00104642" w:rsidRDefault="00104642" w:rsidP="00104642">
            <w:pPr>
              <w:spacing w:before="40" w:after="40"/>
              <w:ind w:firstLine="0"/>
              <w:contextualSpacing/>
              <w:jc w:val="left"/>
              <w:rPr>
                <w:sz w:val="24"/>
                <w:lang w:val="en-US"/>
              </w:rPr>
            </w:pPr>
            <w:r w:rsidRPr="00104642">
              <w:rPr>
                <w:sz w:val="24"/>
                <w:lang w:val="en-US"/>
              </w:rPr>
              <w:t>Đường lùa heo và đẩy cám</w:t>
            </w:r>
          </w:p>
        </w:tc>
        <w:tc>
          <w:tcPr>
            <w:tcW w:w="578"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170</w:t>
            </w:r>
          </w:p>
        </w:tc>
        <w:tc>
          <w:tcPr>
            <w:tcW w:w="509"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0,7</w:t>
            </w:r>
          </w:p>
        </w:tc>
        <w:tc>
          <w:tcPr>
            <w:tcW w:w="364"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w:t>
            </w:r>
          </w:p>
        </w:tc>
        <w:tc>
          <w:tcPr>
            <w:tcW w:w="727"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119,00</w:t>
            </w:r>
          </w:p>
        </w:tc>
        <w:tc>
          <w:tcPr>
            <w:tcW w:w="506"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0,2</w:t>
            </w:r>
          </w:p>
        </w:tc>
      </w:tr>
      <w:tr w:rsidR="00104642" w:rsidRPr="00104642" w:rsidTr="00104642">
        <w:trPr>
          <w:trHeight w:val="330"/>
        </w:trPr>
        <w:tc>
          <w:tcPr>
            <w:tcW w:w="347" w:type="pct"/>
            <w:shd w:val="clear" w:color="auto" w:fill="auto"/>
            <w:noWrap/>
            <w:vAlign w:val="center"/>
            <w:hideMark/>
          </w:tcPr>
          <w:p w:rsidR="00104642" w:rsidRPr="00840AF8" w:rsidRDefault="00104642" w:rsidP="00840AF8">
            <w:pPr>
              <w:spacing w:before="40" w:after="40"/>
              <w:ind w:firstLine="0"/>
              <w:contextualSpacing/>
              <w:jc w:val="center"/>
              <w:rPr>
                <w:sz w:val="24"/>
                <w:lang w:val="en-US"/>
              </w:rPr>
            </w:pPr>
            <w:r w:rsidRPr="00840AF8">
              <w:rPr>
                <w:sz w:val="24"/>
                <w:lang w:val="en-US"/>
              </w:rPr>
              <w:t>I.6</w:t>
            </w:r>
          </w:p>
        </w:tc>
        <w:tc>
          <w:tcPr>
            <w:tcW w:w="1969" w:type="pct"/>
            <w:shd w:val="clear" w:color="auto" w:fill="auto"/>
            <w:noWrap/>
            <w:vAlign w:val="center"/>
            <w:hideMark/>
          </w:tcPr>
          <w:p w:rsidR="00104642" w:rsidRPr="00104642" w:rsidRDefault="00104642" w:rsidP="00104642">
            <w:pPr>
              <w:spacing w:before="40" w:after="40"/>
              <w:ind w:firstLine="0"/>
              <w:contextualSpacing/>
              <w:jc w:val="left"/>
              <w:rPr>
                <w:sz w:val="24"/>
                <w:lang w:val="en-US"/>
              </w:rPr>
            </w:pPr>
            <w:r w:rsidRPr="00104642">
              <w:rPr>
                <w:sz w:val="24"/>
                <w:lang w:val="en-US"/>
              </w:rPr>
              <w:t>Kho cám, kho vôi, thuốc thú y</w:t>
            </w:r>
          </w:p>
        </w:tc>
        <w:tc>
          <w:tcPr>
            <w:tcW w:w="578"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14</w:t>
            </w:r>
          </w:p>
        </w:tc>
        <w:tc>
          <w:tcPr>
            <w:tcW w:w="509"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5</w:t>
            </w:r>
          </w:p>
        </w:tc>
        <w:tc>
          <w:tcPr>
            <w:tcW w:w="364"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w:t>
            </w:r>
          </w:p>
        </w:tc>
        <w:tc>
          <w:tcPr>
            <w:tcW w:w="727"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70,00</w:t>
            </w:r>
          </w:p>
        </w:tc>
        <w:tc>
          <w:tcPr>
            <w:tcW w:w="506"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0,1</w:t>
            </w:r>
          </w:p>
        </w:tc>
      </w:tr>
      <w:tr w:rsidR="00104642" w:rsidRPr="00104642" w:rsidTr="00104642">
        <w:trPr>
          <w:trHeight w:val="330"/>
        </w:trPr>
        <w:tc>
          <w:tcPr>
            <w:tcW w:w="347" w:type="pct"/>
            <w:shd w:val="clear" w:color="auto" w:fill="auto"/>
            <w:noWrap/>
            <w:vAlign w:val="center"/>
            <w:hideMark/>
          </w:tcPr>
          <w:p w:rsidR="00104642" w:rsidRPr="00840AF8" w:rsidRDefault="00104642" w:rsidP="00840AF8">
            <w:pPr>
              <w:spacing w:before="40" w:after="40"/>
              <w:ind w:firstLine="0"/>
              <w:contextualSpacing/>
              <w:jc w:val="center"/>
              <w:rPr>
                <w:sz w:val="24"/>
                <w:lang w:val="en-US"/>
              </w:rPr>
            </w:pPr>
            <w:r w:rsidRPr="00840AF8">
              <w:rPr>
                <w:sz w:val="24"/>
                <w:lang w:val="en-US"/>
              </w:rPr>
              <w:t>I.7</w:t>
            </w:r>
          </w:p>
        </w:tc>
        <w:tc>
          <w:tcPr>
            <w:tcW w:w="1969" w:type="pct"/>
            <w:shd w:val="clear" w:color="auto" w:fill="auto"/>
            <w:noWrap/>
            <w:vAlign w:val="center"/>
            <w:hideMark/>
          </w:tcPr>
          <w:p w:rsidR="00104642" w:rsidRPr="00104642" w:rsidRDefault="00104642" w:rsidP="00104642">
            <w:pPr>
              <w:spacing w:before="40" w:after="40"/>
              <w:ind w:firstLine="0"/>
              <w:contextualSpacing/>
              <w:jc w:val="left"/>
              <w:rPr>
                <w:sz w:val="24"/>
                <w:lang w:val="en-US"/>
              </w:rPr>
            </w:pPr>
            <w:r w:rsidRPr="00104642">
              <w:rPr>
                <w:sz w:val="24"/>
                <w:lang w:val="en-US"/>
              </w:rPr>
              <w:t>Khu xuất heo</w:t>
            </w:r>
          </w:p>
        </w:tc>
        <w:tc>
          <w:tcPr>
            <w:tcW w:w="578"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3</w:t>
            </w:r>
          </w:p>
        </w:tc>
        <w:tc>
          <w:tcPr>
            <w:tcW w:w="509"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3</w:t>
            </w:r>
          </w:p>
        </w:tc>
        <w:tc>
          <w:tcPr>
            <w:tcW w:w="364"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w:t>
            </w:r>
          </w:p>
        </w:tc>
        <w:tc>
          <w:tcPr>
            <w:tcW w:w="727"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9,00</w:t>
            </w:r>
          </w:p>
        </w:tc>
        <w:tc>
          <w:tcPr>
            <w:tcW w:w="506"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0,0</w:t>
            </w:r>
          </w:p>
        </w:tc>
      </w:tr>
      <w:tr w:rsidR="00104642" w:rsidRPr="00104642" w:rsidTr="00104642">
        <w:trPr>
          <w:trHeight w:val="242"/>
        </w:trPr>
        <w:tc>
          <w:tcPr>
            <w:tcW w:w="347" w:type="pct"/>
            <w:shd w:val="clear" w:color="auto" w:fill="auto"/>
            <w:noWrap/>
            <w:vAlign w:val="center"/>
            <w:hideMark/>
          </w:tcPr>
          <w:p w:rsidR="00104642" w:rsidRPr="00840AF8" w:rsidRDefault="00104642" w:rsidP="00840AF8">
            <w:pPr>
              <w:spacing w:before="40" w:after="40"/>
              <w:ind w:firstLine="0"/>
              <w:contextualSpacing/>
              <w:jc w:val="center"/>
              <w:rPr>
                <w:sz w:val="24"/>
                <w:lang w:val="en-US"/>
              </w:rPr>
            </w:pPr>
            <w:r w:rsidRPr="00840AF8">
              <w:rPr>
                <w:sz w:val="24"/>
                <w:lang w:val="en-US"/>
              </w:rPr>
              <w:t>I.8</w:t>
            </w:r>
          </w:p>
        </w:tc>
        <w:tc>
          <w:tcPr>
            <w:tcW w:w="1969" w:type="pct"/>
            <w:shd w:val="clear" w:color="auto" w:fill="auto"/>
            <w:vAlign w:val="center"/>
            <w:hideMark/>
          </w:tcPr>
          <w:p w:rsidR="00104642" w:rsidRPr="00104642" w:rsidRDefault="00104642" w:rsidP="00104642">
            <w:pPr>
              <w:spacing w:before="40" w:after="40"/>
              <w:ind w:firstLine="0"/>
              <w:contextualSpacing/>
              <w:jc w:val="left"/>
              <w:rPr>
                <w:sz w:val="24"/>
                <w:lang w:val="en-US"/>
              </w:rPr>
            </w:pPr>
            <w:r w:rsidRPr="00104642">
              <w:rPr>
                <w:sz w:val="24"/>
                <w:lang w:val="en-US"/>
              </w:rPr>
              <w:t xml:space="preserve">Nhà cách ly heo bệnh </w:t>
            </w:r>
          </w:p>
        </w:tc>
        <w:tc>
          <w:tcPr>
            <w:tcW w:w="578"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10</w:t>
            </w:r>
          </w:p>
        </w:tc>
        <w:tc>
          <w:tcPr>
            <w:tcW w:w="509"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5</w:t>
            </w:r>
          </w:p>
        </w:tc>
        <w:tc>
          <w:tcPr>
            <w:tcW w:w="364"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w:t>
            </w:r>
          </w:p>
        </w:tc>
        <w:tc>
          <w:tcPr>
            <w:tcW w:w="727"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50,00</w:t>
            </w:r>
          </w:p>
        </w:tc>
        <w:tc>
          <w:tcPr>
            <w:tcW w:w="506"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0,1</w:t>
            </w:r>
          </w:p>
        </w:tc>
      </w:tr>
      <w:tr w:rsidR="00104642" w:rsidRPr="00104642" w:rsidTr="00104642">
        <w:trPr>
          <w:trHeight w:val="330"/>
        </w:trPr>
        <w:tc>
          <w:tcPr>
            <w:tcW w:w="347" w:type="pct"/>
            <w:shd w:val="clear" w:color="auto" w:fill="auto"/>
            <w:noWrap/>
            <w:vAlign w:val="center"/>
            <w:hideMark/>
          </w:tcPr>
          <w:p w:rsidR="00104642" w:rsidRPr="00840AF8" w:rsidRDefault="00104642" w:rsidP="00840AF8">
            <w:pPr>
              <w:spacing w:before="40" w:after="40"/>
              <w:ind w:firstLine="0"/>
              <w:contextualSpacing/>
              <w:jc w:val="center"/>
              <w:rPr>
                <w:sz w:val="24"/>
                <w:lang w:val="en-US"/>
              </w:rPr>
            </w:pPr>
            <w:r w:rsidRPr="00840AF8">
              <w:rPr>
                <w:sz w:val="24"/>
                <w:lang w:val="en-US"/>
              </w:rPr>
              <w:t>I.9</w:t>
            </w:r>
          </w:p>
        </w:tc>
        <w:tc>
          <w:tcPr>
            <w:tcW w:w="1969" w:type="pct"/>
            <w:shd w:val="clear" w:color="auto" w:fill="auto"/>
            <w:vAlign w:val="center"/>
            <w:hideMark/>
          </w:tcPr>
          <w:p w:rsidR="00104642" w:rsidRPr="00104642" w:rsidRDefault="00104642" w:rsidP="00104642">
            <w:pPr>
              <w:spacing w:before="40" w:after="40"/>
              <w:ind w:firstLine="0"/>
              <w:contextualSpacing/>
              <w:jc w:val="left"/>
              <w:rPr>
                <w:sz w:val="24"/>
                <w:lang w:val="en-US"/>
              </w:rPr>
            </w:pPr>
            <w:r w:rsidRPr="00104642">
              <w:rPr>
                <w:sz w:val="24"/>
                <w:lang w:val="en-US"/>
              </w:rPr>
              <w:t>Nhà lấy mẫu bệnh phẩm</w:t>
            </w:r>
          </w:p>
        </w:tc>
        <w:tc>
          <w:tcPr>
            <w:tcW w:w="578"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5</w:t>
            </w:r>
          </w:p>
        </w:tc>
        <w:tc>
          <w:tcPr>
            <w:tcW w:w="509"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5</w:t>
            </w:r>
          </w:p>
        </w:tc>
        <w:tc>
          <w:tcPr>
            <w:tcW w:w="364"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w:t>
            </w:r>
          </w:p>
        </w:tc>
        <w:tc>
          <w:tcPr>
            <w:tcW w:w="727"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25,00</w:t>
            </w:r>
          </w:p>
        </w:tc>
        <w:tc>
          <w:tcPr>
            <w:tcW w:w="506"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0,0</w:t>
            </w:r>
          </w:p>
        </w:tc>
      </w:tr>
      <w:tr w:rsidR="00104642" w:rsidRPr="00104642" w:rsidTr="00104642">
        <w:trPr>
          <w:trHeight w:val="330"/>
        </w:trPr>
        <w:tc>
          <w:tcPr>
            <w:tcW w:w="347" w:type="pct"/>
            <w:shd w:val="clear" w:color="auto" w:fill="auto"/>
            <w:noWrap/>
            <w:vAlign w:val="center"/>
            <w:hideMark/>
          </w:tcPr>
          <w:p w:rsidR="00104642" w:rsidRPr="00840AF8" w:rsidRDefault="00104642" w:rsidP="00840AF8">
            <w:pPr>
              <w:spacing w:before="40" w:after="40"/>
              <w:ind w:firstLine="0"/>
              <w:contextualSpacing/>
              <w:jc w:val="center"/>
              <w:rPr>
                <w:sz w:val="24"/>
                <w:lang w:val="en-US"/>
              </w:rPr>
            </w:pPr>
            <w:r w:rsidRPr="00840AF8">
              <w:rPr>
                <w:sz w:val="24"/>
                <w:lang w:val="en-US"/>
              </w:rPr>
              <w:lastRenderedPageBreak/>
              <w:t>I.10</w:t>
            </w:r>
          </w:p>
        </w:tc>
        <w:tc>
          <w:tcPr>
            <w:tcW w:w="1969" w:type="pct"/>
            <w:shd w:val="clear" w:color="auto" w:fill="auto"/>
            <w:noWrap/>
            <w:vAlign w:val="center"/>
            <w:hideMark/>
          </w:tcPr>
          <w:p w:rsidR="00104642" w:rsidRPr="00104642" w:rsidRDefault="00104642" w:rsidP="00104642">
            <w:pPr>
              <w:spacing w:before="40" w:after="40"/>
              <w:ind w:firstLine="0"/>
              <w:contextualSpacing/>
              <w:jc w:val="left"/>
              <w:rPr>
                <w:sz w:val="24"/>
                <w:lang w:val="en-US"/>
              </w:rPr>
            </w:pPr>
            <w:r w:rsidRPr="00104642">
              <w:rPr>
                <w:sz w:val="24"/>
                <w:lang w:val="en-US"/>
              </w:rPr>
              <w:t>Nhà sát trùng công nhân khi vào chuồng nuôi</w:t>
            </w:r>
          </w:p>
        </w:tc>
        <w:tc>
          <w:tcPr>
            <w:tcW w:w="578"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10</w:t>
            </w:r>
          </w:p>
        </w:tc>
        <w:tc>
          <w:tcPr>
            <w:tcW w:w="509"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5</w:t>
            </w:r>
          </w:p>
        </w:tc>
        <w:tc>
          <w:tcPr>
            <w:tcW w:w="364"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w:t>
            </w:r>
          </w:p>
        </w:tc>
        <w:tc>
          <w:tcPr>
            <w:tcW w:w="727"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50,00</w:t>
            </w:r>
          </w:p>
        </w:tc>
        <w:tc>
          <w:tcPr>
            <w:tcW w:w="506"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0,1</w:t>
            </w:r>
          </w:p>
        </w:tc>
      </w:tr>
      <w:tr w:rsidR="00104642" w:rsidRPr="00104642" w:rsidTr="00104642">
        <w:trPr>
          <w:trHeight w:val="330"/>
        </w:trPr>
        <w:tc>
          <w:tcPr>
            <w:tcW w:w="347" w:type="pct"/>
            <w:shd w:val="clear" w:color="auto" w:fill="auto"/>
            <w:noWrap/>
            <w:vAlign w:val="center"/>
            <w:hideMark/>
          </w:tcPr>
          <w:p w:rsidR="00104642" w:rsidRPr="00840AF8" w:rsidRDefault="00104642" w:rsidP="00840AF8">
            <w:pPr>
              <w:spacing w:before="40" w:after="40"/>
              <w:ind w:firstLine="0"/>
              <w:contextualSpacing/>
              <w:jc w:val="center"/>
              <w:rPr>
                <w:sz w:val="24"/>
                <w:lang w:val="en-US"/>
              </w:rPr>
            </w:pPr>
            <w:r w:rsidRPr="00840AF8">
              <w:rPr>
                <w:sz w:val="24"/>
                <w:lang w:val="en-US"/>
              </w:rPr>
              <w:t>I.11</w:t>
            </w:r>
          </w:p>
        </w:tc>
        <w:tc>
          <w:tcPr>
            <w:tcW w:w="1969" w:type="pct"/>
            <w:shd w:val="clear" w:color="auto" w:fill="auto"/>
            <w:noWrap/>
            <w:vAlign w:val="center"/>
            <w:hideMark/>
          </w:tcPr>
          <w:p w:rsidR="00104642" w:rsidRPr="00104642" w:rsidRDefault="00104642" w:rsidP="00104642">
            <w:pPr>
              <w:spacing w:before="40" w:after="40"/>
              <w:ind w:firstLine="0"/>
              <w:contextualSpacing/>
              <w:jc w:val="left"/>
              <w:rPr>
                <w:sz w:val="24"/>
                <w:lang w:val="en-US"/>
              </w:rPr>
            </w:pPr>
            <w:r w:rsidRPr="00104642">
              <w:rPr>
                <w:sz w:val="24"/>
                <w:lang w:val="en-US"/>
              </w:rPr>
              <w:t>Nhà sát trùng người vào trang trại</w:t>
            </w:r>
          </w:p>
        </w:tc>
        <w:tc>
          <w:tcPr>
            <w:tcW w:w="578"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5</w:t>
            </w:r>
          </w:p>
        </w:tc>
        <w:tc>
          <w:tcPr>
            <w:tcW w:w="509"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2</w:t>
            </w:r>
          </w:p>
        </w:tc>
        <w:tc>
          <w:tcPr>
            <w:tcW w:w="364"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w:t>
            </w:r>
          </w:p>
        </w:tc>
        <w:tc>
          <w:tcPr>
            <w:tcW w:w="727"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10,00</w:t>
            </w:r>
          </w:p>
        </w:tc>
        <w:tc>
          <w:tcPr>
            <w:tcW w:w="506" w:type="pct"/>
            <w:shd w:val="clear" w:color="auto" w:fill="auto"/>
            <w:noWrap/>
            <w:vAlign w:val="center"/>
            <w:hideMark/>
          </w:tcPr>
          <w:p w:rsidR="00104642" w:rsidRPr="00104642" w:rsidRDefault="00104642" w:rsidP="00104642">
            <w:pPr>
              <w:spacing w:before="40" w:after="40"/>
              <w:ind w:firstLine="0"/>
              <w:contextualSpacing/>
              <w:jc w:val="center"/>
              <w:rPr>
                <w:sz w:val="24"/>
                <w:lang w:val="en-US"/>
              </w:rPr>
            </w:pPr>
            <w:r w:rsidRPr="00104642">
              <w:rPr>
                <w:sz w:val="24"/>
                <w:lang w:val="en-US"/>
              </w:rPr>
              <w:t>0,0</w:t>
            </w:r>
          </w:p>
        </w:tc>
      </w:tr>
    </w:tbl>
    <w:p w:rsidR="005E1B11" w:rsidRPr="00292516" w:rsidRDefault="005E1B11" w:rsidP="005E1B11">
      <w:pPr>
        <w:jc w:val="right"/>
        <w:rPr>
          <w:i/>
          <w:color w:val="000000" w:themeColor="text1"/>
        </w:rPr>
      </w:pPr>
      <w:r w:rsidRPr="00292516">
        <w:rPr>
          <w:i/>
          <w:color w:val="000000" w:themeColor="text1"/>
        </w:rPr>
        <w:t xml:space="preserve"> Nguồn: Báo cáo kinh tế kỹ thuật của dự án</w:t>
      </w:r>
    </w:p>
    <w:p w:rsidR="005E1B11" w:rsidRPr="009E07EA" w:rsidRDefault="005E1B11" w:rsidP="009E07EA">
      <w:pPr>
        <w:ind w:firstLine="567"/>
        <w:rPr>
          <w:b/>
        </w:rPr>
      </w:pPr>
      <w:r w:rsidRPr="009E07EA">
        <w:rPr>
          <w:b/>
        </w:rPr>
        <w:t xml:space="preserve">1) Nhà heo mang thai, heo đẻ, heo cai sữa: </w:t>
      </w:r>
    </w:p>
    <w:p w:rsidR="005E1B11" w:rsidRPr="00873EB1" w:rsidRDefault="005E1B11" w:rsidP="005E1B11">
      <w:pPr>
        <w:pStyle w:val="NOMAL1"/>
        <w:spacing w:line="240" w:lineRule="auto"/>
      </w:pPr>
      <w:r w:rsidRPr="00873EB1">
        <w:t xml:space="preserve">Bao gồm: </w:t>
      </w:r>
    </w:p>
    <w:p w:rsidR="005E1B11" w:rsidRPr="00873EB1" w:rsidRDefault="005E1B11" w:rsidP="005E1B11">
      <w:pPr>
        <w:pStyle w:val="NOMAL1"/>
        <w:spacing w:line="240" w:lineRule="auto"/>
      </w:pPr>
      <w:r w:rsidRPr="00873EB1">
        <w:t>+ Nhà heo mẹ</w:t>
      </w:r>
      <w:r w:rsidR="00386D91">
        <w:t xml:space="preserve"> mang thai: 02 nhà</w:t>
      </w:r>
    </w:p>
    <w:p w:rsidR="005E1B11" w:rsidRPr="00873EB1" w:rsidRDefault="005E1B11" w:rsidP="005E1B11">
      <w:pPr>
        <w:pStyle w:val="NOMAL1"/>
        <w:spacing w:line="240" w:lineRule="auto"/>
      </w:pPr>
      <w:r w:rsidRPr="00873EB1">
        <w:t xml:space="preserve">+ Nhà heo mẹ đẻ: 03 nhà </w:t>
      </w:r>
    </w:p>
    <w:p w:rsidR="005E1B11" w:rsidRPr="00873EB1" w:rsidRDefault="005E1B11" w:rsidP="005E1B11">
      <w:pPr>
        <w:pStyle w:val="NOMAL1"/>
        <w:spacing w:line="240" w:lineRule="auto"/>
      </w:pPr>
      <w:r w:rsidRPr="00873EB1">
        <w:t>+ Nhà cai sữa: 03 nhà</w:t>
      </w:r>
    </w:p>
    <w:p w:rsidR="005E1B11" w:rsidRPr="00873EB1" w:rsidRDefault="005E1B11" w:rsidP="005E1B11">
      <w:pPr>
        <w:pStyle w:val="NOMAL1"/>
        <w:spacing w:line="240" w:lineRule="auto"/>
      </w:pPr>
      <w:r w:rsidRPr="00873EB1">
        <w:t>Hệ thống chuồng trại được thiết kế cụ thể như sau:</w:t>
      </w:r>
    </w:p>
    <w:p w:rsidR="005E1B11" w:rsidRPr="00873EB1" w:rsidRDefault="005E1B11" w:rsidP="005E1B11">
      <w:pPr>
        <w:ind w:firstLine="567"/>
        <w:rPr>
          <w:lang w:val="nl-NL"/>
        </w:rPr>
      </w:pPr>
      <w:r w:rsidRPr="00873EB1">
        <w:rPr>
          <w:lang w:val="nl-NL"/>
        </w:rPr>
        <w:t xml:space="preserve">- Trong mỗi nhà chăn nuôi có hệ thống Silô tự động để cấp thức ăn, hệ thống máng uống, hệ thống làm mát, hệ thống thông gió tự động, hệ thống thu gom và vệ sinh chuồng trại tạo điều kiện tối ưu cho việc chăm sóc và sự phát triển của heo. </w:t>
      </w:r>
    </w:p>
    <w:p w:rsidR="005E1B11" w:rsidRPr="00873EB1" w:rsidRDefault="005E1B11" w:rsidP="005E1B11">
      <w:pPr>
        <w:ind w:firstLine="567"/>
        <w:rPr>
          <w:lang w:val="nl-NL"/>
        </w:rPr>
      </w:pPr>
      <w:r w:rsidRPr="00873EB1">
        <w:rPr>
          <w:lang w:val="nl-NL"/>
        </w:rPr>
        <w:t>- Hệ thống chuồng:</w:t>
      </w:r>
    </w:p>
    <w:p w:rsidR="005E1B11" w:rsidRPr="00873EB1" w:rsidRDefault="005E1B11" w:rsidP="005E1B11">
      <w:pPr>
        <w:ind w:firstLine="567"/>
        <w:rPr>
          <w:lang w:val="nl-NL"/>
        </w:rPr>
      </w:pPr>
      <w:r w:rsidRPr="00873EB1">
        <w:rPr>
          <w:lang w:val="nl-NL"/>
        </w:rPr>
        <w:t>+ Hệ thống chuồng kín, dùng cho toàn đàn heo, bố trí hệ thống làm mát bằng tấm Cooling Pads và quạt hút. Tấm làm mát được làm từ một loại giấy tổng hợp nhập từ nước ngoài, chạy bằng điện. Nước được bơm thường xuyên lên giàn tấm làm mát, tạo nhiệt độ trong chuồng thoáng mát khoảng 2</w:t>
      </w:r>
      <w:r>
        <w:rPr>
          <w:lang w:val="nl-NL"/>
        </w:rPr>
        <w:t>0</w:t>
      </w:r>
      <w:r w:rsidRPr="00873EB1">
        <w:rPr>
          <w:lang w:val="nl-NL"/>
        </w:rPr>
        <w:t xml:space="preserve"> - 26</w:t>
      </w:r>
      <w:r w:rsidRPr="00873EB1">
        <w:rPr>
          <w:vertAlign w:val="superscript"/>
          <w:lang w:val="nl-NL"/>
        </w:rPr>
        <w:t>0</w:t>
      </w:r>
      <w:r w:rsidRPr="00873EB1">
        <w:rPr>
          <w:lang w:val="nl-NL"/>
        </w:rPr>
        <w:t>C.</w:t>
      </w:r>
    </w:p>
    <w:p w:rsidR="005E1B11" w:rsidRPr="00873EB1" w:rsidRDefault="005E1B11" w:rsidP="005E1B11">
      <w:pPr>
        <w:ind w:firstLine="567"/>
        <w:rPr>
          <w:lang w:val="nl-NL"/>
        </w:rPr>
      </w:pPr>
      <w:r w:rsidRPr="00873EB1">
        <w:rPr>
          <w:lang w:val="nl-NL"/>
        </w:rPr>
        <w:t>+ Dây chuyền nuôi là hệ thống dây chuyền khép kín, dễ dàng vận chuyển heo, dễ dàng điều hành vùng vào, vùng ra. Những chuồng chuyển heo phải được sát trùng sạch sẽ, vệ sinh trước khi chuyển heo tới.</w:t>
      </w:r>
    </w:p>
    <w:p w:rsidR="005E1B11" w:rsidRPr="00873EB1" w:rsidRDefault="005E1B11" w:rsidP="005E1B11">
      <w:pPr>
        <w:ind w:firstLine="567"/>
        <w:rPr>
          <w:lang w:val="nl-NL"/>
        </w:rPr>
      </w:pPr>
      <w:r w:rsidRPr="00873EB1">
        <w:rPr>
          <w:lang w:val="nl-NL"/>
        </w:rPr>
        <w:t>+ Quản lý đàn, tình hình dịch bệnh theo từng nhóm và từng giai đoạn phát triển của heo.</w:t>
      </w:r>
    </w:p>
    <w:p w:rsidR="005E1B11" w:rsidRPr="00873EB1" w:rsidRDefault="005E1B11" w:rsidP="005E1B11">
      <w:pPr>
        <w:ind w:firstLine="567"/>
        <w:rPr>
          <w:lang w:val="nl-NL"/>
        </w:rPr>
      </w:pPr>
      <w:r w:rsidRPr="00873EB1">
        <w:rPr>
          <w:lang w:val="nl-NL"/>
        </w:rPr>
        <w:t>+ Điều khiển và khống chế nhiệt độ, độ ẩm của chuồng một cách tự động hóa và phù hợp với từng giai đoạn phát triển của heo.</w:t>
      </w:r>
    </w:p>
    <w:p w:rsidR="005E1B11" w:rsidRPr="00873EB1" w:rsidRDefault="005E1B11" w:rsidP="005E1B11">
      <w:pPr>
        <w:ind w:firstLine="567"/>
        <w:rPr>
          <w:lang w:val="nl-NL"/>
        </w:rPr>
      </w:pPr>
      <w:r w:rsidRPr="00873EB1">
        <w:rPr>
          <w:lang w:val="nl-NL"/>
        </w:rPr>
        <w:t xml:space="preserve">+ Hệ thống dãy chuồng được bố trí với khoảng cách an toàn giữa các chuồng để tránh lây truyền bệnh và </w:t>
      </w:r>
      <w:r w:rsidRPr="00583DD7">
        <w:rPr>
          <w:lang w:val="nl-NL"/>
        </w:rPr>
        <w:t>tạo sự đối lưu không khí trong chuồng nuôi với môi trường ngoài tốt hơn.</w:t>
      </w:r>
    </w:p>
    <w:p w:rsidR="005E1B11" w:rsidRPr="00873EB1" w:rsidRDefault="005E1B11" w:rsidP="005E1B11">
      <w:pPr>
        <w:ind w:firstLine="567"/>
        <w:rPr>
          <w:lang w:val="nl-NL"/>
        </w:rPr>
      </w:pPr>
      <w:r w:rsidRPr="00873EB1">
        <w:rPr>
          <w:lang w:val="nl-NL"/>
        </w:rPr>
        <w:t>-</w:t>
      </w:r>
      <w:r w:rsidRPr="00873EB1">
        <w:rPr>
          <w:lang w:val="nl-NL"/>
        </w:rPr>
        <w:tab/>
        <w:t xml:space="preserve"> Sàn chuồng: Sàn bê tông, có độ dốc về 2 bên dãy chuồng làm cho chuồng luôn khô ráo, sạch sẽ, tạo sự thông thoáng trong từng ô chuồng nuôi, giảm chi phí vệ sinh chuồng trại.</w:t>
      </w:r>
    </w:p>
    <w:p w:rsidR="005E1B11" w:rsidRPr="00873EB1" w:rsidRDefault="005E1B11" w:rsidP="005E1B11">
      <w:pPr>
        <w:ind w:firstLine="567"/>
        <w:rPr>
          <w:lang w:val="nl-NL"/>
        </w:rPr>
      </w:pPr>
      <w:r w:rsidRPr="00873EB1">
        <w:rPr>
          <w:lang w:val="nl-NL"/>
        </w:rPr>
        <w:t>- Nóc chuồng: Trần chuồng nuôi được trải lớp bạt tráng bạc chống nóng. Khung mái nhà bằng sắt hình V50x50</w:t>
      </w:r>
      <w:r w:rsidR="006C15F9">
        <w:rPr>
          <w:lang w:val="nl-NL"/>
        </w:rPr>
        <w:t xml:space="preserve">x5 và các thép hộp 50x100x2,3; </w:t>
      </w:r>
      <w:r w:rsidRPr="00873EB1">
        <w:rPr>
          <w:lang w:val="nl-NL"/>
        </w:rPr>
        <w:t>C50x100x2; Tôn lợp mái chuồng dày 4,2 đến 4,5zem.</w:t>
      </w:r>
    </w:p>
    <w:p w:rsidR="005E1B11" w:rsidRPr="00873EB1" w:rsidRDefault="005E1B11" w:rsidP="005E1B11">
      <w:pPr>
        <w:ind w:firstLine="567"/>
        <w:rPr>
          <w:lang w:val="nl-NL"/>
        </w:rPr>
      </w:pPr>
      <w:r w:rsidRPr="00873EB1">
        <w:rPr>
          <w:lang w:val="nl-NL"/>
        </w:rPr>
        <w:t xml:space="preserve">- </w:t>
      </w:r>
      <w:r w:rsidRPr="00873EB1">
        <w:rPr>
          <w:lang w:val="nl-NL"/>
        </w:rPr>
        <w:tab/>
        <w:t>Hệ thống cấp thức ăn, nước uống:</w:t>
      </w:r>
    </w:p>
    <w:p w:rsidR="005E1B11" w:rsidRPr="00FE5DFB" w:rsidRDefault="005E1B11" w:rsidP="005E1B11">
      <w:pPr>
        <w:ind w:firstLine="567"/>
        <w:rPr>
          <w:lang w:val="nl-NL"/>
        </w:rPr>
      </w:pPr>
      <w:r w:rsidRPr="00873EB1">
        <w:rPr>
          <w:lang w:val="nl-NL"/>
        </w:rPr>
        <w:lastRenderedPageBreak/>
        <w:t>+ Hệ thống cung cấp thức ăn: Toàn bộ trang trại được trang bị hệ thống Silo chứa cám và thiết bị ăn tự động theo quy trình khép kín. Cám được xe chuyên dùng chở từ nơi cung cấp đến trang trại</w:t>
      </w:r>
      <w:r>
        <w:rPr>
          <w:lang w:val="nl-NL"/>
        </w:rPr>
        <w:t>, theo đường đẩy cám</w:t>
      </w:r>
      <w:r w:rsidRPr="00873EB1">
        <w:rPr>
          <w:lang w:val="nl-NL"/>
        </w:rPr>
        <w:t xml:space="preserve"> và bơm đầy các Silo, từ Silo bơm đầy vào các phễu định lượng thức ăn theo tiêu chuẩn của từng loại và từng giai đoạn phát triển của heo. Đến giờ ăn, phễu định lượng sẽ tự động đưa cám vào máng cho heo ăn. Hệ thống này giúp khống chế lượng thức ăn theo từng nhóm heo, loại heo và phù hợp với từng giai đoạn phát triển, tránh lãng phí thức ăn. </w:t>
      </w:r>
      <w:r>
        <w:rPr>
          <w:lang w:val="nl-NL"/>
        </w:rPr>
        <w:t xml:space="preserve">Trang trại xây dựng kho cám đi </w:t>
      </w:r>
      <w:r w:rsidRPr="00FE5DFB">
        <w:rPr>
          <w:lang w:val="nl-NL"/>
        </w:rPr>
        <w:t>cùng hệ thống silo.</w:t>
      </w:r>
    </w:p>
    <w:p w:rsidR="005E1B11" w:rsidRPr="00FE5DFB" w:rsidRDefault="005E1B11" w:rsidP="005E1B11">
      <w:pPr>
        <w:ind w:firstLine="567"/>
        <w:rPr>
          <w:lang w:val="nl-NL"/>
        </w:rPr>
      </w:pPr>
      <w:r w:rsidRPr="00FE5DFB">
        <w:rPr>
          <w:lang w:val="nl-NL"/>
        </w:rPr>
        <w:t>+ Bố trí hệ thống nước xịt rửa: Ống dẫn chính Ø90 đi ngầm trước hành lang dẫn heo, đường nước xịt rửa gầm Ø27 đi dưới tấm đan chạy dọc theo đà đỡ tấm đan đầu ra có khóa Ø27, mô tơ (áp lực) bơm nước loại 2 Hp, đường cấp nước vào bể nước làm mát Ø27.</w:t>
      </w:r>
    </w:p>
    <w:p w:rsidR="005E1B11" w:rsidRPr="00FE5DFB" w:rsidRDefault="005E1B11" w:rsidP="005E1B11">
      <w:pPr>
        <w:ind w:firstLine="567"/>
        <w:rPr>
          <w:lang w:val="nl-NL"/>
        </w:rPr>
      </w:pPr>
      <w:r w:rsidRPr="00FE5DFB">
        <w:rPr>
          <w:lang w:val="nl-NL"/>
        </w:rPr>
        <w:t>+ Bố trí hệ thống nước uống: Ống dẫn chính Ø90 đi ngầm, ống cấp nước cho từng nhà Ø60 đi trên trần, ống cấp nước chạy dọc theo dãy chuồng Ø34; cao 1,6 m so với mặt chuồng.</w:t>
      </w:r>
    </w:p>
    <w:p w:rsidR="005E1B11" w:rsidRPr="00FE5DFB" w:rsidRDefault="005E1B11" w:rsidP="005E1B11">
      <w:pPr>
        <w:ind w:firstLine="567"/>
      </w:pPr>
      <w:r w:rsidRPr="00FE5DFB">
        <w:t xml:space="preserve">- Hệ thống thoát nước trong chuồng: </w:t>
      </w:r>
    </w:p>
    <w:p w:rsidR="005E1B11" w:rsidRPr="00FE5DFB" w:rsidRDefault="005E1B11" w:rsidP="005E1B11">
      <w:pPr>
        <w:ind w:firstLine="567"/>
      </w:pPr>
      <w:r w:rsidRPr="00FE5DFB">
        <w:t>+ Nền chuồng tạo độ dốc 2% cho đường cám và 20% cho nền ô nhốt heo. Độ dốc hướng ra hai bên hông dãy chuồng.</w:t>
      </w:r>
    </w:p>
    <w:p w:rsidR="005E1B11" w:rsidRPr="00FE5DFB" w:rsidRDefault="005E1B11" w:rsidP="005E1B11">
      <w:pPr>
        <w:ind w:firstLine="567"/>
      </w:pPr>
      <w:r w:rsidRPr="00FE5DFB">
        <w:t>+ Đường thoát nước thải Ø114 đi ngầm hai bên dãy chuồng, kích thước, độ dốc 1,5% thoát về một đầu chuồng; bên ngoài chuồng bố trí mương gạch gom phân heo kích thước 0,4m x 0,4m; trên mương bố trí 4 hố ga kích thước 0,7m x 0,7m. Đầu ra hố gas thu nước thải gom theo ống nhựa D250 chảy về bể tách phân.</w:t>
      </w:r>
    </w:p>
    <w:p w:rsidR="005E1B11" w:rsidRPr="00FE5DFB" w:rsidRDefault="005E1B11" w:rsidP="005E1B11">
      <w:pPr>
        <w:ind w:firstLine="567"/>
        <w:rPr>
          <w:lang w:val="en-US"/>
        </w:rPr>
      </w:pPr>
      <w:r w:rsidRPr="00FE5DFB">
        <w:rPr>
          <w:b/>
        </w:rPr>
        <w:t>2) Khu sát trùng xe:</w:t>
      </w:r>
      <w:r w:rsidRPr="00FE5DFB">
        <w:t xml:space="preserve"> 01 khu</w:t>
      </w:r>
      <w:r w:rsidRPr="00FE5DFB">
        <w:rPr>
          <w:lang w:val="en-US"/>
        </w:rPr>
        <w:t>, sát trùng xe ô tô ra vào trại.</w:t>
      </w:r>
    </w:p>
    <w:p w:rsidR="005E1B11" w:rsidRPr="00FE5DFB" w:rsidRDefault="005E1B11" w:rsidP="002A52A0">
      <w:pPr>
        <w:ind w:firstLine="567"/>
      </w:pPr>
      <w:r w:rsidRPr="00FE5DFB">
        <w:t xml:space="preserve">+ </w:t>
      </w:r>
      <w:r w:rsidRPr="002A52A0">
        <w:t>Hai bên xây tường</w:t>
      </w:r>
      <w:r w:rsidRPr="00FE5DFB">
        <w:t xml:space="preserve"> gạch dày </w:t>
      </w:r>
      <w:r w:rsidRPr="002A52A0">
        <w:t>20</w:t>
      </w:r>
      <w:r w:rsidRPr="00FE5DFB">
        <w:t>cm</w:t>
      </w:r>
      <w:r w:rsidRPr="002A52A0">
        <w:t xml:space="preserve"> trát trong và ngoài, không sơn</w:t>
      </w:r>
      <w:r w:rsidRPr="00FE5DFB">
        <w:t>.</w:t>
      </w:r>
    </w:p>
    <w:p w:rsidR="005E1B11" w:rsidRPr="002A52A0" w:rsidRDefault="005E1B11" w:rsidP="002A52A0">
      <w:pPr>
        <w:ind w:firstLine="567"/>
      </w:pPr>
      <w:r w:rsidRPr="00FE5DFB">
        <w:t xml:space="preserve">+ Nền: bê tông cốt thép dày </w:t>
      </w:r>
      <w:r w:rsidRPr="002A52A0">
        <w:t>3</w:t>
      </w:r>
      <w:r w:rsidRPr="00FE5DFB">
        <w:t>0cm</w:t>
      </w:r>
      <w:r w:rsidRPr="002A52A0">
        <w:t>, nền làm dạng hố hình thang sâu 30cm để chứa nước vôi.</w:t>
      </w:r>
    </w:p>
    <w:p w:rsidR="005E1B11" w:rsidRPr="00FE5DFB" w:rsidRDefault="005E1B11" w:rsidP="002A52A0">
      <w:pPr>
        <w:ind w:firstLine="567"/>
      </w:pPr>
      <w:r w:rsidRPr="00FE5DFB">
        <w:t>+ Cột thép chống hệ thống khử trùng</w:t>
      </w:r>
      <w:r w:rsidRPr="002A52A0">
        <w:t>, k</w:t>
      </w:r>
      <w:r w:rsidRPr="00FE5DFB">
        <w:t>èo thép V4, xà gồ C50x100.</w:t>
      </w:r>
    </w:p>
    <w:p w:rsidR="005E1B11" w:rsidRPr="00FE5DFB" w:rsidRDefault="005E1B11" w:rsidP="002A52A0">
      <w:pPr>
        <w:ind w:firstLine="567"/>
      </w:pPr>
      <w:r w:rsidRPr="00FE5DFB">
        <w:t>+ Bố trí núm xịt bên thành xe và gầm xe để sát trùng.</w:t>
      </w:r>
    </w:p>
    <w:p w:rsidR="005E1B11" w:rsidRPr="00D27F48" w:rsidRDefault="005E1B11" w:rsidP="00D27F48">
      <w:pPr>
        <w:ind w:firstLine="567"/>
        <w:rPr>
          <w:b/>
        </w:rPr>
      </w:pPr>
      <w:r w:rsidRPr="00D27F48">
        <w:rPr>
          <w:b/>
        </w:rPr>
        <w:t>3</w:t>
      </w:r>
      <w:r w:rsidRPr="00FE5DFB">
        <w:rPr>
          <w:b/>
        </w:rPr>
        <w:t xml:space="preserve">) Kho cám, </w:t>
      </w:r>
      <w:r w:rsidRPr="00D27F48">
        <w:rPr>
          <w:b/>
        </w:rPr>
        <w:t>kho vô</w:t>
      </w:r>
      <w:r w:rsidR="00B02675">
        <w:rPr>
          <w:b/>
        </w:rPr>
        <w:t>i, thuốc thú y</w:t>
      </w:r>
      <w:r w:rsidRPr="00FE5DFB">
        <w:rPr>
          <w:b/>
        </w:rPr>
        <w:t xml:space="preserve">: </w:t>
      </w:r>
      <w:r w:rsidRPr="00B02675">
        <w:t>01 nhà</w:t>
      </w:r>
    </w:p>
    <w:p w:rsidR="005E1B11" w:rsidRPr="00FE5DFB" w:rsidRDefault="005E1B11" w:rsidP="005E1B11">
      <w:pPr>
        <w:rPr>
          <w:lang w:val="en-US"/>
        </w:rPr>
      </w:pPr>
      <w:r w:rsidRPr="00FE5DFB">
        <w:t>Đất tự nhiên đầm chặt; lóp cát lót đế móng đầm chặt dày 50; bê tông lót đế móng đá 4x6 M50 dày 100, bê tông móng đá 1x2 M250; nền lát gạch men; tường xây gạch tô 2 mặt, quét vôi; cột BTCT; trần lợp tôn lạnh dày 3,2 zem; mái lợp tôn màu dày 4,2 zem; cửa ra vào: khung sắt, Panô sắt.</w:t>
      </w:r>
    </w:p>
    <w:p w:rsidR="005E1B11" w:rsidRPr="00D27F48" w:rsidRDefault="005E1B11" w:rsidP="00D27F48">
      <w:pPr>
        <w:ind w:firstLine="567"/>
        <w:rPr>
          <w:b/>
        </w:rPr>
      </w:pPr>
      <w:r w:rsidRPr="00D27F48">
        <w:rPr>
          <w:b/>
        </w:rPr>
        <w:t xml:space="preserve">4) Nhà xuất heo, </w:t>
      </w:r>
      <w:r w:rsidRPr="00FE5DFB">
        <w:rPr>
          <w:b/>
        </w:rPr>
        <w:t>Nhà cách ly heo bệnh</w:t>
      </w:r>
      <w:r w:rsidRPr="00D27F48">
        <w:rPr>
          <w:b/>
        </w:rPr>
        <w:t xml:space="preserve">, </w:t>
      </w:r>
      <w:r w:rsidRPr="00FE5DFB">
        <w:rPr>
          <w:b/>
        </w:rPr>
        <w:t>Nhà mổ lấy bệnh phẩm</w:t>
      </w:r>
      <w:r w:rsidRPr="00D27F48">
        <w:rPr>
          <w:b/>
        </w:rPr>
        <w:t>:</w:t>
      </w:r>
    </w:p>
    <w:p w:rsidR="005E1B11" w:rsidRPr="00FE5DFB" w:rsidRDefault="005E1B11" w:rsidP="005E1B11">
      <w:pPr>
        <w:rPr>
          <w:lang w:val="en-US"/>
        </w:rPr>
      </w:pPr>
      <w:r w:rsidRPr="00FE5DFB">
        <w:rPr>
          <w:lang w:val="en-US"/>
        </w:rPr>
        <w:t>Nền bê tông mác 200, làm nhám, tường xây gạch 20cm, khung mái</w:t>
      </w:r>
      <w:r w:rsidR="006C15F9">
        <w:rPr>
          <w:lang w:val="en-US"/>
        </w:rPr>
        <w:t xml:space="preserve"> làm thép hộp chữ nhật 100x50x2,5 mm, mái lợp tôn dày 4,</w:t>
      </w:r>
      <w:r w:rsidRPr="00FE5DFB">
        <w:rPr>
          <w:lang w:val="en-US"/>
        </w:rPr>
        <w:t>2 zem. Không có nhà nhập heo vì trang trại ít khi nhập heo, thỉnh thoảng nhập heo hậu bị thì tận dụng nhà xuất heo để cách ly heo mới.</w:t>
      </w:r>
    </w:p>
    <w:p w:rsidR="005E1B11" w:rsidRPr="00FE5DFB" w:rsidRDefault="00EE061C" w:rsidP="005E1B11">
      <w:pPr>
        <w:rPr>
          <w:b/>
          <w:lang w:val="en-US"/>
        </w:rPr>
      </w:pPr>
      <w:r>
        <w:rPr>
          <w:b/>
          <w:lang w:val="en-US"/>
        </w:rPr>
        <w:lastRenderedPageBreak/>
        <w:t>5</w:t>
      </w:r>
      <w:r w:rsidR="005E1B11" w:rsidRPr="00FE5DFB">
        <w:rPr>
          <w:b/>
        </w:rPr>
        <w:t>) Nhà sát trùng người, thay đồ</w:t>
      </w:r>
      <w:r w:rsidR="005E1B11" w:rsidRPr="00FE5DFB">
        <w:rPr>
          <w:b/>
          <w:lang w:val="en-US"/>
        </w:rPr>
        <w:t xml:space="preserve">: </w:t>
      </w:r>
      <w:r w:rsidR="005E1B11" w:rsidRPr="00FE5DFB">
        <w:rPr>
          <w:lang w:val="en-US"/>
        </w:rPr>
        <w:t>01 nhà</w:t>
      </w:r>
    </w:p>
    <w:p w:rsidR="005E1B11" w:rsidRDefault="005E1B11" w:rsidP="005E1B11">
      <w:pPr>
        <w:rPr>
          <w:lang w:val="en-US" w:eastAsia="vi-VN" w:bidi="vi-VN"/>
        </w:rPr>
      </w:pPr>
      <w:r w:rsidRPr="00FE5DFB">
        <w:rPr>
          <w:lang w:bidi="vi-VN"/>
        </w:rPr>
        <w:t>Kết cấu:</w:t>
      </w:r>
      <w:r w:rsidRPr="00FE5DFB">
        <w:rPr>
          <w:lang w:val="en-US"/>
        </w:rPr>
        <w:t xml:space="preserve"> Nền bê tông mác 200, làm nhám, tường xây gạch 20cm, khung mái</w:t>
      </w:r>
      <w:r w:rsidR="006C15F9">
        <w:rPr>
          <w:lang w:val="en-US"/>
        </w:rPr>
        <w:t xml:space="preserve"> làm thép hộp chữ nhật 100x50x2,5 mm, mái lợp tôn dày 4,</w:t>
      </w:r>
      <w:r w:rsidRPr="00FE5DFB">
        <w:rPr>
          <w:lang w:val="en-US"/>
        </w:rPr>
        <w:t>2 zem.</w:t>
      </w:r>
      <w:r w:rsidRPr="00FE5DFB">
        <w:rPr>
          <w:lang w:eastAsia="vi-VN" w:bidi="vi-VN"/>
        </w:rPr>
        <w:t xml:space="preserve"> Cửa chính, cửa sổ, cửa nhà vệ sinh: khung nhôm, cửa kính mờ</w:t>
      </w:r>
      <w:r w:rsidRPr="00FE5DFB">
        <w:rPr>
          <w:lang w:val="en-US" w:eastAsia="vi-VN" w:bidi="vi-VN"/>
        </w:rPr>
        <w:t xml:space="preserve">. Bố trí </w:t>
      </w:r>
      <w:r w:rsidRPr="00FE5DFB">
        <w:rPr>
          <w:lang w:eastAsia="vi-VN" w:bidi="vi-VN"/>
        </w:rPr>
        <w:t>vệ sinh bên cạnh nhà sát trùng thay đồ để công nhân thuận tiện khi chăm sóc heo không đi ra khỏi khu vực đàn heo khi có nhu cầu.</w:t>
      </w:r>
    </w:p>
    <w:p w:rsidR="00C163EA" w:rsidRPr="00DC4809" w:rsidRDefault="00EC6806">
      <w:pPr>
        <w:pStyle w:val="Heading3"/>
        <w:numPr>
          <w:ilvl w:val="2"/>
          <w:numId w:val="4"/>
        </w:numPr>
        <w:rPr>
          <w:rFonts w:cs="Times New Roman"/>
        </w:rPr>
      </w:pPr>
      <w:bookmarkStart w:id="195" w:name="_Toc148251212"/>
      <w:r w:rsidRPr="00DC4809">
        <w:rPr>
          <w:rFonts w:cs="Times New Roman"/>
        </w:rPr>
        <w:t>Các hạng mục công trình phụ trợ</w:t>
      </w:r>
      <w:bookmarkEnd w:id="195"/>
      <w:r w:rsidRPr="00DC4809">
        <w:rPr>
          <w:rFonts w:cs="Times New Roman"/>
        </w:rPr>
        <w:t xml:space="preserve"> </w:t>
      </w:r>
      <w:bookmarkEnd w:id="194"/>
    </w:p>
    <w:p w:rsidR="005E1B11" w:rsidRPr="00292516" w:rsidRDefault="009F5EFC" w:rsidP="009F5EFC">
      <w:pPr>
        <w:pStyle w:val="Caption"/>
        <w:rPr>
          <w:color w:val="000000" w:themeColor="text1"/>
        </w:rPr>
      </w:pPr>
      <w:bookmarkStart w:id="196" w:name="_Toc71816364"/>
      <w:bookmarkStart w:id="197" w:name="_Toc71816574"/>
      <w:bookmarkStart w:id="198" w:name="_Toc79858929"/>
      <w:bookmarkStart w:id="199" w:name="_Toc81822787"/>
      <w:bookmarkStart w:id="200" w:name="_Toc127364711"/>
      <w:bookmarkStart w:id="201" w:name="_Toc148250930"/>
      <w:bookmarkStart w:id="202" w:name="_Toc108423823"/>
      <w:r>
        <w:t xml:space="preserve">Bảng </w:t>
      </w:r>
      <w:fldSimple w:instr=" STYLEREF 1 \s ">
        <w:r w:rsidR="00552625">
          <w:rPr>
            <w:noProof/>
          </w:rPr>
          <w:t>1</w:t>
        </w:r>
      </w:fldSimple>
      <w:r w:rsidR="00AB661B">
        <w:noBreakHyphen/>
      </w:r>
      <w:fldSimple w:instr=" SEQ Bảng \* ARABIC \s 1 ">
        <w:r w:rsidR="00552625">
          <w:rPr>
            <w:noProof/>
          </w:rPr>
          <w:t>3</w:t>
        </w:r>
      </w:fldSimple>
      <w:r>
        <w:rPr>
          <w:lang w:val="en-US"/>
        </w:rPr>
        <w:t xml:space="preserve">: </w:t>
      </w:r>
      <w:r w:rsidR="005E1B11" w:rsidRPr="00292516">
        <w:rPr>
          <w:color w:val="000000" w:themeColor="text1"/>
        </w:rPr>
        <w:t>Quy mô hạng mục công trình phụ trợ</w:t>
      </w:r>
      <w:bookmarkEnd w:id="196"/>
      <w:bookmarkEnd w:id="197"/>
      <w:bookmarkEnd w:id="198"/>
      <w:bookmarkEnd w:id="199"/>
      <w:bookmarkEnd w:id="200"/>
      <w:bookmarkEnd w:id="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3725"/>
        <w:gridCol w:w="1094"/>
        <w:gridCol w:w="963"/>
        <w:gridCol w:w="689"/>
        <w:gridCol w:w="1375"/>
        <w:gridCol w:w="957"/>
      </w:tblGrid>
      <w:tr w:rsidR="005E1B11" w:rsidRPr="00EE07CE" w:rsidTr="00501CE5">
        <w:trPr>
          <w:trHeight w:val="330"/>
          <w:tblHeader/>
        </w:trPr>
        <w:tc>
          <w:tcPr>
            <w:tcW w:w="347" w:type="pct"/>
            <w:shd w:val="clear" w:color="auto" w:fill="auto"/>
            <w:noWrap/>
            <w:vAlign w:val="center"/>
          </w:tcPr>
          <w:p w:rsidR="005E1B11" w:rsidRPr="00EE07CE" w:rsidRDefault="005E1B11" w:rsidP="009C2A83">
            <w:pPr>
              <w:spacing w:before="0" w:after="0"/>
              <w:ind w:firstLine="0"/>
              <w:contextualSpacing/>
              <w:jc w:val="center"/>
              <w:rPr>
                <w:b/>
                <w:bCs/>
                <w:sz w:val="24"/>
                <w:lang w:val="en-US"/>
              </w:rPr>
            </w:pPr>
            <w:r w:rsidRPr="00EE07CE">
              <w:rPr>
                <w:b/>
                <w:bCs/>
                <w:sz w:val="24"/>
                <w:lang w:val="en-US"/>
              </w:rPr>
              <w:t>TT</w:t>
            </w:r>
          </w:p>
        </w:tc>
        <w:tc>
          <w:tcPr>
            <w:tcW w:w="1969" w:type="pct"/>
            <w:shd w:val="clear" w:color="auto" w:fill="auto"/>
            <w:noWrap/>
            <w:vAlign w:val="center"/>
          </w:tcPr>
          <w:p w:rsidR="005E1B11" w:rsidRPr="00EE07CE" w:rsidRDefault="005E1B11" w:rsidP="009C2A83">
            <w:pPr>
              <w:spacing w:before="0" w:after="0"/>
              <w:ind w:firstLine="0"/>
              <w:contextualSpacing/>
              <w:jc w:val="center"/>
              <w:rPr>
                <w:b/>
                <w:bCs/>
                <w:sz w:val="24"/>
                <w:lang w:val="en-US"/>
              </w:rPr>
            </w:pPr>
            <w:r w:rsidRPr="00EE07CE">
              <w:rPr>
                <w:b/>
                <w:bCs/>
                <w:sz w:val="24"/>
                <w:lang w:val="en-US"/>
              </w:rPr>
              <w:t>HẠNG MỤC CÔNG TRÌNH</w:t>
            </w:r>
          </w:p>
        </w:tc>
        <w:tc>
          <w:tcPr>
            <w:tcW w:w="578" w:type="pct"/>
            <w:shd w:val="clear" w:color="auto" w:fill="auto"/>
            <w:vAlign w:val="center"/>
          </w:tcPr>
          <w:p w:rsidR="005E1B11" w:rsidRPr="00EE07CE" w:rsidRDefault="005E1B11" w:rsidP="009C2A83">
            <w:pPr>
              <w:spacing w:before="0" w:after="0"/>
              <w:ind w:firstLine="0"/>
              <w:contextualSpacing/>
              <w:jc w:val="center"/>
              <w:rPr>
                <w:b/>
                <w:bCs/>
                <w:sz w:val="24"/>
                <w:lang w:val="en-US"/>
              </w:rPr>
            </w:pPr>
            <w:r w:rsidRPr="00EE07CE">
              <w:rPr>
                <w:b/>
                <w:bCs/>
                <w:sz w:val="24"/>
                <w:lang w:val="en-US"/>
              </w:rPr>
              <w:t>DÀI (m)</w:t>
            </w:r>
          </w:p>
        </w:tc>
        <w:tc>
          <w:tcPr>
            <w:tcW w:w="509" w:type="pct"/>
            <w:shd w:val="clear" w:color="auto" w:fill="auto"/>
            <w:vAlign w:val="center"/>
          </w:tcPr>
          <w:p w:rsidR="005E1B11" w:rsidRPr="00EE07CE" w:rsidRDefault="005E1B11" w:rsidP="009C2A83">
            <w:pPr>
              <w:spacing w:before="0" w:after="0"/>
              <w:ind w:firstLine="0"/>
              <w:contextualSpacing/>
              <w:jc w:val="center"/>
              <w:rPr>
                <w:b/>
                <w:bCs/>
                <w:sz w:val="24"/>
                <w:lang w:val="en-US"/>
              </w:rPr>
            </w:pPr>
            <w:r w:rsidRPr="00EE07CE">
              <w:rPr>
                <w:b/>
                <w:bCs/>
                <w:sz w:val="24"/>
                <w:lang w:val="en-US"/>
              </w:rPr>
              <w:t>RỘNG (m)</w:t>
            </w:r>
          </w:p>
        </w:tc>
        <w:tc>
          <w:tcPr>
            <w:tcW w:w="364" w:type="pct"/>
            <w:shd w:val="clear" w:color="auto" w:fill="auto"/>
            <w:noWrap/>
            <w:vAlign w:val="center"/>
          </w:tcPr>
          <w:p w:rsidR="005E1B11" w:rsidRPr="00EE07CE" w:rsidRDefault="005E1B11" w:rsidP="009C2A83">
            <w:pPr>
              <w:spacing w:before="0" w:after="0"/>
              <w:ind w:firstLine="0"/>
              <w:contextualSpacing/>
              <w:jc w:val="center"/>
              <w:rPr>
                <w:b/>
                <w:bCs/>
                <w:sz w:val="24"/>
                <w:lang w:val="en-US"/>
              </w:rPr>
            </w:pPr>
            <w:r w:rsidRPr="00EE07CE">
              <w:rPr>
                <w:b/>
                <w:bCs/>
                <w:sz w:val="24"/>
                <w:lang w:val="en-US"/>
              </w:rPr>
              <w:t>SL</w:t>
            </w:r>
          </w:p>
        </w:tc>
        <w:tc>
          <w:tcPr>
            <w:tcW w:w="727" w:type="pct"/>
            <w:shd w:val="clear" w:color="auto" w:fill="auto"/>
            <w:noWrap/>
            <w:vAlign w:val="center"/>
          </w:tcPr>
          <w:p w:rsidR="005E1B11" w:rsidRPr="00EE07CE" w:rsidRDefault="005E1B11" w:rsidP="009C2A83">
            <w:pPr>
              <w:spacing w:before="0" w:after="0"/>
              <w:ind w:firstLine="0"/>
              <w:contextualSpacing/>
              <w:jc w:val="center"/>
              <w:rPr>
                <w:b/>
                <w:bCs/>
                <w:sz w:val="24"/>
                <w:lang w:val="en-US"/>
              </w:rPr>
            </w:pPr>
            <w:r w:rsidRPr="00EE07CE">
              <w:rPr>
                <w:b/>
                <w:bCs/>
                <w:sz w:val="24"/>
                <w:lang w:val="en-US"/>
              </w:rPr>
              <w:t>DIỆN TÍCH (m</w:t>
            </w:r>
            <w:r w:rsidRPr="00EE07CE">
              <w:rPr>
                <w:b/>
                <w:bCs/>
                <w:sz w:val="24"/>
                <w:vertAlign w:val="superscript"/>
                <w:lang w:val="en-US"/>
              </w:rPr>
              <w:t>2</w:t>
            </w:r>
            <w:r w:rsidRPr="00EE07CE">
              <w:rPr>
                <w:b/>
                <w:bCs/>
                <w:sz w:val="24"/>
                <w:lang w:val="en-US"/>
              </w:rPr>
              <w:t>)</w:t>
            </w:r>
          </w:p>
        </w:tc>
        <w:tc>
          <w:tcPr>
            <w:tcW w:w="506" w:type="pct"/>
            <w:shd w:val="clear" w:color="auto" w:fill="auto"/>
            <w:noWrap/>
            <w:vAlign w:val="center"/>
          </w:tcPr>
          <w:p w:rsidR="005E1B11" w:rsidRPr="00EE07CE" w:rsidRDefault="005E1B11" w:rsidP="009C2A83">
            <w:pPr>
              <w:spacing w:before="0" w:after="0"/>
              <w:ind w:firstLine="0"/>
              <w:contextualSpacing/>
              <w:jc w:val="center"/>
              <w:rPr>
                <w:b/>
                <w:bCs/>
                <w:sz w:val="24"/>
                <w:lang w:val="en-US"/>
              </w:rPr>
            </w:pPr>
            <w:r w:rsidRPr="00EE07CE">
              <w:rPr>
                <w:b/>
                <w:bCs/>
                <w:sz w:val="24"/>
                <w:lang w:val="en-US"/>
              </w:rPr>
              <w:t>TỶ LỆ (%)</w:t>
            </w:r>
          </w:p>
        </w:tc>
      </w:tr>
      <w:tr w:rsidR="005E1B11" w:rsidRPr="00EE07CE" w:rsidTr="00501CE5">
        <w:trPr>
          <w:trHeight w:val="330"/>
        </w:trPr>
        <w:tc>
          <w:tcPr>
            <w:tcW w:w="347" w:type="pct"/>
            <w:shd w:val="clear" w:color="auto" w:fill="auto"/>
            <w:noWrap/>
            <w:vAlign w:val="center"/>
            <w:hideMark/>
          </w:tcPr>
          <w:p w:rsidR="005E1B11" w:rsidRPr="00EE07CE" w:rsidRDefault="005E1B11" w:rsidP="009C2A83">
            <w:pPr>
              <w:spacing w:before="40" w:after="40"/>
              <w:ind w:firstLine="0"/>
              <w:contextualSpacing/>
              <w:jc w:val="center"/>
              <w:rPr>
                <w:b/>
                <w:bCs/>
                <w:sz w:val="24"/>
                <w:lang w:val="en-US"/>
              </w:rPr>
            </w:pPr>
            <w:r w:rsidRPr="00EE07CE">
              <w:rPr>
                <w:b/>
                <w:bCs/>
                <w:sz w:val="24"/>
                <w:lang w:val="en-US"/>
              </w:rPr>
              <w:t>II</w:t>
            </w:r>
          </w:p>
        </w:tc>
        <w:tc>
          <w:tcPr>
            <w:tcW w:w="3056" w:type="pct"/>
            <w:gridSpan w:val="3"/>
            <w:shd w:val="clear" w:color="auto" w:fill="auto"/>
            <w:noWrap/>
            <w:vAlign w:val="center"/>
            <w:hideMark/>
          </w:tcPr>
          <w:p w:rsidR="005E1B11" w:rsidRPr="00EE07CE" w:rsidRDefault="005E1B11" w:rsidP="009C2A83">
            <w:pPr>
              <w:spacing w:before="40" w:after="40"/>
              <w:ind w:firstLine="0"/>
              <w:contextualSpacing/>
              <w:jc w:val="center"/>
              <w:rPr>
                <w:b/>
                <w:bCs/>
                <w:sz w:val="24"/>
                <w:lang w:val="en-US"/>
              </w:rPr>
            </w:pPr>
            <w:r w:rsidRPr="00EE07CE">
              <w:rPr>
                <w:b/>
                <w:bCs/>
                <w:sz w:val="24"/>
                <w:lang w:val="en-US"/>
              </w:rPr>
              <w:t>CÁC CÔNG TRÌNH PHỤ TRỢ</w:t>
            </w:r>
          </w:p>
        </w:tc>
        <w:tc>
          <w:tcPr>
            <w:tcW w:w="364" w:type="pct"/>
            <w:shd w:val="clear" w:color="auto" w:fill="auto"/>
            <w:noWrap/>
            <w:vAlign w:val="center"/>
            <w:hideMark/>
          </w:tcPr>
          <w:p w:rsidR="005E1B11" w:rsidRPr="00EE07CE" w:rsidRDefault="005E1B11" w:rsidP="009C2A83">
            <w:pPr>
              <w:spacing w:before="40" w:after="40"/>
              <w:ind w:firstLine="0"/>
              <w:contextualSpacing/>
              <w:jc w:val="right"/>
              <w:rPr>
                <w:b/>
                <w:bCs/>
                <w:sz w:val="24"/>
                <w:lang w:val="en-US"/>
              </w:rPr>
            </w:pPr>
          </w:p>
        </w:tc>
        <w:tc>
          <w:tcPr>
            <w:tcW w:w="727" w:type="pct"/>
            <w:shd w:val="clear" w:color="auto" w:fill="auto"/>
            <w:noWrap/>
            <w:vAlign w:val="center"/>
            <w:hideMark/>
          </w:tcPr>
          <w:p w:rsidR="005E1B11" w:rsidRPr="00EE07CE" w:rsidRDefault="00FA499E" w:rsidP="00C67565">
            <w:pPr>
              <w:spacing w:before="40" w:after="40"/>
              <w:ind w:firstLine="0"/>
              <w:contextualSpacing/>
              <w:jc w:val="center"/>
              <w:rPr>
                <w:b/>
                <w:bCs/>
                <w:sz w:val="24"/>
                <w:lang w:val="en-US"/>
              </w:rPr>
            </w:pPr>
            <w:r>
              <w:rPr>
                <w:b/>
                <w:bCs/>
                <w:sz w:val="24"/>
                <w:lang w:val="en-US"/>
              </w:rPr>
              <w:t>349,</w:t>
            </w:r>
            <w:r w:rsidR="00840AF8">
              <w:rPr>
                <w:b/>
                <w:bCs/>
                <w:sz w:val="24"/>
                <w:lang w:val="en-US"/>
              </w:rPr>
              <w:t>0</w:t>
            </w:r>
          </w:p>
        </w:tc>
        <w:tc>
          <w:tcPr>
            <w:tcW w:w="506" w:type="pct"/>
            <w:shd w:val="clear" w:color="auto" w:fill="auto"/>
            <w:noWrap/>
            <w:vAlign w:val="center"/>
            <w:hideMark/>
          </w:tcPr>
          <w:p w:rsidR="005E1B11" w:rsidRPr="00EE07CE" w:rsidRDefault="00FA499E" w:rsidP="00C67565">
            <w:pPr>
              <w:spacing w:before="40" w:after="40"/>
              <w:ind w:firstLine="0"/>
              <w:contextualSpacing/>
              <w:jc w:val="center"/>
              <w:rPr>
                <w:b/>
                <w:bCs/>
                <w:sz w:val="24"/>
                <w:lang w:val="en-US"/>
              </w:rPr>
            </w:pPr>
            <w:r>
              <w:rPr>
                <w:b/>
                <w:bCs/>
                <w:sz w:val="24"/>
                <w:lang w:val="en-US"/>
              </w:rPr>
              <w:t>0,68</w:t>
            </w:r>
          </w:p>
        </w:tc>
      </w:tr>
      <w:tr w:rsidR="00FA499E" w:rsidRPr="00FA499E" w:rsidTr="00FA499E">
        <w:trPr>
          <w:trHeight w:val="330"/>
        </w:trPr>
        <w:tc>
          <w:tcPr>
            <w:tcW w:w="347" w:type="pct"/>
            <w:shd w:val="clear" w:color="auto" w:fill="auto"/>
            <w:noWrap/>
            <w:vAlign w:val="center"/>
            <w:hideMark/>
          </w:tcPr>
          <w:p w:rsidR="00FA499E" w:rsidRPr="00A00844" w:rsidRDefault="00FA499E" w:rsidP="00A00844">
            <w:pPr>
              <w:spacing w:before="40" w:after="40"/>
              <w:ind w:firstLine="0"/>
              <w:contextualSpacing/>
              <w:jc w:val="center"/>
              <w:rPr>
                <w:sz w:val="24"/>
                <w:lang w:val="en-US"/>
              </w:rPr>
            </w:pPr>
            <w:r w:rsidRPr="00A00844">
              <w:rPr>
                <w:sz w:val="24"/>
                <w:lang w:val="en-US"/>
              </w:rPr>
              <w:t>II.1</w:t>
            </w:r>
          </w:p>
        </w:tc>
        <w:tc>
          <w:tcPr>
            <w:tcW w:w="1969" w:type="pct"/>
            <w:shd w:val="clear" w:color="auto" w:fill="auto"/>
            <w:noWrap/>
            <w:vAlign w:val="center"/>
            <w:hideMark/>
          </w:tcPr>
          <w:p w:rsidR="00FA499E" w:rsidRPr="00A00844" w:rsidRDefault="00FA499E" w:rsidP="00A00844">
            <w:pPr>
              <w:spacing w:before="40" w:after="40"/>
              <w:ind w:firstLine="0"/>
              <w:contextualSpacing/>
              <w:jc w:val="center"/>
              <w:rPr>
                <w:sz w:val="24"/>
                <w:lang w:val="en-US"/>
              </w:rPr>
            </w:pPr>
            <w:r w:rsidRPr="00A00844">
              <w:rPr>
                <w:sz w:val="24"/>
                <w:lang w:val="en-US"/>
              </w:rPr>
              <w:t>Nhà quản lý, nhà ở công nhân, bếp và vệ sinh</w:t>
            </w:r>
          </w:p>
        </w:tc>
        <w:tc>
          <w:tcPr>
            <w:tcW w:w="578"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30</w:t>
            </w:r>
          </w:p>
        </w:tc>
        <w:tc>
          <w:tcPr>
            <w:tcW w:w="509"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5</w:t>
            </w:r>
          </w:p>
        </w:tc>
        <w:tc>
          <w:tcPr>
            <w:tcW w:w="364"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1</w:t>
            </w:r>
          </w:p>
        </w:tc>
        <w:tc>
          <w:tcPr>
            <w:tcW w:w="727"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150,00</w:t>
            </w:r>
          </w:p>
        </w:tc>
        <w:tc>
          <w:tcPr>
            <w:tcW w:w="506"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0,3</w:t>
            </w:r>
          </w:p>
        </w:tc>
      </w:tr>
      <w:tr w:rsidR="00FA499E" w:rsidRPr="00FA499E" w:rsidTr="00FA499E">
        <w:trPr>
          <w:trHeight w:val="330"/>
        </w:trPr>
        <w:tc>
          <w:tcPr>
            <w:tcW w:w="347" w:type="pct"/>
            <w:shd w:val="clear" w:color="auto" w:fill="auto"/>
            <w:noWrap/>
            <w:vAlign w:val="center"/>
            <w:hideMark/>
          </w:tcPr>
          <w:p w:rsidR="00FA499E" w:rsidRPr="00A00844" w:rsidRDefault="00FA499E" w:rsidP="00A00844">
            <w:pPr>
              <w:spacing w:before="40" w:after="40"/>
              <w:ind w:firstLine="0"/>
              <w:contextualSpacing/>
              <w:jc w:val="center"/>
              <w:rPr>
                <w:sz w:val="24"/>
                <w:lang w:val="en-US"/>
              </w:rPr>
            </w:pPr>
            <w:r w:rsidRPr="00A00844">
              <w:rPr>
                <w:sz w:val="24"/>
                <w:lang w:val="en-US"/>
              </w:rPr>
              <w:t>II.2</w:t>
            </w:r>
          </w:p>
        </w:tc>
        <w:tc>
          <w:tcPr>
            <w:tcW w:w="1969" w:type="pct"/>
            <w:shd w:val="clear" w:color="auto" w:fill="auto"/>
            <w:noWrap/>
            <w:vAlign w:val="center"/>
            <w:hideMark/>
          </w:tcPr>
          <w:p w:rsidR="00FA499E" w:rsidRPr="00A00844" w:rsidRDefault="00FA499E" w:rsidP="00A00844">
            <w:pPr>
              <w:spacing w:before="40" w:after="40"/>
              <w:ind w:firstLine="0"/>
              <w:contextualSpacing/>
              <w:jc w:val="center"/>
              <w:rPr>
                <w:sz w:val="24"/>
                <w:lang w:val="en-US"/>
              </w:rPr>
            </w:pPr>
            <w:r w:rsidRPr="00A00844">
              <w:rPr>
                <w:sz w:val="24"/>
                <w:lang w:val="en-US"/>
              </w:rPr>
              <w:t>Bể nước ngầm</w:t>
            </w:r>
          </w:p>
        </w:tc>
        <w:tc>
          <w:tcPr>
            <w:tcW w:w="578"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11</w:t>
            </w:r>
          </w:p>
        </w:tc>
        <w:tc>
          <w:tcPr>
            <w:tcW w:w="509"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11</w:t>
            </w:r>
          </w:p>
        </w:tc>
        <w:tc>
          <w:tcPr>
            <w:tcW w:w="364"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1</w:t>
            </w:r>
          </w:p>
        </w:tc>
        <w:tc>
          <w:tcPr>
            <w:tcW w:w="727"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121,00</w:t>
            </w:r>
          </w:p>
        </w:tc>
        <w:tc>
          <w:tcPr>
            <w:tcW w:w="506"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0,2</w:t>
            </w:r>
          </w:p>
        </w:tc>
      </w:tr>
      <w:tr w:rsidR="00FA499E" w:rsidRPr="00FA499E" w:rsidTr="00FA499E">
        <w:trPr>
          <w:trHeight w:val="330"/>
        </w:trPr>
        <w:tc>
          <w:tcPr>
            <w:tcW w:w="347" w:type="pct"/>
            <w:shd w:val="clear" w:color="auto" w:fill="auto"/>
            <w:noWrap/>
            <w:vAlign w:val="center"/>
            <w:hideMark/>
          </w:tcPr>
          <w:p w:rsidR="00FA499E" w:rsidRPr="00A00844" w:rsidRDefault="00FA499E" w:rsidP="00A00844">
            <w:pPr>
              <w:spacing w:before="40" w:after="40"/>
              <w:ind w:firstLine="0"/>
              <w:contextualSpacing/>
              <w:jc w:val="center"/>
              <w:rPr>
                <w:sz w:val="24"/>
                <w:lang w:val="en-US"/>
              </w:rPr>
            </w:pPr>
            <w:r w:rsidRPr="00A00844">
              <w:rPr>
                <w:sz w:val="24"/>
                <w:lang w:val="en-US"/>
              </w:rPr>
              <w:t>II.3</w:t>
            </w:r>
          </w:p>
        </w:tc>
        <w:tc>
          <w:tcPr>
            <w:tcW w:w="1969" w:type="pct"/>
            <w:shd w:val="clear" w:color="auto" w:fill="auto"/>
            <w:noWrap/>
            <w:vAlign w:val="center"/>
            <w:hideMark/>
          </w:tcPr>
          <w:p w:rsidR="00FA499E" w:rsidRPr="00A00844" w:rsidRDefault="00FA499E" w:rsidP="00A00844">
            <w:pPr>
              <w:spacing w:before="40" w:after="40"/>
              <w:ind w:firstLine="0"/>
              <w:contextualSpacing/>
              <w:jc w:val="center"/>
              <w:rPr>
                <w:sz w:val="24"/>
                <w:lang w:val="en-US"/>
              </w:rPr>
            </w:pPr>
            <w:r w:rsidRPr="00A00844">
              <w:rPr>
                <w:sz w:val="24"/>
                <w:lang w:val="en-US"/>
              </w:rPr>
              <w:t>Bể nước nổi</w:t>
            </w:r>
          </w:p>
        </w:tc>
        <w:tc>
          <w:tcPr>
            <w:tcW w:w="578"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9</w:t>
            </w:r>
          </w:p>
        </w:tc>
        <w:tc>
          <w:tcPr>
            <w:tcW w:w="509"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5</w:t>
            </w:r>
          </w:p>
        </w:tc>
        <w:tc>
          <w:tcPr>
            <w:tcW w:w="364"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1</w:t>
            </w:r>
          </w:p>
        </w:tc>
        <w:tc>
          <w:tcPr>
            <w:tcW w:w="727"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45,00</w:t>
            </w:r>
          </w:p>
        </w:tc>
        <w:tc>
          <w:tcPr>
            <w:tcW w:w="506"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0,1</w:t>
            </w:r>
          </w:p>
        </w:tc>
      </w:tr>
      <w:tr w:rsidR="00FA499E" w:rsidRPr="00FA499E" w:rsidTr="00FA499E">
        <w:trPr>
          <w:trHeight w:val="420"/>
        </w:trPr>
        <w:tc>
          <w:tcPr>
            <w:tcW w:w="347" w:type="pct"/>
            <w:shd w:val="clear" w:color="auto" w:fill="auto"/>
            <w:noWrap/>
            <w:vAlign w:val="center"/>
            <w:hideMark/>
          </w:tcPr>
          <w:p w:rsidR="00FA499E" w:rsidRPr="00A00844" w:rsidRDefault="00FA499E" w:rsidP="00A00844">
            <w:pPr>
              <w:spacing w:before="40" w:after="40"/>
              <w:ind w:firstLine="0"/>
              <w:contextualSpacing/>
              <w:jc w:val="center"/>
              <w:rPr>
                <w:sz w:val="24"/>
                <w:lang w:val="en-US"/>
              </w:rPr>
            </w:pPr>
            <w:r w:rsidRPr="00A00844">
              <w:rPr>
                <w:sz w:val="24"/>
                <w:lang w:val="en-US"/>
              </w:rPr>
              <w:t>II.4</w:t>
            </w:r>
          </w:p>
        </w:tc>
        <w:tc>
          <w:tcPr>
            <w:tcW w:w="1969" w:type="pct"/>
            <w:shd w:val="clear" w:color="auto" w:fill="auto"/>
            <w:vAlign w:val="center"/>
            <w:hideMark/>
          </w:tcPr>
          <w:p w:rsidR="00FA499E" w:rsidRPr="00A00844" w:rsidRDefault="00FA499E" w:rsidP="00A00844">
            <w:pPr>
              <w:spacing w:before="40" w:after="40"/>
              <w:ind w:firstLine="0"/>
              <w:contextualSpacing/>
              <w:jc w:val="center"/>
              <w:rPr>
                <w:sz w:val="24"/>
                <w:lang w:val="en-US"/>
              </w:rPr>
            </w:pPr>
            <w:r w:rsidRPr="00A00844">
              <w:rPr>
                <w:sz w:val="24"/>
                <w:lang w:val="en-US"/>
              </w:rPr>
              <w:t>Tháp nước sinh hoạt</w:t>
            </w:r>
          </w:p>
        </w:tc>
        <w:tc>
          <w:tcPr>
            <w:tcW w:w="578"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5</w:t>
            </w:r>
          </w:p>
        </w:tc>
        <w:tc>
          <w:tcPr>
            <w:tcW w:w="509"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4</w:t>
            </w:r>
          </w:p>
        </w:tc>
        <w:tc>
          <w:tcPr>
            <w:tcW w:w="364"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1</w:t>
            </w:r>
          </w:p>
        </w:tc>
        <w:tc>
          <w:tcPr>
            <w:tcW w:w="727"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20,00</w:t>
            </w:r>
          </w:p>
        </w:tc>
        <w:tc>
          <w:tcPr>
            <w:tcW w:w="506"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0,0</w:t>
            </w:r>
          </w:p>
        </w:tc>
      </w:tr>
      <w:tr w:rsidR="00FA499E" w:rsidRPr="00FA499E" w:rsidTr="00FA499E">
        <w:trPr>
          <w:trHeight w:val="420"/>
        </w:trPr>
        <w:tc>
          <w:tcPr>
            <w:tcW w:w="347" w:type="pct"/>
            <w:shd w:val="clear" w:color="auto" w:fill="auto"/>
            <w:noWrap/>
            <w:vAlign w:val="center"/>
            <w:hideMark/>
          </w:tcPr>
          <w:p w:rsidR="00FA499E" w:rsidRPr="00A00844" w:rsidRDefault="00FA499E" w:rsidP="00A00844">
            <w:pPr>
              <w:spacing w:before="40" w:after="40"/>
              <w:ind w:firstLine="0"/>
              <w:contextualSpacing/>
              <w:jc w:val="center"/>
              <w:rPr>
                <w:sz w:val="24"/>
                <w:lang w:val="en-US"/>
              </w:rPr>
            </w:pPr>
            <w:r w:rsidRPr="00A00844">
              <w:rPr>
                <w:sz w:val="24"/>
                <w:lang w:val="en-US"/>
              </w:rPr>
              <w:t>II.5</w:t>
            </w:r>
          </w:p>
        </w:tc>
        <w:tc>
          <w:tcPr>
            <w:tcW w:w="1969" w:type="pct"/>
            <w:shd w:val="clear" w:color="auto" w:fill="auto"/>
            <w:vAlign w:val="center"/>
            <w:hideMark/>
          </w:tcPr>
          <w:p w:rsidR="00FA499E" w:rsidRPr="00A00844" w:rsidRDefault="00FA499E" w:rsidP="00A00844">
            <w:pPr>
              <w:spacing w:before="40" w:after="40"/>
              <w:ind w:firstLine="0"/>
              <w:contextualSpacing/>
              <w:jc w:val="center"/>
              <w:rPr>
                <w:sz w:val="24"/>
                <w:lang w:val="en-US"/>
              </w:rPr>
            </w:pPr>
            <w:r w:rsidRPr="00A00844">
              <w:rPr>
                <w:sz w:val="24"/>
                <w:lang w:val="en-US"/>
              </w:rPr>
              <w:t>Trạm biến áp</w:t>
            </w:r>
          </w:p>
        </w:tc>
        <w:tc>
          <w:tcPr>
            <w:tcW w:w="578"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2</w:t>
            </w:r>
          </w:p>
        </w:tc>
        <w:tc>
          <w:tcPr>
            <w:tcW w:w="509"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2</w:t>
            </w:r>
          </w:p>
        </w:tc>
        <w:tc>
          <w:tcPr>
            <w:tcW w:w="364"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1</w:t>
            </w:r>
          </w:p>
        </w:tc>
        <w:tc>
          <w:tcPr>
            <w:tcW w:w="727"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4,00</w:t>
            </w:r>
          </w:p>
        </w:tc>
        <w:tc>
          <w:tcPr>
            <w:tcW w:w="506"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0,0</w:t>
            </w:r>
          </w:p>
        </w:tc>
      </w:tr>
      <w:tr w:rsidR="00FA499E" w:rsidRPr="00FA499E" w:rsidTr="00FA499E">
        <w:trPr>
          <w:trHeight w:val="347"/>
        </w:trPr>
        <w:tc>
          <w:tcPr>
            <w:tcW w:w="347" w:type="pct"/>
            <w:shd w:val="clear" w:color="auto" w:fill="auto"/>
            <w:noWrap/>
            <w:vAlign w:val="center"/>
            <w:hideMark/>
          </w:tcPr>
          <w:p w:rsidR="00FA499E" w:rsidRPr="00A00844" w:rsidRDefault="00FA499E" w:rsidP="00A00844">
            <w:pPr>
              <w:spacing w:before="40" w:after="40"/>
              <w:ind w:firstLine="0"/>
              <w:contextualSpacing/>
              <w:jc w:val="center"/>
              <w:rPr>
                <w:sz w:val="24"/>
                <w:lang w:val="en-US"/>
              </w:rPr>
            </w:pPr>
            <w:r w:rsidRPr="00A00844">
              <w:rPr>
                <w:sz w:val="24"/>
                <w:lang w:val="en-US"/>
              </w:rPr>
              <w:t>II.6</w:t>
            </w:r>
          </w:p>
        </w:tc>
        <w:tc>
          <w:tcPr>
            <w:tcW w:w="1969" w:type="pct"/>
            <w:shd w:val="clear" w:color="auto" w:fill="auto"/>
            <w:noWrap/>
            <w:vAlign w:val="center"/>
            <w:hideMark/>
          </w:tcPr>
          <w:p w:rsidR="00FA499E" w:rsidRPr="00A00844" w:rsidRDefault="00FA499E" w:rsidP="00A00844">
            <w:pPr>
              <w:spacing w:before="40" w:after="40"/>
              <w:ind w:firstLine="0"/>
              <w:contextualSpacing/>
              <w:jc w:val="center"/>
              <w:rPr>
                <w:sz w:val="24"/>
                <w:lang w:val="en-US"/>
              </w:rPr>
            </w:pPr>
            <w:r w:rsidRPr="00A00844">
              <w:rPr>
                <w:sz w:val="24"/>
                <w:lang w:val="en-US"/>
              </w:rPr>
              <w:t>Nhà máy phát điện dự phòng</w:t>
            </w:r>
          </w:p>
        </w:tc>
        <w:tc>
          <w:tcPr>
            <w:tcW w:w="578"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3</w:t>
            </w:r>
          </w:p>
        </w:tc>
        <w:tc>
          <w:tcPr>
            <w:tcW w:w="509"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3</w:t>
            </w:r>
          </w:p>
        </w:tc>
        <w:tc>
          <w:tcPr>
            <w:tcW w:w="364"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1</w:t>
            </w:r>
          </w:p>
        </w:tc>
        <w:tc>
          <w:tcPr>
            <w:tcW w:w="727"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9,00</w:t>
            </w:r>
          </w:p>
        </w:tc>
        <w:tc>
          <w:tcPr>
            <w:tcW w:w="506" w:type="pct"/>
            <w:shd w:val="clear" w:color="auto" w:fill="auto"/>
            <w:noWrap/>
            <w:vAlign w:val="center"/>
            <w:hideMark/>
          </w:tcPr>
          <w:p w:rsidR="00FA499E" w:rsidRPr="00FA499E" w:rsidRDefault="00FA499E" w:rsidP="00FA499E">
            <w:pPr>
              <w:spacing w:before="40" w:after="40"/>
              <w:ind w:firstLine="0"/>
              <w:contextualSpacing/>
              <w:jc w:val="center"/>
              <w:rPr>
                <w:sz w:val="24"/>
                <w:lang w:val="en-US"/>
              </w:rPr>
            </w:pPr>
            <w:r w:rsidRPr="00FA499E">
              <w:rPr>
                <w:sz w:val="24"/>
                <w:lang w:val="en-US"/>
              </w:rPr>
              <w:t>0,0</w:t>
            </w:r>
          </w:p>
        </w:tc>
      </w:tr>
    </w:tbl>
    <w:p w:rsidR="005E1B11" w:rsidRPr="00292516" w:rsidRDefault="005E1B11" w:rsidP="005E1B11">
      <w:pPr>
        <w:pStyle w:val="NGUON1"/>
        <w:rPr>
          <w:color w:val="000000" w:themeColor="text1"/>
        </w:rPr>
      </w:pPr>
      <w:r w:rsidRPr="00292516">
        <w:rPr>
          <w:color w:val="000000" w:themeColor="text1"/>
        </w:rPr>
        <w:t xml:space="preserve"> Nguồn: Báo cáo kinh tế kỹ thuật của dự án</w:t>
      </w:r>
    </w:p>
    <w:p w:rsidR="005E1B11" w:rsidRPr="00B0519F" w:rsidRDefault="005E1B11" w:rsidP="005E1B11">
      <w:pPr>
        <w:rPr>
          <w:lang w:val="en-US" w:eastAsia="vi-VN"/>
        </w:rPr>
      </w:pPr>
      <w:r w:rsidRPr="00B0519F">
        <w:rPr>
          <w:b/>
          <w:lang w:eastAsia="vi-VN"/>
        </w:rPr>
        <w:t>1) Tường rào kẽm gai</w:t>
      </w:r>
      <w:r w:rsidRPr="00873EB1">
        <w:rPr>
          <w:lang w:eastAsia="vi-VN"/>
        </w:rPr>
        <w:t xml:space="preserve">: dài </w:t>
      </w:r>
      <w:r w:rsidRPr="000956DB">
        <w:rPr>
          <w:lang w:eastAsia="vi-VN"/>
        </w:rPr>
        <w:t>1</w:t>
      </w:r>
      <w:r w:rsidR="009F5EFC">
        <w:rPr>
          <w:lang w:val="en-US" w:eastAsia="vi-VN"/>
        </w:rPr>
        <w:t>.</w:t>
      </w:r>
      <w:r w:rsidR="009F5EFC">
        <w:rPr>
          <w:lang w:eastAsia="vi-VN"/>
        </w:rPr>
        <w:t>296</w:t>
      </w:r>
      <w:r w:rsidR="009F5EFC">
        <w:rPr>
          <w:lang w:val="en-US" w:eastAsia="vi-VN"/>
        </w:rPr>
        <w:t>,</w:t>
      </w:r>
      <w:r w:rsidRPr="000956DB">
        <w:rPr>
          <w:lang w:eastAsia="vi-VN"/>
        </w:rPr>
        <w:t>4</w:t>
      </w:r>
      <w:r w:rsidRPr="00873EB1">
        <w:rPr>
          <w:lang w:eastAsia="vi-VN"/>
        </w:rPr>
        <w:t>m</w:t>
      </w:r>
      <w:r>
        <w:rPr>
          <w:lang w:val="en-US" w:eastAsia="vi-VN"/>
        </w:rPr>
        <w:t>, cao 1m.</w:t>
      </w:r>
    </w:p>
    <w:p w:rsidR="005E1B11" w:rsidRDefault="005E1B11" w:rsidP="005E1B11">
      <w:pPr>
        <w:rPr>
          <w:lang w:val="en-US" w:eastAsia="vi-VN" w:bidi="vi-VN"/>
        </w:rPr>
      </w:pPr>
      <w:r w:rsidRPr="00873EB1">
        <w:rPr>
          <w:lang w:eastAsia="vi-VN" w:bidi="vi-VN"/>
        </w:rPr>
        <w:t>Tường rào với kết cấu móng bê tông cốt thép, đà kiềng, cột bê tông cốt thép đổ tại ch</w:t>
      </w:r>
      <w:r>
        <w:rPr>
          <w:lang w:val="en-US" w:eastAsia="vi-VN" w:bidi="vi-VN"/>
        </w:rPr>
        <w:t>ỗ</w:t>
      </w:r>
      <w:r w:rsidRPr="00873EB1">
        <w:rPr>
          <w:lang w:eastAsia="vi-VN" w:bidi="vi-VN"/>
        </w:rPr>
        <w:t>, tường kẽm gai.</w:t>
      </w:r>
    </w:p>
    <w:p w:rsidR="005E1B11" w:rsidRPr="008F36A8" w:rsidRDefault="005E1B11" w:rsidP="005E1B11">
      <w:pPr>
        <w:rPr>
          <w:lang w:val="en-US"/>
        </w:rPr>
      </w:pPr>
      <w:r w:rsidRPr="008F36A8">
        <w:rPr>
          <w:b/>
          <w:lang w:val="en-US" w:eastAsia="vi-VN" w:bidi="vi-VN"/>
        </w:rPr>
        <w:t>2) Tường rào xây gạch</w:t>
      </w:r>
      <w:r w:rsidRPr="008F36A8">
        <w:rPr>
          <w:lang w:val="en-US" w:eastAsia="vi-VN" w:bidi="vi-VN"/>
        </w:rPr>
        <w:t xml:space="preserve">: dài </w:t>
      </w:r>
      <w:r w:rsidR="009F5EFC">
        <w:rPr>
          <w:lang w:val="en-US"/>
        </w:rPr>
        <w:t>841,</w:t>
      </w:r>
      <w:r w:rsidRPr="008F36A8">
        <w:rPr>
          <w:lang w:val="en-US"/>
        </w:rPr>
        <w:t>5 m, cao 1m.</w:t>
      </w:r>
    </w:p>
    <w:p w:rsidR="005E1B11" w:rsidRPr="008F36A8" w:rsidRDefault="005E1B11" w:rsidP="005E1B11">
      <w:pPr>
        <w:rPr>
          <w:lang w:val="en-US"/>
        </w:rPr>
      </w:pPr>
      <w:r w:rsidRPr="008F36A8">
        <w:rPr>
          <w:lang w:val="en-US"/>
        </w:rPr>
        <w:t>Tường rào xây gạch dày 20cm, cứ 5m có 1 cột bê tông cốt thép 30cm</w:t>
      </w:r>
      <w:r>
        <w:rPr>
          <w:lang w:val="en-US"/>
        </w:rPr>
        <w:t xml:space="preserve"> </w:t>
      </w:r>
      <w:r w:rsidRPr="008F36A8">
        <w:rPr>
          <w:lang w:val="en-US"/>
        </w:rPr>
        <w:t>x</w:t>
      </w:r>
      <w:r>
        <w:rPr>
          <w:lang w:val="en-US"/>
        </w:rPr>
        <w:t xml:space="preserve"> </w:t>
      </w:r>
      <w:r w:rsidRPr="008F36A8">
        <w:rPr>
          <w:lang w:val="en-US"/>
        </w:rPr>
        <w:t>30cm, móng cột đổ bê tông cốt thép 50cm</w:t>
      </w:r>
      <w:r>
        <w:rPr>
          <w:lang w:val="en-US"/>
        </w:rPr>
        <w:t xml:space="preserve"> </w:t>
      </w:r>
      <w:r w:rsidRPr="008F36A8">
        <w:rPr>
          <w:lang w:val="en-US"/>
        </w:rPr>
        <w:t>x</w:t>
      </w:r>
      <w:r>
        <w:rPr>
          <w:lang w:val="en-US"/>
        </w:rPr>
        <w:t xml:space="preserve"> </w:t>
      </w:r>
      <w:r w:rsidRPr="008F36A8">
        <w:rPr>
          <w:lang w:val="en-US"/>
        </w:rPr>
        <w:t>50cm. Đà kiềng 30cm</w:t>
      </w:r>
      <w:r>
        <w:rPr>
          <w:lang w:val="en-US"/>
        </w:rPr>
        <w:t xml:space="preserve"> x </w:t>
      </w:r>
      <w:r w:rsidRPr="008F36A8">
        <w:rPr>
          <w:lang w:val="en-US"/>
        </w:rPr>
        <w:t xml:space="preserve">30cm. </w:t>
      </w:r>
    </w:p>
    <w:p w:rsidR="005E1B11" w:rsidRPr="00DC4809" w:rsidRDefault="005E1B11" w:rsidP="005E1B11">
      <w:pPr>
        <w:rPr>
          <w:lang w:val="en-US"/>
        </w:rPr>
      </w:pPr>
      <w:r w:rsidRPr="00DC4809">
        <w:rPr>
          <w:b/>
          <w:lang w:val="en-US"/>
        </w:rPr>
        <w:t>3) Nhà quản lý hành chính, nhà ở công nhân và khách, khu bếp ăn, nhà đặt máy phát điện dự phòng</w:t>
      </w:r>
      <w:r w:rsidRPr="00DC4809">
        <w:rPr>
          <w:lang w:val="en-US"/>
        </w:rPr>
        <w:t>:</w:t>
      </w:r>
    </w:p>
    <w:p w:rsidR="005E1B11" w:rsidRPr="00DC4809" w:rsidRDefault="005E1B11" w:rsidP="005E1B11">
      <w:pPr>
        <w:rPr>
          <w:lang w:val="en-US"/>
        </w:rPr>
      </w:pPr>
      <w:r w:rsidRPr="00DC4809">
        <w:rPr>
          <w:lang w:val="en-US"/>
        </w:rPr>
        <w:t>Nền bê tông mac 200 dày 20cm, lát gạch men. Tường xây gạch sơn bả 2 mặt, khung mái là</w:t>
      </w:r>
      <w:r w:rsidR="009F5EFC" w:rsidRPr="00DC4809">
        <w:rPr>
          <w:lang w:val="en-US"/>
        </w:rPr>
        <w:t>m bằng thép hộp mạ kẽm 100x50x2,5mm, mái lợp tole 4,</w:t>
      </w:r>
      <w:r w:rsidRPr="00DC4809">
        <w:rPr>
          <w:lang w:val="en-US"/>
        </w:rPr>
        <w:t>2zem, cửa sắt.</w:t>
      </w:r>
    </w:p>
    <w:p w:rsidR="005E1B11" w:rsidRPr="00DC4809" w:rsidRDefault="005E1B11" w:rsidP="005E1B11">
      <w:pPr>
        <w:rPr>
          <w:b/>
          <w:lang w:eastAsia="vi-VN"/>
        </w:rPr>
      </w:pPr>
      <w:r w:rsidRPr="00DC4809">
        <w:rPr>
          <w:b/>
          <w:lang w:val="en-US" w:eastAsia="vi-VN"/>
        </w:rPr>
        <w:t>4</w:t>
      </w:r>
      <w:r w:rsidRPr="00DC4809">
        <w:rPr>
          <w:b/>
          <w:lang w:eastAsia="vi-VN"/>
        </w:rPr>
        <w:t>) Nhà vệ sinh công nhân</w:t>
      </w:r>
    </w:p>
    <w:p w:rsidR="005E1B11" w:rsidRPr="008D4580" w:rsidRDefault="005E1B11" w:rsidP="005E1B11">
      <w:pPr>
        <w:rPr>
          <w:lang w:val="en-US"/>
        </w:rPr>
      </w:pPr>
      <w:r w:rsidRPr="00DC4809">
        <w:rPr>
          <w:lang w:eastAsia="vi-VN" w:bidi="vi-VN"/>
        </w:rPr>
        <w:t>Kết cấu</w:t>
      </w:r>
      <w:r w:rsidRPr="00DC4809">
        <w:rPr>
          <w:lang w:val="en-US" w:eastAsia="vi-VN" w:bidi="vi-VN"/>
        </w:rPr>
        <w:t xml:space="preserve">: </w:t>
      </w:r>
      <w:r w:rsidRPr="00DC4809">
        <w:rPr>
          <w:lang w:val="en-US"/>
        </w:rPr>
        <w:t>Nền bê tông mac 200 dày 20cm, lát gạch men. Tường xây gạch sơn bả 2 mặt, khung mái là</w:t>
      </w:r>
      <w:r w:rsidR="009F5EFC" w:rsidRPr="00DC4809">
        <w:rPr>
          <w:lang w:val="en-US"/>
        </w:rPr>
        <w:t>m bằng thép hộp mạ kẽm 100x50x2,5 mm, mái lợp tole 4,</w:t>
      </w:r>
      <w:r w:rsidRPr="00DC4809">
        <w:rPr>
          <w:lang w:val="en-US"/>
        </w:rPr>
        <w:t xml:space="preserve">2 zem, cửa nhôm. </w:t>
      </w:r>
      <w:r w:rsidRPr="00DC4809">
        <w:rPr>
          <w:lang w:eastAsia="vi-VN" w:bidi="vi-VN"/>
        </w:rPr>
        <w:t>Xử lý nước thải bằng bể tự hoại 3 ngăn kết hợp xử lý tại hệ thống xử lý nước thải chăn nuôi.</w:t>
      </w:r>
    </w:p>
    <w:p w:rsidR="00BD1B79" w:rsidRPr="002A70BF" w:rsidRDefault="00BD1B79" w:rsidP="002A70BF">
      <w:pPr>
        <w:pStyle w:val="Heading3"/>
        <w:numPr>
          <w:ilvl w:val="2"/>
          <w:numId w:val="4"/>
        </w:numPr>
        <w:rPr>
          <w:rFonts w:cs="Times New Roman"/>
        </w:rPr>
      </w:pPr>
      <w:bookmarkStart w:id="203" w:name="_Toc148251213"/>
      <w:bookmarkStart w:id="204" w:name="_Hlk81878646"/>
      <w:bookmarkStart w:id="205" w:name="_Toc108423824"/>
      <w:bookmarkEnd w:id="202"/>
      <w:r w:rsidRPr="002A70BF">
        <w:rPr>
          <w:rFonts w:cs="Times New Roman"/>
        </w:rPr>
        <w:t>Các hoạt động của dự án</w:t>
      </w:r>
      <w:bookmarkEnd w:id="203"/>
    </w:p>
    <w:p w:rsidR="00BD1B79" w:rsidRDefault="00BD1B79" w:rsidP="00BD1B79">
      <w:pPr>
        <w:pStyle w:val="ListParagraph"/>
        <w:ind w:left="568" w:firstLine="0"/>
        <w:rPr>
          <w:color w:val="000000" w:themeColor="text1"/>
          <w:lang w:val="en-US" w:eastAsia="vi-VN"/>
        </w:rPr>
      </w:pPr>
      <w:r>
        <w:rPr>
          <w:color w:val="000000" w:themeColor="text1"/>
          <w:lang w:val="en-US" w:eastAsia="vi-VN"/>
        </w:rPr>
        <w:t>Hoạt động của dự án bao gồm:</w:t>
      </w:r>
    </w:p>
    <w:p w:rsidR="00BD1B79" w:rsidRDefault="00BD1B79" w:rsidP="00BD1B79">
      <w:pPr>
        <w:pStyle w:val="ListParagraph"/>
        <w:ind w:left="568" w:firstLine="0"/>
        <w:rPr>
          <w:color w:val="000000" w:themeColor="text1"/>
          <w:lang w:val="en-US" w:eastAsia="vi-VN"/>
        </w:rPr>
      </w:pPr>
      <w:r>
        <w:rPr>
          <w:color w:val="000000" w:themeColor="text1"/>
          <w:lang w:val="en-US" w:eastAsia="vi-VN"/>
        </w:rPr>
        <w:t>- Thi công xây dựng dự án</w:t>
      </w:r>
    </w:p>
    <w:p w:rsidR="00BD1B79" w:rsidRDefault="00BD1B79" w:rsidP="00BD1B79">
      <w:pPr>
        <w:pStyle w:val="ListParagraph"/>
        <w:ind w:left="568" w:firstLine="0"/>
        <w:rPr>
          <w:color w:val="000000" w:themeColor="text1"/>
          <w:lang w:val="en-US" w:eastAsia="vi-VN"/>
        </w:rPr>
      </w:pPr>
      <w:r>
        <w:rPr>
          <w:color w:val="000000" w:themeColor="text1"/>
          <w:lang w:val="en-US" w:eastAsia="vi-VN"/>
        </w:rPr>
        <w:lastRenderedPageBreak/>
        <w:t>- Sinh hoạt của công nhân viên</w:t>
      </w:r>
    </w:p>
    <w:p w:rsidR="00BD1B79" w:rsidRDefault="00BD1B79" w:rsidP="00BD1B79">
      <w:pPr>
        <w:pStyle w:val="ListParagraph"/>
        <w:ind w:left="568" w:firstLine="0"/>
        <w:rPr>
          <w:color w:val="000000" w:themeColor="text1"/>
          <w:lang w:val="en-US" w:eastAsia="vi-VN"/>
        </w:rPr>
      </w:pPr>
      <w:r>
        <w:rPr>
          <w:color w:val="000000" w:themeColor="text1"/>
          <w:lang w:val="en-US" w:eastAsia="vi-VN"/>
        </w:rPr>
        <w:t>- Hoạt động chăn nuôi heo nái</w:t>
      </w:r>
    </w:p>
    <w:p w:rsidR="00BD1B79" w:rsidRDefault="00BD1B79" w:rsidP="00BD1B79">
      <w:pPr>
        <w:pStyle w:val="ListParagraph"/>
        <w:ind w:left="568" w:firstLine="0"/>
        <w:rPr>
          <w:color w:val="000000" w:themeColor="text1"/>
          <w:lang w:val="en-US" w:eastAsia="vi-VN"/>
        </w:rPr>
      </w:pPr>
      <w:r>
        <w:rPr>
          <w:color w:val="000000" w:themeColor="text1"/>
          <w:lang w:val="en-US" w:eastAsia="vi-VN"/>
        </w:rPr>
        <w:t>- Hoạt động vận chuyển heo và nguyên vật liệu, thức ăn</w:t>
      </w:r>
    </w:p>
    <w:p w:rsidR="00BD1B79" w:rsidRDefault="00BD1B79" w:rsidP="00BD1B79">
      <w:pPr>
        <w:pStyle w:val="ListParagraph"/>
        <w:ind w:left="568" w:firstLine="0"/>
        <w:rPr>
          <w:color w:val="000000" w:themeColor="text1"/>
          <w:lang w:val="en-US" w:eastAsia="vi-VN"/>
        </w:rPr>
      </w:pPr>
      <w:r>
        <w:rPr>
          <w:color w:val="000000" w:themeColor="text1"/>
          <w:lang w:val="en-US" w:eastAsia="vi-VN"/>
        </w:rPr>
        <w:t>- Hoạt động của hệ thống xử lý nước thải</w:t>
      </w:r>
    </w:p>
    <w:p w:rsidR="00BD1B79" w:rsidRDefault="00BD1B79" w:rsidP="00BD1B79">
      <w:pPr>
        <w:pStyle w:val="ListParagraph"/>
        <w:ind w:left="568" w:firstLine="0"/>
        <w:rPr>
          <w:color w:val="000000" w:themeColor="text1"/>
          <w:lang w:val="en-US" w:eastAsia="vi-VN"/>
        </w:rPr>
      </w:pPr>
      <w:r>
        <w:rPr>
          <w:color w:val="000000" w:themeColor="text1"/>
          <w:lang w:val="en-US" w:eastAsia="vi-VN"/>
        </w:rPr>
        <w:t>- Hoạt động lưu giữ xử lý chất thải rắn</w:t>
      </w:r>
    </w:p>
    <w:p w:rsidR="00BD1B79" w:rsidRDefault="00BD1B79" w:rsidP="00BD1B79">
      <w:pPr>
        <w:pStyle w:val="ListParagraph"/>
        <w:ind w:left="568" w:firstLine="0"/>
        <w:rPr>
          <w:color w:val="000000" w:themeColor="text1"/>
          <w:lang w:val="en-US" w:eastAsia="vi-VN"/>
        </w:rPr>
      </w:pPr>
      <w:r>
        <w:rPr>
          <w:color w:val="000000" w:themeColor="text1"/>
          <w:lang w:val="en-US" w:eastAsia="vi-VN"/>
        </w:rPr>
        <w:t>- Hoạt động lưu giữ chất thải nguy hại</w:t>
      </w:r>
    </w:p>
    <w:p w:rsidR="00AE049F" w:rsidRPr="005B71BC" w:rsidRDefault="00AE049F" w:rsidP="00AE049F">
      <w:pPr>
        <w:pStyle w:val="Heading3"/>
        <w:numPr>
          <w:ilvl w:val="2"/>
          <w:numId w:val="4"/>
        </w:numPr>
        <w:rPr>
          <w:rFonts w:cs="Times New Roman"/>
        </w:rPr>
      </w:pPr>
      <w:bookmarkStart w:id="206" w:name="_Toc148251214"/>
      <w:r w:rsidRPr="005B71BC">
        <w:rPr>
          <w:rFonts w:cs="Times New Roman"/>
        </w:rPr>
        <w:t>Các hạng mục công trình xử lý chất thải và bảo vệ môi trường</w:t>
      </w:r>
      <w:bookmarkEnd w:id="206"/>
    </w:p>
    <w:p w:rsidR="00AE049F" w:rsidRPr="00292516" w:rsidRDefault="00AE049F" w:rsidP="00AE049F">
      <w:pPr>
        <w:pStyle w:val="Caption"/>
        <w:rPr>
          <w:color w:val="000000" w:themeColor="text1"/>
        </w:rPr>
      </w:pPr>
      <w:bookmarkStart w:id="207" w:name="_Toc148250931"/>
      <w:r>
        <w:t xml:space="preserve">Bảng </w:t>
      </w:r>
      <w:fldSimple w:instr=" STYLEREF 1 \s ">
        <w:r w:rsidR="00552625">
          <w:rPr>
            <w:noProof/>
          </w:rPr>
          <w:t>1</w:t>
        </w:r>
      </w:fldSimple>
      <w:r w:rsidR="00AB661B">
        <w:noBreakHyphen/>
      </w:r>
      <w:fldSimple w:instr=" SEQ Bảng \* ARABIC \s 1 ">
        <w:r w:rsidR="00552625">
          <w:rPr>
            <w:noProof/>
          </w:rPr>
          <w:t>4</w:t>
        </w:r>
      </w:fldSimple>
      <w:r>
        <w:rPr>
          <w:lang w:val="en-US"/>
        </w:rPr>
        <w:t xml:space="preserve">: </w:t>
      </w:r>
      <w:r w:rsidRPr="00292516">
        <w:rPr>
          <w:color w:val="000000" w:themeColor="text1"/>
        </w:rPr>
        <w:t>Quy mô hạng mục công trình bảo vệ môi trường</w:t>
      </w:r>
      <w:bookmarkEnd w:id="207"/>
    </w:p>
    <w:tbl>
      <w:tblPr>
        <w:tblW w:w="5077" w:type="pct"/>
        <w:tblLayout w:type="fixed"/>
        <w:tblLook w:val="04A0" w:firstRow="1" w:lastRow="0" w:firstColumn="1" w:lastColumn="0" w:noHBand="0" w:noVBand="1"/>
      </w:tblPr>
      <w:tblGrid>
        <w:gridCol w:w="958"/>
        <w:gridCol w:w="3545"/>
        <w:gridCol w:w="1132"/>
        <w:gridCol w:w="993"/>
        <w:gridCol w:w="569"/>
        <w:gridCol w:w="1416"/>
        <w:gridCol w:w="993"/>
      </w:tblGrid>
      <w:tr w:rsidR="00AE049F" w:rsidRPr="009F0CEC" w:rsidTr="00A00844">
        <w:trPr>
          <w:trHeight w:val="630"/>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049F" w:rsidRPr="009F0CEC" w:rsidRDefault="00AE049F" w:rsidP="00254CBC">
            <w:pPr>
              <w:spacing w:before="0" w:after="0"/>
              <w:ind w:firstLine="0"/>
              <w:contextualSpacing/>
              <w:jc w:val="center"/>
              <w:rPr>
                <w:b/>
                <w:bCs/>
                <w:sz w:val="24"/>
                <w:szCs w:val="24"/>
                <w:lang w:val="en-GB" w:eastAsia="en-GB"/>
              </w:rPr>
            </w:pPr>
            <w:r w:rsidRPr="009F0CEC">
              <w:rPr>
                <w:b/>
                <w:bCs/>
                <w:sz w:val="24"/>
                <w:szCs w:val="24"/>
                <w:lang w:val="en-GB" w:eastAsia="en-GB"/>
              </w:rPr>
              <w:t>TT</w:t>
            </w:r>
          </w:p>
        </w:tc>
        <w:tc>
          <w:tcPr>
            <w:tcW w:w="1845" w:type="pct"/>
            <w:tcBorders>
              <w:top w:val="single" w:sz="4" w:space="0" w:color="auto"/>
              <w:left w:val="nil"/>
              <w:bottom w:val="single" w:sz="4" w:space="0" w:color="auto"/>
              <w:right w:val="single" w:sz="4" w:space="0" w:color="auto"/>
            </w:tcBorders>
            <w:shd w:val="clear" w:color="auto" w:fill="auto"/>
            <w:vAlign w:val="center"/>
            <w:hideMark/>
          </w:tcPr>
          <w:p w:rsidR="00AE049F" w:rsidRPr="009F0CEC" w:rsidRDefault="00AE049F" w:rsidP="00254CBC">
            <w:pPr>
              <w:spacing w:before="0" w:after="0"/>
              <w:ind w:firstLine="0"/>
              <w:contextualSpacing/>
              <w:jc w:val="center"/>
              <w:rPr>
                <w:b/>
                <w:bCs/>
                <w:sz w:val="24"/>
                <w:szCs w:val="24"/>
                <w:lang w:val="en-GB" w:eastAsia="en-GB"/>
              </w:rPr>
            </w:pPr>
            <w:r w:rsidRPr="009F0CEC">
              <w:rPr>
                <w:b/>
                <w:bCs/>
                <w:sz w:val="24"/>
                <w:szCs w:val="24"/>
                <w:lang w:val="en-GB" w:eastAsia="en-GB"/>
              </w:rPr>
              <w:t>HẠNG MỤC XÂY DỰNG</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AE049F" w:rsidRPr="009F0CEC" w:rsidRDefault="00AE049F" w:rsidP="00254CBC">
            <w:pPr>
              <w:spacing w:before="0" w:after="0"/>
              <w:ind w:firstLine="0"/>
              <w:contextualSpacing/>
              <w:jc w:val="center"/>
              <w:rPr>
                <w:b/>
                <w:bCs/>
                <w:sz w:val="24"/>
                <w:szCs w:val="24"/>
                <w:lang w:val="en-GB" w:eastAsia="en-GB"/>
              </w:rPr>
            </w:pPr>
            <w:r w:rsidRPr="009F0CEC">
              <w:rPr>
                <w:b/>
                <w:bCs/>
                <w:sz w:val="24"/>
                <w:szCs w:val="24"/>
                <w:lang w:val="en-GB" w:eastAsia="en-GB"/>
              </w:rPr>
              <w:t>DÀI (m)</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E049F" w:rsidRPr="009F0CEC" w:rsidRDefault="00AE049F" w:rsidP="00254CBC">
            <w:pPr>
              <w:spacing w:before="0" w:after="0"/>
              <w:ind w:firstLine="0"/>
              <w:contextualSpacing/>
              <w:jc w:val="center"/>
              <w:rPr>
                <w:b/>
                <w:bCs/>
                <w:sz w:val="24"/>
                <w:szCs w:val="24"/>
                <w:lang w:val="en-GB" w:eastAsia="en-GB"/>
              </w:rPr>
            </w:pPr>
            <w:r w:rsidRPr="009F0CEC">
              <w:rPr>
                <w:b/>
                <w:bCs/>
                <w:sz w:val="24"/>
                <w:szCs w:val="24"/>
                <w:lang w:val="en-GB" w:eastAsia="en-GB"/>
              </w:rPr>
              <w:t>RỘNG (m)</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AE049F" w:rsidRPr="009F0CEC" w:rsidRDefault="00AE049F" w:rsidP="00254CBC">
            <w:pPr>
              <w:spacing w:before="0" w:after="0"/>
              <w:ind w:firstLine="0"/>
              <w:contextualSpacing/>
              <w:jc w:val="center"/>
              <w:rPr>
                <w:b/>
                <w:bCs/>
                <w:sz w:val="24"/>
                <w:szCs w:val="24"/>
                <w:lang w:val="en-GB" w:eastAsia="en-GB"/>
              </w:rPr>
            </w:pPr>
            <w:r w:rsidRPr="009F0CEC">
              <w:rPr>
                <w:b/>
                <w:bCs/>
                <w:sz w:val="24"/>
                <w:szCs w:val="24"/>
                <w:lang w:val="en-GB" w:eastAsia="en-GB"/>
              </w:rPr>
              <w:t>SL</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AE049F" w:rsidRPr="009F0CEC" w:rsidRDefault="00AE049F" w:rsidP="00254CBC">
            <w:pPr>
              <w:spacing w:before="0" w:after="0"/>
              <w:ind w:firstLine="0"/>
              <w:contextualSpacing/>
              <w:jc w:val="center"/>
              <w:rPr>
                <w:b/>
                <w:bCs/>
                <w:sz w:val="24"/>
                <w:szCs w:val="24"/>
                <w:lang w:val="en-GB" w:eastAsia="en-GB"/>
              </w:rPr>
            </w:pPr>
            <w:r w:rsidRPr="009F0CEC">
              <w:rPr>
                <w:b/>
                <w:bCs/>
                <w:sz w:val="24"/>
                <w:szCs w:val="24"/>
                <w:lang w:val="en-GB" w:eastAsia="en-GB"/>
              </w:rPr>
              <w:t>DIỆN TÍCH (m</w:t>
            </w:r>
            <w:r w:rsidRPr="00EE07CE">
              <w:rPr>
                <w:b/>
                <w:bCs/>
                <w:sz w:val="24"/>
                <w:szCs w:val="24"/>
                <w:vertAlign w:val="superscript"/>
                <w:lang w:val="en-GB" w:eastAsia="en-GB"/>
              </w:rPr>
              <w:t>2</w:t>
            </w:r>
            <w:r w:rsidRPr="009F0CEC">
              <w:rPr>
                <w:b/>
                <w:bCs/>
                <w:sz w:val="24"/>
                <w:szCs w:val="24"/>
                <w:lang w:val="en-GB" w:eastAsia="en-GB"/>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E049F" w:rsidRPr="009F0CEC" w:rsidRDefault="00AE049F" w:rsidP="00254CBC">
            <w:pPr>
              <w:spacing w:before="0" w:after="0"/>
              <w:ind w:firstLine="0"/>
              <w:contextualSpacing/>
              <w:jc w:val="center"/>
              <w:rPr>
                <w:b/>
                <w:bCs/>
                <w:sz w:val="24"/>
                <w:szCs w:val="24"/>
                <w:lang w:val="en-GB" w:eastAsia="en-GB"/>
              </w:rPr>
            </w:pPr>
            <w:r w:rsidRPr="009F0CEC">
              <w:rPr>
                <w:b/>
                <w:bCs/>
                <w:sz w:val="24"/>
                <w:szCs w:val="24"/>
                <w:lang w:val="en-GB" w:eastAsia="en-GB"/>
              </w:rPr>
              <w:t>TỶ LỆ  (%)</w:t>
            </w:r>
          </w:p>
        </w:tc>
      </w:tr>
      <w:tr w:rsidR="003B4137" w:rsidRPr="003B4137" w:rsidTr="003B4137">
        <w:trPr>
          <w:trHeight w:val="345"/>
        </w:trPr>
        <w:tc>
          <w:tcPr>
            <w:tcW w:w="499" w:type="pct"/>
            <w:tcBorders>
              <w:top w:val="nil"/>
              <w:left w:val="single" w:sz="4" w:space="0" w:color="auto"/>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III.1</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Kho chứa chất thải nguy hại</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6</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4</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24,00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0,0</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III.2</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Hầm hủy heo chết thông thường</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5</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4</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20,00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0,0</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III.3</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Khu dự phòng hủy xác heo chết do dịch bệnh</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20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10</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200,00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0,4</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III.4</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Bể tách phân</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6</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3</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18,00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0,0</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III.5</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Nhà chứa phân sau tách nước</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6</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60,00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0,1</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III.6</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Hầm biogas (HDPE)</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50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21</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1.050,00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2,0</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III.7</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Hồ kỵ khí sau BIOGAS</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18</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16</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288,00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0,6</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III.8</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Hồ anoxic</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42</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12</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504,00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1,0</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III.9</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Hồ sục khí</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40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10</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400,00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0,8</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III.10</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Hồ lắng 1</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78</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10</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780,00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1,5</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III.11</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Mương đất trồng cỏ, chuối 1</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108</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10</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1.080,00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2,1</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III.12</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Hồ lắng 2 (thả bèo lục bình và cỏ vetiver)</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40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10</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400,00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0,8</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III.13</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Mương đất trồng cỏ, chuối 2</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66</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10</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660,00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1,3</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III.14</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Hồ lắng 3 (thả bèo lục bình và cỏ vetiver)</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51</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13</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663,00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1,3</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III.15</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Hồ lắng 4</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56</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13</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728,00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1,4</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III.16.1</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Hồ dự phòng sự cố 1</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40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15</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600,00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1,2</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III.16.2</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461319">
            <w:pPr>
              <w:spacing w:before="40" w:after="40"/>
              <w:ind w:firstLine="0"/>
              <w:contextualSpacing/>
              <w:jc w:val="left"/>
              <w:rPr>
                <w:sz w:val="24"/>
                <w:lang w:val="en-US"/>
              </w:rPr>
            </w:pPr>
            <w:r w:rsidRPr="003B4137">
              <w:rPr>
                <w:sz w:val="24"/>
                <w:lang w:val="en-US"/>
              </w:rPr>
              <w:t xml:space="preserve">Hồ </w:t>
            </w:r>
            <w:r w:rsidR="00461319">
              <w:rPr>
                <w:sz w:val="24"/>
                <w:lang w:val="en-US"/>
              </w:rPr>
              <w:t>chứa nước sau xử lý 1</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61</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29</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1.769,00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3,4</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III.16.3</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461319">
            <w:pPr>
              <w:spacing w:before="40" w:after="40"/>
              <w:ind w:firstLine="0"/>
              <w:contextualSpacing/>
              <w:jc w:val="left"/>
              <w:rPr>
                <w:sz w:val="24"/>
                <w:lang w:val="en-US"/>
              </w:rPr>
            </w:pPr>
            <w:r w:rsidRPr="003B4137">
              <w:rPr>
                <w:sz w:val="24"/>
                <w:lang w:val="en-US"/>
              </w:rPr>
              <w:t xml:space="preserve">Hồ </w:t>
            </w:r>
            <w:r w:rsidR="00461319">
              <w:rPr>
                <w:sz w:val="24"/>
                <w:lang w:val="en-US"/>
              </w:rPr>
              <w:t>chứa nước sau xử lý 2</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82</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9</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738,00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1,4</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III.17</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Nhà đặt bơm thổi khí</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3</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2</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6,00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0,0</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III.18</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Mương thoát nước mặt</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400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0,4</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160,00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0,3</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III.19</w:t>
            </w:r>
          </w:p>
        </w:tc>
        <w:tc>
          <w:tcPr>
            <w:tcW w:w="1845"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5B71BC">
            <w:pPr>
              <w:spacing w:before="40" w:after="40"/>
              <w:ind w:firstLine="0"/>
              <w:contextualSpacing/>
              <w:jc w:val="left"/>
              <w:rPr>
                <w:sz w:val="24"/>
                <w:lang w:val="en-US"/>
              </w:rPr>
            </w:pPr>
            <w:r w:rsidRPr="003B4137">
              <w:rPr>
                <w:sz w:val="24"/>
                <w:lang w:val="en-US"/>
              </w:rPr>
              <w:t>Hố ga thu nước mặt</w:t>
            </w:r>
          </w:p>
        </w:tc>
        <w:tc>
          <w:tcPr>
            <w:tcW w:w="589"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296"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16</w:t>
            </w:r>
          </w:p>
        </w:tc>
        <w:tc>
          <w:tcPr>
            <w:tcW w:w="73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16,00</w:t>
            </w:r>
          </w:p>
        </w:tc>
        <w:tc>
          <w:tcPr>
            <w:tcW w:w="517" w:type="pct"/>
            <w:tcBorders>
              <w:top w:val="nil"/>
              <w:left w:val="nil"/>
              <w:bottom w:val="single" w:sz="4" w:space="0" w:color="auto"/>
              <w:right w:val="single" w:sz="4" w:space="0" w:color="auto"/>
            </w:tcBorders>
            <w:shd w:val="clear" w:color="auto" w:fill="auto"/>
            <w:noWrap/>
            <w:vAlign w:val="center"/>
            <w:hideMark/>
          </w:tcPr>
          <w:p w:rsidR="003B4137" w:rsidRPr="003B4137" w:rsidRDefault="003B4137" w:rsidP="003B4137">
            <w:pPr>
              <w:spacing w:before="40" w:after="40"/>
              <w:ind w:firstLine="0"/>
              <w:contextualSpacing/>
              <w:jc w:val="center"/>
              <w:rPr>
                <w:sz w:val="24"/>
                <w:lang w:val="en-US"/>
              </w:rPr>
            </w:pPr>
            <w:r w:rsidRPr="003B4137">
              <w:rPr>
                <w:sz w:val="24"/>
                <w:lang w:val="en-US"/>
              </w:rPr>
              <w:t>0,0</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III.20</w:t>
            </w:r>
          </w:p>
        </w:tc>
        <w:tc>
          <w:tcPr>
            <w:tcW w:w="1845" w:type="pct"/>
            <w:tcBorders>
              <w:top w:val="nil"/>
              <w:left w:val="nil"/>
              <w:bottom w:val="single" w:sz="4" w:space="0" w:color="auto"/>
              <w:right w:val="single" w:sz="4" w:space="0" w:color="auto"/>
            </w:tcBorders>
            <w:shd w:val="clear" w:color="auto" w:fill="auto"/>
            <w:noWrap/>
            <w:vAlign w:val="center"/>
          </w:tcPr>
          <w:p w:rsidR="003B4137" w:rsidRPr="003B4137" w:rsidRDefault="003B4137" w:rsidP="005B71BC">
            <w:pPr>
              <w:spacing w:before="40" w:after="40"/>
              <w:ind w:firstLine="0"/>
              <w:contextualSpacing/>
              <w:jc w:val="left"/>
              <w:rPr>
                <w:sz w:val="24"/>
                <w:lang w:val="en-US"/>
              </w:rPr>
            </w:pPr>
            <w:r w:rsidRPr="003B4137">
              <w:rPr>
                <w:sz w:val="24"/>
                <w:lang w:val="en-US"/>
              </w:rPr>
              <w:t>Mương, hố ga thu gom nước thải</w:t>
            </w:r>
          </w:p>
        </w:tc>
        <w:tc>
          <w:tcPr>
            <w:tcW w:w="589"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200</w:t>
            </w:r>
          </w:p>
        </w:tc>
        <w:tc>
          <w:tcPr>
            <w:tcW w:w="517"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0,4</w:t>
            </w:r>
          </w:p>
        </w:tc>
        <w:tc>
          <w:tcPr>
            <w:tcW w:w="296"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80,00</w:t>
            </w:r>
          </w:p>
        </w:tc>
        <w:tc>
          <w:tcPr>
            <w:tcW w:w="517"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0,2</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III.21</w:t>
            </w:r>
          </w:p>
        </w:tc>
        <w:tc>
          <w:tcPr>
            <w:tcW w:w="1845" w:type="pct"/>
            <w:tcBorders>
              <w:top w:val="nil"/>
              <w:left w:val="nil"/>
              <w:bottom w:val="single" w:sz="4" w:space="0" w:color="auto"/>
              <w:right w:val="single" w:sz="4" w:space="0" w:color="auto"/>
            </w:tcBorders>
            <w:shd w:val="clear" w:color="auto" w:fill="auto"/>
            <w:noWrap/>
            <w:vAlign w:val="center"/>
          </w:tcPr>
          <w:p w:rsidR="003B4137" w:rsidRPr="003B4137" w:rsidRDefault="003B4137" w:rsidP="005B71BC">
            <w:pPr>
              <w:spacing w:before="40" w:after="40"/>
              <w:ind w:firstLine="0"/>
              <w:contextualSpacing/>
              <w:jc w:val="left"/>
              <w:rPr>
                <w:sz w:val="24"/>
                <w:lang w:val="en-US"/>
              </w:rPr>
            </w:pPr>
            <w:r w:rsidRPr="003B4137">
              <w:rPr>
                <w:sz w:val="24"/>
                <w:lang w:val="en-US"/>
              </w:rPr>
              <w:t>Nhà nuôi trùn quế</w:t>
            </w:r>
          </w:p>
        </w:tc>
        <w:tc>
          <w:tcPr>
            <w:tcW w:w="589"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20</w:t>
            </w:r>
          </w:p>
        </w:tc>
        <w:tc>
          <w:tcPr>
            <w:tcW w:w="517"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5</w:t>
            </w:r>
          </w:p>
        </w:tc>
        <w:tc>
          <w:tcPr>
            <w:tcW w:w="296"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2</w:t>
            </w:r>
          </w:p>
        </w:tc>
        <w:tc>
          <w:tcPr>
            <w:tcW w:w="737"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200,00</w:t>
            </w:r>
          </w:p>
        </w:tc>
        <w:tc>
          <w:tcPr>
            <w:tcW w:w="517"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0,4</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III.22</w:t>
            </w:r>
          </w:p>
        </w:tc>
        <w:tc>
          <w:tcPr>
            <w:tcW w:w="1845" w:type="pct"/>
            <w:tcBorders>
              <w:top w:val="nil"/>
              <w:left w:val="nil"/>
              <w:bottom w:val="single" w:sz="4" w:space="0" w:color="auto"/>
              <w:right w:val="single" w:sz="4" w:space="0" w:color="auto"/>
            </w:tcBorders>
            <w:shd w:val="clear" w:color="auto" w:fill="auto"/>
            <w:noWrap/>
            <w:vAlign w:val="center"/>
          </w:tcPr>
          <w:p w:rsidR="003B4137" w:rsidRPr="003B4137" w:rsidRDefault="003B4137" w:rsidP="005B71BC">
            <w:pPr>
              <w:spacing w:before="40" w:after="40"/>
              <w:ind w:firstLine="0"/>
              <w:contextualSpacing/>
              <w:jc w:val="left"/>
              <w:rPr>
                <w:sz w:val="24"/>
                <w:lang w:val="en-US"/>
              </w:rPr>
            </w:pPr>
            <w:r w:rsidRPr="003B4137">
              <w:rPr>
                <w:sz w:val="24"/>
                <w:lang w:val="en-US"/>
              </w:rPr>
              <w:t>Nhà ủ phân</w:t>
            </w:r>
          </w:p>
        </w:tc>
        <w:tc>
          <w:tcPr>
            <w:tcW w:w="589"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20</w:t>
            </w:r>
          </w:p>
        </w:tc>
        <w:tc>
          <w:tcPr>
            <w:tcW w:w="517"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5</w:t>
            </w:r>
          </w:p>
        </w:tc>
        <w:tc>
          <w:tcPr>
            <w:tcW w:w="296"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100,00</w:t>
            </w:r>
          </w:p>
        </w:tc>
        <w:tc>
          <w:tcPr>
            <w:tcW w:w="517"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0,2</w:t>
            </w:r>
          </w:p>
        </w:tc>
      </w:tr>
      <w:tr w:rsidR="003B4137" w:rsidRPr="003B4137" w:rsidTr="003B4137">
        <w:trPr>
          <w:trHeight w:val="330"/>
        </w:trPr>
        <w:tc>
          <w:tcPr>
            <w:tcW w:w="499" w:type="pct"/>
            <w:tcBorders>
              <w:top w:val="nil"/>
              <w:left w:val="single" w:sz="4" w:space="0" w:color="auto"/>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III.23</w:t>
            </w:r>
          </w:p>
        </w:tc>
        <w:tc>
          <w:tcPr>
            <w:tcW w:w="1845" w:type="pct"/>
            <w:tcBorders>
              <w:top w:val="nil"/>
              <w:left w:val="nil"/>
              <w:bottom w:val="single" w:sz="4" w:space="0" w:color="auto"/>
              <w:right w:val="single" w:sz="4" w:space="0" w:color="auto"/>
            </w:tcBorders>
            <w:shd w:val="clear" w:color="auto" w:fill="auto"/>
            <w:noWrap/>
            <w:vAlign w:val="center"/>
          </w:tcPr>
          <w:p w:rsidR="003B4137" w:rsidRPr="003B4137" w:rsidRDefault="003B4137" w:rsidP="005B71BC">
            <w:pPr>
              <w:spacing w:before="40" w:after="40"/>
              <w:ind w:firstLine="0"/>
              <w:contextualSpacing/>
              <w:jc w:val="left"/>
              <w:rPr>
                <w:sz w:val="24"/>
                <w:lang w:val="en-US"/>
              </w:rPr>
            </w:pPr>
            <w:r w:rsidRPr="003B4137">
              <w:rPr>
                <w:sz w:val="24"/>
                <w:lang w:val="en-US"/>
              </w:rPr>
              <w:t>Kho chứa chất thải nguy hại</w:t>
            </w:r>
          </w:p>
        </w:tc>
        <w:tc>
          <w:tcPr>
            <w:tcW w:w="589"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6</w:t>
            </w:r>
          </w:p>
        </w:tc>
        <w:tc>
          <w:tcPr>
            <w:tcW w:w="517"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4</w:t>
            </w:r>
          </w:p>
        </w:tc>
        <w:tc>
          <w:tcPr>
            <w:tcW w:w="296"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1</w:t>
            </w:r>
          </w:p>
        </w:tc>
        <w:tc>
          <w:tcPr>
            <w:tcW w:w="737"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24,00</w:t>
            </w:r>
          </w:p>
        </w:tc>
        <w:tc>
          <w:tcPr>
            <w:tcW w:w="517" w:type="pct"/>
            <w:tcBorders>
              <w:top w:val="nil"/>
              <w:left w:val="nil"/>
              <w:bottom w:val="single" w:sz="4" w:space="0" w:color="auto"/>
              <w:right w:val="single" w:sz="4" w:space="0" w:color="auto"/>
            </w:tcBorders>
            <w:shd w:val="clear" w:color="auto" w:fill="auto"/>
            <w:noWrap/>
            <w:vAlign w:val="center"/>
          </w:tcPr>
          <w:p w:rsidR="003B4137" w:rsidRPr="003B4137" w:rsidRDefault="003B4137" w:rsidP="003B4137">
            <w:pPr>
              <w:spacing w:before="40" w:after="40"/>
              <w:ind w:firstLine="0"/>
              <w:contextualSpacing/>
              <w:jc w:val="center"/>
              <w:rPr>
                <w:sz w:val="24"/>
                <w:lang w:val="en-US"/>
              </w:rPr>
            </w:pPr>
            <w:r w:rsidRPr="003B4137">
              <w:rPr>
                <w:sz w:val="24"/>
                <w:lang w:val="en-US"/>
              </w:rPr>
              <w:t>0,0</w:t>
            </w:r>
          </w:p>
        </w:tc>
      </w:tr>
      <w:tr w:rsidR="00AE049F" w:rsidRPr="003B4137" w:rsidTr="00A00844">
        <w:trPr>
          <w:trHeight w:val="70"/>
        </w:trPr>
        <w:tc>
          <w:tcPr>
            <w:tcW w:w="499" w:type="pct"/>
            <w:tcBorders>
              <w:top w:val="nil"/>
              <w:left w:val="single" w:sz="4" w:space="0" w:color="auto"/>
              <w:bottom w:val="single" w:sz="4" w:space="0" w:color="auto"/>
              <w:right w:val="single" w:sz="4" w:space="0" w:color="auto"/>
            </w:tcBorders>
            <w:shd w:val="clear" w:color="auto" w:fill="auto"/>
            <w:noWrap/>
            <w:vAlign w:val="center"/>
            <w:hideMark/>
          </w:tcPr>
          <w:p w:rsidR="00AE049F" w:rsidRPr="009F0CEC" w:rsidRDefault="00AE049F" w:rsidP="00254CBC">
            <w:pPr>
              <w:spacing w:before="0" w:after="0"/>
              <w:ind w:firstLine="0"/>
              <w:contextualSpacing/>
              <w:jc w:val="left"/>
              <w:rPr>
                <w:b/>
                <w:bCs/>
                <w:sz w:val="24"/>
                <w:szCs w:val="24"/>
                <w:lang w:val="en-GB" w:eastAsia="en-GB"/>
              </w:rPr>
            </w:pPr>
          </w:p>
        </w:tc>
        <w:tc>
          <w:tcPr>
            <w:tcW w:w="1845" w:type="pct"/>
            <w:tcBorders>
              <w:top w:val="nil"/>
              <w:left w:val="nil"/>
              <w:bottom w:val="single" w:sz="4" w:space="0" w:color="auto"/>
              <w:right w:val="single" w:sz="4" w:space="0" w:color="auto"/>
            </w:tcBorders>
            <w:shd w:val="clear" w:color="auto" w:fill="auto"/>
            <w:noWrap/>
            <w:vAlign w:val="center"/>
            <w:hideMark/>
          </w:tcPr>
          <w:p w:rsidR="00AE049F" w:rsidRPr="009F0CEC" w:rsidRDefault="00AE049F" w:rsidP="00254CBC">
            <w:pPr>
              <w:spacing w:before="0" w:after="0"/>
              <w:ind w:firstLine="0"/>
              <w:contextualSpacing/>
              <w:jc w:val="center"/>
              <w:rPr>
                <w:b/>
                <w:bCs/>
                <w:sz w:val="24"/>
                <w:szCs w:val="24"/>
                <w:lang w:val="en-GB" w:eastAsia="en-GB"/>
              </w:rPr>
            </w:pPr>
            <w:r w:rsidRPr="009F0CEC">
              <w:rPr>
                <w:b/>
                <w:bCs/>
                <w:sz w:val="24"/>
                <w:szCs w:val="24"/>
                <w:lang w:val="en-GB" w:eastAsia="en-GB"/>
              </w:rPr>
              <w:t>TỔNG CỘNG</w:t>
            </w:r>
          </w:p>
        </w:tc>
        <w:tc>
          <w:tcPr>
            <w:tcW w:w="589" w:type="pct"/>
            <w:tcBorders>
              <w:top w:val="nil"/>
              <w:left w:val="nil"/>
              <w:bottom w:val="single" w:sz="4" w:space="0" w:color="auto"/>
              <w:right w:val="single" w:sz="4" w:space="0" w:color="auto"/>
            </w:tcBorders>
            <w:shd w:val="clear" w:color="auto" w:fill="auto"/>
            <w:noWrap/>
            <w:vAlign w:val="center"/>
            <w:hideMark/>
          </w:tcPr>
          <w:p w:rsidR="00AE049F" w:rsidRPr="009F0CEC" w:rsidRDefault="00AE049F" w:rsidP="00254CBC">
            <w:pPr>
              <w:spacing w:before="0" w:after="0"/>
              <w:ind w:firstLine="0"/>
              <w:contextualSpacing/>
              <w:jc w:val="center"/>
              <w:rPr>
                <w:b/>
                <w:bCs/>
                <w:sz w:val="24"/>
                <w:szCs w:val="24"/>
                <w:lang w:val="en-GB" w:eastAsia="en-GB"/>
              </w:rPr>
            </w:pPr>
            <w:r w:rsidRPr="009F0CEC">
              <w:rPr>
                <w:b/>
                <w:bCs/>
                <w:sz w:val="24"/>
                <w:szCs w:val="24"/>
                <w:lang w:val="en-GB" w:eastAsia="en-GB"/>
              </w:rPr>
              <w:t> </w:t>
            </w:r>
          </w:p>
        </w:tc>
        <w:tc>
          <w:tcPr>
            <w:tcW w:w="517" w:type="pct"/>
            <w:tcBorders>
              <w:top w:val="nil"/>
              <w:left w:val="nil"/>
              <w:bottom w:val="single" w:sz="4" w:space="0" w:color="auto"/>
              <w:right w:val="single" w:sz="4" w:space="0" w:color="auto"/>
            </w:tcBorders>
            <w:shd w:val="clear" w:color="auto" w:fill="auto"/>
            <w:noWrap/>
            <w:vAlign w:val="center"/>
            <w:hideMark/>
          </w:tcPr>
          <w:p w:rsidR="00AE049F" w:rsidRPr="009F0CEC" w:rsidRDefault="00AE049F" w:rsidP="00254CBC">
            <w:pPr>
              <w:spacing w:before="0" w:after="0"/>
              <w:ind w:firstLine="0"/>
              <w:contextualSpacing/>
              <w:jc w:val="center"/>
              <w:rPr>
                <w:b/>
                <w:bCs/>
                <w:sz w:val="24"/>
                <w:szCs w:val="24"/>
                <w:lang w:val="en-GB" w:eastAsia="en-GB"/>
              </w:rPr>
            </w:pPr>
            <w:r w:rsidRPr="009F0CEC">
              <w:rPr>
                <w:b/>
                <w:bCs/>
                <w:sz w:val="24"/>
                <w:szCs w:val="24"/>
                <w:lang w:val="en-GB" w:eastAsia="en-GB"/>
              </w:rPr>
              <w:t> </w:t>
            </w:r>
          </w:p>
        </w:tc>
        <w:tc>
          <w:tcPr>
            <w:tcW w:w="296" w:type="pct"/>
            <w:tcBorders>
              <w:top w:val="nil"/>
              <w:left w:val="nil"/>
              <w:bottom w:val="single" w:sz="4" w:space="0" w:color="auto"/>
              <w:right w:val="single" w:sz="4" w:space="0" w:color="auto"/>
            </w:tcBorders>
            <w:shd w:val="clear" w:color="auto" w:fill="auto"/>
            <w:noWrap/>
            <w:vAlign w:val="center"/>
            <w:hideMark/>
          </w:tcPr>
          <w:p w:rsidR="00AE049F" w:rsidRPr="009F0CEC" w:rsidRDefault="00AE049F" w:rsidP="00254CBC">
            <w:pPr>
              <w:spacing w:before="0" w:after="0"/>
              <w:ind w:firstLine="0"/>
              <w:contextualSpacing/>
              <w:jc w:val="center"/>
              <w:rPr>
                <w:b/>
                <w:bCs/>
                <w:sz w:val="24"/>
                <w:szCs w:val="24"/>
                <w:lang w:val="en-GB" w:eastAsia="en-GB"/>
              </w:rPr>
            </w:pPr>
            <w:r w:rsidRPr="009F0CEC">
              <w:rPr>
                <w:b/>
                <w:bCs/>
                <w:sz w:val="24"/>
                <w:szCs w:val="24"/>
                <w:lang w:val="en-GB" w:eastAsia="en-GB"/>
              </w:rPr>
              <w:t> </w:t>
            </w:r>
          </w:p>
        </w:tc>
        <w:tc>
          <w:tcPr>
            <w:tcW w:w="737" w:type="pct"/>
            <w:tcBorders>
              <w:top w:val="nil"/>
              <w:left w:val="nil"/>
              <w:bottom w:val="single" w:sz="4" w:space="0" w:color="auto"/>
              <w:right w:val="single" w:sz="4" w:space="0" w:color="auto"/>
            </w:tcBorders>
            <w:shd w:val="clear" w:color="auto" w:fill="auto"/>
            <w:noWrap/>
            <w:vAlign w:val="center"/>
            <w:hideMark/>
          </w:tcPr>
          <w:p w:rsidR="00AE049F" w:rsidRPr="003B4137" w:rsidRDefault="003B4137" w:rsidP="00254CBC">
            <w:pPr>
              <w:spacing w:before="0" w:after="0"/>
              <w:ind w:firstLine="0"/>
              <w:contextualSpacing/>
              <w:jc w:val="right"/>
              <w:rPr>
                <w:b/>
                <w:bCs/>
                <w:sz w:val="24"/>
                <w:szCs w:val="24"/>
                <w:lang w:val="en-GB" w:eastAsia="en-GB"/>
              </w:rPr>
            </w:pPr>
            <w:r w:rsidRPr="003B4137">
              <w:rPr>
                <w:b/>
                <w:bCs/>
                <w:sz w:val="24"/>
                <w:szCs w:val="24"/>
                <w:lang w:val="en-GB" w:eastAsia="en-GB"/>
              </w:rPr>
              <w:t>10.544,0</w:t>
            </w:r>
          </w:p>
        </w:tc>
        <w:tc>
          <w:tcPr>
            <w:tcW w:w="517" w:type="pct"/>
            <w:tcBorders>
              <w:top w:val="nil"/>
              <w:left w:val="nil"/>
              <w:bottom w:val="single" w:sz="4" w:space="0" w:color="auto"/>
              <w:right w:val="single" w:sz="4" w:space="0" w:color="auto"/>
            </w:tcBorders>
            <w:shd w:val="clear" w:color="auto" w:fill="auto"/>
            <w:noWrap/>
            <w:vAlign w:val="center"/>
            <w:hideMark/>
          </w:tcPr>
          <w:p w:rsidR="00AE049F" w:rsidRPr="003B4137" w:rsidRDefault="003B4137" w:rsidP="00254CBC">
            <w:pPr>
              <w:spacing w:before="0" w:after="0"/>
              <w:ind w:firstLine="0"/>
              <w:contextualSpacing/>
              <w:jc w:val="center"/>
              <w:rPr>
                <w:b/>
                <w:bCs/>
                <w:sz w:val="24"/>
                <w:szCs w:val="24"/>
                <w:lang w:val="en-GB" w:eastAsia="en-GB"/>
              </w:rPr>
            </w:pPr>
            <w:r w:rsidRPr="003B4137">
              <w:rPr>
                <w:b/>
                <w:bCs/>
                <w:sz w:val="24"/>
                <w:szCs w:val="24"/>
                <w:lang w:val="en-GB" w:eastAsia="en-GB"/>
              </w:rPr>
              <w:t>20,48</w:t>
            </w:r>
          </w:p>
        </w:tc>
      </w:tr>
    </w:tbl>
    <w:p w:rsidR="00AE049F" w:rsidRPr="00292516" w:rsidRDefault="00AE049F" w:rsidP="00AE049F">
      <w:pPr>
        <w:spacing w:after="0"/>
        <w:jc w:val="right"/>
        <w:rPr>
          <w:i/>
          <w:color w:val="000000" w:themeColor="text1"/>
        </w:rPr>
      </w:pPr>
      <w:r w:rsidRPr="00292516">
        <w:rPr>
          <w:i/>
          <w:color w:val="000000" w:themeColor="text1"/>
        </w:rPr>
        <w:t xml:space="preserve"> Nguồn: Báo cáo kinh tế kỹ thuật của dự án</w:t>
      </w:r>
    </w:p>
    <w:p w:rsidR="00AE049F" w:rsidRPr="002D72B9" w:rsidRDefault="00AE049F" w:rsidP="00AE049F">
      <w:pPr>
        <w:pStyle w:val="ListParagraph"/>
        <w:numPr>
          <w:ilvl w:val="3"/>
          <w:numId w:val="4"/>
        </w:numPr>
        <w:rPr>
          <w:b/>
          <w:i/>
          <w:color w:val="000000" w:themeColor="text1"/>
          <w:lang w:val="en-US" w:eastAsia="vi-VN"/>
        </w:rPr>
      </w:pPr>
      <w:r w:rsidRPr="002D72B9">
        <w:rPr>
          <w:b/>
          <w:i/>
          <w:color w:val="000000" w:themeColor="text1"/>
          <w:lang w:val="en-US" w:eastAsia="vi-VN"/>
        </w:rPr>
        <w:lastRenderedPageBreak/>
        <w:t>Thu gom và thoát nước mưa</w:t>
      </w:r>
    </w:p>
    <w:p w:rsidR="00AE049F" w:rsidRDefault="00AE049F" w:rsidP="00AE049F">
      <w:pPr>
        <w:rPr>
          <w:color w:val="000000" w:themeColor="text1"/>
          <w:lang w:val="en-US"/>
        </w:rPr>
      </w:pPr>
      <w:r>
        <w:rPr>
          <w:color w:val="000000" w:themeColor="text1"/>
          <w:lang w:val="en-US"/>
        </w:rPr>
        <w:t>-Hệ thống thu gom nước mưa không có nguy cơ nhiễm bẩn:</w:t>
      </w:r>
    </w:p>
    <w:p w:rsidR="00AE049F" w:rsidRPr="003953EF" w:rsidRDefault="00AE049F" w:rsidP="00AE049F">
      <w:pPr>
        <w:rPr>
          <w:lang w:val="en-US"/>
        </w:rPr>
      </w:pPr>
      <w:r w:rsidRPr="003953EF">
        <w:rPr>
          <w:lang w:val="en-US"/>
        </w:rPr>
        <w:t xml:space="preserve">+ Nước mưa từ các mái nhà: thu gom bằng </w:t>
      </w:r>
      <w:r w:rsidR="007A0F72" w:rsidRPr="003953EF">
        <w:rPr>
          <w:lang w:val="en-US"/>
        </w:rPr>
        <w:t>máng đặt xung quanh từng khu nhà</w:t>
      </w:r>
      <w:r w:rsidRPr="003953EF">
        <w:rPr>
          <w:lang w:val="en-US"/>
        </w:rPr>
        <w:t xml:space="preserve">, theo đường ống </w:t>
      </w:r>
      <w:r w:rsidRPr="003953EF">
        <w:rPr>
          <w:lang w:val="en-US"/>
        </w:rPr>
        <w:sym w:font="Symbol" w:char="F0C6"/>
      </w:r>
      <w:r w:rsidRPr="003953EF">
        <w:rPr>
          <w:lang w:val="en-US"/>
        </w:rPr>
        <w:t>200 thoát ra nguồn tiếp nhận.</w:t>
      </w:r>
    </w:p>
    <w:p w:rsidR="00AE049F" w:rsidRDefault="00AE049F" w:rsidP="00AE049F">
      <w:pPr>
        <w:rPr>
          <w:color w:val="000000" w:themeColor="text1"/>
          <w:lang w:val="en-US"/>
        </w:rPr>
      </w:pPr>
      <w:r>
        <w:rPr>
          <w:color w:val="000000" w:themeColor="text1"/>
          <w:lang w:val="en-US"/>
        </w:rPr>
        <w:t xml:space="preserve">+ Tại khu vực cây xanh cách ly hệ thống xử lý nước thải: Để đảm bảo nước mưa không bị chảy tràn vào các bể, các bể của hệ thống xử lý đều được thiết kế có thành bể cao hơn mặt bằng từ 20 – 30cm. Bên cạnh đó, mặt nền khu vực xử lý nước thải được làm nghiêng với độ dốc I = 1%, đảm bảo tiêu thoát nước mưa, không gây ứ đọng. </w:t>
      </w:r>
    </w:p>
    <w:p w:rsidR="00AE049F" w:rsidRPr="00292516" w:rsidRDefault="00AE049F" w:rsidP="00AE049F">
      <w:pPr>
        <w:rPr>
          <w:color w:val="000000" w:themeColor="text1"/>
        </w:rPr>
      </w:pPr>
      <w:r w:rsidRPr="00292516">
        <w:rPr>
          <w:color w:val="000000" w:themeColor="text1"/>
        </w:rPr>
        <w:t xml:space="preserve">Nước mưa trên mặt bằng và tiếp giáp bên ngoài dự án sẽ thu gom bằng các mương bê tông hở rộng </w:t>
      </w:r>
      <w:r>
        <w:rPr>
          <w:color w:val="000000" w:themeColor="text1"/>
          <w:lang w:val="en-US"/>
        </w:rPr>
        <w:t xml:space="preserve">40cm </w:t>
      </w:r>
      <w:r w:rsidRPr="00292516">
        <w:rPr>
          <w:color w:val="000000" w:themeColor="text1"/>
        </w:rPr>
        <w:t xml:space="preserve">dài </w:t>
      </w:r>
      <w:r>
        <w:rPr>
          <w:color w:val="000000" w:themeColor="text1"/>
          <w:lang w:val="en-US"/>
        </w:rPr>
        <w:t>100c</w:t>
      </w:r>
      <w:r w:rsidRPr="00292516">
        <w:rPr>
          <w:color w:val="000000" w:themeColor="text1"/>
        </w:rPr>
        <w:t>m</w:t>
      </w:r>
      <w:r>
        <w:rPr>
          <w:color w:val="000000" w:themeColor="text1"/>
          <w:lang w:val="en-US"/>
        </w:rPr>
        <w:t xml:space="preserve"> cao 40cm</w:t>
      </w:r>
      <w:r w:rsidRPr="00292516">
        <w:rPr>
          <w:color w:val="000000" w:themeColor="text1"/>
        </w:rPr>
        <w:t xml:space="preserve">, trên mương bố trí các hố gas lắng cặn có kích thước </w:t>
      </w:r>
      <w:r>
        <w:rPr>
          <w:color w:val="000000" w:themeColor="text1"/>
          <w:lang w:val="en-US"/>
        </w:rPr>
        <w:t xml:space="preserve">1m </w:t>
      </w:r>
      <w:r w:rsidRPr="00292516">
        <w:rPr>
          <w:color w:val="000000" w:themeColor="text1"/>
        </w:rPr>
        <w:t>x</w:t>
      </w:r>
      <w:r>
        <w:rPr>
          <w:color w:val="000000" w:themeColor="text1"/>
          <w:lang w:val="en-US"/>
        </w:rPr>
        <w:t xml:space="preserve"> 1</w:t>
      </w:r>
      <w:r w:rsidRPr="00292516">
        <w:rPr>
          <w:color w:val="000000" w:themeColor="text1"/>
        </w:rPr>
        <w:t xml:space="preserve">m. </w:t>
      </w:r>
    </w:p>
    <w:p w:rsidR="00AE049F" w:rsidRPr="00292516" w:rsidRDefault="00AE049F" w:rsidP="00AE049F">
      <w:pPr>
        <w:rPr>
          <w:bCs/>
          <w:iCs/>
          <w:color w:val="000000" w:themeColor="text1"/>
        </w:rPr>
      </w:pPr>
      <w:r w:rsidRPr="00292516">
        <w:rPr>
          <w:bCs/>
          <w:iCs/>
          <w:color w:val="000000" w:themeColor="text1"/>
        </w:rPr>
        <w:t>Nước mưa chảy tràn trên sân, đường sẽ thu gom vào hệ thống mương hở dọc theo lề đường và dẫn về hệ thống mương chính</w:t>
      </w:r>
      <w:r>
        <w:rPr>
          <w:bCs/>
          <w:iCs/>
          <w:color w:val="000000" w:themeColor="text1"/>
          <w:lang w:val="en-US"/>
        </w:rPr>
        <w:t xml:space="preserve"> chảy về hồ chứa nước cuối dự án để trử nước tưới cây vào mùa khô</w:t>
      </w:r>
      <w:r w:rsidRPr="00292516">
        <w:rPr>
          <w:bCs/>
          <w:iCs/>
          <w:color w:val="000000" w:themeColor="text1"/>
        </w:rPr>
        <w:t xml:space="preserve">. </w:t>
      </w:r>
    </w:p>
    <w:p w:rsidR="00AE049F" w:rsidRPr="00292516" w:rsidRDefault="00AE049F" w:rsidP="00AE049F">
      <w:pPr>
        <w:rPr>
          <w:bCs/>
          <w:iCs/>
          <w:color w:val="000000" w:themeColor="text1"/>
        </w:rPr>
      </w:pPr>
      <w:r w:rsidRPr="00292516">
        <w:rPr>
          <w:bCs/>
          <w:iCs/>
          <w:color w:val="000000" w:themeColor="text1"/>
        </w:rPr>
        <w:t>Định kỳ sẽ nạo vét các hố gas, khơi thông các mương thoát nước mưa, đặc biệt là trước mùa mưa.</w:t>
      </w:r>
    </w:p>
    <w:p w:rsidR="00AE049F" w:rsidRDefault="00AE049F" w:rsidP="00AE049F">
      <w:pPr>
        <w:pStyle w:val="ListParagraph"/>
        <w:numPr>
          <w:ilvl w:val="3"/>
          <w:numId w:val="4"/>
        </w:numPr>
        <w:rPr>
          <w:b/>
          <w:i/>
          <w:color w:val="000000" w:themeColor="text1"/>
          <w:lang w:val="en-US" w:eastAsia="vi-VN"/>
        </w:rPr>
      </w:pPr>
      <w:r w:rsidRPr="002D72B9">
        <w:rPr>
          <w:b/>
          <w:i/>
          <w:color w:val="000000" w:themeColor="text1"/>
          <w:lang w:val="en-US" w:eastAsia="vi-VN"/>
        </w:rPr>
        <w:t>Thu gom và thoát nước thải</w:t>
      </w:r>
    </w:p>
    <w:p w:rsidR="00AE049F" w:rsidRDefault="00AE049F" w:rsidP="00AE049F">
      <w:pPr>
        <w:rPr>
          <w:color w:val="000000" w:themeColor="text1"/>
          <w:lang w:val="en-US" w:eastAsia="vi-VN"/>
        </w:rPr>
      </w:pPr>
      <w:r w:rsidRPr="00104F8E">
        <w:rPr>
          <w:color w:val="000000" w:themeColor="text1"/>
          <w:lang w:val="en-US" w:eastAsia="vi-VN"/>
        </w:rPr>
        <w:t>Toàn bộ nước thải trong quá trình chăn nuôi tại các chuồng nuôi được thu</w:t>
      </w:r>
      <w:r w:rsidR="00693376">
        <w:rPr>
          <w:color w:val="000000" w:themeColor="text1"/>
          <w:lang w:val="en-US" w:eastAsia="vi-VN"/>
        </w:rPr>
        <w:t xml:space="preserve"> gom bằng đường ống HDPE D200mm</w:t>
      </w:r>
      <w:r w:rsidRPr="00104F8E">
        <w:rPr>
          <w:color w:val="000000" w:themeColor="text1"/>
          <w:lang w:val="en-US" w:eastAsia="vi-VN"/>
        </w:rPr>
        <w:t>. Nước thải sau xử lý được dẫn qua đường ống HDPE và đưa về tuần hoàn tái sử dụng.</w:t>
      </w:r>
    </w:p>
    <w:p w:rsidR="00AE049F" w:rsidRDefault="00AE049F" w:rsidP="00AE049F">
      <w:pPr>
        <w:pStyle w:val="ListParagraph"/>
        <w:numPr>
          <w:ilvl w:val="3"/>
          <w:numId w:val="4"/>
        </w:numPr>
        <w:rPr>
          <w:b/>
          <w:i/>
          <w:color w:val="000000" w:themeColor="text1"/>
          <w:lang w:val="en-US" w:eastAsia="vi-VN"/>
        </w:rPr>
      </w:pPr>
      <w:r w:rsidRPr="00104F8E">
        <w:rPr>
          <w:b/>
          <w:i/>
          <w:color w:val="000000" w:themeColor="text1"/>
          <w:lang w:val="en-US" w:eastAsia="vi-VN"/>
        </w:rPr>
        <w:t>Xử lý nước thải</w:t>
      </w:r>
    </w:p>
    <w:p w:rsidR="00AE049F" w:rsidRPr="00104F8E" w:rsidRDefault="00AE049F" w:rsidP="00AE049F">
      <w:pPr>
        <w:ind w:left="425" w:firstLine="0"/>
        <w:rPr>
          <w:b/>
          <w:i/>
          <w:color w:val="000000" w:themeColor="text1"/>
          <w:lang w:val="en-US" w:eastAsia="vi-VN"/>
        </w:rPr>
      </w:pPr>
      <w:r>
        <w:rPr>
          <w:b/>
          <w:i/>
          <w:color w:val="000000" w:themeColor="text1"/>
          <w:lang w:val="en-US" w:eastAsia="vi-VN"/>
        </w:rPr>
        <w:t xml:space="preserve">1.2.4.3.1. </w:t>
      </w:r>
      <w:r w:rsidRPr="00104F8E">
        <w:rPr>
          <w:b/>
          <w:i/>
          <w:color w:val="000000" w:themeColor="text1"/>
          <w:lang w:val="en-US" w:eastAsia="vi-VN"/>
        </w:rPr>
        <w:t>Nước thải sinh hoạt</w:t>
      </w:r>
    </w:p>
    <w:p w:rsidR="00AE049F" w:rsidRDefault="00AE049F" w:rsidP="00AE049F">
      <w:pPr>
        <w:rPr>
          <w:color w:val="000000" w:themeColor="text1"/>
          <w:lang w:val="en-US" w:eastAsia="vi-VN"/>
        </w:rPr>
      </w:pPr>
      <w:r w:rsidRPr="00104F8E">
        <w:rPr>
          <w:color w:val="000000" w:themeColor="text1"/>
          <w:lang w:val="en-US" w:eastAsia="vi-VN"/>
        </w:rPr>
        <w:t>Được thu gom bằng đường ống PVC D</w:t>
      </w:r>
      <w:r w:rsidR="005A2CB0">
        <w:rPr>
          <w:color w:val="000000" w:themeColor="text1"/>
          <w:lang w:val="en-US" w:eastAsia="vi-VN"/>
        </w:rPr>
        <w:t>250</w:t>
      </w:r>
      <w:r w:rsidRPr="00104F8E">
        <w:rPr>
          <w:color w:val="000000" w:themeColor="text1"/>
          <w:lang w:val="en-US" w:eastAsia="vi-VN"/>
        </w:rPr>
        <w:t xml:space="preserve"> vào bể tự hoại để xử lý, sau đó theo đường ống PVC D</w:t>
      </w:r>
      <w:r w:rsidR="005A2CB0">
        <w:rPr>
          <w:color w:val="000000" w:themeColor="text1"/>
          <w:lang w:val="en-US" w:eastAsia="vi-VN"/>
        </w:rPr>
        <w:t>250</w:t>
      </w:r>
      <w:r w:rsidRPr="00104F8E">
        <w:rPr>
          <w:color w:val="000000" w:themeColor="text1"/>
          <w:lang w:val="en-US" w:eastAsia="vi-VN"/>
        </w:rPr>
        <w:t xml:space="preserve"> thoát ra </w:t>
      </w:r>
      <w:r>
        <w:rPr>
          <w:color w:val="000000" w:themeColor="text1"/>
          <w:lang w:val="en-US" w:eastAsia="vi-VN"/>
        </w:rPr>
        <w:t>giếng thấm (k</w:t>
      </w:r>
      <w:r w:rsidR="00AD5570">
        <w:rPr>
          <w:color w:val="000000" w:themeColor="text1"/>
          <w:lang w:val="en-US" w:eastAsia="vi-VN"/>
        </w:rPr>
        <w:t>ích thước rộng 1,5m-2m, sâu 3m).</w:t>
      </w:r>
    </w:p>
    <w:p w:rsidR="00AE049F" w:rsidRDefault="00AE049F" w:rsidP="00AE049F">
      <w:pPr>
        <w:ind w:left="425" w:firstLine="0"/>
        <w:rPr>
          <w:b/>
          <w:i/>
          <w:color w:val="000000" w:themeColor="text1"/>
          <w:lang w:val="en-US" w:eastAsia="vi-VN"/>
        </w:rPr>
      </w:pPr>
      <w:r w:rsidRPr="00E868FF">
        <w:rPr>
          <w:b/>
          <w:i/>
          <w:color w:val="000000" w:themeColor="text1"/>
          <w:lang w:val="en-US" w:eastAsia="vi-VN"/>
        </w:rPr>
        <w:t>1.2.4.3.2. Nước thải sản xuất</w:t>
      </w:r>
    </w:p>
    <w:p w:rsidR="00AE049F" w:rsidRDefault="00AE049F" w:rsidP="00AE049F">
      <w:pPr>
        <w:rPr>
          <w:color w:val="000000" w:themeColor="text1"/>
          <w:lang w:val="en-US" w:eastAsia="vi-VN"/>
        </w:rPr>
      </w:pPr>
      <w:r w:rsidRPr="00E868FF">
        <w:rPr>
          <w:color w:val="000000" w:themeColor="text1"/>
          <w:lang w:val="en-US" w:eastAsia="vi-VN"/>
        </w:rPr>
        <w:t xml:space="preserve">Hệ thống xử lý nước thải của dự án có công suất </w:t>
      </w:r>
      <w:r w:rsidR="00CC66CE">
        <w:rPr>
          <w:color w:val="000000" w:themeColor="text1"/>
          <w:lang w:val="en-US" w:eastAsia="vi-VN"/>
        </w:rPr>
        <w:t>55m</w:t>
      </w:r>
      <w:r w:rsidR="00CC66CE" w:rsidRPr="00CC66CE">
        <w:rPr>
          <w:color w:val="000000" w:themeColor="text1"/>
          <w:vertAlign w:val="superscript"/>
          <w:lang w:val="en-US" w:eastAsia="vi-VN"/>
        </w:rPr>
        <w:t>3</w:t>
      </w:r>
      <w:r w:rsidR="00CC66CE">
        <w:rPr>
          <w:color w:val="000000" w:themeColor="text1"/>
          <w:lang w:val="en-US" w:eastAsia="vi-VN"/>
        </w:rPr>
        <w:t xml:space="preserve">/ngày.đêm </w:t>
      </w:r>
      <w:r w:rsidRPr="00E868FF">
        <w:rPr>
          <w:color w:val="000000" w:themeColor="text1"/>
          <w:lang w:val="en-US" w:eastAsia="vi-VN"/>
        </w:rPr>
        <w:t xml:space="preserve">hệ thống xử lý phải đảm bảo nước thải sau xử lý đạt cột </w:t>
      </w:r>
      <w:r w:rsidR="00EC0EB8">
        <w:rPr>
          <w:color w:val="000000" w:themeColor="text1"/>
          <w:lang w:val="en-US" w:eastAsia="vi-VN"/>
        </w:rPr>
        <w:t>B</w:t>
      </w:r>
      <w:r w:rsidRPr="00E868FF">
        <w:rPr>
          <w:color w:val="000000" w:themeColor="text1"/>
          <w:lang w:val="en-US" w:eastAsia="vi-VN"/>
        </w:rPr>
        <w:t xml:space="preserve"> – QCVN 62-MT:2016/BTNMT – Quy chuẩn kỹ thuật quốc gia về nước thải chăn nuôi </w:t>
      </w:r>
      <w:r w:rsidR="005A2CB0">
        <w:rPr>
          <w:color w:val="000000" w:themeColor="text1"/>
          <w:lang w:val="en-US" w:eastAsia="vi-VN"/>
        </w:rPr>
        <w:t xml:space="preserve">và QCVN 01-195:2022/BNNPTNT – Quy chuẩn kỹ thuật quốc gia về nước thải chăn nuôi sử dụng cho cây trồng </w:t>
      </w:r>
      <w:r w:rsidRPr="00E868FF">
        <w:rPr>
          <w:color w:val="000000" w:themeColor="text1"/>
          <w:lang w:val="en-US" w:eastAsia="vi-VN"/>
        </w:rPr>
        <w:t>trước khi tuần hoàn để phục vụ chăn nuôi và tưới cây giống và cây xanh, khuôn viên trong khu vực dự án (mùa khô)</w:t>
      </w:r>
      <w:r>
        <w:rPr>
          <w:color w:val="000000" w:themeColor="text1"/>
          <w:lang w:val="en-US" w:eastAsia="vi-VN"/>
        </w:rPr>
        <w:t>.</w:t>
      </w:r>
    </w:p>
    <w:p w:rsidR="00AE049F" w:rsidRDefault="00AE049F" w:rsidP="00AE049F">
      <w:pPr>
        <w:rPr>
          <w:b/>
          <w:color w:val="000000" w:themeColor="text1"/>
          <w:lang w:val="en-US" w:eastAsia="vi-VN"/>
        </w:rPr>
      </w:pPr>
      <w:r w:rsidRPr="00E868FF">
        <w:rPr>
          <w:b/>
          <w:color w:val="000000" w:themeColor="text1"/>
          <w:lang w:val="en-US" w:eastAsia="vi-VN"/>
        </w:rPr>
        <w:t>*Các hạng mục xây dựng cơ bản và máy móc, thiết bị công nghệ đi kèm của hệ thống xử lý nước thải:</w:t>
      </w:r>
    </w:p>
    <w:p w:rsidR="00AE049F" w:rsidRPr="008B1D5A" w:rsidRDefault="00AE049F" w:rsidP="00AE049F">
      <w:pPr>
        <w:rPr>
          <w:b/>
          <w:color w:val="000000" w:themeColor="text1"/>
          <w:lang w:eastAsia="vi-VN"/>
        </w:rPr>
      </w:pPr>
      <w:r>
        <w:rPr>
          <w:b/>
          <w:color w:val="000000" w:themeColor="text1"/>
          <w:lang w:val="en-US" w:eastAsia="vi-VN"/>
        </w:rPr>
        <w:t xml:space="preserve">   1</w:t>
      </w:r>
      <w:r w:rsidRPr="008B1D5A">
        <w:rPr>
          <w:b/>
          <w:color w:val="000000" w:themeColor="text1"/>
          <w:lang w:eastAsia="vi-VN"/>
        </w:rPr>
        <w:t>) Bể tách phân</w:t>
      </w:r>
    </w:p>
    <w:p w:rsidR="00AE049F" w:rsidRPr="008033D9" w:rsidRDefault="00AE049F" w:rsidP="00AE049F">
      <w:pPr>
        <w:rPr>
          <w:color w:val="000000" w:themeColor="text1"/>
          <w:lang w:val="en-US" w:eastAsia="vi-VN"/>
        </w:rPr>
      </w:pPr>
      <w:r w:rsidRPr="008B1D5A">
        <w:rPr>
          <w:color w:val="000000" w:themeColor="text1"/>
          <w:lang w:eastAsia="vi-VN"/>
        </w:rPr>
        <w:t xml:space="preserve">Công năng: gom phân trên hệ thống thu nước thải để tách phân bằng máy tách phân. Phân sẽ được máy hút lên, ép khô đến độ ẩm nhất định, nước sẽ trở lại ngăn thứ 2 của bể và chảy về hầm Biogas. Phân khô sẽ được đóng bao, tạm chứa tại nhà chứa phân để </w:t>
      </w:r>
      <w:r>
        <w:rPr>
          <w:color w:val="000000" w:themeColor="text1"/>
          <w:lang w:val="en-US" w:eastAsia="vi-VN"/>
        </w:rPr>
        <w:t>ủ phân vi sinh bón cho vườn cây của trang trại</w:t>
      </w:r>
      <w:r w:rsidRPr="008B1D5A">
        <w:rPr>
          <w:color w:val="000000" w:themeColor="text1"/>
          <w:lang w:eastAsia="vi-VN"/>
        </w:rPr>
        <w:t>.</w:t>
      </w:r>
    </w:p>
    <w:p w:rsidR="00AE049F" w:rsidRPr="00194CE3" w:rsidRDefault="00AE049F" w:rsidP="00FD2F0B">
      <w:pPr>
        <w:rPr>
          <w:color w:val="000000" w:themeColor="text1"/>
          <w:lang w:val="en-US" w:eastAsia="vi-VN"/>
        </w:rPr>
      </w:pPr>
      <w:r w:rsidRPr="008B1D5A">
        <w:rPr>
          <w:color w:val="000000" w:themeColor="text1"/>
          <w:lang w:eastAsia="vi-VN"/>
        </w:rPr>
        <w:lastRenderedPageBreak/>
        <w:t>Kết cấu:</w:t>
      </w:r>
      <w:r>
        <w:rPr>
          <w:color w:val="000000" w:themeColor="text1"/>
          <w:lang w:val="en-US" w:eastAsia="vi-VN"/>
        </w:rPr>
        <w:t xml:space="preserve"> </w:t>
      </w:r>
      <w:r w:rsidRPr="008B1D5A">
        <w:rPr>
          <w:color w:val="000000" w:themeColor="text1"/>
          <w:lang w:eastAsia="vi-VN"/>
        </w:rPr>
        <w:t xml:space="preserve">Bể bê tông cốt thép, </w:t>
      </w:r>
      <w:r>
        <w:rPr>
          <w:color w:val="000000" w:themeColor="text1"/>
          <w:lang w:val="en-US" w:eastAsia="vi-VN"/>
        </w:rPr>
        <w:t xml:space="preserve">quét </w:t>
      </w:r>
      <w:r w:rsidRPr="008B1D5A">
        <w:rPr>
          <w:color w:val="000000" w:themeColor="text1"/>
          <w:lang w:eastAsia="vi-VN"/>
        </w:rPr>
        <w:t xml:space="preserve">hồ dầu chống thấm. Thành bể cao hơn mặt đất tự nhiên </w:t>
      </w:r>
      <w:r>
        <w:rPr>
          <w:color w:val="000000" w:themeColor="text1"/>
          <w:lang w:val="en-US" w:eastAsia="vi-VN"/>
        </w:rPr>
        <w:t>5</w:t>
      </w:r>
      <w:r w:rsidRPr="008B1D5A">
        <w:rPr>
          <w:color w:val="000000" w:themeColor="text1"/>
          <w:lang w:eastAsia="vi-VN"/>
        </w:rPr>
        <w:t>0cm để chống nước mưa chảy tràn.</w:t>
      </w:r>
      <w:r>
        <w:rPr>
          <w:color w:val="000000" w:themeColor="text1"/>
          <w:lang w:val="en-US" w:eastAsia="vi-VN"/>
        </w:rPr>
        <w:t xml:space="preserve"> Bể được đậy kín bằng n</w:t>
      </w:r>
      <w:r w:rsidRPr="008B1D5A">
        <w:rPr>
          <w:color w:val="000000" w:themeColor="text1"/>
          <w:lang w:eastAsia="vi-VN"/>
        </w:rPr>
        <w:t>ắp đan bê tông cố</w:t>
      </w:r>
      <w:r>
        <w:rPr>
          <w:color w:val="000000" w:themeColor="text1"/>
          <w:lang w:eastAsia="vi-VN"/>
        </w:rPr>
        <w:t>t thép,</w:t>
      </w:r>
      <w:r>
        <w:rPr>
          <w:color w:val="000000" w:themeColor="text1"/>
          <w:lang w:val="en-US" w:eastAsia="vi-VN"/>
        </w:rPr>
        <w:t xml:space="preserve"> có móc thép để nhấc tấm cân khi tiến hành hút tách phân.</w:t>
      </w:r>
    </w:p>
    <w:p w:rsidR="00AE049F" w:rsidRPr="008B1D5A" w:rsidRDefault="00AE049F" w:rsidP="00FD2F0B">
      <w:pPr>
        <w:rPr>
          <w:b/>
          <w:color w:val="000000" w:themeColor="text1"/>
          <w:lang w:eastAsia="vi-VN"/>
        </w:rPr>
      </w:pPr>
      <w:r>
        <w:rPr>
          <w:b/>
          <w:color w:val="000000" w:themeColor="text1"/>
          <w:lang w:val="en-US" w:eastAsia="vi-VN"/>
        </w:rPr>
        <w:t>2</w:t>
      </w:r>
      <w:r w:rsidRPr="008B1D5A">
        <w:rPr>
          <w:b/>
          <w:color w:val="000000" w:themeColor="text1"/>
          <w:lang w:eastAsia="vi-VN"/>
        </w:rPr>
        <w:t>) Hầm Biogas (HDPE)</w:t>
      </w:r>
    </w:p>
    <w:p w:rsidR="00AE049F" w:rsidRPr="008B1D5A" w:rsidRDefault="00AE049F" w:rsidP="00FD2F0B">
      <w:pPr>
        <w:rPr>
          <w:color w:val="000000" w:themeColor="text1"/>
          <w:lang w:eastAsia="vi-VN"/>
        </w:rPr>
      </w:pPr>
      <w:r w:rsidRPr="008B1D5A">
        <w:rPr>
          <w:color w:val="000000" w:themeColor="text1"/>
          <w:lang w:eastAsia="vi-VN"/>
        </w:rPr>
        <w:t>T</w:t>
      </w:r>
      <w:r>
        <w:rPr>
          <w:color w:val="000000" w:themeColor="text1"/>
          <w:lang w:val="en-US" w:eastAsia="vi-VN"/>
        </w:rPr>
        <w:t>ổ</w:t>
      </w:r>
      <w:r w:rsidRPr="008B1D5A">
        <w:rPr>
          <w:color w:val="000000" w:themeColor="text1"/>
          <w:lang w:eastAsia="vi-VN"/>
        </w:rPr>
        <w:t>ng thể tích hữu ích là (</w:t>
      </w:r>
      <w:r w:rsidR="00E70447">
        <w:rPr>
          <w:color w:val="000000" w:themeColor="text1"/>
          <w:lang w:val="en-US" w:eastAsia="vi-VN"/>
        </w:rPr>
        <w:t xml:space="preserve">Dài </w:t>
      </w:r>
      <w:r w:rsidR="000444A8">
        <w:rPr>
          <w:color w:val="000000" w:themeColor="text1"/>
          <w:lang w:val="en-US" w:eastAsia="vi-VN"/>
        </w:rPr>
        <w:t>50</w:t>
      </w:r>
      <w:r w:rsidR="00E70447">
        <w:rPr>
          <w:color w:val="000000" w:themeColor="text1"/>
          <w:lang w:val="en-US" w:eastAsia="vi-VN"/>
        </w:rPr>
        <w:t xml:space="preserve">m </w:t>
      </w:r>
      <w:r w:rsidR="000444A8">
        <w:rPr>
          <w:color w:val="000000" w:themeColor="text1"/>
          <w:lang w:val="en-US" w:eastAsia="vi-VN"/>
        </w:rPr>
        <w:t>x</w:t>
      </w:r>
      <w:r w:rsidR="00E70447">
        <w:rPr>
          <w:color w:val="000000" w:themeColor="text1"/>
          <w:lang w:val="en-US" w:eastAsia="vi-VN"/>
        </w:rPr>
        <w:t xml:space="preserve"> Rộng </w:t>
      </w:r>
      <w:r w:rsidR="000444A8">
        <w:rPr>
          <w:color w:val="000000" w:themeColor="text1"/>
          <w:lang w:val="en-US" w:eastAsia="vi-VN"/>
        </w:rPr>
        <w:t>21</w:t>
      </w:r>
      <w:r w:rsidR="00E70447">
        <w:rPr>
          <w:color w:val="000000" w:themeColor="text1"/>
          <w:lang w:val="en-US" w:eastAsia="vi-VN"/>
        </w:rPr>
        <w:t xml:space="preserve">m </w:t>
      </w:r>
      <w:r w:rsidR="000444A8">
        <w:rPr>
          <w:color w:val="000000" w:themeColor="text1"/>
          <w:lang w:val="en-US" w:eastAsia="vi-VN"/>
        </w:rPr>
        <w:t>x</w:t>
      </w:r>
      <w:r w:rsidR="00E70447">
        <w:rPr>
          <w:color w:val="000000" w:themeColor="text1"/>
          <w:lang w:val="en-US" w:eastAsia="vi-VN"/>
        </w:rPr>
        <w:t xml:space="preserve"> Sâu </w:t>
      </w:r>
      <w:r w:rsidR="000444A8">
        <w:rPr>
          <w:color w:val="000000" w:themeColor="text1"/>
          <w:lang w:val="en-US" w:eastAsia="vi-VN"/>
        </w:rPr>
        <w:t>6</w:t>
      </w:r>
      <w:r w:rsidR="00E70447">
        <w:rPr>
          <w:color w:val="000000" w:themeColor="text1"/>
          <w:lang w:val="en-US" w:eastAsia="vi-VN"/>
        </w:rPr>
        <w:t>m</w:t>
      </w:r>
      <w:r w:rsidRPr="008B1D5A">
        <w:rPr>
          <w:color w:val="000000" w:themeColor="text1"/>
          <w:lang w:eastAsia="vi-VN"/>
        </w:rPr>
        <w:t xml:space="preserve">)/1,3 = </w:t>
      </w:r>
      <w:r w:rsidR="000444A8">
        <w:rPr>
          <w:color w:val="000000" w:themeColor="text1"/>
          <w:lang w:val="en-US" w:eastAsia="vi-VN"/>
        </w:rPr>
        <w:t>4</w:t>
      </w:r>
      <w:r w:rsidR="00640266">
        <w:rPr>
          <w:color w:val="000000" w:themeColor="text1"/>
          <w:lang w:val="en-US" w:eastAsia="vi-VN"/>
        </w:rPr>
        <w:t>.</w:t>
      </w:r>
      <w:r w:rsidR="000444A8">
        <w:rPr>
          <w:color w:val="000000" w:themeColor="text1"/>
          <w:lang w:val="en-US" w:eastAsia="vi-VN"/>
        </w:rPr>
        <w:t>846,15</w:t>
      </w:r>
      <w:r w:rsidRPr="008B1D5A">
        <w:rPr>
          <w:color w:val="000000" w:themeColor="text1"/>
          <w:lang w:eastAsia="vi-VN"/>
        </w:rPr>
        <w:t>m</w:t>
      </w:r>
      <w:r w:rsidRPr="004A3138">
        <w:rPr>
          <w:color w:val="000000" w:themeColor="text1"/>
          <w:vertAlign w:val="superscript"/>
          <w:lang w:eastAsia="vi-VN"/>
        </w:rPr>
        <w:t>3</w:t>
      </w:r>
      <w:r w:rsidRPr="008B1D5A">
        <w:rPr>
          <w:color w:val="000000" w:themeColor="text1"/>
          <w:lang w:eastAsia="vi-VN"/>
        </w:rPr>
        <w:t>.</w:t>
      </w:r>
    </w:p>
    <w:p w:rsidR="00AE049F" w:rsidRPr="008B1D5A" w:rsidRDefault="00AE049F" w:rsidP="00FD2F0B">
      <w:pPr>
        <w:rPr>
          <w:color w:val="000000" w:themeColor="text1"/>
          <w:lang w:eastAsia="vi-VN"/>
        </w:rPr>
      </w:pPr>
      <w:r w:rsidRPr="008B1D5A">
        <w:rPr>
          <w:color w:val="000000" w:themeColor="text1"/>
          <w:lang w:eastAsia="vi-VN"/>
        </w:rPr>
        <w:t>Công năng: Xử lý nước thải chăn nuôi heo bằng phương pháp kỵ khí. Công suất xử lý lớn, chống thấm rất hiệu quả, giảm tải đáng kể các chất gây ô nhiễm có trong nước thải chăn nuôi heo.</w:t>
      </w:r>
    </w:p>
    <w:p w:rsidR="00AE049F" w:rsidRPr="008B1D5A" w:rsidRDefault="00AE049F" w:rsidP="00FD2F0B">
      <w:pPr>
        <w:rPr>
          <w:color w:val="000000" w:themeColor="text1"/>
          <w:lang w:eastAsia="vi-VN"/>
        </w:rPr>
      </w:pPr>
      <w:r w:rsidRPr="008B1D5A">
        <w:rPr>
          <w:color w:val="000000" w:themeColor="text1"/>
          <w:lang w:eastAsia="vi-VN"/>
        </w:rPr>
        <w:t>Kết cấu:</w:t>
      </w:r>
      <w:r>
        <w:rPr>
          <w:color w:val="000000" w:themeColor="text1"/>
          <w:lang w:val="en-US" w:eastAsia="vi-VN"/>
        </w:rPr>
        <w:t xml:space="preserve"> </w:t>
      </w:r>
      <w:r w:rsidRPr="008B1D5A">
        <w:rPr>
          <w:color w:val="000000" w:themeColor="text1"/>
          <w:lang w:eastAsia="vi-VN"/>
        </w:rPr>
        <w:t>Bờ hầm tạo độ dố</w:t>
      </w:r>
      <w:r>
        <w:rPr>
          <w:color w:val="000000" w:themeColor="text1"/>
          <w:lang w:eastAsia="vi-VN"/>
        </w:rPr>
        <w:t>c 1:1</w:t>
      </w:r>
      <w:r>
        <w:rPr>
          <w:color w:val="000000" w:themeColor="text1"/>
          <w:lang w:val="en-US" w:eastAsia="vi-VN"/>
        </w:rPr>
        <w:t>, r</w:t>
      </w:r>
      <w:r w:rsidRPr="008B1D5A">
        <w:rPr>
          <w:color w:val="000000" w:themeColor="text1"/>
          <w:lang w:eastAsia="vi-VN"/>
        </w:rPr>
        <w:t>ãnh lấp chân bạt: lm:lm.</w:t>
      </w:r>
      <w:r>
        <w:rPr>
          <w:color w:val="000000" w:themeColor="text1"/>
          <w:lang w:val="en-US" w:eastAsia="vi-VN"/>
        </w:rPr>
        <w:t xml:space="preserve"> </w:t>
      </w:r>
      <w:r w:rsidRPr="008B1D5A">
        <w:rPr>
          <w:color w:val="000000" w:themeColor="text1"/>
          <w:lang w:eastAsia="vi-VN"/>
        </w:rPr>
        <w:t xml:space="preserve">Ống dẫn nước vào Biogas: </w:t>
      </w:r>
      <w:r>
        <w:rPr>
          <w:color w:val="000000" w:themeColor="text1"/>
          <w:lang w:eastAsia="vi-VN"/>
        </w:rPr>
        <w:t>ống nhựa</w:t>
      </w:r>
      <w:r w:rsidRPr="008B1D5A">
        <w:rPr>
          <w:color w:val="000000" w:themeColor="text1"/>
          <w:lang w:eastAsia="vi-VN"/>
        </w:rPr>
        <w:t xml:space="preserve"> Ø 273 mm.</w:t>
      </w:r>
      <w:r>
        <w:rPr>
          <w:color w:val="000000" w:themeColor="text1"/>
          <w:lang w:val="en-US" w:eastAsia="vi-VN"/>
        </w:rPr>
        <w:t>, ố</w:t>
      </w:r>
      <w:r w:rsidRPr="008B1D5A">
        <w:rPr>
          <w:color w:val="000000" w:themeColor="text1"/>
          <w:lang w:eastAsia="vi-VN"/>
        </w:rPr>
        <w:t xml:space="preserve">ng dẫn nước </w:t>
      </w:r>
      <w:r>
        <w:rPr>
          <w:color w:val="000000" w:themeColor="text1"/>
          <w:lang w:val="en-US" w:eastAsia="vi-VN"/>
        </w:rPr>
        <w:t>ra</w:t>
      </w:r>
      <w:r w:rsidRPr="008B1D5A">
        <w:rPr>
          <w:color w:val="000000" w:themeColor="text1"/>
          <w:lang w:eastAsia="vi-VN"/>
        </w:rPr>
        <w:t xml:space="preserve"> Biogas: </w:t>
      </w:r>
      <w:r>
        <w:rPr>
          <w:color w:val="000000" w:themeColor="text1"/>
          <w:lang w:eastAsia="vi-VN"/>
        </w:rPr>
        <w:t>ống nhựa</w:t>
      </w:r>
      <w:r w:rsidRPr="008B1D5A">
        <w:rPr>
          <w:color w:val="000000" w:themeColor="text1"/>
          <w:lang w:eastAsia="vi-VN"/>
        </w:rPr>
        <w:t xml:space="preserve"> Ø </w:t>
      </w:r>
      <w:r>
        <w:rPr>
          <w:color w:val="000000" w:themeColor="text1"/>
          <w:lang w:val="en-US" w:eastAsia="vi-VN"/>
        </w:rPr>
        <w:t>115</w:t>
      </w:r>
      <w:r w:rsidRPr="008B1D5A">
        <w:rPr>
          <w:color w:val="000000" w:themeColor="text1"/>
          <w:lang w:eastAsia="vi-VN"/>
        </w:rPr>
        <w:t xml:space="preserve"> mm.</w:t>
      </w:r>
      <w:r>
        <w:rPr>
          <w:color w:val="000000" w:themeColor="text1"/>
          <w:lang w:val="en-US" w:eastAsia="vi-VN"/>
        </w:rPr>
        <w:t xml:space="preserve"> </w:t>
      </w:r>
      <w:r w:rsidRPr="008B1D5A">
        <w:rPr>
          <w:color w:val="000000" w:themeColor="text1"/>
          <w:lang w:eastAsia="vi-VN"/>
        </w:rPr>
        <w:t>Đáy hầm</w:t>
      </w:r>
      <w:r>
        <w:rPr>
          <w:color w:val="000000" w:themeColor="text1"/>
          <w:lang w:val="en-US" w:eastAsia="vi-VN"/>
        </w:rPr>
        <w:t xml:space="preserve"> lót bạt HDPE dày 0,5mm,</w:t>
      </w:r>
      <w:r w:rsidRPr="008B1D5A">
        <w:rPr>
          <w:color w:val="000000" w:themeColor="text1"/>
          <w:lang w:eastAsia="vi-VN"/>
        </w:rPr>
        <w:t xml:space="preserve"> mặt hầm phủ bạt HDPE dày lmm.</w:t>
      </w:r>
    </w:p>
    <w:p w:rsidR="00AE049F" w:rsidRPr="008B1D5A" w:rsidRDefault="00AE049F" w:rsidP="00FD2F0B">
      <w:pPr>
        <w:rPr>
          <w:b/>
          <w:color w:val="000000" w:themeColor="text1"/>
          <w:lang w:eastAsia="vi-VN"/>
        </w:rPr>
      </w:pPr>
      <w:r>
        <w:rPr>
          <w:b/>
          <w:color w:val="000000" w:themeColor="text1"/>
          <w:lang w:val="en-US" w:eastAsia="vi-VN"/>
        </w:rPr>
        <w:t>3</w:t>
      </w:r>
      <w:r w:rsidRPr="008B1D5A">
        <w:rPr>
          <w:b/>
          <w:color w:val="000000" w:themeColor="text1"/>
          <w:lang w:eastAsia="vi-VN"/>
        </w:rPr>
        <w:t>) Hồ kỵ khí sau Biogas</w:t>
      </w:r>
    </w:p>
    <w:p w:rsidR="00AE049F" w:rsidRPr="00E86A55" w:rsidRDefault="00AE049F" w:rsidP="00FD2F0B">
      <w:pPr>
        <w:rPr>
          <w:color w:val="000000" w:themeColor="text1"/>
          <w:lang w:val="en-US" w:eastAsia="vi-VN"/>
        </w:rPr>
      </w:pPr>
      <w:r w:rsidRPr="008B1D5A">
        <w:rPr>
          <w:color w:val="000000" w:themeColor="text1"/>
          <w:lang w:eastAsia="vi-VN"/>
        </w:rPr>
        <w:t>Số lượng 1 hồ; kích thướ</w:t>
      </w:r>
      <w:r>
        <w:rPr>
          <w:color w:val="000000" w:themeColor="text1"/>
          <w:lang w:eastAsia="vi-VN"/>
        </w:rPr>
        <w:t xml:space="preserve">c </w:t>
      </w:r>
      <w:r w:rsidR="00E70447">
        <w:rPr>
          <w:color w:val="000000" w:themeColor="text1"/>
          <w:lang w:val="en-US" w:eastAsia="vi-VN"/>
        </w:rPr>
        <w:t xml:space="preserve">Dài </w:t>
      </w:r>
      <w:r w:rsidR="000444A8">
        <w:rPr>
          <w:color w:val="000000" w:themeColor="text1"/>
          <w:lang w:val="en-US" w:eastAsia="vi-VN"/>
        </w:rPr>
        <w:t>18</w:t>
      </w:r>
      <w:r>
        <w:rPr>
          <w:color w:val="000000" w:themeColor="text1"/>
          <w:lang w:eastAsia="vi-VN"/>
        </w:rPr>
        <w:t>m</w:t>
      </w:r>
      <w:r>
        <w:rPr>
          <w:color w:val="000000" w:themeColor="text1"/>
          <w:lang w:val="en-US" w:eastAsia="vi-VN"/>
        </w:rPr>
        <w:t xml:space="preserve"> </w:t>
      </w:r>
      <w:r>
        <w:rPr>
          <w:color w:val="000000" w:themeColor="text1"/>
          <w:lang w:eastAsia="vi-VN"/>
        </w:rPr>
        <w:t>x</w:t>
      </w:r>
      <w:r>
        <w:rPr>
          <w:color w:val="000000" w:themeColor="text1"/>
          <w:lang w:val="en-US" w:eastAsia="vi-VN"/>
        </w:rPr>
        <w:t xml:space="preserve"> </w:t>
      </w:r>
      <w:r w:rsidR="00E70447">
        <w:rPr>
          <w:color w:val="000000" w:themeColor="text1"/>
          <w:lang w:val="en-US" w:eastAsia="vi-VN"/>
        </w:rPr>
        <w:t xml:space="preserve">Rộng </w:t>
      </w:r>
      <w:r>
        <w:rPr>
          <w:color w:val="000000" w:themeColor="text1"/>
          <w:lang w:val="en-US" w:eastAsia="vi-VN"/>
        </w:rPr>
        <w:t>1</w:t>
      </w:r>
      <w:r w:rsidR="000444A8">
        <w:rPr>
          <w:color w:val="000000" w:themeColor="text1"/>
          <w:lang w:val="en-US" w:eastAsia="vi-VN"/>
        </w:rPr>
        <w:t>6</w:t>
      </w:r>
      <w:r>
        <w:rPr>
          <w:color w:val="000000" w:themeColor="text1"/>
          <w:lang w:eastAsia="vi-VN"/>
        </w:rPr>
        <w:t>m</w:t>
      </w:r>
      <w:r>
        <w:rPr>
          <w:color w:val="000000" w:themeColor="text1"/>
          <w:lang w:val="en-US" w:eastAsia="vi-VN"/>
        </w:rPr>
        <w:t xml:space="preserve"> </w:t>
      </w:r>
      <w:r>
        <w:rPr>
          <w:color w:val="000000" w:themeColor="text1"/>
          <w:lang w:eastAsia="vi-VN"/>
        </w:rPr>
        <w:t>x</w:t>
      </w:r>
      <w:r>
        <w:rPr>
          <w:color w:val="000000" w:themeColor="text1"/>
          <w:lang w:val="en-US" w:eastAsia="vi-VN"/>
        </w:rPr>
        <w:t xml:space="preserve"> </w:t>
      </w:r>
      <w:r w:rsidR="00E70447">
        <w:rPr>
          <w:color w:val="000000" w:themeColor="text1"/>
          <w:lang w:val="en-US" w:eastAsia="vi-VN"/>
        </w:rPr>
        <w:t xml:space="preserve">Sâu </w:t>
      </w:r>
      <w:r w:rsidR="000444A8">
        <w:rPr>
          <w:color w:val="000000" w:themeColor="text1"/>
          <w:lang w:val="en-US" w:eastAsia="vi-VN"/>
        </w:rPr>
        <w:t>4</w:t>
      </w:r>
      <w:r>
        <w:rPr>
          <w:color w:val="000000" w:themeColor="text1"/>
          <w:lang w:eastAsia="vi-VN"/>
        </w:rPr>
        <w:t>m</w:t>
      </w:r>
      <w:r>
        <w:rPr>
          <w:color w:val="000000" w:themeColor="text1"/>
          <w:lang w:val="en-US" w:eastAsia="vi-VN"/>
        </w:rPr>
        <w:t xml:space="preserve">; </w:t>
      </w:r>
      <w:r w:rsidR="000444A8">
        <w:rPr>
          <w:color w:val="000000" w:themeColor="text1"/>
          <w:lang w:val="en-US" w:eastAsia="vi-VN"/>
        </w:rPr>
        <w:t>Thể tích h</w:t>
      </w:r>
      <w:r w:rsidR="00782947">
        <w:rPr>
          <w:color w:val="000000" w:themeColor="text1"/>
          <w:lang w:val="en-US" w:eastAsia="vi-VN"/>
        </w:rPr>
        <w:t>ữu ích</w:t>
      </w:r>
      <w:r w:rsidRPr="008B1D5A">
        <w:rPr>
          <w:color w:val="000000" w:themeColor="text1"/>
          <w:lang w:eastAsia="vi-VN"/>
        </w:rPr>
        <w:t xml:space="preserve">: </w:t>
      </w:r>
      <w:r w:rsidR="000444A8">
        <w:rPr>
          <w:color w:val="000000" w:themeColor="text1"/>
          <w:lang w:val="en-US" w:eastAsia="vi-VN"/>
        </w:rPr>
        <w:t>1</w:t>
      </w:r>
      <w:r w:rsidR="00640266">
        <w:rPr>
          <w:color w:val="000000" w:themeColor="text1"/>
          <w:lang w:val="en-US" w:eastAsia="vi-VN"/>
        </w:rPr>
        <w:t>.</w:t>
      </w:r>
      <w:r w:rsidR="00782947">
        <w:rPr>
          <w:color w:val="000000" w:themeColor="text1"/>
          <w:lang w:val="en-US" w:eastAsia="vi-VN"/>
        </w:rPr>
        <w:t>036,8</w:t>
      </w:r>
      <w:r w:rsidRPr="008B1D5A">
        <w:rPr>
          <w:color w:val="000000" w:themeColor="text1"/>
          <w:lang w:eastAsia="vi-VN"/>
        </w:rPr>
        <w:t xml:space="preserve"> m</w:t>
      </w:r>
      <w:r w:rsidRPr="004A3138">
        <w:rPr>
          <w:color w:val="000000" w:themeColor="text1"/>
          <w:vertAlign w:val="superscript"/>
          <w:lang w:eastAsia="vi-VN"/>
        </w:rPr>
        <w:t>3</w:t>
      </w:r>
      <w:r>
        <w:rPr>
          <w:color w:val="000000" w:themeColor="text1"/>
          <w:lang w:val="en-US" w:eastAsia="vi-VN"/>
        </w:rPr>
        <w:t>.</w:t>
      </w:r>
    </w:p>
    <w:p w:rsidR="00AE049F" w:rsidRPr="008B1D5A" w:rsidRDefault="00AE049F" w:rsidP="00FD2F0B">
      <w:pPr>
        <w:rPr>
          <w:color w:val="000000" w:themeColor="text1"/>
          <w:lang w:eastAsia="vi-VN"/>
        </w:rPr>
      </w:pPr>
      <w:r w:rsidRPr="008B1D5A">
        <w:rPr>
          <w:color w:val="000000" w:themeColor="text1"/>
          <w:lang w:eastAsia="vi-VN"/>
        </w:rPr>
        <w:t xml:space="preserve">Thời gian lưu nước: </w:t>
      </w:r>
      <w:r>
        <w:rPr>
          <w:color w:val="000000" w:themeColor="text1"/>
          <w:lang w:val="en-US" w:eastAsia="vi-VN"/>
        </w:rPr>
        <w:t>3,5</w:t>
      </w:r>
      <w:r w:rsidRPr="008B1D5A">
        <w:rPr>
          <w:color w:val="000000" w:themeColor="text1"/>
          <w:lang w:eastAsia="vi-VN"/>
        </w:rPr>
        <w:t xml:space="preserve"> ngày (Tính cho lưu lượng cao nhất </w:t>
      </w:r>
      <w:r w:rsidR="000444A8">
        <w:rPr>
          <w:color w:val="000000" w:themeColor="text1"/>
          <w:lang w:val="en-US" w:eastAsia="vi-VN"/>
        </w:rPr>
        <w:t>55</w:t>
      </w:r>
      <w:r>
        <w:rPr>
          <w:color w:val="000000" w:themeColor="text1"/>
          <w:lang w:val="en-US" w:eastAsia="vi-VN"/>
        </w:rPr>
        <w:t xml:space="preserve"> </w:t>
      </w:r>
      <w:r w:rsidRPr="008B1D5A">
        <w:rPr>
          <w:color w:val="000000" w:themeColor="text1"/>
          <w:lang w:eastAsia="vi-VN"/>
        </w:rPr>
        <w:t>m</w:t>
      </w:r>
      <w:r w:rsidRPr="004A3138">
        <w:rPr>
          <w:color w:val="000000" w:themeColor="text1"/>
          <w:vertAlign w:val="superscript"/>
          <w:lang w:eastAsia="vi-VN"/>
        </w:rPr>
        <w:t>3</w:t>
      </w:r>
      <w:r w:rsidRPr="008B1D5A">
        <w:rPr>
          <w:color w:val="000000" w:themeColor="text1"/>
          <w:lang w:eastAsia="vi-VN"/>
        </w:rPr>
        <w:t>/ngày)</w:t>
      </w:r>
    </w:p>
    <w:p w:rsidR="00AE049F" w:rsidRPr="009C44FD" w:rsidRDefault="00AE049F" w:rsidP="00FD2F0B">
      <w:pPr>
        <w:rPr>
          <w:color w:val="000000" w:themeColor="text1"/>
          <w:lang w:eastAsia="vi-VN"/>
        </w:rPr>
      </w:pPr>
      <w:r w:rsidRPr="008B1D5A">
        <w:rPr>
          <w:color w:val="000000" w:themeColor="text1"/>
          <w:lang w:eastAsia="vi-VN"/>
        </w:rPr>
        <w:t xml:space="preserve">Nước thải từ Biogas chảy ra hồ phân huỷ kỵ khí trải bạt chống thấm được lưu lại để </w:t>
      </w:r>
      <w:r w:rsidRPr="009C44FD">
        <w:rPr>
          <w:color w:val="000000" w:themeColor="text1"/>
          <w:lang w:eastAsia="vi-VN"/>
        </w:rPr>
        <w:t>phân hủy sinh học tùy nghi bổ sung và giải phóng khí sinh học, ổn định nước thải điều hòa lưu lượng trước khi bơm lên hệ thống bể Anoxic .</w:t>
      </w:r>
    </w:p>
    <w:p w:rsidR="00AE049F" w:rsidRPr="00B52C96" w:rsidRDefault="00AE049F" w:rsidP="00FD2F0B">
      <w:pPr>
        <w:rPr>
          <w:color w:val="000000" w:themeColor="text1"/>
          <w:lang w:eastAsia="vi-VN"/>
        </w:rPr>
      </w:pPr>
      <w:r w:rsidRPr="009C44FD">
        <w:rPr>
          <w:color w:val="000000" w:themeColor="text1"/>
          <w:lang w:eastAsia="vi-VN"/>
        </w:rPr>
        <w:t>Kết cấu:</w:t>
      </w:r>
      <w:r w:rsidRPr="009C44FD">
        <w:rPr>
          <w:color w:val="000000" w:themeColor="text1"/>
          <w:lang w:val="en-US" w:eastAsia="vi-VN"/>
        </w:rPr>
        <w:t xml:space="preserve"> </w:t>
      </w:r>
      <w:r w:rsidRPr="009C44FD">
        <w:rPr>
          <w:color w:val="000000" w:themeColor="text1"/>
          <w:lang w:eastAsia="vi-VN"/>
        </w:rPr>
        <w:t>Đào</w:t>
      </w:r>
      <w:r w:rsidRPr="008B1D5A">
        <w:rPr>
          <w:color w:val="000000" w:themeColor="text1"/>
          <w:lang w:eastAsia="vi-VN"/>
        </w:rPr>
        <w:t xml:space="preserve"> hố đất, đắp bờ cao hơn mặt đất tự</w:t>
      </w:r>
      <w:r>
        <w:rPr>
          <w:color w:val="000000" w:themeColor="text1"/>
          <w:lang w:eastAsia="vi-VN"/>
        </w:rPr>
        <w:t xml:space="preserve"> nhiên 1</w:t>
      </w:r>
      <w:r w:rsidRPr="008B1D5A">
        <w:rPr>
          <w:color w:val="000000" w:themeColor="text1"/>
          <w:lang w:eastAsia="vi-VN"/>
        </w:rPr>
        <w:t>m, gia cố chống sạt lở.</w:t>
      </w:r>
      <w:r>
        <w:rPr>
          <w:color w:val="000000" w:themeColor="text1"/>
          <w:lang w:val="en-US" w:eastAsia="vi-VN"/>
        </w:rPr>
        <w:t xml:space="preserve"> </w:t>
      </w:r>
      <w:r w:rsidRPr="008B1D5A">
        <w:rPr>
          <w:color w:val="000000" w:themeColor="text1"/>
          <w:lang w:eastAsia="vi-VN"/>
        </w:rPr>
        <w:t>Bờ hồ tạo độ dố</w:t>
      </w:r>
      <w:r>
        <w:rPr>
          <w:color w:val="000000" w:themeColor="text1"/>
          <w:lang w:eastAsia="vi-VN"/>
        </w:rPr>
        <w:t>c 1:1</w:t>
      </w:r>
      <w:r>
        <w:rPr>
          <w:color w:val="000000" w:themeColor="text1"/>
          <w:lang w:val="en-US" w:eastAsia="vi-VN"/>
        </w:rPr>
        <w:t>, r</w:t>
      </w:r>
      <w:r w:rsidRPr="008B1D5A">
        <w:rPr>
          <w:color w:val="000000" w:themeColor="text1"/>
          <w:lang w:eastAsia="vi-VN"/>
        </w:rPr>
        <w:t>ãnh lấp chân bạt: lm:lm.</w:t>
      </w:r>
      <w:r>
        <w:rPr>
          <w:color w:val="000000" w:themeColor="text1"/>
          <w:lang w:val="en-US" w:eastAsia="vi-VN"/>
        </w:rPr>
        <w:t xml:space="preserve"> </w:t>
      </w:r>
      <w:r w:rsidRPr="008B1D5A">
        <w:rPr>
          <w:color w:val="000000" w:themeColor="text1"/>
          <w:lang w:eastAsia="vi-VN"/>
        </w:rPr>
        <w:t>Ống dẫn nướ</w:t>
      </w:r>
      <w:r>
        <w:rPr>
          <w:color w:val="000000" w:themeColor="text1"/>
          <w:lang w:eastAsia="vi-VN"/>
        </w:rPr>
        <w:t>c vào</w:t>
      </w:r>
      <w:r w:rsidRPr="008B1D5A">
        <w:rPr>
          <w:color w:val="000000" w:themeColor="text1"/>
          <w:lang w:eastAsia="vi-VN"/>
        </w:rPr>
        <w:t xml:space="preserve">: </w:t>
      </w:r>
      <w:r>
        <w:rPr>
          <w:color w:val="000000" w:themeColor="text1"/>
          <w:lang w:eastAsia="vi-VN"/>
        </w:rPr>
        <w:t>ống nhựa Ø 114 mm</w:t>
      </w:r>
      <w:r>
        <w:rPr>
          <w:color w:val="000000" w:themeColor="text1"/>
          <w:lang w:val="en-US" w:eastAsia="vi-VN"/>
        </w:rPr>
        <w:t>, ố</w:t>
      </w:r>
      <w:r w:rsidRPr="008B1D5A">
        <w:rPr>
          <w:color w:val="000000" w:themeColor="text1"/>
          <w:lang w:eastAsia="vi-VN"/>
        </w:rPr>
        <w:t xml:space="preserve">ng dẫn nước ra: </w:t>
      </w:r>
      <w:r>
        <w:rPr>
          <w:color w:val="000000" w:themeColor="text1"/>
          <w:lang w:eastAsia="vi-VN"/>
        </w:rPr>
        <w:t>ống nhựa</w:t>
      </w:r>
      <w:r w:rsidRPr="008B1D5A">
        <w:rPr>
          <w:color w:val="000000" w:themeColor="text1"/>
          <w:lang w:eastAsia="vi-VN"/>
        </w:rPr>
        <w:t xml:space="preserve"> Ø 114</w:t>
      </w:r>
      <w:r>
        <w:rPr>
          <w:color w:val="000000" w:themeColor="text1"/>
          <w:lang w:val="en-US" w:eastAsia="vi-VN"/>
        </w:rPr>
        <w:t xml:space="preserve">. </w:t>
      </w:r>
      <w:r w:rsidRPr="008B1D5A">
        <w:rPr>
          <w:color w:val="000000" w:themeColor="text1"/>
          <w:lang w:eastAsia="vi-VN"/>
        </w:rPr>
        <w:t xml:space="preserve">Đáy hồ, bờ hồ lót bạt HDPE dày </w:t>
      </w:r>
      <w:r>
        <w:rPr>
          <w:color w:val="000000" w:themeColor="text1"/>
          <w:lang w:val="en-US" w:eastAsia="vi-VN"/>
        </w:rPr>
        <w:t>0,5</w:t>
      </w:r>
      <w:r w:rsidRPr="008B1D5A">
        <w:rPr>
          <w:color w:val="000000" w:themeColor="text1"/>
          <w:lang w:eastAsia="vi-VN"/>
        </w:rPr>
        <w:t xml:space="preserve"> mm</w:t>
      </w:r>
      <w:r>
        <w:rPr>
          <w:color w:val="000000" w:themeColor="text1"/>
          <w:lang w:val="en-US" w:eastAsia="vi-VN"/>
        </w:rPr>
        <w:t>.</w:t>
      </w:r>
    </w:p>
    <w:p w:rsidR="00AE049F" w:rsidRPr="008B1D5A" w:rsidRDefault="00AE049F" w:rsidP="00FD2F0B">
      <w:pPr>
        <w:rPr>
          <w:b/>
          <w:color w:val="000000" w:themeColor="text1"/>
          <w:lang w:eastAsia="vi-VN"/>
        </w:rPr>
      </w:pPr>
      <w:r>
        <w:rPr>
          <w:b/>
          <w:color w:val="000000" w:themeColor="text1"/>
          <w:lang w:val="en-US" w:eastAsia="vi-VN"/>
        </w:rPr>
        <w:t>4</w:t>
      </w:r>
      <w:r w:rsidRPr="008B1D5A">
        <w:rPr>
          <w:b/>
          <w:color w:val="000000" w:themeColor="text1"/>
          <w:lang w:eastAsia="vi-VN"/>
        </w:rPr>
        <w:t>) Hồ Anoxic</w:t>
      </w:r>
    </w:p>
    <w:p w:rsidR="00AE049F" w:rsidRPr="00E86A55" w:rsidRDefault="00AE049F" w:rsidP="00FD2F0B">
      <w:pPr>
        <w:rPr>
          <w:color w:val="000000" w:themeColor="text1"/>
          <w:lang w:val="en-US" w:eastAsia="vi-VN"/>
        </w:rPr>
      </w:pPr>
      <w:r w:rsidRPr="008B1D5A">
        <w:rPr>
          <w:color w:val="000000" w:themeColor="text1"/>
          <w:lang w:eastAsia="vi-VN"/>
        </w:rPr>
        <w:t>Số lượng: 1 hồ; kích thướ</w:t>
      </w:r>
      <w:r>
        <w:rPr>
          <w:color w:val="000000" w:themeColor="text1"/>
          <w:lang w:eastAsia="vi-VN"/>
        </w:rPr>
        <w:t xml:space="preserve">c </w:t>
      </w:r>
      <w:r w:rsidR="00E70447">
        <w:rPr>
          <w:color w:val="000000" w:themeColor="text1"/>
          <w:lang w:val="en-US" w:eastAsia="vi-VN"/>
        </w:rPr>
        <w:t xml:space="preserve">Dài </w:t>
      </w:r>
      <w:r w:rsidR="0015266D">
        <w:rPr>
          <w:color w:val="000000" w:themeColor="text1"/>
          <w:lang w:val="en-US" w:eastAsia="vi-VN"/>
        </w:rPr>
        <w:t>42</w:t>
      </w:r>
      <w:r>
        <w:rPr>
          <w:color w:val="000000" w:themeColor="text1"/>
          <w:lang w:eastAsia="vi-VN"/>
        </w:rPr>
        <w:t>m</w:t>
      </w:r>
      <w:r>
        <w:rPr>
          <w:color w:val="000000" w:themeColor="text1"/>
          <w:lang w:val="en-US" w:eastAsia="vi-VN"/>
        </w:rPr>
        <w:t xml:space="preserve"> </w:t>
      </w:r>
      <w:r>
        <w:rPr>
          <w:color w:val="000000" w:themeColor="text1"/>
          <w:lang w:eastAsia="vi-VN"/>
        </w:rPr>
        <w:t>x</w:t>
      </w:r>
      <w:r>
        <w:rPr>
          <w:color w:val="000000" w:themeColor="text1"/>
          <w:lang w:val="en-US" w:eastAsia="vi-VN"/>
        </w:rPr>
        <w:t xml:space="preserve"> </w:t>
      </w:r>
      <w:r w:rsidR="00E70447">
        <w:rPr>
          <w:color w:val="000000" w:themeColor="text1"/>
          <w:lang w:val="en-US" w:eastAsia="vi-VN"/>
        </w:rPr>
        <w:t xml:space="preserve">Rộng </w:t>
      </w:r>
      <w:r>
        <w:rPr>
          <w:color w:val="000000" w:themeColor="text1"/>
          <w:lang w:val="en-US" w:eastAsia="vi-VN"/>
        </w:rPr>
        <w:t>1</w:t>
      </w:r>
      <w:r w:rsidR="0015266D">
        <w:rPr>
          <w:color w:val="000000" w:themeColor="text1"/>
          <w:lang w:val="en-US" w:eastAsia="vi-VN"/>
        </w:rPr>
        <w:t>2</w:t>
      </w:r>
      <w:r>
        <w:rPr>
          <w:color w:val="000000" w:themeColor="text1"/>
          <w:lang w:eastAsia="vi-VN"/>
        </w:rPr>
        <w:t>m</w:t>
      </w:r>
      <w:r>
        <w:rPr>
          <w:color w:val="000000" w:themeColor="text1"/>
          <w:lang w:val="en-US" w:eastAsia="vi-VN"/>
        </w:rPr>
        <w:t xml:space="preserve"> </w:t>
      </w:r>
      <w:r>
        <w:rPr>
          <w:color w:val="000000" w:themeColor="text1"/>
          <w:lang w:eastAsia="vi-VN"/>
        </w:rPr>
        <w:t>x</w:t>
      </w:r>
      <w:r>
        <w:rPr>
          <w:color w:val="000000" w:themeColor="text1"/>
          <w:lang w:val="en-US" w:eastAsia="vi-VN"/>
        </w:rPr>
        <w:t xml:space="preserve"> </w:t>
      </w:r>
      <w:r w:rsidR="00E70447">
        <w:rPr>
          <w:color w:val="000000" w:themeColor="text1"/>
          <w:lang w:val="en-US" w:eastAsia="vi-VN"/>
        </w:rPr>
        <w:t xml:space="preserve">Sâu </w:t>
      </w:r>
      <w:r>
        <w:rPr>
          <w:color w:val="000000" w:themeColor="text1"/>
          <w:lang w:eastAsia="vi-VN"/>
        </w:rPr>
        <w:t>3m</w:t>
      </w:r>
      <w:r>
        <w:rPr>
          <w:color w:val="000000" w:themeColor="text1"/>
          <w:lang w:val="en-US" w:eastAsia="vi-VN"/>
        </w:rPr>
        <w:t xml:space="preserve">; </w:t>
      </w:r>
      <w:r w:rsidRPr="008B1D5A">
        <w:rPr>
          <w:color w:val="000000" w:themeColor="text1"/>
          <w:lang w:eastAsia="vi-VN"/>
        </w:rPr>
        <w:t xml:space="preserve">Dung tích hữu ích: </w:t>
      </w:r>
      <w:r w:rsidR="0015266D">
        <w:rPr>
          <w:color w:val="000000" w:themeColor="text1"/>
          <w:lang w:val="en-US" w:eastAsia="vi-VN"/>
        </w:rPr>
        <w:t>1</w:t>
      </w:r>
      <w:r w:rsidR="00640266">
        <w:rPr>
          <w:color w:val="000000" w:themeColor="text1"/>
          <w:lang w:val="en-US" w:eastAsia="vi-VN"/>
        </w:rPr>
        <w:t>.</w:t>
      </w:r>
      <w:r w:rsidR="00782947">
        <w:rPr>
          <w:color w:val="000000" w:themeColor="text1"/>
          <w:lang w:val="en-US" w:eastAsia="vi-VN"/>
        </w:rPr>
        <w:t>360,8</w:t>
      </w:r>
      <w:r w:rsidRPr="008B1D5A">
        <w:rPr>
          <w:color w:val="000000" w:themeColor="text1"/>
          <w:lang w:eastAsia="vi-VN"/>
        </w:rPr>
        <w:t>m</w:t>
      </w:r>
      <w:r w:rsidRPr="004A3138">
        <w:rPr>
          <w:color w:val="000000" w:themeColor="text1"/>
          <w:vertAlign w:val="superscript"/>
          <w:lang w:eastAsia="vi-VN"/>
        </w:rPr>
        <w:t>3</w:t>
      </w:r>
      <w:r>
        <w:rPr>
          <w:color w:val="000000" w:themeColor="text1"/>
          <w:lang w:val="en-US" w:eastAsia="vi-VN"/>
        </w:rPr>
        <w:t>.</w:t>
      </w:r>
    </w:p>
    <w:p w:rsidR="00AE049F" w:rsidRPr="008B1D5A" w:rsidRDefault="00AE049F" w:rsidP="00FD2F0B">
      <w:pPr>
        <w:rPr>
          <w:color w:val="000000" w:themeColor="text1"/>
          <w:lang w:eastAsia="vi-VN"/>
        </w:rPr>
      </w:pPr>
      <w:r w:rsidRPr="008B1D5A">
        <w:rPr>
          <w:color w:val="000000" w:themeColor="text1"/>
          <w:lang w:eastAsia="vi-VN"/>
        </w:rPr>
        <w:t xml:space="preserve">Thời gian lưu nước: </w:t>
      </w:r>
      <w:r>
        <w:rPr>
          <w:color w:val="000000" w:themeColor="text1"/>
          <w:lang w:val="en-US" w:eastAsia="vi-VN"/>
        </w:rPr>
        <w:t>3,5</w:t>
      </w:r>
      <w:r w:rsidRPr="008B1D5A">
        <w:rPr>
          <w:color w:val="000000" w:themeColor="text1"/>
          <w:lang w:eastAsia="vi-VN"/>
        </w:rPr>
        <w:t xml:space="preserve"> ngày (Tính cho lưu lượng cao nhất </w:t>
      </w:r>
      <w:r w:rsidR="00EC0EB8">
        <w:rPr>
          <w:color w:val="000000" w:themeColor="text1"/>
          <w:lang w:val="en-US" w:eastAsia="vi-VN"/>
        </w:rPr>
        <w:t>55</w:t>
      </w:r>
      <w:r w:rsidRPr="008B1D5A">
        <w:rPr>
          <w:color w:val="000000" w:themeColor="text1"/>
          <w:lang w:eastAsia="vi-VN"/>
        </w:rPr>
        <w:t xml:space="preserve"> m</w:t>
      </w:r>
      <w:r w:rsidRPr="00D85EA1">
        <w:rPr>
          <w:color w:val="000000" w:themeColor="text1"/>
          <w:vertAlign w:val="superscript"/>
          <w:lang w:eastAsia="vi-VN"/>
        </w:rPr>
        <w:t>3</w:t>
      </w:r>
      <w:r w:rsidRPr="008B1D5A">
        <w:rPr>
          <w:color w:val="000000" w:themeColor="text1"/>
          <w:lang w:eastAsia="vi-VN"/>
        </w:rPr>
        <w:t>/ngày)</w:t>
      </w:r>
    </w:p>
    <w:p w:rsidR="00AE049F" w:rsidRPr="008B1D5A" w:rsidRDefault="00AE049F" w:rsidP="00FD2F0B">
      <w:pPr>
        <w:rPr>
          <w:color w:val="000000" w:themeColor="text1"/>
          <w:lang w:eastAsia="vi-VN"/>
        </w:rPr>
      </w:pPr>
      <w:r w:rsidRPr="008B1D5A">
        <w:rPr>
          <w:color w:val="000000" w:themeColor="text1"/>
          <w:lang w:eastAsia="vi-VN"/>
        </w:rPr>
        <w:t>Công năng: Hồ Anoxic hay còn gọi là hồ lên men là hệ thống hồ xử lý Nitơ trong nước thải bằng các phương pháp sinh học. Công nghệ xử lý được áp dụng trong hồ Anoxic thường là Nitrat hóa và khử Nitrat. Hồ thiếu khí Anoxic còn có cả chức năng xử lý Phốt pho. Ở hồ này việc xử lý chất thải sẽ diễn ra các quá trình như lên men, cắt mạch, khử Nitrat thành Nito,….</w:t>
      </w:r>
    </w:p>
    <w:p w:rsidR="00AE049F" w:rsidRPr="008B1D5A" w:rsidRDefault="00AE049F" w:rsidP="00FD2F0B">
      <w:pPr>
        <w:rPr>
          <w:color w:val="000000" w:themeColor="text1"/>
          <w:lang w:eastAsia="vi-VN"/>
        </w:rPr>
      </w:pPr>
      <w:r w:rsidRPr="008B1D5A">
        <w:rPr>
          <w:color w:val="000000" w:themeColor="text1"/>
          <w:lang w:eastAsia="vi-VN"/>
        </w:rPr>
        <w:t>Kết cấu:</w:t>
      </w:r>
      <w:r>
        <w:rPr>
          <w:color w:val="000000" w:themeColor="text1"/>
          <w:lang w:val="en-US" w:eastAsia="vi-VN"/>
        </w:rPr>
        <w:t xml:space="preserve"> </w:t>
      </w:r>
      <w:r w:rsidRPr="008B1D5A">
        <w:rPr>
          <w:color w:val="000000" w:themeColor="text1"/>
          <w:lang w:eastAsia="vi-VN"/>
        </w:rPr>
        <w:t>Đào hố đất, đắp bờ cao hơn mặt đất tự nhiên 1 m, gia cố chống sạt lở</w:t>
      </w:r>
      <w:r>
        <w:rPr>
          <w:color w:val="000000" w:themeColor="text1"/>
          <w:lang w:val="en-US" w:eastAsia="vi-VN"/>
        </w:rPr>
        <w:t>, b</w:t>
      </w:r>
      <w:r w:rsidRPr="008B1D5A">
        <w:rPr>
          <w:color w:val="000000" w:themeColor="text1"/>
          <w:lang w:eastAsia="vi-VN"/>
        </w:rPr>
        <w:t xml:space="preserve">ờ hồ tạo độ dốc </w:t>
      </w:r>
      <w:r>
        <w:rPr>
          <w:color w:val="000000" w:themeColor="text1"/>
          <w:lang w:eastAsia="vi-VN"/>
        </w:rPr>
        <w:t>1:1</w:t>
      </w:r>
      <w:r>
        <w:rPr>
          <w:color w:val="000000" w:themeColor="text1"/>
          <w:lang w:val="en-US" w:eastAsia="vi-VN"/>
        </w:rPr>
        <w:t>, r</w:t>
      </w:r>
      <w:r w:rsidRPr="008B1D5A">
        <w:rPr>
          <w:color w:val="000000" w:themeColor="text1"/>
          <w:lang w:eastAsia="vi-VN"/>
        </w:rPr>
        <w:t>ãnh lấp chân bạt: lm:lm.</w:t>
      </w:r>
      <w:r>
        <w:rPr>
          <w:color w:val="000000" w:themeColor="text1"/>
          <w:lang w:val="en-US" w:eastAsia="vi-VN"/>
        </w:rPr>
        <w:t xml:space="preserve"> </w:t>
      </w:r>
      <w:r w:rsidRPr="008B1D5A">
        <w:rPr>
          <w:color w:val="000000" w:themeColor="text1"/>
          <w:lang w:eastAsia="vi-VN"/>
        </w:rPr>
        <w:t xml:space="preserve">Ống dẫn nước vào: </w:t>
      </w:r>
      <w:r>
        <w:rPr>
          <w:color w:val="000000" w:themeColor="text1"/>
          <w:lang w:eastAsia="vi-VN"/>
        </w:rPr>
        <w:t>ống nhựa Ø 114 mm</w:t>
      </w:r>
      <w:r>
        <w:rPr>
          <w:color w:val="000000" w:themeColor="text1"/>
          <w:lang w:val="en-US" w:eastAsia="vi-VN"/>
        </w:rPr>
        <w:t>, ố</w:t>
      </w:r>
      <w:r w:rsidRPr="008B1D5A">
        <w:rPr>
          <w:color w:val="000000" w:themeColor="text1"/>
          <w:lang w:eastAsia="vi-VN"/>
        </w:rPr>
        <w:t xml:space="preserve">ng dẫn nước ra: </w:t>
      </w:r>
      <w:r>
        <w:rPr>
          <w:color w:val="000000" w:themeColor="text1"/>
          <w:lang w:eastAsia="vi-VN"/>
        </w:rPr>
        <w:t>ống nhựa</w:t>
      </w:r>
      <w:r w:rsidRPr="008B1D5A">
        <w:rPr>
          <w:color w:val="000000" w:themeColor="text1"/>
          <w:lang w:eastAsia="vi-VN"/>
        </w:rPr>
        <w:t xml:space="preserve"> Ø 114 mm.</w:t>
      </w:r>
      <w:r>
        <w:rPr>
          <w:color w:val="000000" w:themeColor="text1"/>
          <w:lang w:val="en-US" w:eastAsia="vi-VN"/>
        </w:rPr>
        <w:t xml:space="preserve"> </w:t>
      </w:r>
      <w:r w:rsidRPr="008B1D5A">
        <w:rPr>
          <w:color w:val="000000" w:themeColor="text1"/>
          <w:lang w:eastAsia="vi-VN"/>
        </w:rPr>
        <w:t xml:space="preserve">Đáy hồ, bờ hồ lót bạt HDPE dày </w:t>
      </w:r>
      <w:r>
        <w:rPr>
          <w:color w:val="000000" w:themeColor="text1"/>
          <w:lang w:val="en-US" w:eastAsia="vi-VN"/>
        </w:rPr>
        <w:t>0,5</w:t>
      </w:r>
      <w:r w:rsidRPr="008B1D5A">
        <w:rPr>
          <w:color w:val="000000" w:themeColor="text1"/>
          <w:lang w:eastAsia="vi-VN"/>
        </w:rPr>
        <w:t xml:space="preserve"> mm</w:t>
      </w:r>
      <w:r>
        <w:rPr>
          <w:color w:val="000000" w:themeColor="text1"/>
          <w:lang w:val="en-US" w:eastAsia="vi-VN"/>
        </w:rPr>
        <w:t xml:space="preserve">. </w:t>
      </w:r>
      <w:r w:rsidRPr="008B1D5A">
        <w:rPr>
          <w:color w:val="000000" w:themeColor="text1"/>
          <w:lang w:eastAsia="vi-VN"/>
        </w:rPr>
        <w:t>Lắp đặt cánh khuấy để tạo chuyển động nước thải trong hồ, tăng hiệu quả xử lý.</w:t>
      </w:r>
    </w:p>
    <w:p w:rsidR="00AE049F" w:rsidRPr="008B1D5A" w:rsidRDefault="00AE049F" w:rsidP="00FD2F0B">
      <w:pPr>
        <w:rPr>
          <w:b/>
          <w:color w:val="000000" w:themeColor="text1"/>
          <w:lang w:eastAsia="vi-VN"/>
        </w:rPr>
      </w:pPr>
      <w:r>
        <w:rPr>
          <w:b/>
          <w:color w:val="000000" w:themeColor="text1"/>
          <w:lang w:val="en-US" w:eastAsia="vi-VN"/>
        </w:rPr>
        <w:t>5</w:t>
      </w:r>
      <w:r w:rsidRPr="008B1D5A">
        <w:rPr>
          <w:b/>
          <w:color w:val="000000" w:themeColor="text1"/>
          <w:lang w:eastAsia="vi-VN"/>
        </w:rPr>
        <w:t xml:space="preserve">) Hồ sục khí </w:t>
      </w:r>
    </w:p>
    <w:p w:rsidR="00AE049F" w:rsidRPr="002F65E0" w:rsidRDefault="002F65E0" w:rsidP="00FD2F0B">
      <w:pPr>
        <w:rPr>
          <w:color w:val="000000" w:themeColor="text1"/>
          <w:lang w:val="en-US" w:eastAsia="vi-VN"/>
        </w:rPr>
      </w:pPr>
      <w:r>
        <w:rPr>
          <w:color w:val="000000" w:themeColor="text1"/>
          <w:lang w:val="en-US" w:eastAsia="vi-VN"/>
        </w:rPr>
        <w:t xml:space="preserve">Số lượng: 01 hồ; </w:t>
      </w:r>
      <w:r w:rsidR="00AE049F" w:rsidRPr="008B1D5A">
        <w:rPr>
          <w:color w:val="000000" w:themeColor="text1"/>
          <w:lang w:eastAsia="vi-VN"/>
        </w:rPr>
        <w:t>Kích thướ</w:t>
      </w:r>
      <w:r w:rsidR="00AE049F">
        <w:rPr>
          <w:color w:val="000000" w:themeColor="text1"/>
          <w:lang w:eastAsia="vi-VN"/>
        </w:rPr>
        <w:t xml:space="preserve">c: </w:t>
      </w:r>
      <w:r w:rsidR="00E70447">
        <w:rPr>
          <w:color w:val="000000" w:themeColor="text1"/>
          <w:lang w:val="en-US" w:eastAsia="vi-VN"/>
        </w:rPr>
        <w:t xml:space="preserve">Dài </w:t>
      </w:r>
      <w:r w:rsidR="0015266D">
        <w:rPr>
          <w:color w:val="000000" w:themeColor="text1"/>
          <w:lang w:val="en-US" w:eastAsia="vi-VN"/>
        </w:rPr>
        <w:t>4</w:t>
      </w:r>
      <w:r w:rsidR="00AE049F">
        <w:rPr>
          <w:color w:val="000000" w:themeColor="text1"/>
          <w:lang w:val="en-US" w:eastAsia="vi-VN"/>
        </w:rPr>
        <w:t>0</w:t>
      </w:r>
      <w:r w:rsidR="00AE049F">
        <w:rPr>
          <w:color w:val="000000" w:themeColor="text1"/>
          <w:lang w:eastAsia="vi-VN"/>
        </w:rPr>
        <w:t>m</w:t>
      </w:r>
      <w:r w:rsidR="00AE049F">
        <w:rPr>
          <w:color w:val="000000" w:themeColor="text1"/>
          <w:lang w:val="en-US" w:eastAsia="vi-VN"/>
        </w:rPr>
        <w:t xml:space="preserve"> </w:t>
      </w:r>
      <w:r w:rsidR="00AE049F">
        <w:rPr>
          <w:color w:val="000000" w:themeColor="text1"/>
          <w:lang w:eastAsia="vi-VN"/>
        </w:rPr>
        <w:t>x</w:t>
      </w:r>
      <w:r w:rsidR="00AE049F">
        <w:rPr>
          <w:color w:val="000000" w:themeColor="text1"/>
          <w:lang w:val="en-US" w:eastAsia="vi-VN"/>
        </w:rPr>
        <w:t xml:space="preserve"> </w:t>
      </w:r>
      <w:r w:rsidR="00E70447">
        <w:rPr>
          <w:color w:val="000000" w:themeColor="text1"/>
          <w:lang w:val="en-US" w:eastAsia="vi-VN"/>
        </w:rPr>
        <w:t xml:space="preserve">Rộng </w:t>
      </w:r>
      <w:r w:rsidR="0015266D">
        <w:rPr>
          <w:color w:val="000000" w:themeColor="text1"/>
          <w:lang w:val="en-US" w:eastAsia="vi-VN"/>
        </w:rPr>
        <w:t>10</w:t>
      </w:r>
      <w:r w:rsidR="00AE049F">
        <w:rPr>
          <w:color w:val="000000" w:themeColor="text1"/>
          <w:lang w:eastAsia="vi-VN"/>
        </w:rPr>
        <w:t>m</w:t>
      </w:r>
      <w:r w:rsidR="00AE049F">
        <w:rPr>
          <w:color w:val="000000" w:themeColor="text1"/>
          <w:lang w:val="en-US" w:eastAsia="vi-VN"/>
        </w:rPr>
        <w:t xml:space="preserve"> </w:t>
      </w:r>
      <w:r w:rsidR="00AE049F">
        <w:rPr>
          <w:color w:val="000000" w:themeColor="text1"/>
          <w:lang w:eastAsia="vi-VN"/>
        </w:rPr>
        <w:t>x</w:t>
      </w:r>
      <w:r w:rsidR="00AE049F">
        <w:rPr>
          <w:color w:val="000000" w:themeColor="text1"/>
          <w:lang w:val="en-US" w:eastAsia="vi-VN"/>
        </w:rPr>
        <w:t xml:space="preserve"> </w:t>
      </w:r>
      <w:r w:rsidR="00E70447">
        <w:rPr>
          <w:color w:val="000000" w:themeColor="text1"/>
          <w:lang w:val="en-US" w:eastAsia="vi-VN"/>
        </w:rPr>
        <w:t xml:space="preserve">Sâu </w:t>
      </w:r>
      <w:r w:rsidR="00AE049F">
        <w:rPr>
          <w:color w:val="000000" w:themeColor="text1"/>
          <w:lang w:eastAsia="vi-VN"/>
        </w:rPr>
        <w:t>3m</w:t>
      </w:r>
      <w:r w:rsidR="00AE049F">
        <w:rPr>
          <w:color w:val="000000" w:themeColor="text1"/>
          <w:lang w:val="en-US" w:eastAsia="vi-VN"/>
        </w:rPr>
        <w:t xml:space="preserve">, </w:t>
      </w:r>
      <w:r w:rsidR="0015266D">
        <w:rPr>
          <w:color w:val="000000" w:themeColor="text1"/>
          <w:lang w:val="en-US" w:eastAsia="vi-VN"/>
        </w:rPr>
        <w:t>thể tích h</w:t>
      </w:r>
      <w:r w:rsidR="00782947">
        <w:rPr>
          <w:color w:val="000000" w:themeColor="text1"/>
          <w:lang w:val="en-US" w:eastAsia="vi-VN"/>
        </w:rPr>
        <w:t>ữu ích</w:t>
      </w:r>
      <w:r w:rsidR="00AE049F" w:rsidRPr="008B1D5A">
        <w:rPr>
          <w:color w:val="000000" w:themeColor="text1"/>
          <w:lang w:eastAsia="vi-VN"/>
        </w:rPr>
        <w:t xml:space="preserve">: </w:t>
      </w:r>
      <w:r w:rsidR="0015266D">
        <w:rPr>
          <w:color w:val="000000" w:themeColor="text1"/>
          <w:lang w:val="en-US" w:eastAsia="vi-VN"/>
        </w:rPr>
        <w:t>1</w:t>
      </w:r>
      <w:r w:rsidR="00782947">
        <w:rPr>
          <w:color w:val="000000" w:themeColor="text1"/>
          <w:lang w:val="en-US" w:eastAsia="vi-VN"/>
        </w:rPr>
        <w:t>.080</w:t>
      </w:r>
      <w:r w:rsidR="0015266D">
        <w:rPr>
          <w:color w:val="000000" w:themeColor="text1"/>
          <w:lang w:val="en-US" w:eastAsia="vi-VN"/>
        </w:rPr>
        <w:t>,0</w:t>
      </w:r>
      <w:r w:rsidR="00AE049F" w:rsidRPr="008B1D5A">
        <w:rPr>
          <w:color w:val="000000" w:themeColor="text1"/>
          <w:lang w:eastAsia="vi-VN"/>
        </w:rPr>
        <w:t>m</w:t>
      </w:r>
      <w:r w:rsidR="00AE049F" w:rsidRPr="004A3138">
        <w:rPr>
          <w:color w:val="000000" w:themeColor="text1"/>
          <w:vertAlign w:val="superscript"/>
          <w:lang w:eastAsia="vi-VN"/>
        </w:rPr>
        <w:t>3</w:t>
      </w:r>
    </w:p>
    <w:p w:rsidR="00AE049F" w:rsidRPr="008B1D5A" w:rsidRDefault="00AE049F" w:rsidP="00FD2F0B">
      <w:pPr>
        <w:rPr>
          <w:color w:val="000000" w:themeColor="text1"/>
          <w:lang w:eastAsia="vi-VN"/>
        </w:rPr>
      </w:pPr>
      <w:r w:rsidRPr="008B1D5A">
        <w:rPr>
          <w:color w:val="000000" w:themeColor="text1"/>
          <w:lang w:eastAsia="vi-VN"/>
        </w:rPr>
        <w:lastRenderedPageBreak/>
        <w:t>Kết cấu:</w:t>
      </w:r>
      <w:r>
        <w:rPr>
          <w:color w:val="000000" w:themeColor="text1"/>
          <w:lang w:val="en-US" w:eastAsia="vi-VN"/>
        </w:rPr>
        <w:t xml:space="preserve"> </w:t>
      </w:r>
      <w:r w:rsidRPr="008B1D5A">
        <w:rPr>
          <w:color w:val="000000" w:themeColor="text1"/>
          <w:lang w:eastAsia="vi-VN"/>
        </w:rPr>
        <w:t>Đào hố đất, đắp bờ cao hơn mặt đất tự nhiên 1 m, gia cố chống sạt lở</w:t>
      </w:r>
      <w:r>
        <w:rPr>
          <w:color w:val="000000" w:themeColor="text1"/>
          <w:lang w:val="en-US" w:eastAsia="vi-VN"/>
        </w:rPr>
        <w:t>, b</w:t>
      </w:r>
      <w:r w:rsidRPr="008B1D5A">
        <w:rPr>
          <w:color w:val="000000" w:themeColor="text1"/>
          <w:lang w:eastAsia="vi-VN"/>
        </w:rPr>
        <w:t>ờ hồ tạo độ dố</w:t>
      </w:r>
      <w:r>
        <w:rPr>
          <w:color w:val="000000" w:themeColor="text1"/>
          <w:lang w:eastAsia="vi-VN"/>
        </w:rPr>
        <w:t>c 1:1</w:t>
      </w:r>
      <w:r>
        <w:rPr>
          <w:color w:val="000000" w:themeColor="text1"/>
          <w:lang w:val="en-US" w:eastAsia="vi-VN"/>
        </w:rPr>
        <w:t>, r</w:t>
      </w:r>
      <w:r w:rsidRPr="008B1D5A">
        <w:rPr>
          <w:color w:val="000000" w:themeColor="text1"/>
          <w:lang w:eastAsia="vi-VN"/>
        </w:rPr>
        <w:t>ãnh lấp chân bạt: lm:lm.</w:t>
      </w:r>
      <w:r>
        <w:rPr>
          <w:color w:val="000000" w:themeColor="text1"/>
          <w:lang w:val="en-US" w:eastAsia="vi-VN"/>
        </w:rPr>
        <w:t xml:space="preserve"> </w:t>
      </w:r>
      <w:r w:rsidRPr="008B1D5A">
        <w:rPr>
          <w:color w:val="000000" w:themeColor="text1"/>
          <w:lang w:eastAsia="vi-VN"/>
        </w:rPr>
        <w:t>Ống dẫn nướ</w:t>
      </w:r>
      <w:r>
        <w:rPr>
          <w:color w:val="000000" w:themeColor="text1"/>
          <w:lang w:eastAsia="vi-VN"/>
        </w:rPr>
        <w:t>c vào</w:t>
      </w:r>
      <w:r w:rsidRPr="008B1D5A">
        <w:rPr>
          <w:color w:val="000000" w:themeColor="text1"/>
          <w:lang w:eastAsia="vi-VN"/>
        </w:rPr>
        <w:t xml:space="preserve">: </w:t>
      </w:r>
      <w:r>
        <w:rPr>
          <w:color w:val="000000" w:themeColor="text1"/>
          <w:lang w:eastAsia="vi-VN"/>
        </w:rPr>
        <w:t>ống nhựa Ø 114 mm</w:t>
      </w:r>
      <w:r>
        <w:rPr>
          <w:color w:val="000000" w:themeColor="text1"/>
          <w:lang w:val="en-US" w:eastAsia="vi-VN"/>
        </w:rPr>
        <w:t>, ố</w:t>
      </w:r>
      <w:r w:rsidRPr="008B1D5A">
        <w:rPr>
          <w:color w:val="000000" w:themeColor="text1"/>
          <w:lang w:eastAsia="vi-VN"/>
        </w:rPr>
        <w:t xml:space="preserve">ng dẫn nước ra: </w:t>
      </w:r>
      <w:r>
        <w:rPr>
          <w:color w:val="000000" w:themeColor="text1"/>
          <w:lang w:eastAsia="vi-VN"/>
        </w:rPr>
        <w:t>ống nhựa Ø 114 mm</w:t>
      </w:r>
      <w:r>
        <w:rPr>
          <w:color w:val="000000" w:themeColor="text1"/>
          <w:lang w:val="en-US" w:eastAsia="vi-VN"/>
        </w:rPr>
        <w:t xml:space="preserve">. </w:t>
      </w:r>
      <w:r w:rsidRPr="008B1D5A">
        <w:rPr>
          <w:color w:val="000000" w:themeColor="text1"/>
          <w:lang w:eastAsia="vi-VN"/>
        </w:rPr>
        <w:t>Đáy hồ, bờ hồ lót bạt HDPE dày 1 mm</w:t>
      </w:r>
    </w:p>
    <w:p w:rsidR="00AE049F" w:rsidRPr="008B1D5A" w:rsidRDefault="00AE049F" w:rsidP="00FD2F0B">
      <w:pPr>
        <w:rPr>
          <w:color w:val="000000" w:themeColor="text1"/>
          <w:lang w:eastAsia="vi-VN"/>
        </w:rPr>
      </w:pPr>
      <w:r w:rsidRPr="008B1D5A">
        <w:rPr>
          <w:color w:val="000000" w:themeColor="text1"/>
          <w:lang w:eastAsia="vi-VN"/>
        </w:rPr>
        <w:t>Lắp đặt các thiết bị sục khí: 40 đĩa tán khí tinh Q=5m</w:t>
      </w:r>
      <w:r w:rsidRPr="004A3138">
        <w:rPr>
          <w:color w:val="000000" w:themeColor="text1"/>
          <w:vertAlign w:val="superscript"/>
          <w:lang w:eastAsia="vi-VN"/>
        </w:rPr>
        <w:t>3</w:t>
      </w:r>
      <w:r w:rsidRPr="008B1D5A">
        <w:rPr>
          <w:color w:val="000000" w:themeColor="text1"/>
          <w:lang w:eastAsia="vi-VN"/>
        </w:rPr>
        <w:t>/h. Máy thổi khí Q=16m</w:t>
      </w:r>
      <w:r w:rsidRPr="004A3138">
        <w:rPr>
          <w:color w:val="000000" w:themeColor="text1"/>
          <w:vertAlign w:val="superscript"/>
          <w:lang w:eastAsia="vi-VN"/>
        </w:rPr>
        <w:t>3</w:t>
      </w:r>
      <w:r>
        <w:rPr>
          <w:color w:val="000000" w:themeColor="text1"/>
          <w:lang w:eastAsia="vi-VN"/>
        </w:rPr>
        <w:t>/phút, H=3,5m. Đ</w:t>
      </w:r>
      <w:r>
        <w:rPr>
          <w:color w:val="000000" w:themeColor="text1"/>
          <w:lang w:val="en-US" w:eastAsia="vi-VN"/>
        </w:rPr>
        <w:t>ộ</w:t>
      </w:r>
      <w:r w:rsidRPr="008B1D5A">
        <w:rPr>
          <w:color w:val="000000" w:themeColor="text1"/>
          <w:lang w:eastAsia="vi-VN"/>
        </w:rPr>
        <w:t>ng cơ: 10Kw/380V/3pha/50Hz.</w:t>
      </w:r>
    </w:p>
    <w:p w:rsidR="00AE049F" w:rsidRPr="008C4772" w:rsidRDefault="00AE049F" w:rsidP="00FD2F0B">
      <w:pPr>
        <w:rPr>
          <w:b/>
          <w:color w:val="000000" w:themeColor="text1"/>
          <w:lang w:val="en-US" w:eastAsia="vi-VN"/>
        </w:rPr>
      </w:pPr>
      <w:r>
        <w:rPr>
          <w:b/>
          <w:color w:val="000000" w:themeColor="text1"/>
          <w:lang w:val="en-US" w:eastAsia="vi-VN"/>
        </w:rPr>
        <w:t>6</w:t>
      </w:r>
      <w:r w:rsidRPr="008B1D5A">
        <w:rPr>
          <w:b/>
          <w:color w:val="000000" w:themeColor="text1"/>
          <w:lang w:eastAsia="vi-VN"/>
        </w:rPr>
        <w:t xml:space="preserve">) Hồ lắng </w:t>
      </w:r>
    </w:p>
    <w:p w:rsidR="0092793D" w:rsidRDefault="00AE049F" w:rsidP="00FD2F0B">
      <w:pPr>
        <w:rPr>
          <w:color w:val="000000" w:themeColor="text1"/>
          <w:lang w:val="en-US" w:eastAsia="vi-VN"/>
        </w:rPr>
      </w:pPr>
      <w:r w:rsidRPr="008B1D5A">
        <w:rPr>
          <w:color w:val="000000" w:themeColor="text1"/>
          <w:lang w:eastAsia="vi-VN"/>
        </w:rPr>
        <w:t xml:space="preserve">Số lượng: </w:t>
      </w:r>
      <w:r w:rsidR="0092793D">
        <w:rPr>
          <w:color w:val="000000" w:themeColor="text1"/>
          <w:lang w:val="en-US" w:eastAsia="vi-VN"/>
        </w:rPr>
        <w:t>4</w:t>
      </w:r>
      <w:r w:rsidRPr="008B1D5A">
        <w:rPr>
          <w:color w:val="000000" w:themeColor="text1"/>
          <w:lang w:eastAsia="vi-VN"/>
        </w:rPr>
        <w:t xml:space="preserve"> hồ</w:t>
      </w:r>
      <w:r>
        <w:rPr>
          <w:color w:val="000000" w:themeColor="text1"/>
          <w:lang w:val="en-US" w:eastAsia="vi-VN"/>
        </w:rPr>
        <w:t xml:space="preserve">; </w:t>
      </w:r>
    </w:p>
    <w:p w:rsidR="00AE049F" w:rsidRDefault="0092793D" w:rsidP="00FD2F0B">
      <w:pPr>
        <w:rPr>
          <w:color w:val="000000" w:themeColor="text1"/>
          <w:lang w:val="en-US" w:eastAsia="vi-VN"/>
        </w:rPr>
      </w:pPr>
      <w:r>
        <w:rPr>
          <w:color w:val="000000" w:themeColor="text1"/>
          <w:lang w:val="en-US" w:eastAsia="vi-VN"/>
        </w:rPr>
        <w:t xml:space="preserve">- Hồ lắng 1: </w:t>
      </w:r>
      <w:r w:rsidR="00AE049F" w:rsidRPr="008B1D5A">
        <w:rPr>
          <w:color w:val="000000" w:themeColor="text1"/>
          <w:lang w:eastAsia="vi-VN"/>
        </w:rPr>
        <w:t>Kích thướ</w:t>
      </w:r>
      <w:r w:rsidR="00AE049F">
        <w:rPr>
          <w:color w:val="000000" w:themeColor="text1"/>
          <w:lang w:eastAsia="vi-VN"/>
        </w:rPr>
        <w:t xml:space="preserve">c </w:t>
      </w:r>
      <w:r w:rsidR="00E70447">
        <w:rPr>
          <w:color w:val="000000" w:themeColor="text1"/>
          <w:lang w:val="en-US" w:eastAsia="vi-VN"/>
        </w:rPr>
        <w:t xml:space="preserve">Dài </w:t>
      </w:r>
      <w:r w:rsidR="00183551">
        <w:rPr>
          <w:color w:val="000000" w:themeColor="text1"/>
          <w:lang w:val="en-US" w:eastAsia="vi-VN"/>
        </w:rPr>
        <w:t>78</w:t>
      </w:r>
      <w:r w:rsidR="00AE049F">
        <w:rPr>
          <w:color w:val="000000" w:themeColor="text1"/>
          <w:lang w:eastAsia="vi-VN"/>
        </w:rPr>
        <w:t xml:space="preserve">m x </w:t>
      </w:r>
      <w:r w:rsidR="00E70447">
        <w:rPr>
          <w:color w:val="000000" w:themeColor="text1"/>
          <w:lang w:val="en-US" w:eastAsia="vi-VN"/>
        </w:rPr>
        <w:t xml:space="preserve">Rộng </w:t>
      </w:r>
      <w:r w:rsidR="00183551">
        <w:rPr>
          <w:color w:val="000000" w:themeColor="text1"/>
          <w:lang w:val="en-US" w:eastAsia="vi-VN"/>
        </w:rPr>
        <w:t>10</w:t>
      </w:r>
      <w:r w:rsidR="00AE049F">
        <w:rPr>
          <w:color w:val="000000" w:themeColor="text1"/>
          <w:lang w:eastAsia="vi-VN"/>
        </w:rPr>
        <w:t xml:space="preserve">m x </w:t>
      </w:r>
      <w:r w:rsidR="00E70447">
        <w:rPr>
          <w:color w:val="000000" w:themeColor="text1"/>
          <w:lang w:val="en-US" w:eastAsia="vi-VN"/>
        </w:rPr>
        <w:t xml:space="preserve">Sâu </w:t>
      </w:r>
      <w:r w:rsidR="00183551">
        <w:rPr>
          <w:color w:val="000000" w:themeColor="text1"/>
          <w:lang w:val="en-US" w:eastAsia="vi-VN"/>
        </w:rPr>
        <w:t>3</w:t>
      </w:r>
      <w:r w:rsidR="00AE049F">
        <w:rPr>
          <w:color w:val="000000" w:themeColor="text1"/>
          <w:lang w:eastAsia="vi-VN"/>
        </w:rPr>
        <w:t xml:space="preserve"> m; </w:t>
      </w:r>
      <w:r w:rsidR="00183551">
        <w:rPr>
          <w:color w:val="000000" w:themeColor="text1"/>
          <w:lang w:eastAsia="vi-VN"/>
        </w:rPr>
        <w:t>Thể tích</w:t>
      </w:r>
      <w:r w:rsidR="00782947">
        <w:rPr>
          <w:color w:val="000000" w:themeColor="text1"/>
          <w:lang w:val="en-US" w:eastAsia="vi-VN"/>
        </w:rPr>
        <w:t xml:space="preserve"> hữu ích</w:t>
      </w:r>
      <w:r w:rsidR="00183551">
        <w:rPr>
          <w:color w:val="000000" w:themeColor="text1"/>
          <w:lang w:val="en-US" w:eastAsia="vi-VN"/>
        </w:rPr>
        <w:t>:</w:t>
      </w:r>
      <w:r w:rsidR="00AE049F" w:rsidRPr="008B1D5A">
        <w:rPr>
          <w:color w:val="000000" w:themeColor="text1"/>
          <w:lang w:eastAsia="vi-VN"/>
        </w:rPr>
        <w:t xml:space="preserve"> </w:t>
      </w:r>
      <w:r w:rsidR="00782947">
        <w:rPr>
          <w:color w:val="000000" w:themeColor="text1"/>
          <w:lang w:val="en-US" w:eastAsia="vi-VN"/>
        </w:rPr>
        <w:t>1.872</w:t>
      </w:r>
      <w:r w:rsidR="00183551">
        <w:rPr>
          <w:color w:val="000000" w:themeColor="text1"/>
          <w:lang w:val="en-US" w:eastAsia="vi-VN"/>
        </w:rPr>
        <w:t>,0</w:t>
      </w:r>
      <w:r w:rsidR="00AE049F" w:rsidRPr="008B1D5A">
        <w:rPr>
          <w:color w:val="000000" w:themeColor="text1"/>
          <w:lang w:eastAsia="vi-VN"/>
        </w:rPr>
        <w:t>m</w:t>
      </w:r>
      <w:r w:rsidR="00AE049F" w:rsidRPr="004A3138">
        <w:rPr>
          <w:color w:val="000000" w:themeColor="text1"/>
          <w:vertAlign w:val="superscript"/>
          <w:lang w:eastAsia="vi-VN"/>
        </w:rPr>
        <w:t>3</w:t>
      </w:r>
      <w:r w:rsidR="00AE049F">
        <w:rPr>
          <w:color w:val="000000" w:themeColor="text1"/>
          <w:lang w:val="en-US" w:eastAsia="vi-VN"/>
        </w:rPr>
        <w:t>.</w:t>
      </w:r>
    </w:p>
    <w:p w:rsidR="0092793D" w:rsidRDefault="0092793D" w:rsidP="00FD2F0B">
      <w:pPr>
        <w:rPr>
          <w:color w:val="000000" w:themeColor="text1"/>
          <w:lang w:val="en-US" w:eastAsia="vi-VN"/>
        </w:rPr>
      </w:pPr>
      <w:r>
        <w:rPr>
          <w:color w:val="000000" w:themeColor="text1"/>
          <w:lang w:val="en-US" w:eastAsia="vi-VN"/>
        </w:rPr>
        <w:t xml:space="preserve">- Hồ lắng 2: </w:t>
      </w:r>
      <w:r w:rsidRPr="008B1D5A">
        <w:rPr>
          <w:color w:val="000000" w:themeColor="text1"/>
          <w:lang w:eastAsia="vi-VN"/>
        </w:rPr>
        <w:t>Kích thướ</w:t>
      </w:r>
      <w:r>
        <w:rPr>
          <w:color w:val="000000" w:themeColor="text1"/>
          <w:lang w:eastAsia="vi-VN"/>
        </w:rPr>
        <w:t xml:space="preserve">c </w:t>
      </w:r>
      <w:r w:rsidR="00E70447">
        <w:rPr>
          <w:color w:val="000000" w:themeColor="text1"/>
          <w:lang w:val="en-US" w:eastAsia="vi-VN"/>
        </w:rPr>
        <w:t xml:space="preserve">Dài </w:t>
      </w:r>
      <w:r>
        <w:rPr>
          <w:color w:val="000000" w:themeColor="text1"/>
          <w:lang w:val="en-US" w:eastAsia="vi-VN"/>
        </w:rPr>
        <w:t>40</w:t>
      </w:r>
      <w:r>
        <w:rPr>
          <w:color w:val="000000" w:themeColor="text1"/>
          <w:lang w:eastAsia="vi-VN"/>
        </w:rPr>
        <w:t xml:space="preserve">m x </w:t>
      </w:r>
      <w:r w:rsidR="00E70447">
        <w:rPr>
          <w:color w:val="000000" w:themeColor="text1"/>
          <w:lang w:val="en-US" w:eastAsia="vi-VN"/>
        </w:rPr>
        <w:t xml:space="preserve">Rộng </w:t>
      </w:r>
      <w:r>
        <w:rPr>
          <w:color w:val="000000" w:themeColor="text1"/>
          <w:lang w:val="en-US" w:eastAsia="vi-VN"/>
        </w:rPr>
        <w:t>10</w:t>
      </w:r>
      <w:r>
        <w:rPr>
          <w:color w:val="000000" w:themeColor="text1"/>
          <w:lang w:eastAsia="vi-VN"/>
        </w:rPr>
        <w:t xml:space="preserve">m x </w:t>
      </w:r>
      <w:r w:rsidR="00E70447">
        <w:rPr>
          <w:color w:val="000000" w:themeColor="text1"/>
          <w:lang w:val="en-US" w:eastAsia="vi-VN"/>
        </w:rPr>
        <w:t xml:space="preserve">Sâu </w:t>
      </w:r>
      <w:r>
        <w:rPr>
          <w:color w:val="000000" w:themeColor="text1"/>
          <w:lang w:val="en-US" w:eastAsia="vi-VN"/>
        </w:rPr>
        <w:t>3</w:t>
      </w:r>
      <w:r>
        <w:rPr>
          <w:color w:val="000000" w:themeColor="text1"/>
          <w:lang w:eastAsia="vi-VN"/>
        </w:rPr>
        <w:t xml:space="preserve"> m; Thể tích</w:t>
      </w:r>
      <w:r w:rsidR="00782947">
        <w:rPr>
          <w:color w:val="000000" w:themeColor="text1"/>
          <w:lang w:val="en-US" w:eastAsia="vi-VN"/>
        </w:rPr>
        <w:t xml:space="preserve"> hữu ích</w:t>
      </w:r>
      <w:r>
        <w:rPr>
          <w:color w:val="000000" w:themeColor="text1"/>
          <w:lang w:val="en-US" w:eastAsia="vi-VN"/>
        </w:rPr>
        <w:t>:</w:t>
      </w:r>
      <w:r w:rsidRPr="008B1D5A">
        <w:rPr>
          <w:color w:val="000000" w:themeColor="text1"/>
          <w:lang w:eastAsia="vi-VN"/>
        </w:rPr>
        <w:t xml:space="preserve"> </w:t>
      </w:r>
      <w:r w:rsidR="00782947">
        <w:rPr>
          <w:color w:val="000000" w:themeColor="text1"/>
          <w:lang w:val="en-US" w:eastAsia="vi-VN"/>
        </w:rPr>
        <w:t>923,1</w:t>
      </w:r>
      <w:r w:rsidRPr="008B1D5A">
        <w:rPr>
          <w:color w:val="000000" w:themeColor="text1"/>
          <w:lang w:eastAsia="vi-VN"/>
        </w:rPr>
        <w:t>m</w:t>
      </w:r>
      <w:r w:rsidRPr="004A3138">
        <w:rPr>
          <w:color w:val="000000" w:themeColor="text1"/>
          <w:vertAlign w:val="superscript"/>
          <w:lang w:eastAsia="vi-VN"/>
        </w:rPr>
        <w:t>3</w:t>
      </w:r>
      <w:r>
        <w:rPr>
          <w:color w:val="000000" w:themeColor="text1"/>
          <w:lang w:val="en-US" w:eastAsia="vi-VN"/>
        </w:rPr>
        <w:t>.</w:t>
      </w:r>
    </w:p>
    <w:p w:rsidR="0092793D" w:rsidRDefault="0092793D" w:rsidP="00FD2F0B">
      <w:pPr>
        <w:rPr>
          <w:color w:val="000000" w:themeColor="text1"/>
          <w:lang w:val="en-US" w:eastAsia="vi-VN"/>
        </w:rPr>
      </w:pPr>
      <w:r>
        <w:rPr>
          <w:color w:val="000000" w:themeColor="text1"/>
          <w:lang w:val="en-US" w:eastAsia="vi-VN"/>
        </w:rPr>
        <w:t xml:space="preserve">- Hồ lắng 3: </w:t>
      </w:r>
      <w:r w:rsidRPr="008B1D5A">
        <w:rPr>
          <w:color w:val="000000" w:themeColor="text1"/>
          <w:lang w:eastAsia="vi-VN"/>
        </w:rPr>
        <w:t>Kích thướ</w:t>
      </w:r>
      <w:r>
        <w:rPr>
          <w:color w:val="000000" w:themeColor="text1"/>
          <w:lang w:eastAsia="vi-VN"/>
        </w:rPr>
        <w:t xml:space="preserve">c </w:t>
      </w:r>
      <w:r w:rsidR="00E70447">
        <w:rPr>
          <w:color w:val="000000" w:themeColor="text1"/>
          <w:lang w:val="en-US" w:eastAsia="vi-VN"/>
        </w:rPr>
        <w:t xml:space="preserve">Dài </w:t>
      </w:r>
      <w:r>
        <w:rPr>
          <w:color w:val="000000" w:themeColor="text1"/>
          <w:lang w:val="en-US" w:eastAsia="vi-VN"/>
        </w:rPr>
        <w:t>51</w:t>
      </w:r>
      <w:r>
        <w:rPr>
          <w:color w:val="000000" w:themeColor="text1"/>
          <w:lang w:eastAsia="vi-VN"/>
        </w:rPr>
        <w:t xml:space="preserve">m x </w:t>
      </w:r>
      <w:r w:rsidR="00E70447">
        <w:rPr>
          <w:color w:val="000000" w:themeColor="text1"/>
          <w:lang w:val="en-US" w:eastAsia="vi-VN"/>
        </w:rPr>
        <w:t xml:space="preserve">Rộng </w:t>
      </w:r>
      <w:r>
        <w:rPr>
          <w:color w:val="000000" w:themeColor="text1"/>
          <w:lang w:val="en-US" w:eastAsia="vi-VN"/>
        </w:rPr>
        <w:t>13</w:t>
      </w:r>
      <w:r>
        <w:rPr>
          <w:color w:val="000000" w:themeColor="text1"/>
          <w:lang w:eastAsia="vi-VN"/>
        </w:rPr>
        <w:t xml:space="preserve">m x </w:t>
      </w:r>
      <w:r w:rsidR="00E70447">
        <w:rPr>
          <w:color w:val="000000" w:themeColor="text1"/>
          <w:lang w:val="en-US" w:eastAsia="vi-VN"/>
        </w:rPr>
        <w:t xml:space="preserve">Sâu </w:t>
      </w:r>
      <w:r>
        <w:rPr>
          <w:color w:val="000000" w:themeColor="text1"/>
          <w:lang w:val="en-US" w:eastAsia="vi-VN"/>
        </w:rPr>
        <w:t>3</w:t>
      </w:r>
      <w:r>
        <w:rPr>
          <w:color w:val="000000" w:themeColor="text1"/>
          <w:lang w:eastAsia="vi-VN"/>
        </w:rPr>
        <w:t xml:space="preserve"> m; Thể tích</w:t>
      </w:r>
      <w:r w:rsidR="00782947">
        <w:rPr>
          <w:color w:val="000000" w:themeColor="text1"/>
          <w:lang w:val="en-US" w:eastAsia="vi-VN"/>
        </w:rPr>
        <w:t xml:space="preserve"> hữu ích</w:t>
      </w:r>
      <w:r>
        <w:rPr>
          <w:color w:val="000000" w:themeColor="text1"/>
          <w:lang w:val="en-US" w:eastAsia="vi-VN"/>
        </w:rPr>
        <w:t>:</w:t>
      </w:r>
      <w:r w:rsidRPr="008B1D5A">
        <w:rPr>
          <w:color w:val="000000" w:themeColor="text1"/>
          <w:lang w:eastAsia="vi-VN"/>
        </w:rPr>
        <w:t xml:space="preserve"> </w:t>
      </w:r>
      <w:r>
        <w:rPr>
          <w:color w:val="000000" w:themeColor="text1"/>
          <w:lang w:val="en-US" w:eastAsia="vi-VN"/>
        </w:rPr>
        <w:t>1</w:t>
      </w:r>
      <w:r w:rsidR="00640266">
        <w:rPr>
          <w:color w:val="000000" w:themeColor="text1"/>
          <w:lang w:val="en-US" w:eastAsia="vi-VN"/>
        </w:rPr>
        <w:t>.</w:t>
      </w:r>
      <w:r w:rsidR="00782947">
        <w:rPr>
          <w:color w:val="000000" w:themeColor="text1"/>
          <w:lang w:val="en-US" w:eastAsia="vi-VN"/>
        </w:rPr>
        <w:t>591,2</w:t>
      </w:r>
      <w:r w:rsidRPr="008B1D5A">
        <w:rPr>
          <w:color w:val="000000" w:themeColor="text1"/>
          <w:lang w:eastAsia="vi-VN"/>
        </w:rPr>
        <w:t>m</w:t>
      </w:r>
      <w:r w:rsidRPr="004A3138">
        <w:rPr>
          <w:color w:val="000000" w:themeColor="text1"/>
          <w:vertAlign w:val="superscript"/>
          <w:lang w:eastAsia="vi-VN"/>
        </w:rPr>
        <w:t>3</w:t>
      </w:r>
      <w:r>
        <w:rPr>
          <w:color w:val="000000" w:themeColor="text1"/>
          <w:lang w:val="en-US" w:eastAsia="vi-VN"/>
        </w:rPr>
        <w:t>.</w:t>
      </w:r>
    </w:p>
    <w:p w:rsidR="0092793D" w:rsidRPr="00355326" w:rsidRDefault="0092793D" w:rsidP="00FD2F0B">
      <w:pPr>
        <w:rPr>
          <w:color w:val="000000" w:themeColor="text1"/>
          <w:lang w:val="en-US" w:eastAsia="vi-VN"/>
        </w:rPr>
      </w:pPr>
      <w:r>
        <w:rPr>
          <w:color w:val="000000" w:themeColor="text1"/>
          <w:lang w:val="en-US" w:eastAsia="vi-VN"/>
        </w:rPr>
        <w:t xml:space="preserve">- Hồ lắng 4: </w:t>
      </w:r>
      <w:r w:rsidRPr="008B1D5A">
        <w:rPr>
          <w:color w:val="000000" w:themeColor="text1"/>
          <w:lang w:eastAsia="vi-VN"/>
        </w:rPr>
        <w:t>Kích thướ</w:t>
      </w:r>
      <w:r>
        <w:rPr>
          <w:color w:val="000000" w:themeColor="text1"/>
          <w:lang w:eastAsia="vi-VN"/>
        </w:rPr>
        <w:t xml:space="preserve">c </w:t>
      </w:r>
      <w:r w:rsidR="00E70447">
        <w:rPr>
          <w:color w:val="000000" w:themeColor="text1"/>
          <w:lang w:val="en-US" w:eastAsia="vi-VN"/>
        </w:rPr>
        <w:t xml:space="preserve">Dài </w:t>
      </w:r>
      <w:r>
        <w:rPr>
          <w:color w:val="000000" w:themeColor="text1"/>
          <w:lang w:val="en-US" w:eastAsia="vi-VN"/>
        </w:rPr>
        <w:t>56</w:t>
      </w:r>
      <w:r>
        <w:rPr>
          <w:color w:val="000000" w:themeColor="text1"/>
          <w:lang w:eastAsia="vi-VN"/>
        </w:rPr>
        <w:t xml:space="preserve">m x </w:t>
      </w:r>
      <w:r w:rsidR="00E70447">
        <w:rPr>
          <w:color w:val="000000" w:themeColor="text1"/>
          <w:lang w:val="en-US" w:eastAsia="vi-VN"/>
        </w:rPr>
        <w:t xml:space="preserve">Rộng </w:t>
      </w:r>
      <w:r>
        <w:rPr>
          <w:color w:val="000000" w:themeColor="text1"/>
          <w:lang w:val="en-US" w:eastAsia="vi-VN"/>
        </w:rPr>
        <w:t>13</w:t>
      </w:r>
      <w:r>
        <w:rPr>
          <w:color w:val="000000" w:themeColor="text1"/>
          <w:lang w:eastAsia="vi-VN"/>
        </w:rPr>
        <w:t xml:space="preserve">m x </w:t>
      </w:r>
      <w:r w:rsidR="00E70447">
        <w:rPr>
          <w:color w:val="000000" w:themeColor="text1"/>
          <w:lang w:val="en-US" w:eastAsia="vi-VN"/>
        </w:rPr>
        <w:t xml:space="preserve">Sâu </w:t>
      </w:r>
      <w:r>
        <w:rPr>
          <w:color w:val="000000" w:themeColor="text1"/>
          <w:lang w:val="en-US" w:eastAsia="vi-VN"/>
        </w:rPr>
        <w:t>3</w:t>
      </w:r>
      <w:r>
        <w:rPr>
          <w:color w:val="000000" w:themeColor="text1"/>
          <w:lang w:eastAsia="vi-VN"/>
        </w:rPr>
        <w:t xml:space="preserve"> m; Thể tích</w:t>
      </w:r>
      <w:r w:rsidR="00782947">
        <w:rPr>
          <w:color w:val="000000" w:themeColor="text1"/>
          <w:lang w:val="en-US" w:eastAsia="vi-VN"/>
        </w:rPr>
        <w:t xml:space="preserve"> hữu ích</w:t>
      </w:r>
      <w:r>
        <w:rPr>
          <w:color w:val="000000" w:themeColor="text1"/>
          <w:lang w:val="en-US" w:eastAsia="vi-VN"/>
        </w:rPr>
        <w:t>:</w:t>
      </w:r>
      <w:r w:rsidR="00782947">
        <w:rPr>
          <w:color w:val="000000" w:themeColor="text1"/>
          <w:lang w:val="en-US" w:eastAsia="vi-VN"/>
        </w:rPr>
        <w:t xml:space="preserve"> 1.747,2</w:t>
      </w:r>
      <w:r w:rsidRPr="008B1D5A">
        <w:rPr>
          <w:color w:val="000000" w:themeColor="text1"/>
          <w:lang w:eastAsia="vi-VN"/>
        </w:rPr>
        <w:t>m</w:t>
      </w:r>
      <w:r w:rsidRPr="004A3138">
        <w:rPr>
          <w:color w:val="000000" w:themeColor="text1"/>
          <w:vertAlign w:val="superscript"/>
          <w:lang w:eastAsia="vi-VN"/>
        </w:rPr>
        <w:t>3</w:t>
      </w:r>
      <w:r>
        <w:rPr>
          <w:color w:val="000000" w:themeColor="text1"/>
          <w:lang w:val="en-US" w:eastAsia="vi-VN"/>
        </w:rPr>
        <w:t>.</w:t>
      </w:r>
    </w:p>
    <w:p w:rsidR="00AE049F" w:rsidRPr="00B52C96" w:rsidRDefault="00AE049F" w:rsidP="00FD2F0B">
      <w:pPr>
        <w:rPr>
          <w:color w:val="000000" w:themeColor="text1"/>
          <w:lang w:eastAsia="vi-VN"/>
        </w:rPr>
      </w:pPr>
      <w:r w:rsidRPr="008B1D5A">
        <w:rPr>
          <w:color w:val="000000" w:themeColor="text1"/>
          <w:lang w:eastAsia="vi-VN"/>
        </w:rPr>
        <w:t>Kết cấu:</w:t>
      </w:r>
      <w:r>
        <w:rPr>
          <w:color w:val="000000" w:themeColor="text1"/>
          <w:lang w:val="en-US" w:eastAsia="vi-VN"/>
        </w:rPr>
        <w:t xml:space="preserve"> </w:t>
      </w:r>
      <w:r w:rsidRPr="008B1D5A">
        <w:rPr>
          <w:color w:val="000000" w:themeColor="text1"/>
          <w:lang w:eastAsia="vi-VN"/>
        </w:rPr>
        <w:t>Đào hố đất, đắp bờ cao hơn mặt đất tự</w:t>
      </w:r>
      <w:r>
        <w:rPr>
          <w:color w:val="000000" w:themeColor="text1"/>
          <w:lang w:eastAsia="vi-VN"/>
        </w:rPr>
        <w:t xml:space="preserve"> nhiên 1</w:t>
      </w:r>
      <w:r w:rsidRPr="008B1D5A">
        <w:rPr>
          <w:color w:val="000000" w:themeColor="text1"/>
          <w:lang w:eastAsia="vi-VN"/>
        </w:rPr>
        <w:t>m, gia cố chống sạt lở.</w:t>
      </w:r>
      <w:r>
        <w:rPr>
          <w:color w:val="000000" w:themeColor="text1"/>
          <w:lang w:val="en-US" w:eastAsia="vi-VN"/>
        </w:rPr>
        <w:t xml:space="preserve"> </w:t>
      </w:r>
      <w:r w:rsidRPr="008B1D5A">
        <w:rPr>
          <w:color w:val="000000" w:themeColor="text1"/>
          <w:lang w:eastAsia="vi-VN"/>
        </w:rPr>
        <w:t>Bờ hồ tạo độ dố</w:t>
      </w:r>
      <w:r>
        <w:rPr>
          <w:color w:val="000000" w:themeColor="text1"/>
          <w:lang w:eastAsia="vi-VN"/>
        </w:rPr>
        <w:t>c 1:1</w:t>
      </w:r>
      <w:r>
        <w:rPr>
          <w:color w:val="000000" w:themeColor="text1"/>
          <w:lang w:val="en-US" w:eastAsia="vi-VN"/>
        </w:rPr>
        <w:t>, r</w:t>
      </w:r>
      <w:r w:rsidRPr="008B1D5A">
        <w:rPr>
          <w:color w:val="000000" w:themeColor="text1"/>
          <w:lang w:eastAsia="vi-VN"/>
        </w:rPr>
        <w:t>ãnh lấp chân bạt: lm:lm.</w:t>
      </w:r>
      <w:r>
        <w:rPr>
          <w:color w:val="000000" w:themeColor="text1"/>
          <w:lang w:val="en-US" w:eastAsia="vi-VN"/>
        </w:rPr>
        <w:t xml:space="preserve"> </w:t>
      </w:r>
      <w:r w:rsidRPr="008B1D5A">
        <w:rPr>
          <w:color w:val="000000" w:themeColor="text1"/>
          <w:lang w:eastAsia="vi-VN"/>
        </w:rPr>
        <w:t>Ống dẫn nướ</w:t>
      </w:r>
      <w:r>
        <w:rPr>
          <w:color w:val="000000" w:themeColor="text1"/>
          <w:lang w:eastAsia="vi-VN"/>
        </w:rPr>
        <w:t>c vào</w:t>
      </w:r>
      <w:r w:rsidRPr="008B1D5A">
        <w:rPr>
          <w:color w:val="000000" w:themeColor="text1"/>
          <w:lang w:eastAsia="vi-VN"/>
        </w:rPr>
        <w:t xml:space="preserve">: </w:t>
      </w:r>
      <w:r>
        <w:rPr>
          <w:color w:val="000000" w:themeColor="text1"/>
          <w:lang w:eastAsia="vi-VN"/>
        </w:rPr>
        <w:t>ống nhựa Ø 114 mm</w:t>
      </w:r>
      <w:r>
        <w:rPr>
          <w:color w:val="000000" w:themeColor="text1"/>
          <w:lang w:val="en-US" w:eastAsia="vi-VN"/>
        </w:rPr>
        <w:t>, ố</w:t>
      </w:r>
      <w:r w:rsidRPr="008B1D5A">
        <w:rPr>
          <w:color w:val="000000" w:themeColor="text1"/>
          <w:lang w:eastAsia="vi-VN"/>
        </w:rPr>
        <w:t xml:space="preserve">ng dẫn nước ra: </w:t>
      </w:r>
      <w:r>
        <w:rPr>
          <w:color w:val="000000" w:themeColor="text1"/>
          <w:lang w:eastAsia="vi-VN"/>
        </w:rPr>
        <w:t>ống nhựa</w:t>
      </w:r>
      <w:r w:rsidRPr="008B1D5A">
        <w:rPr>
          <w:color w:val="000000" w:themeColor="text1"/>
          <w:lang w:eastAsia="vi-VN"/>
        </w:rPr>
        <w:t xml:space="preserve"> Ø 114 mm.</w:t>
      </w:r>
      <w:r>
        <w:rPr>
          <w:color w:val="000000" w:themeColor="text1"/>
          <w:lang w:val="en-US" w:eastAsia="vi-VN"/>
        </w:rPr>
        <w:t xml:space="preserve"> </w:t>
      </w:r>
      <w:r w:rsidRPr="008B1D5A">
        <w:rPr>
          <w:color w:val="000000" w:themeColor="text1"/>
          <w:lang w:eastAsia="vi-VN"/>
        </w:rPr>
        <w:t xml:space="preserve">Đáy hồ, bờ hồ lót bạt HDPE dày </w:t>
      </w:r>
      <w:r>
        <w:rPr>
          <w:color w:val="000000" w:themeColor="text1"/>
          <w:lang w:val="en-US" w:eastAsia="vi-VN"/>
        </w:rPr>
        <w:t>0,5</w:t>
      </w:r>
      <w:r w:rsidRPr="008B1D5A">
        <w:rPr>
          <w:color w:val="000000" w:themeColor="text1"/>
          <w:lang w:eastAsia="vi-VN"/>
        </w:rPr>
        <w:t xml:space="preserve"> mm</w:t>
      </w:r>
      <w:r>
        <w:rPr>
          <w:color w:val="000000" w:themeColor="text1"/>
          <w:lang w:val="en-US" w:eastAsia="vi-VN"/>
        </w:rPr>
        <w:t>.</w:t>
      </w:r>
    </w:p>
    <w:p w:rsidR="00AE049F" w:rsidRDefault="00AE049F" w:rsidP="00FD2F0B">
      <w:pPr>
        <w:rPr>
          <w:color w:val="000000" w:themeColor="text1"/>
          <w:lang w:val="en-US" w:eastAsia="vi-VN"/>
        </w:rPr>
      </w:pPr>
      <w:r w:rsidRPr="008B1D5A">
        <w:rPr>
          <w:color w:val="000000" w:themeColor="text1"/>
          <w:lang w:eastAsia="vi-VN"/>
        </w:rPr>
        <w:t>Lắp đặt các thiết lắng đứng, bơm tháo bùn đáy Q=24,6m</w:t>
      </w:r>
      <w:r w:rsidRPr="004A3138">
        <w:rPr>
          <w:color w:val="000000" w:themeColor="text1"/>
          <w:vertAlign w:val="superscript"/>
          <w:lang w:eastAsia="vi-VN"/>
        </w:rPr>
        <w:t>3</w:t>
      </w:r>
      <w:r>
        <w:rPr>
          <w:color w:val="000000" w:themeColor="text1"/>
          <w:lang w:eastAsia="vi-VN"/>
        </w:rPr>
        <w:t>/h. Đ</w:t>
      </w:r>
      <w:r>
        <w:rPr>
          <w:color w:val="000000" w:themeColor="text1"/>
          <w:lang w:val="en-US" w:eastAsia="vi-VN"/>
        </w:rPr>
        <w:t>ộ</w:t>
      </w:r>
      <w:r w:rsidRPr="008B1D5A">
        <w:rPr>
          <w:color w:val="000000" w:themeColor="text1"/>
          <w:lang w:eastAsia="vi-VN"/>
        </w:rPr>
        <w:t>ng cơ: 2hp/380V/3pha/50Hz.</w:t>
      </w:r>
    </w:p>
    <w:p w:rsidR="00AE049F" w:rsidRPr="004A3138" w:rsidRDefault="00AE049F" w:rsidP="00FD2F0B">
      <w:pPr>
        <w:rPr>
          <w:b/>
          <w:color w:val="000000" w:themeColor="text1"/>
          <w:lang w:val="en-US" w:eastAsia="vi-VN"/>
        </w:rPr>
      </w:pPr>
      <w:r>
        <w:rPr>
          <w:b/>
          <w:color w:val="000000" w:themeColor="text1"/>
          <w:lang w:val="en-US" w:eastAsia="vi-VN"/>
        </w:rPr>
        <w:t>7</w:t>
      </w:r>
      <w:r w:rsidRPr="008B1D5A">
        <w:rPr>
          <w:b/>
          <w:color w:val="000000" w:themeColor="text1"/>
          <w:lang w:eastAsia="vi-VN"/>
        </w:rPr>
        <w:t xml:space="preserve">) Mương đất </w:t>
      </w:r>
      <w:r w:rsidR="00183551">
        <w:rPr>
          <w:b/>
          <w:color w:val="000000" w:themeColor="text1"/>
          <w:lang w:val="en-US" w:eastAsia="vi-VN"/>
        </w:rPr>
        <w:t>1</w:t>
      </w:r>
      <w:r w:rsidRPr="008B1D5A">
        <w:rPr>
          <w:b/>
          <w:color w:val="000000" w:themeColor="text1"/>
          <w:lang w:eastAsia="vi-VN"/>
        </w:rPr>
        <w:t xml:space="preserve"> trồng cỏ , chuối nước</w:t>
      </w:r>
    </w:p>
    <w:p w:rsidR="00183551" w:rsidRDefault="00AE049F" w:rsidP="00FD2F0B">
      <w:pPr>
        <w:rPr>
          <w:color w:val="000000" w:themeColor="text1"/>
          <w:lang w:val="en-US" w:eastAsia="vi-VN"/>
        </w:rPr>
      </w:pPr>
      <w:r w:rsidRPr="008B1D5A">
        <w:rPr>
          <w:color w:val="000000" w:themeColor="text1"/>
          <w:lang w:eastAsia="vi-VN"/>
        </w:rPr>
        <w:t xml:space="preserve">Số lượng </w:t>
      </w:r>
      <w:r w:rsidR="00183551">
        <w:rPr>
          <w:color w:val="000000" w:themeColor="text1"/>
          <w:lang w:val="en-US" w:eastAsia="vi-VN"/>
        </w:rPr>
        <w:t>2</w:t>
      </w:r>
      <w:r w:rsidRPr="008B1D5A">
        <w:rPr>
          <w:color w:val="000000" w:themeColor="text1"/>
          <w:lang w:eastAsia="vi-VN"/>
        </w:rPr>
        <w:t xml:space="preserve"> mương</w:t>
      </w:r>
      <w:r>
        <w:rPr>
          <w:color w:val="000000" w:themeColor="text1"/>
          <w:lang w:val="en-US" w:eastAsia="vi-VN"/>
        </w:rPr>
        <w:t>, k</w:t>
      </w:r>
      <w:r w:rsidRPr="008B1D5A">
        <w:rPr>
          <w:color w:val="000000" w:themeColor="text1"/>
          <w:lang w:eastAsia="vi-VN"/>
        </w:rPr>
        <w:t>ích thước mỗi mương:</w:t>
      </w:r>
    </w:p>
    <w:p w:rsidR="00AE049F" w:rsidRDefault="00183551" w:rsidP="00FD2F0B">
      <w:pPr>
        <w:rPr>
          <w:color w:val="000000" w:themeColor="text1"/>
          <w:lang w:val="en-US" w:eastAsia="vi-VN"/>
        </w:rPr>
      </w:pPr>
      <w:r>
        <w:rPr>
          <w:color w:val="000000" w:themeColor="text1"/>
          <w:lang w:val="en-US" w:eastAsia="vi-VN"/>
        </w:rPr>
        <w:t>- Mương 1:</w:t>
      </w:r>
      <w:r w:rsidR="00AE049F" w:rsidRPr="008B1D5A">
        <w:rPr>
          <w:color w:val="000000" w:themeColor="text1"/>
          <w:lang w:eastAsia="vi-VN"/>
        </w:rPr>
        <w:t xml:space="preserve"> Dài x rộng x sâu: </w:t>
      </w:r>
      <w:r>
        <w:rPr>
          <w:color w:val="000000" w:themeColor="text1"/>
          <w:lang w:val="en-US" w:eastAsia="vi-VN"/>
        </w:rPr>
        <w:t>108</w:t>
      </w:r>
      <w:r w:rsidR="00AE049F" w:rsidRPr="008B1D5A">
        <w:rPr>
          <w:color w:val="000000" w:themeColor="text1"/>
          <w:lang w:eastAsia="vi-VN"/>
        </w:rPr>
        <w:t xml:space="preserve">m x </w:t>
      </w:r>
      <w:r>
        <w:rPr>
          <w:color w:val="000000" w:themeColor="text1"/>
          <w:lang w:val="en-US" w:eastAsia="vi-VN"/>
        </w:rPr>
        <w:t>10</w:t>
      </w:r>
      <w:r w:rsidR="00E70447">
        <w:rPr>
          <w:color w:val="000000" w:themeColor="text1"/>
          <w:lang w:eastAsia="vi-VN"/>
        </w:rPr>
        <w:t xml:space="preserve">m x </w:t>
      </w:r>
      <w:r w:rsidR="00E70447">
        <w:rPr>
          <w:color w:val="000000" w:themeColor="text1"/>
          <w:lang w:val="en-US" w:eastAsia="vi-VN"/>
        </w:rPr>
        <w:t>3</w:t>
      </w:r>
      <w:r w:rsidR="00AE049F" w:rsidRPr="008B1D5A">
        <w:rPr>
          <w:color w:val="000000" w:themeColor="text1"/>
          <w:lang w:eastAsia="vi-VN"/>
        </w:rPr>
        <w:t xml:space="preserve">m. </w:t>
      </w:r>
    </w:p>
    <w:p w:rsidR="00183551" w:rsidRPr="00183551" w:rsidRDefault="00183551" w:rsidP="00FD2F0B">
      <w:pPr>
        <w:rPr>
          <w:color w:val="000000" w:themeColor="text1"/>
          <w:lang w:val="en-US" w:eastAsia="vi-VN"/>
        </w:rPr>
      </w:pPr>
      <w:r>
        <w:rPr>
          <w:color w:val="000000" w:themeColor="text1"/>
          <w:lang w:val="en-US" w:eastAsia="vi-VN"/>
        </w:rPr>
        <w:t xml:space="preserve">- Mương 2: </w:t>
      </w:r>
      <w:r w:rsidRPr="008B1D5A">
        <w:rPr>
          <w:color w:val="000000" w:themeColor="text1"/>
          <w:lang w:eastAsia="vi-VN"/>
        </w:rPr>
        <w:t xml:space="preserve">Dài x rộng x sâu: </w:t>
      </w:r>
      <w:r>
        <w:rPr>
          <w:color w:val="000000" w:themeColor="text1"/>
          <w:lang w:val="en-US" w:eastAsia="vi-VN"/>
        </w:rPr>
        <w:t>66</w:t>
      </w:r>
      <w:r w:rsidRPr="008B1D5A">
        <w:rPr>
          <w:color w:val="000000" w:themeColor="text1"/>
          <w:lang w:eastAsia="vi-VN"/>
        </w:rPr>
        <w:t xml:space="preserve">m x </w:t>
      </w:r>
      <w:r>
        <w:rPr>
          <w:color w:val="000000" w:themeColor="text1"/>
          <w:lang w:val="en-US" w:eastAsia="vi-VN"/>
        </w:rPr>
        <w:t>10</w:t>
      </w:r>
      <w:r w:rsidR="00E70447">
        <w:rPr>
          <w:color w:val="000000" w:themeColor="text1"/>
          <w:lang w:eastAsia="vi-VN"/>
        </w:rPr>
        <w:t xml:space="preserve">m x </w:t>
      </w:r>
      <w:r w:rsidR="00E70447">
        <w:rPr>
          <w:color w:val="000000" w:themeColor="text1"/>
          <w:lang w:val="en-US" w:eastAsia="vi-VN"/>
        </w:rPr>
        <w:t>3</w:t>
      </w:r>
      <w:r w:rsidRPr="008B1D5A">
        <w:rPr>
          <w:color w:val="000000" w:themeColor="text1"/>
          <w:lang w:eastAsia="vi-VN"/>
        </w:rPr>
        <w:t xml:space="preserve">m. </w:t>
      </w:r>
    </w:p>
    <w:p w:rsidR="00AE049F" w:rsidRPr="008B1D5A" w:rsidRDefault="00AE049F" w:rsidP="00FD2F0B">
      <w:pPr>
        <w:rPr>
          <w:color w:val="000000" w:themeColor="text1"/>
          <w:lang w:eastAsia="vi-VN"/>
        </w:rPr>
      </w:pPr>
      <w:r w:rsidRPr="008B1D5A">
        <w:rPr>
          <w:color w:val="000000" w:themeColor="text1"/>
          <w:lang w:eastAsia="vi-VN"/>
        </w:rPr>
        <w:t>Công năng: Sử dụng hệ thực vật thủy sinh để tiêu thụ chất gây ô nhiễm trong nước thải chuyển hóa thành sinh khối.</w:t>
      </w:r>
    </w:p>
    <w:p w:rsidR="00AE049F" w:rsidRPr="008B1D5A" w:rsidRDefault="00AE049F" w:rsidP="00FD2F0B">
      <w:pPr>
        <w:rPr>
          <w:color w:val="000000" w:themeColor="text1"/>
          <w:lang w:eastAsia="vi-VN"/>
        </w:rPr>
      </w:pPr>
      <w:r w:rsidRPr="008B1D5A">
        <w:rPr>
          <w:color w:val="000000" w:themeColor="text1"/>
          <w:lang w:eastAsia="vi-VN"/>
        </w:rPr>
        <w:t>Kết cấu:</w:t>
      </w:r>
      <w:r>
        <w:rPr>
          <w:color w:val="000000" w:themeColor="text1"/>
          <w:lang w:val="en-US" w:eastAsia="vi-VN"/>
        </w:rPr>
        <w:t xml:space="preserve"> </w:t>
      </w:r>
      <w:r w:rsidRPr="008B1D5A">
        <w:rPr>
          <w:color w:val="000000" w:themeColor="text1"/>
          <w:lang w:eastAsia="vi-VN"/>
        </w:rPr>
        <w:t>Đào hố đất, đắp bờ cao hơn mặt đất tự nhiên lm, gia cố chống sạt lở</w:t>
      </w:r>
      <w:r>
        <w:rPr>
          <w:color w:val="000000" w:themeColor="text1"/>
          <w:lang w:val="en-US" w:eastAsia="vi-VN"/>
        </w:rPr>
        <w:t>, b</w:t>
      </w:r>
      <w:r w:rsidRPr="008B1D5A">
        <w:rPr>
          <w:color w:val="000000" w:themeColor="text1"/>
          <w:lang w:eastAsia="vi-VN"/>
        </w:rPr>
        <w:t>ờ hồ tạo độ dố</w:t>
      </w:r>
      <w:r>
        <w:rPr>
          <w:color w:val="000000" w:themeColor="text1"/>
          <w:lang w:eastAsia="vi-VN"/>
        </w:rPr>
        <w:t>c 1:</w:t>
      </w:r>
      <w:r>
        <w:rPr>
          <w:color w:val="000000" w:themeColor="text1"/>
          <w:lang w:val="en-US" w:eastAsia="vi-VN"/>
        </w:rPr>
        <w:t>1, r</w:t>
      </w:r>
      <w:r w:rsidRPr="008B1D5A">
        <w:rPr>
          <w:color w:val="000000" w:themeColor="text1"/>
          <w:lang w:eastAsia="vi-VN"/>
        </w:rPr>
        <w:t>ãnh lấp chân bạt: lm:lm.</w:t>
      </w:r>
      <w:r>
        <w:rPr>
          <w:color w:val="000000" w:themeColor="text1"/>
          <w:lang w:val="en-US" w:eastAsia="vi-VN"/>
        </w:rPr>
        <w:t xml:space="preserve"> </w:t>
      </w:r>
      <w:r w:rsidRPr="008B1D5A">
        <w:rPr>
          <w:color w:val="000000" w:themeColor="text1"/>
          <w:lang w:eastAsia="vi-VN"/>
        </w:rPr>
        <w:t>Ống dẫn nướ</w:t>
      </w:r>
      <w:r>
        <w:rPr>
          <w:color w:val="000000" w:themeColor="text1"/>
          <w:lang w:eastAsia="vi-VN"/>
        </w:rPr>
        <w:t>c vào</w:t>
      </w:r>
      <w:r w:rsidRPr="008B1D5A">
        <w:rPr>
          <w:color w:val="000000" w:themeColor="text1"/>
          <w:lang w:eastAsia="vi-VN"/>
        </w:rPr>
        <w:t xml:space="preserve">: </w:t>
      </w:r>
      <w:r>
        <w:rPr>
          <w:color w:val="000000" w:themeColor="text1"/>
          <w:lang w:eastAsia="vi-VN"/>
        </w:rPr>
        <w:t>ống nhựa Ø 114 mm</w:t>
      </w:r>
      <w:r>
        <w:rPr>
          <w:color w:val="000000" w:themeColor="text1"/>
          <w:lang w:val="en-US" w:eastAsia="vi-VN"/>
        </w:rPr>
        <w:t>, ố</w:t>
      </w:r>
      <w:r w:rsidRPr="008B1D5A">
        <w:rPr>
          <w:color w:val="000000" w:themeColor="text1"/>
          <w:lang w:eastAsia="vi-VN"/>
        </w:rPr>
        <w:t xml:space="preserve">ng dẫn nước ra: </w:t>
      </w:r>
      <w:r>
        <w:rPr>
          <w:color w:val="000000" w:themeColor="text1"/>
          <w:lang w:eastAsia="vi-VN"/>
        </w:rPr>
        <w:t>ống nhựa</w:t>
      </w:r>
      <w:r w:rsidRPr="008B1D5A">
        <w:rPr>
          <w:color w:val="000000" w:themeColor="text1"/>
          <w:lang w:eastAsia="vi-VN"/>
        </w:rPr>
        <w:t xml:space="preserve"> Ø 114 mm.</w:t>
      </w:r>
      <w:r>
        <w:rPr>
          <w:color w:val="000000" w:themeColor="text1"/>
          <w:lang w:val="en-US" w:eastAsia="vi-VN"/>
        </w:rPr>
        <w:t xml:space="preserve"> </w:t>
      </w:r>
      <w:r w:rsidRPr="008B1D5A">
        <w:rPr>
          <w:color w:val="000000" w:themeColor="text1"/>
          <w:lang w:eastAsia="vi-VN"/>
        </w:rPr>
        <w:t>Đáy hồ, bờ hồ lót bạt HDPE dày 0,5 mm</w:t>
      </w:r>
    </w:p>
    <w:p w:rsidR="00AE049F" w:rsidRPr="00D13982" w:rsidRDefault="008C4772" w:rsidP="00FD2F0B">
      <w:pPr>
        <w:rPr>
          <w:b/>
          <w:color w:val="000000" w:themeColor="text1"/>
          <w:lang w:val="en-US" w:eastAsia="vi-VN"/>
        </w:rPr>
      </w:pPr>
      <w:r>
        <w:rPr>
          <w:b/>
          <w:color w:val="000000" w:themeColor="text1"/>
          <w:lang w:val="en-US" w:eastAsia="vi-VN"/>
        </w:rPr>
        <w:t>8</w:t>
      </w:r>
      <w:r w:rsidR="00AE049F" w:rsidRPr="008B1D5A">
        <w:rPr>
          <w:b/>
          <w:color w:val="000000" w:themeColor="text1"/>
          <w:lang w:eastAsia="vi-VN"/>
        </w:rPr>
        <w:t xml:space="preserve">) Hồ </w:t>
      </w:r>
      <w:r w:rsidR="00D13982">
        <w:rPr>
          <w:b/>
          <w:color w:val="000000" w:themeColor="text1"/>
          <w:lang w:val="en-US" w:eastAsia="vi-VN"/>
        </w:rPr>
        <w:t>dự phòng sự cố</w:t>
      </w:r>
    </w:p>
    <w:p w:rsidR="00AE049F" w:rsidRDefault="00AE049F" w:rsidP="00FD2F0B">
      <w:pPr>
        <w:rPr>
          <w:color w:val="000000" w:themeColor="text1"/>
          <w:lang w:val="en-US" w:eastAsia="vi-VN"/>
        </w:rPr>
      </w:pPr>
      <w:r w:rsidRPr="008B1D5A">
        <w:rPr>
          <w:color w:val="000000" w:themeColor="text1"/>
          <w:lang w:eastAsia="vi-VN"/>
        </w:rPr>
        <w:t xml:space="preserve">Số lượng: </w:t>
      </w:r>
      <w:r w:rsidR="003105E0">
        <w:rPr>
          <w:color w:val="000000" w:themeColor="text1"/>
          <w:lang w:val="en-US" w:eastAsia="vi-VN"/>
        </w:rPr>
        <w:t>1</w:t>
      </w:r>
      <w:r w:rsidRPr="008B1D5A">
        <w:rPr>
          <w:color w:val="000000" w:themeColor="text1"/>
          <w:lang w:eastAsia="vi-VN"/>
        </w:rPr>
        <w:t xml:space="preserve"> hồ</w:t>
      </w:r>
      <w:r>
        <w:rPr>
          <w:color w:val="000000" w:themeColor="text1"/>
          <w:lang w:val="en-US" w:eastAsia="vi-VN"/>
        </w:rPr>
        <w:t xml:space="preserve">; </w:t>
      </w:r>
      <w:r w:rsidRPr="008B1D5A">
        <w:rPr>
          <w:color w:val="000000" w:themeColor="text1"/>
          <w:lang w:eastAsia="vi-VN"/>
        </w:rPr>
        <w:t xml:space="preserve">Kích thước </w:t>
      </w:r>
      <w:r w:rsidR="00E70447">
        <w:rPr>
          <w:color w:val="000000" w:themeColor="text1"/>
          <w:lang w:val="en-US" w:eastAsia="vi-VN"/>
        </w:rPr>
        <w:t xml:space="preserve">Dài </w:t>
      </w:r>
      <w:r w:rsidR="00D13982">
        <w:rPr>
          <w:color w:val="000000" w:themeColor="text1"/>
          <w:lang w:val="en-US" w:eastAsia="vi-VN"/>
        </w:rPr>
        <w:t>4</w:t>
      </w:r>
      <w:r w:rsidRPr="008B1D5A">
        <w:rPr>
          <w:color w:val="000000" w:themeColor="text1"/>
          <w:lang w:eastAsia="vi-VN"/>
        </w:rPr>
        <w:t xml:space="preserve">0m x </w:t>
      </w:r>
      <w:r w:rsidR="00E70447">
        <w:rPr>
          <w:color w:val="000000" w:themeColor="text1"/>
          <w:lang w:val="en-US" w:eastAsia="vi-VN"/>
        </w:rPr>
        <w:t xml:space="preserve">Rộng </w:t>
      </w:r>
      <w:r w:rsidRPr="008B1D5A">
        <w:rPr>
          <w:color w:val="000000" w:themeColor="text1"/>
          <w:lang w:eastAsia="vi-VN"/>
        </w:rPr>
        <w:t>1</w:t>
      </w:r>
      <w:r w:rsidR="00D13982">
        <w:rPr>
          <w:color w:val="000000" w:themeColor="text1"/>
          <w:lang w:val="en-US" w:eastAsia="vi-VN"/>
        </w:rPr>
        <w:t>5</w:t>
      </w:r>
      <w:r w:rsidRPr="008B1D5A">
        <w:rPr>
          <w:color w:val="000000" w:themeColor="text1"/>
          <w:lang w:eastAsia="vi-VN"/>
        </w:rPr>
        <w:t xml:space="preserve">m x </w:t>
      </w:r>
      <w:r w:rsidR="00E70447">
        <w:rPr>
          <w:color w:val="000000" w:themeColor="text1"/>
          <w:lang w:val="en-US" w:eastAsia="vi-VN"/>
        </w:rPr>
        <w:t xml:space="preserve">Sâu </w:t>
      </w:r>
      <w:r w:rsidR="00640266">
        <w:rPr>
          <w:color w:val="000000" w:themeColor="text1"/>
          <w:lang w:val="en-US" w:eastAsia="vi-VN"/>
        </w:rPr>
        <w:t>5</w:t>
      </w:r>
      <w:r w:rsidRPr="008B1D5A">
        <w:rPr>
          <w:color w:val="000000" w:themeColor="text1"/>
          <w:lang w:eastAsia="vi-VN"/>
        </w:rPr>
        <w:t>m;</w:t>
      </w:r>
      <w:r w:rsidR="007438B4">
        <w:rPr>
          <w:color w:val="000000" w:themeColor="text1"/>
          <w:lang w:eastAsia="vi-VN"/>
        </w:rPr>
        <w:t xml:space="preserve"> Thể tích</w:t>
      </w:r>
      <w:r w:rsidR="007438B4">
        <w:rPr>
          <w:color w:val="000000" w:themeColor="text1"/>
          <w:lang w:val="en-US" w:eastAsia="vi-VN"/>
        </w:rPr>
        <w:t xml:space="preserve">: </w:t>
      </w:r>
      <w:r w:rsidR="00782947">
        <w:rPr>
          <w:color w:val="000000" w:themeColor="text1"/>
          <w:lang w:val="en-US" w:eastAsia="vi-VN"/>
        </w:rPr>
        <w:t>2.307,7</w:t>
      </w:r>
      <w:r w:rsidRPr="008B1D5A">
        <w:rPr>
          <w:color w:val="000000" w:themeColor="text1"/>
          <w:lang w:eastAsia="vi-VN"/>
        </w:rPr>
        <w:t>m</w:t>
      </w:r>
      <w:r w:rsidRPr="004A3138">
        <w:rPr>
          <w:color w:val="000000" w:themeColor="text1"/>
          <w:vertAlign w:val="superscript"/>
          <w:lang w:eastAsia="vi-VN"/>
        </w:rPr>
        <w:t>3</w:t>
      </w:r>
      <w:r>
        <w:rPr>
          <w:color w:val="000000" w:themeColor="text1"/>
          <w:lang w:val="en-US" w:eastAsia="vi-VN"/>
        </w:rPr>
        <w:t>.</w:t>
      </w:r>
    </w:p>
    <w:p w:rsidR="00AE049F" w:rsidRPr="008B1D5A" w:rsidRDefault="00AE049F" w:rsidP="00FD2F0B">
      <w:pPr>
        <w:rPr>
          <w:color w:val="000000" w:themeColor="text1"/>
          <w:lang w:eastAsia="vi-VN"/>
        </w:rPr>
      </w:pPr>
      <w:r w:rsidRPr="00AC4F84">
        <w:rPr>
          <w:color w:val="000000" w:themeColor="text1"/>
          <w:lang w:eastAsia="vi-VN"/>
        </w:rPr>
        <w:t xml:space="preserve">Thời gian lưu nước: </w:t>
      </w:r>
      <w:r w:rsidRPr="00AC4F84">
        <w:rPr>
          <w:color w:val="000000" w:themeColor="text1"/>
          <w:lang w:val="en-US" w:eastAsia="vi-VN"/>
        </w:rPr>
        <w:t>9,2</w:t>
      </w:r>
      <w:r w:rsidRPr="00AC4F84">
        <w:rPr>
          <w:color w:val="000000" w:themeColor="text1"/>
          <w:lang w:eastAsia="vi-VN"/>
        </w:rPr>
        <w:t xml:space="preserve"> ngày (Tính cho lưu lượng cao nhất </w:t>
      </w:r>
      <w:r w:rsidR="001F2772" w:rsidRPr="00AC4F84">
        <w:rPr>
          <w:color w:val="000000" w:themeColor="text1"/>
          <w:lang w:val="en-US" w:eastAsia="vi-VN"/>
        </w:rPr>
        <w:t>55</w:t>
      </w:r>
      <w:r w:rsidRPr="00AC4F84">
        <w:rPr>
          <w:color w:val="000000" w:themeColor="text1"/>
          <w:lang w:eastAsia="vi-VN"/>
        </w:rPr>
        <w:t xml:space="preserve"> m</w:t>
      </w:r>
      <w:r w:rsidRPr="00AC4F84">
        <w:rPr>
          <w:color w:val="000000" w:themeColor="text1"/>
          <w:vertAlign w:val="superscript"/>
          <w:lang w:eastAsia="vi-VN"/>
        </w:rPr>
        <w:t>3</w:t>
      </w:r>
      <w:r w:rsidRPr="00AC4F84">
        <w:rPr>
          <w:color w:val="000000" w:themeColor="text1"/>
          <w:lang w:eastAsia="vi-VN"/>
        </w:rPr>
        <w:t>/ngày).</w:t>
      </w:r>
      <w:r w:rsidRPr="008B1D5A">
        <w:rPr>
          <w:color w:val="000000" w:themeColor="text1"/>
          <w:lang w:eastAsia="vi-VN"/>
        </w:rPr>
        <w:t xml:space="preserve"> </w:t>
      </w:r>
    </w:p>
    <w:p w:rsidR="00AE049F" w:rsidRPr="008B1D5A" w:rsidRDefault="00AE049F" w:rsidP="00FD2F0B">
      <w:pPr>
        <w:rPr>
          <w:color w:val="000000" w:themeColor="text1"/>
          <w:lang w:eastAsia="vi-VN"/>
        </w:rPr>
      </w:pPr>
      <w:r w:rsidRPr="008B1D5A">
        <w:rPr>
          <w:color w:val="000000" w:themeColor="text1"/>
          <w:lang w:eastAsia="vi-VN"/>
        </w:rPr>
        <w:t>Nước thải sau quá trình xử lý chứa tại đây sẽ được bơm lên hệ thống tưới nhỏ giọt cho diện tích cây ăn trái tại dự án.</w:t>
      </w:r>
    </w:p>
    <w:p w:rsidR="00AE049F" w:rsidRPr="00B52C96" w:rsidRDefault="00AE049F" w:rsidP="00FD2F0B">
      <w:pPr>
        <w:rPr>
          <w:color w:val="000000" w:themeColor="text1"/>
          <w:lang w:eastAsia="vi-VN"/>
        </w:rPr>
      </w:pPr>
      <w:r w:rsidRPr="008B1D5A">
        <w:rPr>
          <w:color w:val="000000" w:themeColor="text1"/>
          <w:lang w:eastAsia="vi-VN"/>
        </w:rPr>
        <w:t>Kết cấu:</w:t>
      </w:r>
      <w:r>
        <w:rPr>
          <w:color w:val="000000" w:themeColor="text1"/>
          <w:lang w:val="en-US" w:eastAsia="vi-VN"/>
        </w:rPr>
        <w:t xml:space="preserve"> </w:t>
      </w:r>
      <w:r w:rsidRPr="008B1D5A">
        <w:rPr>
          <w:color w:val="000000" w:themeColor="text1"/>
          <w:lang w:eastAsia="vi-VN"/>
        </w:rPr>
        <w:t>Hố đất, tận dụng hồ có sẵn đắp bờ cao hơn mặt đất tự nhiên lm, gia cố chống sạt lở</w:t>
      </w:r>
      <w:r>
        <w:rPr>
          <w:color w:val="000000" w:themeColor="text1"/>
          <w:lang w:val="en-US" w:eastAsia="vi-VN"/>
        </w:rPr>
        <w:t>, b</w:t>
      </w:r>
      <w:r w:rsidRPr="008B1D5A">
        <w:rPr>
          <w:color w:val="000000" w:themeColor="text1"/>
          <w:lang w:eastAsia="vi-VN"/>
        </w:rPr>
        <w:t>ờ hồ tạo độ dốc 1:1</w:t>
      </w:r>
      <w:r>
        <w:rPr>
          <w:color w:val="000000" w:themeColor="text1"/>
          <w:lang w:val="en-US" w:eastAsia="vi-VN"/>
        </w:rPr>
        <w:t>, r</w:t>
      </w:r>
      <w:r w:rsidRPr="008B1D5A">
        <w:rPr>
          <w:color w:val="000000" w:themeColor="text1"/>
          <w:lang w:eastAsia="vi-VN"/>
        </w:rPr>
        <w:t>ãnh lấp chân bạt: lm:lm.</w:t>
      </w:r>
      <w:r>
        <w:rPr>
          <w:color w:val="000000" w:themeColor="text1"/>
          <w:lang w:val="en-US" w:eastAsia="vi-VN"/>
        </w:rPr>
        <w:t xml:space="preserve"> </w:t>
      </w:r>
      <w:r w:rsidRPr="008B1D5A">
        <w:rPr>
          <w:color w:val="000000" w:themeColor="text1"/>
          <w:lang w:eastAsia="vi-VN"/>
        </w:rPr>
        <w:t>Ống dẫn nướ</w:t>
      </w:r>
      <w:r>
        <w:rPr>
          <w:color w:val="000000" w:themeColor="text1"/>
          <w:lang w:eastAsia="vi-VN"/>
        </w:rPr>
        <w:t>c vào</w:t>
      </w:r>
      <w:r w:rsidRPr="008B1D5A">
        <w:rPr>
          <w:color w:val="000000" w:themeColor="text1"/>
          <w:lang w:eastAsia="vi-VN"/>
        </w:rPr>
        <w:t xml:space="preserve">: </w:t>
      </w:r>
      <w:r>
        <w:rPr>
          <w:color w:val="000000" w:themeColor="text1"/>
          <w:lang w:eastAsia="vi-VN"/>
        </w:rPr>
        <w:t xml:space="preserve">ống </w:t>
      </w:r>
      <w:r>
        <w:rPr>
          <w:color w:val="000000" w:themeColor="text1"/>
          <w:lang w:eastAsia="vi-VN"/>
        </w:rPr>
        <w:lastRenderedPageBreak/>
        <w:t>nhựa Ø 114 mm</w:t>
      </w:r>
      <w:r>
        <w:rPr>
          <w:color w:val="000000" w:themeColor="text1"/>
          <w:lang w:val="en-US" w:eastAsia="vi-VN"/>
        </w:rPr>
        <w:t>, ố</w:t>
      </w:r>
      <w:r w:rsidRPr="008B1D5A">
        <w:rPr>
          <w:color w:val="000000" w:themeColor="text1"/>
          <w:lang w:eastAsia="vi-VN"/>
        </w:rPr>
        <w:t xml:space="preserve">ng dẫn nước ra: </w:t>
      </w:r>
      <w:r>
        <w:rPr>
          <w:color w:val="000000" w:themeColor="text1"/>
          <w:lang w:eastAsia="vi-VN"/>
        </w:rPr>
        <w:t>ống nhựa</w:t>
      </w:r>
      <w:r w:rsidRPr="008B1D5A">
        <w:rPr>
          <w:color w:val="000000" w:themeColor="text1"/>
          <w:lang w:eastAsia="vi-VN"/>
        </w:rPr>
        <w:t xml:space="preserve"> Ø 114 mm.</w:t>
      </w:r>
      <w:r>
        <w:rPr>
          <w:color w:val="000000" w:themeColor="text1"/>
          <w:lang w:val="en-US" w:eastAsia="vi-VN"/>
        </w:rPr>
        <w:t xml:space="preserve"> </w:t>
      </w:r>
      <w:r w:rsidRPr="008B1D5A">
        <w:rPr>
          <w:color w:val="000000" w:themeColor="text1"/>
          <w:lang w:eastAsia="vi-VN"/>
        </w:rPr>
        <w:t>Đáy hồ, bờ hồ lót bạt HDPE dày 0,5 mm</w:t>
      </w:r>
      <w:r>
        <w:rPr>
          <w:color w:val="000000" w:themeColor="text1"/>
          <w:lang w:val="en-US" w:eastAsia="vi-VN"/>
        </w:rPr>
        <w:t>.</w:t>
      </w:r>
    </w:p>
    <w:p w:rsidR="00AE049F" w:rsidRPr="008B1D5A" w:rsidRDefault="00AE049F" w:rsidP="00FD2F0B">
      <w:pPr>
        <w:rPr>
          <w:color w:val="000000" w:themeColor="text1"/>
          <w:lang w:eastAsia="vi-VN"/>
        </w:rPr>
      </w:pPr>
      <w:r w:rsidRPr="008B1D5A">
        <w:rPr>
          <w:color w:val="000000" w:themeColor="text1"/>
          <w:lang w:eastAsia="vi-VN"/>
        </w:rPr>
        <w:t xml:space="preserve">- Thả các giống cá có sức sống khỏe như: cá rô, cá chép, cá trê nhằm tạo hệ sinh thái đa dạng trong hồ. </w:t>
      </w:r>
    </w:p>
    <w:p w:rsidR="00AE049F" w:rsidRPr="008B1D5A" w:rsidRDefault="00AE049F" w:rsidP="00FD2F0B">
      <w:pPr>
        <w:rPr>
          <w:color w:val="000000" w:themeColor="text1"/>
          <w:lang w:eastAsia="vi-VN"/>
        </w:rPr>
      </w:pPr>
      <w:r w:rsidRPr="008B1D5A">
        <w:rPr>
          <w:color w:val="000000" w:themeColor="text1"/>
          <w:lang w:eastAsia="vi-VN"/>
        </w:rPr>
        <w:t xml:space="preserve">- Bố trí nhà chứa máy bơm nước và hệ thống máy bơm, ống nhựa HDPE </w:t>
      </w:r>
      <w:r w:rsidRPr="008B1D5A">
        <w:rPr>
          <w:rFonts w:ascii="Sylfaen" w:hAnsi="Sylfaen" w:cs="Sylfaen"/>
          <w:color w:val="000000" w:themeColor="text1"/>
          <w:lang w:eastAsia="vi-VN"/>
        </w:rPr>
        <w:t>Փ</w:t>
      </w:r>
      <w:r w:rsidRPr="008B1D5A">
        <w:rPr>
          <w:color w:val="000000" w:themeColor="text1"/>
          <w:lang w:eastAsia="vi-VN"/>
        </w:rPr>
        <w:t xml:space="preserve"> 49 dẫn nước tái sử dụng cho mục đích tưới diện tích cây ăn trái thuộc dự án.</w:t>
      </w:r>
    </w:p>
    <w:p w:rsidR="00AE049F" w:rsidRPr="008B1D5A" w:rsidRDefault="00B57C04" w:rsidP="00FD2F0B">
      <w:pPr>
        <w:rPr>
          <w:b/>
          <w:color w:val="000000" w:themeColor="text1"/>
          <w:lang w:eastAsia="vi-VN"/>
        </w:rPr>
      </w:pPr>
      <w:r>
        <w:rPr>
          <w:b/>
          <w:color w:val="000000" w:themeColor="text1"/>
          <w:lang w:val="en-US" w:eastAsia="vi-VN"/>
        </w:rPr>
        <w:t>9</w:t>
      </w:r>
      <w:r w:rsidR="00AE049F" w:rsidRPr="008B1D5A">
        <w:rPr>
          <w:b/>
          <w:color w:val="000000" w:themeColor="text1"/>
          <w:lang w:eastAsia="vi-VN"/>
        </w:rPr>
        <w:t>) Hồ chứa nước sau xử lý vào mùa mưa</w:t>
      </w:r>
    </w:p>
    <w:p w:rsidR="003105E0" w:rsidRDefault="00AE049F" w:rsidP="00FD2F0B">
      <w:pPr>
        <w:rPr>
          <w:color w:val="000000" w:themeColor="text1"/>
          <w:lang w:val="en-US" w:eastAsia="vi-VN"/>
        </w:rPr>
      </w:pPr>
      <w:r w:rsidRPr="008B1D5A">
        <w:rPr>
          <w:color w:val="000000" w:themeColor="text1"/>
          <w:lang w:eastAsia="vi-VN"/>
        </w:rPr>
        <w:t xml:space="preserve">Số lượng: </w:t>
      </w:r>
      <w:r w:rsidR="003105E0">
        <w:rPr>
          <w:color w:val="000000" w:themeColor="text1"/>
          <w:lang w:val="en-US" w:eastAsia="vi-VN"/>
        </w:rPr>
        <w:t>2</w:t>
      </w:r>
      <w:r w:rsidRPr="008B1D5A">
        <w:rPr>
          <w:color w:val="000000" w:themeColor="text1"/>
          <w:lang w:eastAsia="vi-VN"/>
        </w:rPr>
        <w:t xml:space="preserve"> hồ</w:t>
      </w:r>
      <w:r>
        <w:rPr>
          <w:color w:val="000000" w:themeColor="text1"/>
          <w:lang w:val="en-US" w:eastAsia="vi-VN"/>
        </w:rPr>
        <w:t xml:space="preserve">; </w:t>
      </w:r>
    </w:p>
    <w:p w:rsidR="003105E0" w:rsidRDefault="003105E0" w:rsidP="00FD2F0B">
      <w:pPr>
        <w:rPr>
          <w:color w:val="000000" w:themeColor="text1"/>
          <w:lang w:val="en-US" w:eastAsia="vi-VN"/>
        </w:rPr>
      </w:pPr>
      <w:r>
        <w:rPr>
          <w:color w:val="000000" w:themeColor="text1"/>
          <w:lang w:val="en-US" w:eastAsia="vi-VN"/>
        </w:rPr>
        <w:t xml:space="preserve">- Hồ chứa nước sau xử lý 1: </w:t>
      </w:r>
      <w:r w:rsidRPr="008B1D5A">
        <w:rPr>
          <w:color w:val="000000" w:themeColor="text1"/>
          <w:lang w:eastAsia="vi-VN"/>
        </w:rPr>
        <w:t xml:space="preserve">Kích thước </w:t>
      </w:r>
      <w:r>
        <w:rPr>
          <w:color w:val="000000" w:themeColor="text1"/>
          <w:lang w:val="en-US" w:eastAsia="vi-VN"/>
        </w:rPr>
        <w:t>Dài 61</w:t>
      </w:r>
      <w:r w:rsidRPr="008B1D5A">
        <w:rPr>
          <w:color w:val="000000" w:themeColor="text1"/>
          <w:lang w:eastAsia="vi-VN"/>
        </w:rPr>
        <w:t xml:space="preserve">m x </w:t>
      </w:r>
      <w:r>
        <w:rPr>
          <w:color w:val="000000" w:themeColor="text1"/>
          <w:lang w:val="en-US" w:eastAsia="vi-VN"/>
        </w:rPr>
        <w:t>Rộng 29</w:t>
      </w:r>
      <w:r w:rsidRPr="008B1D5A">
        <w:rPr>
          <w:color w:val="000000" w:themeColor="text1"/>
          <w:lang w:eastAsia="vi-VN"/>
        </w:rPr>
        <w:t xml:space="preserve">m x </w:t>
      </w:r>
      <w:r>
        <w:rPr>
          <w:color w:val="000000" w:themeColor="text1"/>
          <w:lang w:val="en-US" w:eastAsia="vi-VN"/>
        </w:rPr>
        <w:t xml:space="preserve">Sâu </w:t>
      </w:r>
      <w:r>
        <w:rPr>
          <w:color w:val="000000" w:themeColor="text1"/>
          <w:lang w:eastAsia="vi-VN"/>
        </w:rPr>
        <w:t>3</w:t>
      </w:r>
      <w:r w:rsidRPr="008B1D5A">
        <w:rPr>
          <w:color w:val="000000" w:themeColor="text1"/>
          <w:lang w:eastAsia="vi-VN"/>
        </w:rPr>
        <w:t>m;</w:t>
      </w:r>
      <w:r>
        <w:rPr>
          <w:color w:val="000000" w:themeColor="text1"/>
          <w:lang w:eastAsia="vi-VN"/>
        </w:rPr>
        <w:t xml:space="preserve"> Thể tích</w:t>
      </w:r>
      <w:r>
        <w:rPr>
          <w:color w:val="000000" w:themeColor="text1"/>
          <w:lang w:val="en-US" w:eastAsia="vi-VN"/>
        </w:rPr>
        <w:t>: 5</w:t>
      </w:r>
      <w:r w:rsidR="00640266">
        <w:rPr>
          <w:color w:val="000000" w:themeColor="text1"/>
          <w:lang w:val="en-US" w:eastAsia="vi-VN"/>
        </w:rPr>
        <w:t>.</w:t>
      </w:r>
      <w:r>
        <w:rPr>
          <w:color w:val="000000" w:themeColor="text1"/>
          <w:lang w:val="en-US" w:eastAsia="vi-VN"/>
        </w:rPr>
        <w:t>307</w:t>
      </w:r>
      <w:r w:rsidRPr="008B1D5A">
        <w:rPr>
          <w:color w:val="000000" w:themeColor="text1"/>
          <w:lang w:eastAsia="vi-VN"/>
        </w:rPr>
        <w:t>m</w:t>
      </w:r>
      <w:r w:rsidRPr="004A3138">
        <w:rPr>
          <w:color w:val="000000" w:themeColor="text1"/>
          <w:vertAlign w:val="superscript"/>
          <w:lang w:eastAsia="vi-VN"/>
        </w:rPr>
        <w:t>3</w:t>
      </w:r>
      <w:r>
        <w:rPr>
          <w:color w:val="000000" w:themeColor="text1"/>
          <w:lang w:val="en-US" w:eastAsia="vi-VN"/>
        </w:rPr>
        <w:t>.</w:t>
      </w:r>
    </w:p>
    <w:p w:rsidR="003105E0" w:rsidRDefault="003105E0" w:rsidP="00FD2F0B">
      <w:pPr>
        <w:rPr>
          <w:color w:val="000000" w:themeColor="text1"/>
          <w:lang w:val="en-US" w:eastAsia="vi-VN"/>
        </w:rPr>
      </w:pPr>
      <w:r>
        <w:rPr>
          <w:color w:val="000000" w:themeColor="text1"/>
          <w:lang w:val="en-US" w:eastAsia="vi-VN"/>
        </w:rPr>
        <w:t xml:space="preserve">- Hồ chứa nước sau xử lý 2: </w:t>
      </w:r>
      <w:r w:rsidRPr="008B1D5A">
        <w:rPr>
          <w:color w:val="000000" w:themeColor="text1"/>
          <w:lang w:eastAsia="vi-VN"/>
        </w:rPr>
        <w:t xml:space="preserve">Kích thước </w:t>
      </w:r>
      <w:r>
        <w:rPr>
          <w:color w:val="000000" w:themeColor="text1"/>
          <w:lang w:val="en-US" w:eastAsia="vi-VN"/>
        </w:rPr>
        <w:t>Dài 82</w:t>
      </w:r>
      <w:r w:rsidRPr="008B1D5A">
        <w:rPr>
          <w:color w:val="000000" w:themeColor="text1"/>
          <w:lang w:eastAsia="vi-VN"/>
        </w:rPr>
        <w:t xml:space="preserve">m x </w:t>
      </w:r>
      <w:r>
        <w:rPr>
          <w:color w:val="000000" w:themeColor="text1"/>
          <w:lang w:val="en-US" w:eastAsia="vi-VN"/>
        </w:rPr>
        <w:t>Rộng 9</w:t>
      </w:r>
      <w:r w:rsidRPr="008B1D5A">
        <w:rPr>
          <w:color w:val="000000" w:themeColor="text1"/>
          <w:lang w:eastAsia="vi-VN"/>
        </w:rPr>
        <w:t xml:space="preserve">m x </w:t>
      </w:r>
      <w:r>
        <w:rPr>
          <w:color w:val="000000" w:themeColor="text1"/>
          <w:lang w:val="en-US" w:eastAsia="vi-VN"/>
        </w:rPr>
        <w:t xml:space="preserve">Sâu </w:t>
      </w:r>
      <w:r>
        <w:rPr>
          <w:color w:val="000000" w:themeColor="text1"/>
          <w:lang w:eastAsia="vi-VN"/>
        </w:rPr>
        <w:t>3</w:t>
      </w:r>
      <w:r w:rsidRPr="008B1D5A">
        <w:rPr>
          <w:color w:val="000000" w:themeColor="text1"/>
          <w:lang w:eastAsia="vi-VN"/>
        </w:rPr>
        <w:t>m;</w:t>
      </w:r>
      <w:r>
        <w:rPr>
          <w:color w:val="000000" w:themeColor="text1"/>
          <w:lang w:eastAsia="vi-VN"/>
        </w:rPr>
        <w:t xml:space="preserve"> Thể tích</w:t>
      </w:r>
      <w:r>
        <w:rPr>
          <w:color w:val="000000" w:themeColor="text1"/>
          <w:lang w:val="en-US" w:eastAsia="vi-VN"/>
        </w:rPr>
        <w:t>: 2</w:t>
      </w:r>
      <w:r w:rsidR="00640266">
        <w:rPr>
          <w:color w:val="000000" w:themeColor="text1"/>
          <w:lang w:val="en-US" w:eastAsia="vi-VN"/>
        </w:rPr>
        <w:t>.</w:t>
      </w:r>
      <w:r>
        <w:rPr>
          <w:color w:val="000000" w:themeColor="text1"/>
          <w:lang w:val="en-US" w:eastAsia="vi-VN"/>
        </w:rPr>
        <w:t>214</w:t>
      </w:r>
      <w:r w:rsidRPr="008B1D5A">
        <w:rPr>
          <w:color w:val="000000" w:themeColor="text1"/>
          <w:lang w:eastAsia="vi-VN"/>
        </w:rPr>
        <w:t>m</w:t>
      </w:r>
      <w:r w:rsidRPr="004A3138">
        <w:rPr>
          <w:color w:val="000000" w:themeColor="text1"/>
          <w:vertAlign w:val="superscript"/>
          <w:lang w:eastAsia="vi-VN"/>
        </w:rPr>
        <w:t>3</w:t>
      </w:r>
      <w:r>
        <w:rPr>
          <w:color w:val="000000" w:themeColor="text1"/>
          <w:lang w:val="en-US" w:eastAsia="vi-VN"/>
        </w:rPr>
        <w:t>.</w:t>
      </w:r>
    </w:p>
    <w:p w:rsidR="00AE049F" w:rsidRPr="006F4C9A" w:rsidRDefault="00AE049F" w:rsidP="00FD2F0B">
      <w:pPr>
        <w:rPr>
          <w:color w:val="000000" w:themeColor="text1"/>
          <w:lang w:val="en-US" w:eastAsia="vi-VN"/>
        </w:rPr>
      </w:pPr>
      <w:r w:rsidRPr="008B1D5A">
        <w:rPr>
          <w:color w:val="000000" w:themeColor="text1"/>
          <w:lang w:eastAsia="vi-VN"/>
        </w:rPr>
        <w:t>Kết cấu:</w:t>
      </w:r>
      <w:r>
        <w:rPr>
          <w:color w:val="000000" w:themeColor="text1"/>
          <w:lang w:val="en-US" w:eastAsia="vi-VN"/>
        </w:rPr>
        <w:t xml:space="preserve"> </w:t>
      </w:r>
      <w:r w:rsidRPr="008B1D5A">
        <w:rPr>
          <w:color w:val="000000" w:themeColor="text1"/>
          <w:lang w:eastAsia="vi-VN"/>
        </w:rPr>
        <w:t>H</w:t>
      </w:r>
      <w:r>
        <w:rPr>
          <w:color w:val="000000" w:themeColor="text1"/>
          <w:lang w:val="en-US" w:eastAsia="vi-VN"/>
        </w:rPr>
        <w:t>ồ</w:t>
      </w:r>
      <w:r w:rsidRPr="008B1D5A">
        <w:rPr>
          <w:color w:val="000000" w:themeColor="text1"/>
          <w:lang w:eastAsia="vi-VN"/>
        </w:rPr>
        <w:t xml:space="preserve"> đất, tận dụng hồ có sẵn đắp bờ cao hơn mặt đất tự</w:t>
      </w:r>
      <w:r>
        <w:rPr>
          <w:color w:val="000000" w:themeColor="text1"/>
          <w:lang w:eastAsia="vi-VN"/>
        </w:rPr>
        <w:t xml:space="preserve"> nhiên lm</w:t>
      </w:r>
      <w:r w:rsidRPr="008B1D5A">
        <w:rPr>
          <w:color w:val="000000" w:themeColor="text1"/>
          <w:lang w:eastAsia="vi-VN"/>
        </w:rPr>
        <w:t>.</w:t>
      </w:r>
      <w:r>
        <w:rPr>
          <w:color w:val="000000" w:themeColor="text1"/>
          <w:lang w:val="en-US" w:eastAsia="vi-VN"/>
        </w:rPr>
        <w:t xml:space="preserve"> </w:t>
      </w:r>
      <w:r w:rsidRPr="008B1D5A">
        <w:rPr>
          <w:color w:val="000000" w:themeColor="text1"/>
          <w:lang w:eastAsia="vi-VN"/>
        </w:rPr>
        <w:t>Bờ hồ tạo độ dốc 1:1</w:t>
      </w:r>
      <w:r>
        <w:rPr>
          <w:color w:val="000000" w:themeColor="text1"/>
          <w:lang w:val="en-US" w:eastAsia="vi-VN"/>
        </w:rPr>
        <w:t>, r</w:t>
      </w:r>
      <w:r w:rsidRPr="008B1D5A">
        <w:rPr>
          <w:color w:val="000000" w:themeColor="text1"/>
          <w:lang w:eastAsia="vi-VN"/>
        </w:rPr>
        <w:t>ãnh lấp chân bạt: lm:lm.</w:t>
      </w:r>
      <w:r>
        <w:rPr>
          <w:color w:val="000000" w:themeColor="text1"/>
          <w:lang w:val="en-US" w:eastAsia="vi-VN"/>
        </w:rPr>
        <w:t xml:space="preserve"> </w:t>
      </w:r>
      <w:r w:rsidRPr="008B1D5A">
        <w:rPr>
          <w:color w:val="000000" w:themeColor="text1"/>
          <w:lang w:eastAsia="vi-VN"/>
        </w:rPr>
        <w:t>Ống dẫn nướ</w:t>
      </w:r>
      <w:r>
        <w:rPr>
          <w:color w:val="000000" w:themeColor="text1"/>
          <w:lang w:eastAsia="vi-VN"/>
        </w:rPr>
        <w:t>c vào</w:t>
      </w:r>
      <w:r w:rsidRPr="008B1D5A">
        <w:rPr>
          <w:color w:val="000000" w:themeColor="text1"/>
          <w:lang w:eastAsia="vi-VN"/>
        </w:rPr>
        <w:t xml:space="preserve">: </w:t>
      </w:r>
      <w:r>
        <w:rPr>
          <w:color w:val="000000" w:themeColor="text1"/>
          <w:lang w:eastAsia="vi-VN"/>
        </w:rPr>
        <w:t>ống nhựa Ø 114 mm</w:t>
      </w:r>
      <w:r>
        <w:rPr>
          <w:color w:val="000000" w:themeColor="text1"/>
          <w:lang w:val="en-US" w:eastAsia="vi-VN"/>
        </w:rPr>
        <w:t>, ố</w:t>
      </w:r>
      <w:r w:rsidRPr="008B1D5A">
        <w:rPr>
          <w:color w:val="000000" w:themeColor="text1"/>
          <w:lang w:eastAsia="vi-VN"/>
        </w:rPr>
        <w:t xml:space="preserve">ng dẫn nước ra: </w:t>
      </w:r>
      <w:r>
        <w:rPr>
          <w:color w:val="000000" w:themeColor="text1"/>
          <w:lang w:eastAsia="vi-VN"/>
        </w:rPr>
        <w:t>ống nhựa</w:t>
      </w:r>
      <w:r w:rsidRPr="008B1D5A">
        <w:rPr>
          <w:color w:val="000000" w:themeColor="text1"/>
          <w:lang w:eastAsia="vi-VN"/>
        </w:rPr>
        <w:t xml:space="preserve"> Ø 114 mm.</w:t>
      </w:r>
      <w:r>
        <w:rPr>
          <w:color w:val="000000" w:themeColor="text1"/>
          <w:lang w:val="en-US" w:eastAsia="vi-VN"/>
        </w:rPr>
        <w:t xml:space="preserve"> </w:t>
      </w:r>
      <w:r w:rsidRPr="008B1D5A">
        <w:rPr>
          <w:color w:val="000000" w:themeColor="text1"/>
          <w:lang w:eastAsia="vi-VN"/>
        </w:rPr>
        <w:t>Đáy hồ, bờ hồ lót bạt HDPE dày 0,5 mm</w:t>
      </w:r>
      <w:r>
        <w:rPr>
          <w:color w:val="000000" w:themeColor="text1"/>
          <w:lang w:val="en-US" w:eastAsia="vi-VN"/>
        </w:rPr>
        <w:t>.</w:t>
      </w:r>
    </w:p>
    <w:p w:rsidR="00AE049F" w:rsidRPr="008B1D5A" w:rsidRDefault="00AE049F" w:rsidP="00FD2F0B">
      <w:pPr>
        <w:rPr>
          <w:b/>
          <w:color w:val="000000" w:themeColor="text1"/>
          <w:lang w:eastAsia="vi-VN"/>
        </w:rPr>
      </w:pPr>
      <w:r w:rsidRPr="008B1D5A">
        <w:rPr>
          <w:b/>
          <w:color w:val="000000" w:themeColor="text1"/>
          <w:lang w:eastAsia="vi-VN"/>
        </w:rPr>
        <w:t>1</w:t>
      </w:r>
      <w:r>
        <w:rPr>
          <w:b/>
          <w:color w:val="000000" w:themeColor="text1"/>
          <w:lang w:val="en-US" w:eastAsia="vi-VN"/>
        </w:rPr>
        <w:t>1</w:t>
      </w:r>
      <w:r w:rsidRPr="008B1D5A">
        <w:rPr>
          <w:b/>
          <w:color w:val="000000" w:themeColor="text1"/>
          <w:lang w:eastAsia="vi-VN"/>
        </w:rPr>
        <w:t xml:space="preserve">) Nhà </w:t>
      </w:r>
      <w:r w:rsidR="00B57C04">
        <w:rPr>
          <w:b/>
          <w:color w:val="000000" w:themeColor="text1"/>
          <w:lang w:val="en-US" w:eastAsia="vi-VN"/>
        </w:rPr>
        <w:t xml:space="preserve">đặt </w:t>
      </w:r>
      <w:r w:rsidRPr="008B1D5A">
        <w:rPr>
          <w:b/>
          <w:color w:val="000000" w:themeColor="text1"/>
          <w:lang w:eastAsia="vi-VN"/>
        </w:rPr>
        <w:t xml:space="preserve">bơm nước tái sử dụng </w:t>
      </w:r>
    </w:p>
    <w:p w:rsidR="00AE049F" w:rsidRDefault="00AE049F" w:rsidP="00FD2F0B">
      <w:pPr>
        <w:rPr>
          <w:color w:val="000000" w:themeColor="text1"/>
          <w:lang w:val="en-US" w:eastAsia="vi-VN"/>
        </w:rPr>
      </w:pPr>
      <w:r w:rsidRPr="008B1D5A">
        <w:rPr>
          <w:color w:val="000000" w:themeColor="text1"/>
          <w:lang w:eastAsia="vi-VN"/>
        </w:rPr>
        <w:t xml:space="preserve">Kích thước: </w:t>
      </w:r>
      <w:r w:rsidR="004B156F">
        <w:rPr>
          <w:color w:val="000000" w:themeColor="text1"/>
          <w:lang w:val="en-US" w:eastAsia="vi-VN"/>
        </w:rPr>
        <w:t xml:space="preserve">Dài </w:t>
      </w:r>
      <w:r w:rsidRPr="008B1D5A">
        <w:rPr>
          <w:color w:val="000000" w:themeColor="text1"/>
          <w:lang w:eastAsia="vi-VN"/>
        </w:rPr>
        <w:t xml:space="preserve">3m x </w:t>
      </w:r>
      <w:r w:rsidR="004B156F">
        <w:rPr>
          <w:color w:val="000000" w:themeColor="text1"/>
          <w:lang w:val="en-US" w:eastAsia="vi-VN"/>
        </w:rPr>
        <w:t xml:space="preserve">Rộng </w:t>
      </w:r>
      <w:r w:rsidRPr="008B1D5A">
        <w:rPr>
          <w:color w:val="000000" w:themeColor="text1"/>
          <w:lang w:eastAsia="vi-VN"/>
        </w:rPr>
        <w:t xml:space="preserve">2m = </w:t>
      </w:r>
      <w:r w:rsidRPr="004A3138">
        <w:rPr>
          <w:color w:val="000000" w:themeColor="text1"/>
          <w:lang w:eastAsia="vi-VN"/>
        </w:rPr>
        <w:t>6m</w:t>
      </w:r>
      <w:r w:rsidRPr="004A3138">
        <w:rPr>
          <w:color w:val="000000" w:themeColor="text1"/>
          <w:vertAlign w:val="superscript"/>
          <w:lang w:eastAsia="vi-VN"/>
        </w:rPr>
        <w:t>2</w:t>
      </w:r>
      <w:r>
        <w:rPr>
          <w:color w:val="000000" w:themeColor="text1"/>
          <w:lang w:val="en-US" w:eastAsia="vi-VN"/>
        </w:rPr>
        <w:t xml:space="preserve">, </w:t>
      </w:r>
      <w:r w:rsidRPr="004A3138">
        <w:rPr>
          <w:color w:val="000000" w:themeColor="text1"/>
          <w:lang w:val="en-US" w:eastAsia="vi-VN"/>
        </w:rPr>
        <w:t>Chứa</w:t>
      </w:r>
      <w:r>
        <w:rPr>
          <w:color w:val="000000" w:themeColor="text1"/>
          <w:lang w:val="en-US" w:eastAsia="vi-VN"/>
        </w:rPr>
        <w:t xml:space="preserve"> máy bơm nước, máy thổi khí, máy bơm lưu động. </w:t>
      </w:r>
      <w:r w:rsidRPr="008B1D5A">
        <w:rPr>
          <w:color w:val="000000" w:themeColor="text1"/>
          <w:lang w:eastAsia="vi-VN"/>
        </w:rPr>
        <w:t>Kết cấu công trình khung sắt</w:t>
      </w:r>
      <w:r>
        <w:rPr>
          <w:color w:val="000000" w:themeColor="text1"/>
          <w:lang w:val="en-US" w:eastAsia="vi-VN"/>
        </w:rPr>
        <w:t xml:space="preserve"> mái lợp tole dày 4,2 zem</w:t>
      </w:r>
      <w:r w:rsidRPr="008B1D5A">
        <w:rPr>
          <w:color w:val="000000" w:themeColor="text1"/>
          <w:lang w:eastAsia="vi-VN"/>
        </w:rPr>
        <w:t>, lợp tôn, tường bao xây gạch, nề</w:t>
      </w:r>
      <w:r>
        <w:rPr>
          <w:color w:val="000000" w:themeColor="text1"/>
          <w:lang w:eastAsia="vi-VN"/>
        </w:rPr>
        <w:t>n láng xi măng</w:t>
      </w:r>
      <w:r>
        <w:rPr>
          <w:color w:val="000000" w:themeColor="text1"/>
          <w:lang w:val="en-US" w:eastAsia="vi-VN"/>
        </w:rPr>
        <w:t>, cửa ra vào bằng sắt.</w:t>
      </w:r>
    </w:p>
    <w:p w:rsidR="00AE049F" w:rsidRPr="00AC4F84" w:rsidRDefault="00AE049F" w:rsidP="00FD2F0B">
      <w:pPr>
        <w:pStyle w:val="ListParagraph"/>
        <w:numPr>
          <w:ilvl w:val="3"/>
          <w:numId w:val="4"/>
        </w:numPr>
        <w:rPr>
          <w:b/>
          <w:i/>
          <w:color w:val="000000" w:themeColor="text1"/>
          <w:lang w:val="en-US" w:eastAsia="vi-VN"/>
        </w:rPr>
      </w:pPr>
      <w:r w:rsidRPr="00AC4F84">
        <w:rPr>
          <w:b/>
          <w:i/>
          <w:color w:val="000000" w:themeColor="text1"/>
          <w:lang w:val="en-US" w:eastAsia="vi-VN"/>
        </w:rPr>
        <w:t>Công trình xử lý bụi, khí thải</w:t>
      </w:r>
    </w:p>
    <w:p w:rsidR="00AE049F" w:rsidRPr="00E868FF" w:rsidRDefault="00AE049F" w:rsidP="00FD2F0B">
      <w:pPr>
        <w:rPr>
          <w:color w:val="000000" w:themeColor="text1"/>
          <w:lang w:val="en-US" w:eastAsia="vi-VN"/>
        </w:rPr>
      </w:pPr>
      <w:r w:rsidRPr="00E868FF">
        <w:rPr>
          <w:color w:val="000000" w:themeColor="text1"/>
          <w:lang w:val="en-US" w:eastAsia="vi-VN"/>
        </w:rPr>
        <w:t>Tại khu vực chuồng nuôi đều thiết kế bố trí hệ thống làm mát và thông gió, bố trí các bể, hồ chứa của hệ thống xử lý nước thải tại vị trí cuối hướng gió.</w:t>
      </w:r>
    </w:p>
    <w:p w:rsidR="00AE049F" w:rsidRPr="00AC4F84" w:rsidRDefault="00AE049F" w:rsidP="00FD2F0B">
      <w:pPr>
        <w:pStyle w:val="ListParagraph"/>
        <w:numPr>
          <w:ilvl w:val="3"/>
          <w:numId w:val="4"/>
        </w:numPr>
        <w:rPr>
          <w:b/>
          <w:i/>
          <w:color w:val="000000" w:themeColor="text1"/>
          <w:lang w:val="en-US" w:eastAsia="vi-VN"/>
        </w:rPr>
      </w:pPr>
      <w:r w:rsidRPr="00AC4F84">
        <w:rPr>
          <w:b/>
          <w:i/>
          <w:color w:val="000000" w:themeColor="text1"/>
          <w:lang w:val="en-US" w:eastAsia="vi-VN"/>
        </w:rPr>
        <w:t>Công trình lưu giữ, xử lý chất thải rắn</w:t>
      </w:r>
    </w:p>
    <w:p w:rsidR="00AE049F" w:rsidRPr="00BC233F" w:rsidRDefault="00AE049F" w:rsidP="00FD2F0B">
      <w:pPr>
        <w:pStyle w:val="ListParagraph"/>
        <w:numPr>
          <w:ilvl w:val="0"/>
          <w:numId w:val="62"/>
        </w:numPr>
        <w:rPr>
          <w:b/>
          <w:color w:val="000000" w:themeColor="text1"/>
          <w:lang w:eastAsia="vi-VN"/>
        </w:rPr>
      </w:pPr>
      <w:r w:rsidRPr="00BC233F">
        <w:rPr>
          <w:b/>
          <w:color w:val="000000" w:themeColor="text1"/>
          <w:lang w:eastAsia="vi-VN"/>
        </w:rPr>
        <w:t>Nhà đặt máy ép phân + chứa phân</w:t>
      </w:r>
    </w:p>
    <w:p w:rsidR="00AE049F" w:rsidRPr="004A3138" w:rsidRDefault="00AE049F" w:rsidP="00FD2F0B">
      <w:pPr>
        <w:rPr>
          <w:color w:val="000000" w:themeColor="text1"/>
          <w:lang w:val="en-US" w:eastAsia="vi-VN"/>
        </w:rPr>
      </w:pPr>
      <w:r w:rsidRPr="008B1D5A">
        <w:rPr>
          <w:color w:val="000000" w:themeColor="text1"/>
          <w:lang w:eastAsia="vi-VN"/>
        </w:rPr>
        <w:t xml:space="preserve">Nhà </w:t>
      </w:r>
      <w:r>
        <w:rPr>
          <w:color w:val="000000" w:themeColor="text1"/>
          <w:lang w:val="en-US" w:eastAsia="vi-VN"/>
        </w:rPr>
        <w:t xml:space="preserve">chứa kích thước </w:t>
      </w:r>
      <w:r w:rsidR="004B156F">
        <w:rPr>
          <w:color w:val="000000" w:themeColor="text1"/>
          <w:lang w:val="en-US" w:eastAsia="vi-VN"/>
        </w:rPr>
        <w:t xml:space="preserve">Dài </w:t>
      </w:r>
      <w:r>
        <w:rPr>
          <w:color w:val="000000" w:themeColor="text1"/>
          <w:lang w:val="en-US" w:eastAsia="vi-VN"/>
        </w:rPr>
        <w:t xml:space="preserve">10m x </w:t>
      </w:r>
      <w:r w:rsidR="004B156F">
        <w:rPr>
          <w:color w:val="000000" w:themeColor="text1"/>
          <w:lang w:val="en-US" w:eastAsia="vi-VN"/>
        </w:rPr>
        <w:t xml:space="preserve">Rộng </w:t>
      </w:r>
      <w:r>
        <w:rPr>
          <w:color w:val="000000" w:themeColor="text1"/>
          <w:lang w:val="en-US" w:eastAsia="vi-VN"/>
        </w:rPr>
        <w:t xml:space="preserve">6m; </w:t>
      </w:r>
      <w:r w:rsidRPr="008B1D5A">
        <w:rPr>
          <w:color w:val="000000" w:themeColor="text1"/>
          <w:lang w:eastAsia="vi-VN"/>
        </w:rPr>
        <w:t>Kết cấ</w:t>
      </w:r>
      <w:r>
        <w:rPr>
          <w:color w:val="000000" w:themeColor="text1"/>
          <w:lang w:eastAsia="vi-VN"/>
        </w:rPr>
        <w:t>u:</w:t>
      </w:r>
      <w:r>
        <w:rPr>
          <w:color w:val="000000" w:themeColor="text1"/>
          <w:lang w:val="en-US" w:eastAsia="vi-VN"/>
        </w:rPr>
        <w:t xml:space="preserve"> </w:t>
      </w:r>
      <w:r w:rsidRPr="008B1D5A">
        <w:rPr>
          <w:color w:val="000000" w:themeColor="text1"/>
          <w:lang w:eastAsia="vi-VN"/>
        </w:rPr>
        <w:t>Nề</w:t>
      </w:r>
      <w:r>
        <w:rPr>
          <w:color w:val="000000" w:themeColor="text1"/>
          <w:lang w:eastAsia="vi-VN"/>
        </w:rPr>
        <w:t>n bê tông xi măng</w:t>
      </w:r>
      <w:r>
        <w:rPr>
          <w:color w:val="000000" w:themeColor="text1"/>
          <w:lang w:val="en-US" w:eastAsia="vi-VN"/>
        </w:rPr>
        <w:t>, t</w:t>
      </w:r>
      <w:r w:rsidRPr="008B1D5A">
        <w:rPr>
          <w:color w:val="000000" w:themeColor="text1"/>
          <w:lang w:eastAsia="vi-VN"/>
        </w:rPr>
        <w:t>ườ</w:t>
      </w:r>
      <w:r>
        <w:rPr>
          <w:color w:val="000000" w:themeColor="text1"/>
          <w:lang w:eastAsia="vi-VN"/>
        </w:rPr>
        <w:t>ng</w:t>
      </w:r>
      <w:r>
        <w:rPr>
          <w:color w:val="000000" w:themeColor="text1"/>
          <w:lang w:val="en-US" w:eastAsia="vi-VN"/>
        </w:rPr>
        <w:t xml:space="preserve"> gạch</w:t>
      </w:r>
      <w:r w:rsidRPr="008B1D5A">
        <w:rPr>
          <w:color w:val="000000" w:themeColor="text1"/>
          <w:lang w:eastAsia="vi-VN"/>
        </w:rPr>
        <w:t xml:space="preserve"> xây tô 2 mặ</w:t>
      </w:r>
      <w:r>
        <w:rPr>
          <w:color w:val="000000" w:themeColor="text1"/>
          <w:lang w:eastAsia="vi-VN"/>
        </w:rPr>
        <w:t>t</w:t>
      </w:r>
      <w:r>
        <w:rPr>
          <w:color w:val="000000" w:themeColor="text1"/>
          <w:lang w:val="en-US" w:eastAsia="vi-VN"/>
        </w:rPr>
        <w:t>, m</w:t>
      </w:r>
      <w:r>
        <w:rPr>
          <w:color w:val="000000" w:themeColor="text1"/>
          <w:lang w:eastAsia="vi-VN"/>
        </w:rPr>
        <w:t>ái</w:t>
      </w:r>
      <w:r w:rsidRPr="008B1D5A">
        <w:rPr>
          <w:color w:val="000000" w:themeColor="text1"/>
          <w:lang w:eastAsia="vi-VN"/>
        </w:rPr>
        <w:t xml:space="preserve"> lợ</w:t>
      </w:r>
      <w:r>
        <w:rPr>
          <w:color w:val="000000" w:themeColor="text1"/>
          <w:lang w:eastAsia="vi-VN"/>
        </w:rPr>
        <w:t>p Tole màu dày 4,2 zem</w:t>
      </w:r>
      <w:r>
        <w:rPr>
          <w:color w:val="000000" w:themeColor="text1"/>
          <w:lang w:val="en-US" w:eastAsia="vi-VN"/>
        </w:rPr>
        <w:t>, c</w:t>
      </w:r>
      <w:r w:rsidRPr="008B1D5A">
        <w:rPr>
          <w:color w:val="000000" w:themeColor="text1"/>
          <w:lang w:eastAsia="vi-VN"/>
        </w:rPr>
        <w:t>ử</w:t>
      </w:r>
      <w:r>
        <w:rPr>
          <w:color w:val="000000" w:themeColor="text1"/>
          <w:lang w:eastAsia="vi-VN"/>
        </w:rPr>
        <w:t>a ra vào</w:t>
      </w:r>
      <w:r>
        <w:rPr>
          <w:color w:val="000000" w:themeColor="text1"/>
          <w:lang w:val="en-US" w:eastAsia="vi-VN"/>
        </w:rPr>
        <w:t xml:space="preserve"> bằng</w:t>
      </w:r>
      <w:r w:rsidRPr="008B1D5A">
        <w:rPr>
          <w:color w:val="000000" w:themeColor="text1"/>
          <w:lang w:eastAsia="vi-VN"/>
        </w:rPr>
        <w:t xml:space="preserve"> sắt</w:t>
      </w:r>
      <w:r>
        <w:rPr>
          <w:color w:val="000000" w:themeColor="text1"/>
          <w:lang w:val="en-US" w:eastAsia="vi-VN"/>
        </w:rPr>
        <w:t>.</w:t>
      </w:r>
    </w:p>
    <w:p w:rsidR="00AE049F" w:rsidRDefault="00AE049F" w:rsidP="00FD2F0B">
      <w:pPr>
        <w:pStyle w:val="ListParagraph"/>
        <w:numPr>
          <w:ilvl w:val="0"/>
          <w:numId w:val="62"/>
        </w:numPr>
        <w:rPr>
          <w:b/>
          <w:color w:val="000000" w:themeColor="text1"/>
          <w:lang w:val="en-US" w:eastAsia="vi-VN"/>
        </w:rPr>
      </w:pPr>
      <w:r>
        <w:rPr>
          <w:b/>
          <w:color w:val="000000" w:themeColor="text1"/>
          <w:lang w:val="en-US" w:eastAsia="vi-VN"/>
        </w:rPr>
        <w:t>Hầm hủy heo chết thông thường</w:t>
      </w:r>
    </w:p>
    <w:p w:rsidR="00AE049F" w:rsidRPr="008B1D5A" w:rsidRDefault="00AE049F" w:rsidP="00FD2F0B">
      <w:pPr>
        <w:rPr>
          <w:color w:val="000000" w:themeColor="text1"/>
          <w:lang w:eastAsia="vi-VN"/>
        </w:rPr>
      </w:pPr>
      <w:r w:rsidRPr="008B1D5A">
        <w:rPr>
          <w:color w:val="000000" w:themeColor="text1"/>
          <w:lang w:eastAsia="vi-VN"/>
        </w:rPr>
        <w:t>Hố hủy xác sử dụng để tiêu hủy heo chết thông thường, không bị dịch bệnh. Kích thước: Rộng 4m, dài 5m, sâu 3m, chia làm 02 ngăn.</w:t>
      </w:r>
    </w:p>
    <w:p w:rsidR="00AE049F" w:rsidRPr="008B1D5A" w:rsidRDefault="00AE049F" w:rsidP="00FD2F0B">
      <w:pPr>
        <w:rPr>
          <w:color w:val="000000" w:themeColor="text1"/>
          <w:lang w:eastAsia="vi-VN"/>
        </w:rPr>
      </w:pPr>
      <w:r w:rsidRPr="008B1D5A">
        <w:rPr>
          <w:color w:val="000000" w:themeColor="text1"/>
          <w:lang w:eastAsia="vi-VN"/>
        </w:rPr>
        <w:t>Kết cấu:</w:t>
      </w:r>
      <w:r>
        <w:rPr>
          <w:color w:val="000000" w:themeColor="text1"/>
          <w:lang w:val="en-US" w:eastAsia="vi-VN"/>
        </w:rPr>
        <w:t xml:space="preserve"> </w:t>
      </w:r>
      <w:r w:rsidRPr="008B1D5A">
        <w:rPr>
          <w:color w:val="000000" w:themeColor="text1"/>
          <w:lang w:eastAsia="vi-VN"/>
        </w:rPr>
        <w:t xml:space="preserve">Đáy hố bê tông đá 1x2 dày </w:t>
      </w:r>
      <w:r>
        <w:rPr>
          <w:color w:val="000000" w:themeColor="text1"/>
          <w:lang w:val="en-US" w:eastAsia="vi-VN"/>
        </w:rPr>
        <w:t>20</w:t>
      </w:r>
      <w:r w:rsidRPr="008B1D5A">
        <w:rPr>
          <w:color w:val="000000" w:themeColor="text1"/>
          <w:lang w:eastAsia="vi-VN"/>
        </w:rPr>
        <w:t>cm, mác 2</w:t>
      </w:r>
      <w:r>
        <w:rPr>
          <w:color w:val="000000" w:themeColor="text1"/>
          <w:lang w:val="en-US" w:eastAsia="vi-VN"/>
        </w:rPr>
        <w:t>0</w:t>
      </w:r>
      <w:r w:rsidRPr="008B1D5A">
        <w:rPr>
          <w:color w:val="000000" w:themeColor="text1"/>
          <w:lang w:eastAsia="vi-VN"/>
        </w:rPr>
        <w:t>0, quét hồ dầu chống thấm.</w:t>
      </w:r>
      <w:r>
        <w:rPr>
          <w:color w:val="000000" w:themeColor="text1"/>
          <w:lang w:val="en-US" w:eastAsia="vi-VN"/>
        </w:rPr>
        <w:t xml:space="preserve"> </w:t>
      </w:r>
      <w:r w:rsidRPr="008B1D5A">
        <w:rPr>
          <w:color w:val="000000" w:themeColor="text1"/>
          <w:lang w:eastAsia="vi-VN"/>
        </w:rPr>
        <w:t>Tường thành hố xây gạch, tô trát hai mặt, quét hồ dầu chống thấm.</w:t>
      </w:r>
      <w:r>
        <w:rPr>
          <w:color w:val="000000" w:themeColor="text1"/>
          <w:lang w:val="en-US" w:eastAsia="vi-VN"/>
        </w:rPr>
        <w:t xml:space="preserve"> </w:t>
      </w:r>
      <w:r w:rsidRPr="008B1D5A">
        <w:rPr>
          <w:color w:val="000000" w:themeColor="text1"/>
          <w:lang w:eastAsia="vi-VN"/>
        </w:rPr>
        <w:t>Nắp hầm bằng bê tông cố</w:t>
      </w:r>
      <w:r>
        <w:rPr>
          <w:color w:val="000000" w:themeColor="text1"/>
          <w:lang w:eastAsia="vi-VN"/>
        </w:rPr>
        <w:t>t thép</w:t>
      </w:r>
      <w:r>
        <w:rPr>
          <w:color w:val="000000" w:themeColor="text1"/>
          <w:lang w:val="en-US" w:eastAsia="vi-VN"/>
        </w:rPr>
        <w:t>, ố</w:t>
      </w:r>
      <w:r w:rsidRPr="008B1D5A">
        <w:rPr>
          <w:color w:val="000000" w:themeColor="text1"/>
          <w:lang w:eastAsia="vi-VN"/>
        </w:rPr>
        <w:t>ng thoát khí cao l m có co hướng xuống dưới Ø42.</w:t>
      </w:r>
    </w:p>
    <w:p w:rsidR="00AE049F" w:rsidRPr="00E868FF" w:rsidRDefault="00AE049F" w:rsidP="00FD2F0B">
      <w:pPr>
        <w:pStyle w:val="ListParagraph"/>
        <w:numPr>
          <w:ilvl w:val="0"/>
          <w:numId w:val="62"/>
        </w:numPr>
        <w:rPr>
          <w:b/>
          <w:color w:val="000000" w:themeColor="text1"/>
          <w:lang w:val="en-US" w:eastAsia="vi-VN"/>
        </w:rPr>
      </w:pPr>
      <w:r w:rsidRPr="00E868FF">
        <w:rPr>
          <w:b/>
          <w:color w:val="000000" w:themeColor="text1"/>
          <w:lang w:val="en-US" w:eastAsia="vi-VN"/>
        </w:rPr>
        <w:t>Hố dự phòng hủy xác heo chết do bệnh</w:t>
      </w:r>
    </w:p>
    <w:p w:rsidR="00AE049F" w:rsidRDefault="00AE049F" w:rsidP="00FD2F0B">
      <w:pPr>
        <w:rPr>
          <w:color w:val="000000" w:themeColor="text1"/>
          <w:lang w:val="en-US" w:eastAsia="vi-VN"/>
        </w:rPr>
      </w:pPr>
      <w:r w:rsidRPr="008B1D5A">
        <w:rPr>
          <w:color w:val="000000" w:themeColor="text1"/>
          <w:lang w:eastAsia="vi-VN"/>
        </w:rPr>
        <w:t xml:space="preserve">Hố hủy xác sử dụng để tiêu hủy dập dịch khi xảy ra dịch bệnh trên đàn heo của trang trại. Kích thước của hố đã được tính toán đảm bảo tiêu hủy một phần hoặc toàn bộ đàn khi xảy ra dịch bệnh có nguy cơ lây lan. Việc xây dựng hố hủy xác trong trang trại </w:t>
      </w:r>
      <w:r w:rsidRPr="008B1D5A">
        <w:rPr>
          <w:color w:val="000000" w:themeColor="text1"/>
          <w:lang w:eastAsia="vi-VN"/>
        </w:rPr>
        <w:lastRenderedPageBreak/>
        <w:t>nhằm chủ động trong công tác dập dịch, tiêu hủy tại chỗ không vận chuy</w:t>
      </w:r>
      <w:r>
        <w:rPr>
          <w:color w:val="000000" w:themeColor="text1"/>
          <w:lang w:val="en-US" w:eastAsia="vi-VN"/>
        </w:rPr>
        <w:t>ể</w:t>
      </w:r>
      <w:r w:rsidRPr="008B1D5A">
        <w:rPr>
          <w:color w:val="000000" w:themeColor="text1"/>
          <w:lang w:eastAsia="vi-VN"/>
        </w:rPr>
        <w:t xml:space="preserve">n ra bên ngoài tránh lây lan </w:t>
      </w:r>
      <w:r w:rsidRPr="008A34C8">
        <w:rPr>
          <w:color w:val="000000" w:themeColor="text1"/>
          <w:lang w:eastAsia="vi-VN"/>
        </w:rPr>
        <w:t>dịch bệnh.</w:t>
      </w:r>
    </w:p>
    <w:p w:rsidR="00AE049F" w:rsidRDefault="00AE049F" w:rsidP="00FD2F0B">
      <w:pPr>
        <w:rPr>
          <w:color w:val="000000" w:themeColor="text1"/>
          <w:lang w:val="en-US" w:eastAsia="vi-VN"/>
        </w:rPr>
      </w:pPr>
      <w:r w:rsidRPr="008B1D5A">
        <w:rPr>
          <w:color w:val="000000" w:themeColor="text1"/>
          <w:lang w:eastAsia="vi-VN"/>
        </w:rPr>
        <w:t>Để xây dựng hố dự phòng, hiện tại trang trại sẽ bố tr</w:t>
      </w:r>
      <w:r>
        <w:rPr>
          <w:color w:val="000000" w:themeColor="text1"/>
          <w:lang w:val="en-US" w:eastAsia="vi-VN"/>
        </w:rPr>
        <w:t>í</w:t>
      </w:r>
      <w:r w:rsidRPr="008B1D5A">
        <w:rPr>
          <w:color w:val="000000" w:themeColor="text1"/>
          <w:lang w:eastAsia="vi-VN"/>
        </w:rPr>
        <w:t xml:space="preserve"> 1 khu vực đất rộ</w:t>
      </w:r>
      <w:r>
        <w:rPr>
          <w:color w:val="000000" w:themeColor="text1"/>
          <w:lang w:eastAsia="vi-VN"/>
        </w:rPr>
        <w:t xml:space="preserve">ng </w:t>
      </w:r>
      <w:r w:rsidR="004B156F">
        <w:rPr>
          <w:color w:val="000000" w:themeColor="text1"/>
          <w:lang w:val="en-US" w:eastAsia="vi-VN"/>
        </w:rPr>
        <w:t xml:space="preserve">Dài </w:t>
      </w:r>
      <w:r>
        <w:rPr>
          <w:color w:val="000000" w:themeColor="text1"/>
          <w:lang w:eastAsia="vi-VN"/>
        </w:rPr>
        <w:t xml:space="preserve">20m x </w:t>
      </w:r>
      <w:r w:rsidR="004B156F">
        <w:rPr>
          <w:color w:val="000000" w:themeColor="text1"/>
          <w:lang w:val="en-US" w:eastAsia="vi-VN"/>
        </w:rPr>
        <w:t xml:space="preserve">Rộng </w:t>
      </w:r>
      <w:r>
        <w:rPr>
          <w:color w:val="000000" w:themeColor="text1"/>
          <w:lang w:eastAsia="vi-VN"/>
        </w:rPr>
        <w:t>10m</w:t>
      </w:r>
      <w:r w:rsidRPr="008B1D5A">
        <w:rPr>
          <w:color w:val="000000" w:themeColor="text1"/>
          <w:lang w:eastAsia="vi-VN"/>
        </w:rPr>
        <w:t xml:space="preserve"> để sẵn sàng sử dụng khi cần thiết.</w:t>
      </w:r>
    </w:p>
    <w:p w:rsidR="00AE049F" w:rsidRPr="00194CE3" w:rsidRDefault="00AE049F" w:rsidP="00FD2F0B">
      <w:pPr>
        <w:rPr>
          <w:color w:val="000000" w:themeColor="text1"/>
          <w:lang w:val="en-US" w:eastAsia="vi-VN"/>
        </w:rPr>
      </w:pPr>
      <w:r w:rsidRPr="008B1D5A">
        <w:rPr>
          <w:color w:val="000000" w:themeColor="text1"/>
          <w:lang w:eastAsia="vi-VN"/>
        </w:rPr>
        <w:t xml:space="preserve">Khi có dịch bệnh sẽ thi công hố hủy xác </w:t>
      </w:r>
      <w:r>
        <w:rPr>
          <w:color w:val="000000" w:themeColor="text1"/>
          <w:lang w:val="en-US" w:eastAsia="vi-VN"/>
        </w:rPr>
        <w:t>theo hướng dẫn của chính quyền địa phương. Thông thường, đào đất hố chôn, rắc vôi bột, tiếp đến lót toàn bột hố chôn, cho heo chết xuống, rắc vôi bột từng lớp, lớp trên cùng phủ bạt, lấp đất dày 0,5m.</w:t>
      </w:r>
    </w:p>
    <w:p w:rsidR="00AE049F" w:rsidRDefault="00AE049F" w:rsidP="00FD2F0B">
      <w:pPr>
        <w:pStyle w:val="ListParagraph"/>
        <w:numPr>
          <w:ilvl w:val="0"/>
          <w:numId w:val="62"/>
        </w:numPr>
        <w:rPr>
          <w:b/>
          <w:color w:val="000000" w:themeColor="text1"/>
          <w:lang w:val="en-US" w:eastAsia="vi-VN"/>
        </w:rPr>
      </w:pPr>
      <w:r>
        <w:rPr>
          <w:b/>
          <w:color w:val="000000" w:themeColor="text1"/>
          <w:lang w:val="en-US" w:eastAsia="vi-VN"/>
        </w:rPr>
        <w:t>Chất thải rắn sinh hoạt</w:t>
      </w:r>
    </w:p>
    <w:p w:rsidR="00AE049F" w:rsidRPr="00292516" w:rsidRDefault="00AE049F" w:rsidP="00FD2F0B">
      <w:pPr>
        <w:rPr>
          <w:color w:val="000000" w:themeColor="text1"/>
        </w:rPr>
      </w:pPr>
      <w:r w:rsidRPr="00292516">
        <w:rPr>
          <w:color w:val="000000" w:themeColor="text1"/>
        </w:rPr>
        <w:t>Dự án sẽ thực hiện công tác thu gom và phân loại tại nguồn:</w:t>
      </w:r>
    </w:p>
    <w:p w:rsidR="00AE049F" w:rsidRPr="00292516" w:rsidRDefault="00AE049F" w:rsidP="00FD2F0B">
      <w:pPr>
        <w:rPr>
          <w:color w:val="000000" w:themeColor="text1"/>
        </w:rPr>
      </w:pPr>
      <w:r w:rsidRPr="00292516">
        <w:rPr>
          <w:color w:val="000000" w:themeColor="text1"/>
        </w:rPr>
        <w:t xml:space="preserve">+ Đối với chất thải rắn có nguồn gốc thực phẩm sẽ thu gom riêng và chôn lấp theo kiểu chôn lấp tại nông thôn. </w:t>
      </w:r>
    </w:p>
    <w:p w:rsidR="00AE049F" w:rsidRPr="00292516" w:rsidRDefault="00AE049F" w:rsidP="00FD2F0B">
      <w:pPr>
        <w:rPr>
          <w:color w:val="000000" w:themeColor="text1"/>
        </w:rPr>
      </w:pPr>
      <w:r w:rsidRPr="00292516">
        <w:rPr>
          <w:color w:val="000000" w:themeColor="text1"/>
        </w:rPr>
        <w:t>+ Chất thải rắn có thể tái sử dụng như: giấy, chai lọ, bao bì, kim loại … sẽ được tập trung vào thùng riêng rồi bán phế liệu.</w:t>
      </w:r>
    </w:p>
    <w:p w:rsidR="00AE049F" w:rsidRPr="00292516" w:rsidRDefault="00AE049F" w:rsidP="00FD2F0B">
      <w:pPr>
        <w:rPr>
          <w:color w:val="000000" w:themeColor="text1"/>
        </w:rPr>
      </w:pPr>
      <w:r w:rsidRPr="00292516">
        <w:rPr>
          <w:color w:val="000000" w:themeColor="text1"/>
        </w:rPr>
        <w:t>+ Chất thải rắn có nguồn gốc vô cơ không thể tái sử dụng: chứa tạm thời tại thùng rác và định kỳ 3 ngày/lần sẽ sử dụng xe vận chuyển đến bãi rác của xã để đổ thải.</w:t>
      </w:r>
    </w:p>
    <w:p w:rsidR="00AE049F" w:rsidRPr="00292516" w:rsidRDefault="00AE049F" w:rsidP="00FD2F0B">
      <w:pPr>
        <w:rPr>
          <w:color w:val="000000" w:themeColor="text1"/>
        </w:rPr>
      </w:pPr>
      <w:r w:rsidRPr="00292516">
        <w:rPr>
          <w:color w:val="000000" w:themeColor="text1"/>
        </w:rPr>
        <w:t>+ Chủ đầu tư sẽ đầu tư 02 thùng rác 60l</w:t>
      </w:r>
      <w:r>
        <w:rPr>
          <w:color w:val="000000" w:themeColor="text1"/>
        </w:rPr>
        <w:t>ít đặt tại khu vực nhà ở công n</w:t>
      </w:r>
      <w:r>
        <w:rPr>
          <w:color w:val="000000" w:themeColor="text1"/>
          <w:lang w:val="en-US"/>
        </w:rPr>
        <w:t>h</w:t>
      </w:r>
      <w:r w:rsidRPr="00292516">
        <w:rPr>
          <w:color w:val="000000" w:themeColor="text1"/>
        </w:rPr>
        <w:t xml:space="preserve">ân và sân vào khu chuồng, để thu gom rác sinh hoạt. Công tác vận chuyển rác đi đổ thải do công nhân của trang trại thực hiện nhằm bảo đảm về phòng chống dịch </w:t>
      </w:r>
      <w:r w:rsidRPr="009477DF">
        <w:rPr>
          <w:color w:val="000000" w:themeColor="text1"/>
        </w:rPr>
        <w:t>bệnh cho đàn heo.</w:t>
      </w:r>
    </w:p>
    <w:p w:rsidR="00AE049F" w:rsidRPr="005E0E6B" w:rsidRDefault="00AE049F" w:rsidP="00FD2F0B">
      <w:pPr>
        <w:pStyle w:val="ListParagraph"/>
        <w:numPr>
          <w:ilvl w:val="3"/>
          <w:numId w:val="4"/>
        </w:numPr>
        <w:rPr>
          <w:b/>
          <w:i/>
          <w:color w:val="000000" w:themeColor="text1"/>
          <w:lang w:val="en-US" w:eastAsia="vi-VN"/>
        </w:rPr>
      </w:pPr>
      <w:r w:rsidRPr="005E0E6B">
        <w:rPr>
          <w:b/>
          <w:i/>
          <w:color w:val="000000" w:themeColor="text1"/>
          <w:lang w:val="en-US" w:eastAsia="vi-VN"/>
        </w:rPr>
        <w:t>Công trình lưu giữ, xử lý chất thải nguy hại</w:t>
      </w:r>
    </w:p>
    <w:p w:rsidR="00AE049F" w:rsidRPr="00E868FF" w:rsidRDefault="00AE049F" w:rsidP="00FD2F0B">
      <w:pPr>
        <w:ind w:left="425" w:firstLine="0"/>
        <w:rPr>
          <w:b/>
          <w:color w:val="000000" w:themeColor="text1"/>
          <w:lang w:val="en-US" w:eastAsia="vi-VN"/>
        </w:rPr>
      </w:pPr>
      <w:r>
        <w:rPr>
          <w:b/>
          <w:color w:val="000000" w:themeColor="text1"/>
          <w:lang w:val="en-US" w:eastAsia="vi-VN"/>
        </w:rPr>
        <w:t>*</w:t>
      </w:r>
      <w:r w:rsidRPr="00E868FF">
        <w:rPr>
          <w:b/>
          <w:color w:val="000000" w:themeColor="text1"/>
          <w:lang w:val="en-US" w:eastAsia="vi-VN"/>
        </w:rPr>
        <w:t>Kho chứa chất thải nguy hại</w:t>
      </w:r>
    </w:p>
    <w:p w:rsidR="00AE049F" w:rsidRDefault="00AE049F" w:rsidP="00FD2F0B">
      <w:pPr>
        <w:rPr>
          <w:color w:val="000000" w:themeColor="text1"/>
          <w:lang w:val="en-US" w:eastAsia="vi-VN"/>
        </w:rPr>
      </w:pPr>
      <w:r>
        <w:rPr>
          <w:color w:val="000000" w:themeColor="text1"/>
          <w:lang w:val="en-US" w:eastAsia="vi-VN"/>
        </w:rPr>
        <w:t xml:space="preserve">Kích thước </w:t>
      </w:r>
      <w:r w:rsidR="00DC01FE">
        <w:rPr>
          <w:color w:val="000000" w:themeColor="text1"/>
          <w:lang w:val="en-US" w:eastAsia="vi-VN"/>
        </w:rPr>
        <w:t xml:space="preserve">Dài </w:t>
      </w:r>
      <w:r>
        <w:rPr>
          <w:color w:val="000000" w:themeColor="text1"/>
          <w:lang w:val="en-US" w:eastAsia="vi-VN"/>
        </w:rPr>
        <w:t xml:space="preserve">6m x </w:t>
      </w:r>
      <w:r w:rsidR="00DC01FE">
        <w:rPr>
          <w:color w:val="000000" w:themeColor="text1"/>
          <w:lang w:val="en-US" w:eastAsia="vi-VN"/>
        </w:rPr>
        <w:t xml:space="preserve">Rộng </w:t>
      </w:r>
      <w:r>
        <w:rPr>
          <w:color w:val="000000" w:themeColor="text1"/>
          <w:lang w:val="en-US" w:eastAsia="vi-VN"/>
        </w:rPr>
        <w:t>4m = 24m</w:t>
      </w:r>
      <w:r>
        <w:rPr>
          <w:color w:val="000000" w:themeColor="text1"/>
          <w:vertAlign w:val="superscript"/>
          <w:lang w:val="en-US" w:eastAsia="vi-VN"/>
        </w:rPr>
        <w:t>2</w:t>
      </w:r>
      <w:r>
        <w:rPr>
          <w:color w:val="000000" w:themeColor="text1"/>
          <w:lang w:val="en-US" w:eastAsia="vi-VN"/>
        </w:rPr>
        <w:t>, Kết cấu từ dưới lên: đ</w:t>
      </w:r>
      <w:r w:rsidRPr="008B1D5A">
        <w:rPr>
          <w:color w:val="000000" w:themeColor="text1"/>
          <w:lang w:eastAsia="vi-VN"/>
        </w:rPr>
        <w:t>ất tự nhiên đầm chặt; lớp cát đế móng đầm chặt dày 50; bê tông lót đế</w:t>
      </w:r>
      <w:r>
        <w:rPr>
          <w:color w:val="000000" w:themeColor="text1"/>
          <w:lang w:eastAsia="vi-VN"/>
        </w:rPr>
        <w:t xml:space="preserve"> móng đá 4x</w:t>
      </w:r>
      <w:r w:rsidRPr="008B1D5A">
        <w:rPr>
          <w:color w:val="000000" w:themeColor="text1"/>
          <w:lang w:eastAsia="vi-VN"/>
        </w:rPr>
        <w:t>6 M50 dày 100, bê tông móng đá 1x2 M250. Nền bê tông, tường xây gạch tô 2 mặ</w:t>
      </w:r>
      <w:r>
        <w:rPr>
          <w:color w:val="000000" w:themeColor="text1"/>
          <w:lang w:eastAsia="vi-VN"/>
        </w:rPr>
        <w:t>t</w:t>
      </w:r>
      <w:r w:rsidRPr="008B1D5A">
        <w:rPr>
          <w:color w:val="000000" w:themeColor="text1"/>
          <w:lang w:eastAsia="vi-VN"/>
        </w:rPr>
        <w:t xml:space="preserve">; cột BTCT; mái lợp tôn màu </w:t>
      </w:r>
      <w:r>
        <w:rPr>
          <w:color w:val="000000" w:themeColor="text1"/>
          <w:lang w:eastAsia="vi-VN"/>
        </w:rPr>
        <w:t>dày 4,2 zem; cửa ra vào khung s</w:t>
      </w:r>
      <w:r>
        <w:rPr>
          <w:color w:val="000000" w:themeColor="text1"/>
          <w:lang w:val="en-US" w:eastAsia="vi-VN"/>
        </w:rPr>
        <w:t>ắ</w:t>
      </w:r>
      <w:r w:rsidRPr="008B1D5A">
        <w:rPr>
          <w:color w:val="000000" w:themeColor="text1"/>
          <w:lang w:eastAsia="vi-VN"/>
        </w:rPr>
        <w:t>t, Panô sắt.</w:t>
      </w:r>
    </w:p>
    <w:p w:rsidR="00AE049F" w:rsidRPr="00275A0B" w:rsidRDefault="00AE049F" w:rsidP="00FD2F0B">
      <w:pPr>
        <w:pStyle w:val="ListParagraph"/>
        <w:numPr>
          <w:ilvl w:val="3"/>
          <w:numId w:val="4"/>
        </w:numPr>
        <w:rPr>
          <w:b/>
          <w:i/>
          <w:color w:val="000000" w:themeColor="text1"/>
          <w:lang w:val="en-US" w:eastAsia="vi-VN"/>
        </w:rPr>
      </w:pPr>
      <w:r w:rsidRPr="00275A0B">
        <w:rPr>
          <w:b/>
          <w:i/>
          <w:color w:val="000000" w:themeColor="text1"/>
          <w:lang w:val="en-US" w:eastAsia="vi-VN"/>
        </w:rPr>
        <w:t>Các công trình phòng ngừa, ứng phó sự cố chất thải</w:t>
      </w:r>
    </w:p>
    <w:p w:rsidR="00AE049F" w:rsidRDefault="00AE049F" w:rsidP="00FD2F0B">
      <w:pPr>
        <w:rPr>
          <w:color w:val="000000" w:themeColor="text1"/>
          <w:lang w:val="en-US" w:eastAsia="vi-VN"/>
        </w:rPr>
      </w:pPr>
      <w:r>
        <w:rPr>
          <w:color w:val="000000" w:themeColor="text1"/>
          <w:lang w:val="en-US" w:eastAsia="vi-VN"/>
        </w:rPr>
        <w:t>*Hồ dự phòng sự cố:</w:t>
      </w:r>
    </w:p>
    <w:p w:rsidR="00394FD2" w:rsidRPr="00394FD2" w:rsidRDefault="00AE049F" w:rsidP="00FD2F0B">
      <w:pPr>
        <w:rPr>
          <w:color w:val="000000" w:themeColor="text1"/>
          <w:lang w:val="en-US" w:eastAsia="vi-VN"/>
        </w:rPr>
      </w:pPr>
      <w:r w:rsidRPr="008B1D5A">
        <w:rPr>
          <w:color w:val="000000" w:themeColor="text1"/>
          <w:lang w:eastAsia="vi-VN"/>
        </w:rPr>
        <w:t xml:space="preserve">Số lượng: </w:t>
      </w:r>
      <w:r w:rsidR="00546E18">
        <w:rPr>
          <w:color w:val="000000" w:themeColor="text1"/>
          <w:lang w:val="en-US" w:eastAsia="vi-VN"/>
        </w:rPr>
        <w:t>1</w:t>
      </w:r>
      <w:r w:rsidRPr="008B1D5A">
        <w:rPr>
          <w:color w:val="000000" w:themeColor="text1"/>
          <w:lang w:eastAsia="vi-VN"/>
        </w:rPr>
        <w:t xml:space="preserve"> hồ</w:t>
      </w:r>
      <w:r w:rsidR="002F65E0">
        <w:rPr>
          <w:color w:val="000000" w:themeColor="text1"/>
          <w:lang w:val="en-US" w:eastAsia="vi-VN"/>
        </w:rPr>
        <w:t xml:space="preserve">; </w:t>
      </w:r>
      <w:r w:rsidR="00394FD2" w:rsidRPr="00394FD2">
        <w:rPr>
          <w:color w:val="000000" w:themeColor="text1"/>
          <w:lang w:val="en-US" w:eastAsia="vi-VN"/>
        </w:rPr>
        <w:t xml:space="preserve">kích thước: </w:t>
      </w:r>
      <w:r w:rsidR="00DC01FE">
        <w:rPr>
          <w:color w:val="000000" w:themeColor="text1"/>
          <w:lang w:val="en-US" w:eastAsia="vi-VN"/>
        </w:rPr>
        <w:t xml:space="preserve">Dài </w:t>
      </w:r>
      <w:r w:rsidR="00394FD2" w:rsidRPr="00394FD2">
        <w:rPr>
          <w:color w:val="000000" w:themeColor="text1"/>
          <w:lang w:val="en-US" w:eastAsia="vi-VN"/>
        </w:rPr>
        <w:t xml:space="preserve">40m x </w:t>
      </w:r>
      <w:r w:rsidR="00DC01FE">
        <w:rPr>
          <w:color w:val="000000" w:themeColor="text1"/>
          <w:lang w:val="en-US" w:eastAsia="vi-VN"/>
        </w:rPr>
        <w:t xml:space="preserve">Rộng </w:t>
      </w:r>
      <w:r w:rsidR="00394FD2" w:rsidRPr="00394FD2">
        <w:rPr>
          <w:color w:val="000000" w:themeColor="text1"/>
          <w:lang w:val="en-US" w:eastAsia="vi-VN"/>
        </w:rPr>
        <w:t xml:space="preserve">15m x </w:t>
      </w:r>
      <w:r w:rsidR="00DC01FE">
        <w:rPr>
          <w:color w:val="000000" w:themeColor="text1"/>
          <w:lang w:val="en-US" w:eastAsia="vi-VN"/>
        </w:rPr>
        <w:t xml:space="preserve">Sâu </w:t>
      </w:r>
      <w:r w:rsidR="00640266">
        <w:rPr>
          <w:color w:val="000000" w:themeColor="text1"/>
          <w:lang w:val="en-US" w:eastAsia="vi-VN"/>
        </w:rPr>
        <w:t>5</w:t>
      </w:r>
      <w:r w:rsidR="00394FD2" w:rsidRPr="00394FD2">
        <w:rPr>
          <w:color w:val="000000" w:themeColor="text1"/>
          <w:lang w:val="en-US" w:eastAsia="vi-VN"/>
        </w:rPr>
        <w:t xml:space="preserve">m; </w:t>
      </w:r>
      <w:r w:rsidR="009608E0">
        <w:rPr>
          <w:color w:val="000000" w:themeColor="text1"/>
          <w:lang w:val="en-US" w:eastAsia="vi-VN"/>
        </w:rPr>
        <w:t>Dung tích hữu ích</w:t>
      </w:r>
      <w:r w:rsidR="00394FD2" w:rsidRPr="00394FD2">
        <w:rPr>
          <w:color w:val="000000" w:themeColor="text1"/>
          <w:lang w:val="en-US" w:eastAsia="vi-VN"/>
        </w:rPr>
        <w:t xml:space="preserve">: </w:t>
      </w:r>
      <w:r w:rsidR="009608E0">
        <w:rPr>
          <w:color w:val="000000" w:themeColor="text1"/>
          <w:lang w:val="en-US" w:eastAsia="vi-VN"/>
        </w:rPr>
        <w:t>2.307,7</w:t>
      </w:r>
      <w:r w:rsidR="00394FD2" w:rsidRPr="00394FD2">
        <w:rPr>
          <w:color w:val="000000" w:themeColor="text1"/>
          <w:lang w:val="en-US" w:eastAsia="vi-VN"/>
        </w:rPr>
        <w:t>,0 m</w:t>
      </w:r>
      <w:r w:rsidR="00394FD2" w:rsidRPr="00DC01FE">
        <w:rPr>
          <w:color w:val="000000" w:themeColor="text1"/>
          <w:vertAlign w:val="superscript"/>
          <w:lang w:val="en-US" w:eastAsia="vi-VN"/>
        </w:rPr>
        <w:t>3</w:t>
      </w:r>
      <w:r w:rsidR="00394FD2" w:rsidRPr="00394FD2">
        <w:rPr>
          <w:color w:val="000000" w:themeColor="text1"/>
          <w:lang w:val="en-US" w:eastAsia="vi-VN"/>
        </w:rPr>
        <w:t>.</w:t>
      </w:r>
    </w:p>
    <w:p w:rsidR="00AE049F" w:rsidRPr="008B1D5A" w:rsidRDefault="00AE049F" w:rsidP="00FD2F0B">
      <w:pPr>
        <w:rPr>
          <w:color w:val="000000" w:themeColor="text1"/>
          <w:lang w:eastAsia="vi-VN"/>
        </w:rPr>
      </w:pPr>
      <w:r w:rsidRPr="008B1D5A">
        <w:rPr>
          <w:color w:val="000000" w:themeColor="text1"/>
          <w:lang w:eastAsia="vi-VN"/>
        </w:rPr>
        <w:t>Hồ luôn duy trì 0,5m nước trong hồ để bảo vệ bạt HDPE;</w:t>
      </w:r>
    </w:p>
    <w:p w:rsidR="00AE049F" w:rsidRPr="008B1D5A" w:rsidRDefault="00AE049F" w:rsidP="00FD2F0B">
      <w:pPr>
        <w:rPr>
          <w:color w:val="000000" w:themeColor="text1"/>
          <w:lang w:eastAsia="vi-VN"/>
        </w:rPr>
      </w:pPr>
      <w:r w:rsidRPr="008B1D5A">
        <w:rPr>
          <w:color w:val="000000" w:themeColor="text1"/>
          <w:lang w:eastAsia="vi-VN"/>
        </w:rPr>
        <w:t xml:space="preserve">Mục đích dùng dự phòng khi hệ thống xử lý nước thải gặp sự cố, nước thải chăn nuôi heo sẽ được chuyển trực tiếp vào hồ dự phòng. Hồ này dự phòng được </w:t>
      </w:r>
      <w:r>
        <w:rPr>
          <w:color w:val="000000" w:themeColor="text1"/>
          <w:lang w:val="en-US" w:eastAsia="vi-VN"/>
        </w:rPr>
        <w:t>41</w:t>
      </w:r>
      <w:r w:rsidRPr="008B1D5A">
        <w:rPr>
          <w:color w:val="000000" w:themeColor="text1"/>
          <w:lang w:eastAsia="vi-VN"/>
        </w:rPr>
        <w:t xml:space="preserve"> ngày trong khi chờ khắc phục sự cố. </w:t>
      </w:r>
    </w:p>
    <w:p w:rsidR="00AE049F" w:rsidRDefault="00AE049F" w:rsidP="00FD2F0B">
      <w:pPr>
        <w:rPr>
          <w:color w:val="000000" w:themeColor="text1"/>
          <w:lang w:val="en-US" w:eastAsia="vi-VN"/>
        </w:rPr>
      </w:pPr>
      <w:r w:rsidRPr="008B1D5A">
        <w:rPr>
          <w:color w:val="000000" w:themeColor="text1"/>
          <w:lang w:eastAsia="vi-VN"/>
        </w:rPr>
        <w:t>Kết cấu:</w:t>
      </w:r>
      <w:r>
        <w:rPr>
          <w:color w:val="000000" w:themeColor="text1"/>
          <w:lang w:val="en-US" w:eastAsia="vi-VN"/>
        </w:rPr>
        <w:t xml:space="preserve"> </w:t>
      </w:r>
      <w:r w:rsidRPr="008B1D5A">
        <w:rPr>
          <w:color w:val="000000" w:themeColor="text1"/>
          <w:lang w:eastAsia="vi-VN"/>
        </w:rPr>
        <w:t>Đào hố đất, đắp bờ cao hơn mặt đất tự nhiên 1 m, gia cố chống sạt lở.</w:t>
      </w:r>
      <w:r>
        <w:rPr>
          <w:color w:val="000000" w:themeColor="text1"/>
          <w:lang w:val="en-US" w:eastAsia="vi-VN"/>
        </w:rPr>
        <w:t xml:space="preserve"> </w:t>
      </w:r>
      <w:r w:rsidRPr="008B1D5A">
        <w:rPr>
          <w:color w:val="000000" w:themeColor="text1"/>
          <w:lang w:eastAsia="vi-VN"/>
        </w:rPr>
        <w:t>Bờ hồ tạo dộ dố</w:t>
      </w:r>
      <w:r>
        <w:rPr>
          <w:color w:val="000000" w:themeColor="text1"/>
          <w:lang w:eastAsia="vi-VN"/>
        </w:rPr>
        <w:t>c 1:1</w:t>
      </w:r>
      <w:r>
        <w:rPr>
          <w:color w:val="000000" w:themeColor="text1"/>
          <w:lang w:val="en-US" w:eastAsia="vi-VN"/>
        </w:rPr>
        <w:t>, r</w:t>
      </w:r>
      <w:r w:rsidRPr="008B1D5A">
        <w:rPr>
          <w:color w:val="000000" w:themeColor="text1"/>
          <w:lang w:eastAsia="vi-VN"/>
        </w:rPr>
        <w:t>ãnh lấp chân bạt: lm:lm.</w:t>
      </w:r>
      <w:r>
        <w:rPr>
          <w:color w:val="000000" w:themeColor="text1"/>
          <w:lang w:val="en-US" w:eastAsia="vi-VN"/>
        </w:rPr>
        <w:t xml:space="preserve"> </w:t>
      </w:r>
      <w:r w:rsidRPr="008B1D5A">
        <w:rPr>
          <w:color w:val="000000" w:themeColor="text1"/>
          <w:lang w:eastAsia="vi-VN"/>
        </w:rPr>
        <w:t>Đáy hồ, bờ hồ lót bạt HDPE dày 0,5 mm</w:t>
      </w:r>
      <w:r>
        <w:rPr>
          <w:color w:val="000000" w:themeColor="text1"/>
          <w:lang w:val="en-US" w:eastAsia="vi-VN"/>
        </w:rPr>
        <w:t>.</w:t>
      </w:r>
    </w:p>
    <w:p w:rsidR="00AE049F" w:rsidRPr="00275A0B" w:rsidRDefault="00AE049F" w:rsidP="00AE049F">
      <w:pPr>
        <w:pStyle w:val="Heading3"/>
        <w:numPr>
          <w:ilvl w:val="2"/>
          <w:numId w:val="4"/>
        </w:numPr>
        <w:rPr>
          <w:rFonts w:cs="Times New Roman"/>
        </w:rPr>
      </w:pPr>
      <w:bookmarkStart w:id="208" w:name="_Toc148251215"/>
      <w:r w:rsidRPr="00275A0B">
        <w:rPr>
          <w:rFonts w:cs="Times New Roman"/>
        </w:rPr>
        <w:lastRenderedPageBreak/>
        <w:t>Các công trình giảm thiểu tiếng ồn, độ rung</w:t>
      </w:r>
      <w:bookmarkEnd w:id="208"/>
    </w:p>
    <w:p w:rsidR="00AE049F" w:rsidRDefault="00AE049F" w:rsidP="00AE049F">
      <w:pPr>
        <w:pStyle w:val="ListParagraph"/>
        <w:ind w:left="568" w:firstLine="0"/>
        <w:rPr>
          <w:color w:val="000000" w:themeColor="text1"/>
          <w:lang w:val="en-US" w:eastAsia="vi-VN"/>
        </w:rPr>
      </w:pPr>
      <w:r>
        <w:rPr>
          <w:color w:val="000000" w:themeColor="text1"/>
          <w:lang w:val="en-US" w:eastAsia="vi-VN"/>
        </w:rPr>
        <w:t>- Trồng và chăm sóc cây xanh trong khuôn viên trang trại chăn nuôi nhằm hạn chế tiếng ồn lan truyền ra khu vực xung quanh.</w:t>
      </w:r>
    </w:p>
    <w:p w:rsidR="00AE049F" w:rsidRDefault="00AE049F" w:rsidP="00AE049F">
      <w:pPr>
        <w:pStyle w:val="ListParagraph"/>
        <w:ind w:left="568" w:firstLine="0"/>
        <w:rPr>
          <w:color w:val="000000" w:themeColor="text1"/>
          <w:lang w:val="en-US" w:eastAsia="vi-VN"/>
        </w:rPr>
      </w:pPr>
      <w:r>
        <w:rPr>
          <w:color w:val="000000" w:themeColor="text1"/>
          <w:lang w:val="en-US" w:eastAsia="vi-VN"/>
        </w:rPr>
        <w:t>- Thiết kế khu văn phòng làm việc, khu sinh hoạt của công nhân được bố trí cách xa khu vực chuồng nuôi để giảm thiểu ảnh hưởng tiếng kêu của heo.</w:t>
      </w:r>
    </w:p>
    <w:p w:rsidR="00AE049F" w:rsidRDefault="00AE049F" w:rsidP="00AE049F">
      <w:pPr>
        <w:pStyle w:val="Heading3"/>
        <w:numPr>
          <w:ilvl w:val="2"/>
          <w:numId w:val="4"/>
        </w:numPr>
        <w:rPr>
          <w:rFonts w:cs="Times New Roman"/>
          <w:lang w:val="en-US"/>
        </w:rPr>
      </w:pPr>
      <w:bookmarkStart w:id="209" w:name="_Toc148251216"/>
      <w:r w:rsidRPr="00275A0B">
        <w:rPr>
          <w:rFonts w:cs="Times New Roman"/>
        </w:rPr>
        <w:t>Đánh giá việc lựa chọn công nghệ, hạng mục công trình và hoạt động của dự án đầu tư có khả năng tác động xấu đến môi trường</w:t>
      </w:r>
      <w:bookmarkEnd w:id="209"/>
    </w:p>
    <w:p w:rsidR="001A0C72" w:rsidRPr="00275A0B" w:rsidRDefault="00AE049F" w:rsidP="001A0C72">
      <w:pPr>
        <w:rPr>
          <w:lang w:val="en-US"/>
        </w:rPr>
      </w:pPr>
      <w:r>
        <w:rPr>
          <w:lang w:val="en-US"/>
        </w:rPr>
        <w:t>Các hạng mục công trình của dự án đảm bảo đáp ứng q</w:t>
      </w:r>
      <w:r w:rsidR="001A0C72">
        <w:rPr>
          <w:lang w:val="en-US"/>
        </w:rPr>
        <w:t xml:space="preserve">uy mô của dự án 500 con heo nái. </w:t>
      </w:r>
      <w:r>
        <w:rPr>
          <w:lang w:val="en-US"/>
        </w:rPr>
        <w:t>Bên cạnh đó dự án áp dụng công nghệ chăn nuôi hiện đại, các thiết kế hạng mục công trình đảm bảo đáp ứng yêu cầu của Luật Chăn nuôi, Luật Môi trường, Luật xây dựng và các yêu cầu về kỹ thuật chăn nuôi. Đảm bảo hạn chế thấp nhất các tác động xấu đến môi trường khu dự án đi vào hoạt động.</w:t>
      </w:r>
    </w:p>
    <w:p w:rsidR="00C163EA" w:rsidRPr="00561F37" w:rsidRDefault="00EC6806" w:rsidP="008622FD">
      <w:pPr>
        <w:pStyle w:val="Heading2"/>
        <w:numPr>
          <w:ilvl w:val="1"/>
          <w:numId w:val="39"/>
        </w:numPr>
      </w:pPr>
      <w:bookmarkStart w:id="210" w:name="_Toc148251217"/>
      <w:bookmarkEnd w:id="204"/>
      <w:r w:rsidRPr="00561F37">
        <w:rPr>
          <w:lang w:val="en-US"/>
        </w:rPr>
        <w:t>Nguyên, nhiên, vật liệu, hóa chất sử dụng củ</w:t>
      </w:r>
      <w:r w:rsidR="00D24A05">
        <w:rPr>
          <w:lang w:val="en-US"/>
        </w:rPr>
        <w:t>a d</w:t>
      </w:r>
      <w:r w:rsidRPr="00561F37">
        <w:rPr>
          <w:lang w:val="en-US"/>
        </w:rPr>
        <w:t xml:space="preserve">ự án; nguồn cung cấp điện, </w:t>
      </w:r>
      <w:r w:rsidRPr="00561F37">
        <w:t>nước và các sản phẩm của dự án</w:t>
      </w:r>
      <w:bookmarkEnd w:id="205"/>
      <w:bookmarkEnd w:id="210"/>
    </w:p>
    <w:p w:rsidR="00C163EA" w:rsidRPr="00561F37" w:rsidRDefault="00EC6806" w:rsidP="00FC0B00">
      <w:pPr>
        <w:pStyle w:val="Heading3"/>
        <w:numPr>
          <w:ilvl w:val="2"/>
          <w:numId w:val="4"/>
        </w:numPr>
        <w:rPr>
          <w:rFonts w:cs="Times New Roman"/>
        </w:rPr>
      </w:pPr>
      <w:r w:rsidRPr="00561F37">
        <w:rPr>
          <w:rFonts w:cs="Times New Roman"/>
        </w:rPr>
        <w:t xml:space="preserve"> </w:t>
      </w:r>
      <w:bookmarkStart w:id="211" w:name="_Toc108423825"/>
      <w:bookmarkStart w:id="212" w:name="_Toc148251218"/>
      <w:r w:rsidRPr="00561F37">
        <w:rPr>
          <w:rFonts w:cs="Times New Roman"/>
        </w:rPr>
        <w:t>Trong giai đoạn xây dựng</w:t>
      </w:r>
      <w:bookmarkEnd w:id="211"/>
      <w:bookmarkEnd w:id="212"/>
      <w:r w:rsidRPr="00561F37">
        <w:rPr>
          <w:rFonts w:cs="Times New Roman"/>
        </w:rPr>
        <w:t xml:space="preserve"> </w:t>
      </w:r>
    </w:p>
    <w:p w:rsidR="005E1B11" w:rsidRPr="00617916" w:rsidRDefault="005E1B11" w:rsidP="005E1B11">
      <w:pPr>
        <w:rPr>
          <w:b/>
        </w:rPr>
      </w:pPr>
      <w:bookmarkStart w:id="213" w:name="_Toc108423831"/>
      <w:r w:rsidRPr="00292516">
        <w:rPr>
          <w:color w:val="000000" w:themeColor="text1"/>
        </w:rPr>
        <w:t>Danh mục máy móc, thiết bị trong giai đoạn thi công xây dựng dự án được trình bày trong bảng sau:</w:t>
      </w:r>
    </w:p>
    <w:p w:rsidR="005E1B11" w:rsidRPr="00292516" w:rsidRDefault="00B8231A" w:rsidP="00B8231A">
      <w:pPr>
        <w:pStyle w:val="Caption"/>
        <w:rPr>
          <w:color w:val="000000" w:themeColor="text1"/>
          <w:szCs w:val="26"/>
        </w:rPr>
      </w:pPr>
      <w:bookmarkStart w:id="214" w:name="_Toc446575945"/>
      <w:bookmarkStart w:id="215" w:name="_Toc446575622"/>
      <w:bookmarkStart w:id="216" w:name="_Toc317151511"/>
      <w:bookmarkStart w:id="217" w:name="_Toc314554857"/>
      <w:bookmarkStart w:id="218" w:name="_Toc312676413"/>
      <w:bookmarkStart w:id="219" w:name="_Toc71816366"/>
      <w:bookmarkStart w:id="220" w:name="_Toc71816576"/>
      <w:bookmarkStart w:id="221" w:name="_Toc79858931"/>
      <w:bookmarkStart w:id="222" w:name="_Toc81822789"/>
      <w:bookmarkStart w:id="223" w:name="_Toc127364713"/>
      <w:bookmarkStart w:id="224" w:name="_Toc148250932"/>
      <w:r>
        <w:t xml:space="preserve">Bảng </w:t>
      </w:r>
      <w:fldSimple w:instr=" STYLEREF 1 \s ">
        <w:r w:rsidR="00552625">
          <w:rPr>
            <w:noProof/>
          </w:rPr>
          <w:t>1</w:t>
        </w:r>
      </w:fldSimple>
      <w:r w:rsidR="00AB661B">
        <w:noBreakHyphen/>
      </w:r>
      <w:fldSimple w:instr=" SEQ Bảng \* ARABIC \s 1 ">
        <w:r w:rsidR="00552625">
          <w:rPr>
            <w:noProof/>
          </w:rPr>
          <w:t>5</w:t>
        </w:r>
      </w:fldSimple>
      <w:r>
        <w:rPr>
          <w:lang w:val="en-US"/>
        </w:rPr>
        <w:t xml:space="preserve">: </w:t>
      </w:r>
      <w:r w:rsidR="005E1B11" w:rsidRPr="00292516">
        <w:rPr>
          <w:color w:val="000000" w:themeColor="text1"/>
        </w:rPr>
        <w:t>Danh mục máy móc, thiết bị thi công xây dựng</w:t>
      </w:r>
      <w:bookmarkEnd w:id="214"/>
      <w:bookmarkEnd w:id="215"/>
      <w:bookmarkEnd w:id="216"/>
      <w:bookmarkEnd w:id="217"/>
      <w:bookmarkEnd w:id="218"/>
      <w:bookmarkEnd w:id="219"/>
      <w:bookmarkEnd w:id="220"/>
      <w:bookmarkEnd w:id="221"/>
      <w:bookmarkEnd w:id="222"/>
      <w:bookmarkEnd w:id="223"/>
      <w:bookmarkEnd w:id="224"/>
    </w:p>
    <w:tbl>
      <w:tblPr>
        <w:tblW w:w="34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3"/>
        <w:gridCol w:w="3334"/>
        <w:gridCol w:w="2218"/>
      </w:tblGrid>
      <w:tr w:rsidR="005E1B11" w:rsidRPr="00D060C3" w:rsidTr="00501CE5">
        <w:trPr>
          <w:jc w:val="center"/>
        </w:trPr>
        <w:tc>
          <w:tcPr>
            <w:tcW w:w="590"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b/>
                <w:sz w:val="24"/>
                <w:szCs w:val="24"/>
              </w:rPr>
            </w:pPr>
            <w:bookmarkStart w:id="225" w:name="_Toc79281365"/>
            <w:r w:rsidRPr="00D060C3">
              <w:rPr>
                <w:b/>
                <w:sz w:val="24"/>
                <w:szCs w:val="24"/>
              </w:rPr>
              <w:t>TT</w:t>
            </w:r>
          </w:p>
        </w:tc>
        <w:tc>
          <w:tcPr>
            <w:tcW w:w="2648"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b/>
                <w:sz w:val="24"/>
                <w:szCs w:val="24"/>
              </w:rPr>
            </w:pPr>
            <w:r w:rsidRPr="00D060C3">
              <w:rPr>
                <w:b/>
                <w:sz w:val="24"/>
                <w:szCs w:val="24"/>
              </w:rPr>
              <w:t>Loại</w:t>
            </w:r>
          </w:p>
        </w:tc>
        <w:tc>
          <w:tcPr>
            <w:tcW w:w="1762"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b/>
                <w:sz w:val="24"/>
                <w:szCs w:val="24"/>
              </w:rPr>
            </w:pPr>
            <w:r w:rsidRPr="00D060C3">
              <w:rPr>
                <w:b/>
                <w:sz w:val="24"/>
                <w:szCs w:val="24"/>
              </w:rPr>
              <w:t>Số lượng</w:t>
            </w:r>
          </w:p>
        </w:tc>
      </w:tr>
      <w:tr w:rsidR="005E1B11" w:rsidRPr="00D060C3" w:rsidTr="00501CE5">
        <w:trPr>
          <w:jc w:val="center"/>
        </w:trPr>
        <w:tc>
          <w:tcPr>
            <w:tcW w:w="590"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1</w:t>
            </w:r>
          </w:p>
        </w:tc>
        <w:tc>
          <w:tcPr>
            <w:tcW w:w="2648"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Đầm dùi</w:t>
            </w:r>
          </w:p>
        </w:tc>
        <w:tc>
          <w:tcPr>
            <w:tcW w:w="1762"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lang w:val="en-US"/>
              </w:rPr>
              <w:t>2</w:t>
            </w:r>
            <w:r w:rsidRPr="00D060C3">
              <w:rPr>
                <w:sz w:val="24"/>
                <w:szCs w:val="24"/>
              </w:rPr>
              <w:t xml:space="preserve"> cái</w:t>
            </w:r>
          </w:p>
        </w:tc>
      </w:tr>
      <w:tr w:rsidR="005E1B11" w:rsidRPr="00D060C3" w:rsidTr="00501CE5">
        <w:trPr>
          <w:jc w:val="center"/>
        </w:trPr>
        <w:tc>
          <w:tcPr>
            <w:tcW w:w="590"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2</w:t>
            </w:r>
          </w:p>
        </w:tc>
        <w:tc>
          <w:tcPr>
            <w:tcW w:w="2648"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Máy hàn</w:t>
            </w:r>
          </w:p>
        </w:tc>
        <w:tc>
          <w:tcPr>
            <w:tcW w:w="1762"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05 máy</w:t>
            </w:r>
          </w:p>
        </w:tc>
      </w:tr>
      <w:tr w:rsidR="005E1B11" w:rsidRPr="00D060C3" w:rsidTr="00501CE5">
        <w:trPr>
          <w:jc w:val="center"/>
        </w:trPr>
        <w:tc>
          <w:tcPr>
            <w:tcW w:w="590"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3</w:t>
            </w:r>
          </w:p>
        </w:tc>
        <w:tc>
          <w:tcPr>
            <w:tcW w:w="2648"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Máy ủi 110CV</w:t>
            </w:r>
          </w:p>
        </w:tc>
        <w:tc>
          <w:tcPr>
            <w:tcW w:w="1762"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0</w:t>
            </w:r>
            <w:r w:rsidRPr="00D060C3">
              <w:rPr>
                <w:sz w:val="24"/>
                <w:szCs w:val="24"/>
                <w:lang w:val="en-US"/>
              </w:rPr>
              <w:t>1</w:t>
            </w:r>
            <w:r w:rsidRPr="00D060C3">
              <w:rPr>
                <w:sz w:val="24"/>
                <w:szCs w:val="24"/>
              </w:rPr>
              <w:t xml:space="preserve"> máy</w:t>
            </w:r>
          </w:p>
        </w:tc>
      </w:tr>
      <w:tr w:rsidR="005E1B11" w:rsidRPr="00D060C3" w:rsidTr="00501CE5">
        <w:trPr>
          <w:jc w:val="center"/>
        </w:trPr>
        <w:tc>
          <w:tcPr>
            <w:tcW w:w="590"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4</w:t>
            </w:r>
          </w:p>
        </w:tc>
        <w:tc>
          <w:tcPr>
            <w:tcW w:w="2648"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Máy uốn thép + cắt thép</w:t>
            </w:r>
          </w:p>
        </w:tc>
        <w:tc>
          <w:tcPr>
            <w:tcW w:w="1762"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02 cái</w:t>
            </w:r>
          </w:p>
        </w:tc>
      </w:tr>
      <w:tr w:rsidR="005E1B11" w:rsidRPr="00D060C3" w:rsidTr="00501CE5">
        <w:trPr>
          <w:jc w:val="center"/>
        </w:trPr>
        <w:tc>
          <w:tcPr>
            <w:tcW w:w="590"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5</w:t>
            </w:r>
          </w:p>
        </w:tc>
        <w:tc>
          <w:tcPr>
            <w:tcW w:w="2648"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Ô tô 2,5 tấn</w:t>
            </w:r>
          </w:p>
        </w:tc>
        <w:tc>
          <w:tcPr>
            <w:tcW w:w="1762"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lang w:val="en-US"/>
              </w:rPr>
              <w:t>02</w:t>
            </w:r>
            <w:r w:rsidRPr="00D060C3">
              <w:rPr>
                <w:sz w:val="24"/>
                <w:szCs w:val="24"/>
              </w:rPr>
              <w:t xml:space="preserve"> chiếc</w:t>
            </w:r>
          </w:p>
        </w:tc>
      </w:tr>
      <w:tr w:rsidR="005E1B11" w:rsidRPr="00D060C3" w:rsidTr="00501CE5">
        <w:trPr>
          <w:jc w:val="center"/>
        </w:trPr>
        <w:tc>
          <w:tcPr>
            <w:tcW w:w="590"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6</w:t>
            </w:r>
          </w:p>
        </w:tc>
        <w:tc>
          <w:tcPr>
            <w:tcW w:w="2648"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Ô tô tải trọng 10 tấn</w:t>
            </w:r>
          </w:p>
        </w:tc>
        <w:tc>
          <w:tcPr>
            <w:tcW w:w="1762"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0</w:t>
            </w:r>
            <w:r w:rsidRPr="00D060C3">
              <w:rPr>
                <w:sz w:val="24"/>
                <w:szCs w:val="24"/>
                <w:lang w:val="en-US"/>
              </w:rPr>
              <w:t>1</w:t>
            </w:r>
            <w:r w:rsidRPr="00D060C3">
              <w:rPr>
                <w:sz w:val="24"/>
                <w:szCs w:val="24"/>
              </w:rPr>
              <w:t xml:space="preserve"> chiếc</w:t>
            </w:r>
          </w:p>
        </w:tc>
      </w:tr>
      <w:tr w:rsidR="005E1B11" w:rsidRPr="00D060C3" w:rsidTr="00501CE5">
        <w:trPr>
          <w:jc w:val="center"/>
        </w:trPr>
        <w:tc>
          <w:tcPr>
            <w:tcW w:w="590"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7</w:t>
            </w:r>
          </w:p>
        </w:tc>
        <w:tc>
          <w:tcPr>
            <w:tcW w:w="2648"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 xml:space="preserve">Máy đào gầu </w:t>
            </w:r>
            <w:r w:rsidRPr="00D060C3">
              <w:rPr>
                <w:sz w:val="24"/>
                <w:szCs w:val="24"/>
                <w:lang w:val="en-US"/>
              </w:rPr>
              <w:t>0,9</w:t>
            </w:r>
            <w:r w:rsidRPr="00D060C3">
              <w:rPr>
                <w:sz w:val="24"/>
                <w:szCs w:val="24"/>
              </w:rPr>
              <w:t xml:space="preserve"> m</w:t>
            </w:r>
            <w:r w:rsidRPr="00D060C3">
              <w:rPr>
                <w:sz w:val="24"/>
                <w:szCs w:val="24"/>
                <w:vertAlign w:val="superscript"/>
              </w:rPr>
              <w:t>3</w:t>
            </w:r>
          </w:p>
        </w:tc>
        <w:tc>
          <w:tcPr>
            <w:tcW w:w="1762"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01 chiếc</w:t>
            </w:r>
          </w:p>
        </w:tc>
      </w:tr>
      <w:tr w:rsidR="005E1B11" w:rsidRPr="00D060C3" w:rsidTr="00501CE5">
        <w:trPr>
          <w:jc w:val="center"/>
        </w:trPr>
        <w:tc>
          <w:tcPr>
            <w:tcW w:w="590"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8</w:t>
            </w:r>
          </w:p>
        </w:tc>
        <w:tc>
          <w:tcPr>
            <w:tcW w:w="2648"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Máy trộn bê tông</w:t>
            </w:r>
          </w:p>
        </w:tc>
        <w:tc>
          <w:tcPr>
            <w:tcW w:w="1762"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03 cái</w:t>
            </w:r>
          </w:p>
        </w:tc>
      </w:tr>
      <w:tr w:rsidR="005E1B11" w:rsidRPr="00D060C3" w:rsidTr="00501CE5">
        <w:trPr>
          <w:jc w:val="center"/>
        </w:trPr>
        <w:tc>
          <w:tcPr>
            <w:tcW w:w="590"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9</w:t>
            </w:r>
          </w:p>
        </w:tc>
        <w:tc>
          <w:tcPr>
            <w:tcW w:w="2648"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Máy đầm cóc, đầm bàn</w:t>
            </w:r>
          </w:p>
        </w:tc>
        <w:tc>
          <w:tcPr>
            <w:tcW w:w="1762" w:type="pct"/>
            <w:tcBorders>
              <w:top w:val="single" w:sz="4" w:space="0" w:color="auto"/>
              <w:left w:val="single" w:sz="4" w:space="0" w:color="auto"/>
              <w:bottom w:val="single" w:sz="4" w:space="0" w:color="auto"/>
              <w:right w:val="single" w:sz="4" w:space="0" w:color="auto"/>
            </w:tcBorders>
          </w:tcPr>
          <w:p w:rsidR="005E1B11" w:rsidRPr="00D060C3" w:rsidRDefault="005E1B11" w:rsidP="00AA0F82">
            <w:pPr>
              <w:pStyle w:val="NoSpacing"/>
              <w:spacing w:line="240" w:lineRule="auto"/>
              <w:ind w:firstLine="0"/>
              <w:contextualSpacing/>
              <w:jc w:val="center"/>
              <w:rPr>
                <w:sz w:val="24"/>
                <w:szCs w:val="24"/>
              </w:rPr>
            </w:pPr>
            <w:r w:rsidRPr="00D060C3">
              <w:rPr>
                <w:sz w:val="24"/>
                <w:szCs w:val="24"/>
              </w:rPr>
              <w:t>03 cái</w:t>
            </w:r>
          </w:p>
        </w:tc>
      </w:tr>
    </w:tbl>
    <w:p w:rsidR="005E1B11" w:rsidRPr="00675962" w:rsidRDefault="00AA0F82" w:rsidP="00AA0F82">
      <w:pPr>
        <w:jc w:val="center"/>
        <w:rPr>
          <w:i/>
          <w:color w:val="000000" w:themeColor="text1"/>
        </w:rPr>
      </w:pPr>
      <w:r>
        <w:rPr>
          <w:i/>
          <w:lang w:val="en-US"/>
        </w:rPr>
        <w:t xml:space="preserve">                                </w:t>
      </w:r>
      <w:r w:rsidR="005E1B11" w:rsidRPr="00675962">
        <w:rPr>
          <w:i/>
        </w:rPr>
        <w:t>Nguồn: Đơn vị tư vấn tổng hợp</w:t>
      </w:r>
      <w:bookmarkEnd w:id="225"/>
    </w:p>
    <w:p w:rsidR="005E1B11" w:rsidRPr="002A32AB" w:rsidRDefault="005E1B11" w:rsidP="005E1B11">
      <w:pPr>
        <w:rPr>
          <w:b/>
        </w:rPr>
      </w:pPr>
      <w:r>
        <w:rPr>
          <w:b/>
          <w:lang w:val="en-US"/>
        </w:rPr>
        <w:t xml:space="preserve">a) </w:t>
      </w:r>
      <w:r w:rsidRPr="002A32AB">
        <w:rPr>
          <w:b/>
        </w:rPr>
        <w:t>Vật liệu xây dựng</w:t>
      </w:r>
    </w:p>
    <w:p w:rsidR="005E1B11" w:rsidRPr="00292516" w:rsidRDefault="005E1B11" w:rsidP="005E1B11">
      <w:pPr>
        <w:rPr>
          <w:color w:val="000000" w:themeColor="text1"/>
        </w:rPr>
      </w:pPr>
      <w:r w:rsidRPr="00292516">
        <w:rPr>
          <w:color w:val="000000" w:themeColor="text1"/>
          <w:lang w:eastAsia="vi-VN" w:bidi="vi-VN"/>
        </w:rPr>
        <w:t>Trong giai đoạn này nguyên vật liệu chính là: Đá hộc, cát xây dựng, gạch thẻ, đá dăm, đá 1x2, đá 4x6, xi măng, sắt thép, sơn,...</w:t>
      </w:r>
    </w:p>
    <w:p w:rsidR="005E1B11" w:rsidRPr="00292516" w:rsidRDefault="005E1B11" w:rsidP="005E1B11">
      <w:pPr>
        <w:rPr>
          <w:color w:val="000000" w:themeColor="text1"/>
        </w:rPr>
      </w:pPr>
      <w:r w:rsidRPr="00292516">
        <w:rPr>
          <w:color w:val="000000" w:themeColor="text1"/>
          <w:lang w:eastAsia="vi-VN" w:bidi="vi-VN"/>
        </w:rPr>
        <w:t xml:space="preserve">Các loại vật liệu trên sẽ được vận chuyển đến công trình từ các nhà cung cấp trong địa bàn xã Quãng Tín, xã </w:t>
      </w:r>
      <w:r>
        <w:rPr>
          <w:color w:val="000000" w:themeColor="text1"/>
          <w:lang w:eastAsia="vi-VN" w:bidi="vi-VN"/>
        </w:rPr>
        <w:t>Đắk</w:t>
      </w:r>
      <w:r w:rsidRPr="00292516">
        <w:rPr>
          <w:color w:val="000000" w:themeColor="text1"/>
          <w:lang w:eastAsia="vi-VN" w:bidi="vi-VN"/>
        </w:rPr>
        <w:t xml:space="preserve"> Ru</w:t>
      </w:r>
      <w:r w:rsidR="00F92ACD">
        <w:rPr>
          <w:color w:val="000000" w:themeColor="text1"/>
          <w:lang w:val="en-US" w:eastAsia="vi-VN" w:bidi="vi-VN"/>
        </w:rPr>
        <w:t>, xã Đắ</w:t>
      </w:r>
      <w:r>
        <w:rPr>
          <w:color w:val="000000" w:themeColor="text1"/>
          <w:lang w:val="en-US" w:eastAsia="vi-VN" w:bidi="vi-VN"/>
        </w:rPr>
        <w:t>k Sin</w:t>
      </w:r>
      <w:r w:rsidRPr="00292516">
        <w:rPr>
          <w:color w:val="000000" w:themeColor="text1"/>
          <w:lang w:eastAsia="vi-VN" w:bidi="vi-VN"/>
        </w:rPr>
        <w:t xml:space="preserve"> và các địa bàn lân cận trong huyện Đắk R’lấp với khoảng cách vận chuyển 15 - 25km theo đường ô tô. </w:t>
      </w:r>
    </w:p>
    <w:p w:rsidR="005E1B11" w:rsidRPr="00292516" w:rsidRDefault="005E1B11" w:rsidP="005E1B11">
      <w:pPr>
        <w:rPr>
          <w:color w:val="000000" w:themeColor="text1"/>
          <w:lang w:eastAsia="vi-VN" w:bidi="vi-VN"/>
        </w:rPr>
      </w:pPr>
      <w:r w:rsidRPr="00292516">
        <w:rPr>
          <w:color w:val="000000" w:themeColor="text1"/>
          <w:lang w:eastAsia="vi-VN" w:bidi="vi-VN"/>
        </w:rPr>
        <w:lastRenderedPageBreak/>
        <w:t xml:space="preserve">Phương án vận chuyển: </w:t>
      </w:r>
      <w:r>
        <w:rPr>
          <w:color w:val="000000" w:themeColor="text1"/>
          <w:lang w:eastAsia="vi-VN" w:bidi="vi-VN"/>
        </w:rPr>
        <w:t>Chủ dự án</w:t>
      </w:r>
      <w:r w:rsidRPr="00292516">
        <w:rPr>
          <w:color w:val="000000" w:themeColor="text1"/>
          <w:lang w:eastAsia="vi-VN" w:bidi="vi-VN"/>
        </w:rPr>
        <w:t xml:space="preserve"> hợp đồng với các nhà cung cấp vận chuyển nguyên vật liệu đến khu đất thực hiện dự án. Trong quá trình vận chu</w:t>
      </w:r>
      <w:r w:rsidR="00EC2E6A">
        <w:rPr>
          <w:color w:val="000000" w:themeColor="text1"/>
          <w:lang w:val="en-US" w:eastAsia="vi-VN" w:bidi="vi-VN"/>
        </w:rPr>
        <w:t>yển</w:t>
      </w:r>
      <w:r w:rsidRPr="00292516">
        <w:rPr>
          <w:color w:val="000000" w:themeColor="text1"/>
          <w:lang w:eastAsia="vi-VN" w:bidi="vi-VN"/>
        </w:rPr>
        <w:t xml:space="preserve"> thùng xe được phủ bạt kín để hạn chế bụi </w:t>
      </w:r>
      <w:r w:rsidR="002A52A0">
        <w:rPr>
          <w:color w:val="000000" w:themeColor="text1"/>
          <w:lang w:eastAsia="vi-VN" w:bidi="vi-VN"/>
        </w:rPr>
        <w:t>và đất cát rơi vãi, ảnh hưởng đ</w:t>
      </w:r>
      <w:r w:rsidR="002A52A0">
        <w:rPr>
          <w:color w:val="000000" w:themeColor="text1"/>
          <w:lang w:val="en-US" w:eastAsia="vi-VN" w:bidi="vi-VN"/>
        </w:rPr>
        <w:t>ế</w:t>
      </w:r>
      <w:r w:rsidRPr="00292516">
        <w:rPr>
          <w:color w:val="000000" w:themeColor="text1"/>
          <w:lang w:eastAsia="vi-VN" w:bidi="vi-VN"/>
        </w:rPr>
        <w:t>n mô</w:t>
      </w:r>
      <w:r w:rsidR="002A52A0">
        <w:rPr>
          <w:color w:val="000000" w:themeColor="text1"/>
          <w:lang w:eastAsia="vi-VN" w:bidi="vi-VN"/>
        </w:rPr>
        <w:t>i trường hai bên đường vận chuy</w:t>
      </w:r>
      <w:r w:rsidR="002A52A0">
        <w:rPr>
          <w:color w:val="000000" w:themeColor="text1"/>
          <w:lang w:val="en-US" w:eastAsia="vi-VN" w:bidi="vi-VN"/>
        </w:rPr>
        <w:t>ể</w:t>
      </w:r>
      <w:r w:rsidRPr="00292516">
        <w:rPr>
          <w:color w:val="000000" w:themeColor="text1"/>
          <w:lang w:eastAsia="vi-VN" w:bidi="vi-VN"/>
        </w:rPr>
        <w:t>n. Việc dùng xe vận chuyển vật liệu xây dựng do đơn vị bán đảm nhiệm. Kinh nghiệm thị trường địa phương về đường xá, bên bán hàng có đủ loại xe phục vụ theo từng loại hàng và loại đường, cầu đảm bảo quá trình vận chuyển không gây hại đến cầu đường hiện tại.</w:t>
      </w:r>
    </w:p>
    <w:p w:rsidR="005E1B11" w:rsidRPr="00DD773E" w:rsidRDefault="005E1B11" w:rsidP="005E1B11">
      <w:pPr>
        <w:rPr>
          <w:color w:val="000000" w:themeColor="text1"/>
          <w:lang w:val="en-US"/>
        </w:rPr>
      </w:pPr>
      <w:r w:rsidRPr="00EE08A4">
        <w:rPr>
          <w:color w:val="000000" w:themeColor="text1"/>
        </w:rPr>
        <w:t>Tổng diện tích sàn xây dựng các côn</w:t>
      </w:r>
      <w:r w:rsidR="00B8231A" w:rsidRPr="00EE08A4">
        <w:rPr>
          <w:color w:val="000000" w:themeColor="text1"/>
        </w:rPr>
        <w:t xml:space="preserve">g trình chính, phụ trợ là </w:t>
      </w:r>
      <w:r w:rsidR="00EE08A4" w:rsidRPr="00EE08A4">
        <w:rPr>
          <w:color w:val="000000" w:themeColor="text1"/>
          <w:lang w:val="en-US"/>
        </w:rPr>
        <w:t>5.664,0</w:t>
      </w:r>
      <w:r w:rsidRPr="00EE08A4">
        <w:rPr>
          <w:color w:val="000000" w:themeColor="text1"/>
        </w:rPr>
        <w:t>² (bao gồm cả sân, đường bê tông nội bộ), theo báo cáo kinh tế kỹ thuật của dự án thì nhu cầu về vật liệu xây dựng cho công trình như sau:</w:t>
      </w:r>
      <w:r w:rsidRPr="00292516">
        <w:rPr>
          <w:color w:val="000000" w:themeColor="text1"/>
        </w:rPr>
        <w:t xml:space="preserve"> </w:t>
      </w:r>
    </w:p>
    <w:p w:rsidR="005E1B11" w:rsidRPr="00292516" w:rsidRDefault="00B8231A" w:rsidP="00B8231A">
      <w:pPr>
        <w:pStyle w:val="Caption"/>
      </w:pPr>
      <w:bookmarkStart w:id="226" w:name="_Toc71816367"/>
      <w:bookmarkStart w:id="227" w:name="_Toc71816577"/>
      <w:bookmarkStart w:id="228" w:name="_Toc79858932"/>
      <w:bookmarkStart w:id="229" w:name="_Toc81822790"/>
      <w:bookmarkStart w:id="230" w:name="_Toc127364714"/>
      <w:bookmarkStart w:id="231" w:name="_Toc148250933"/>
      <w:r>
        <w:t xml:space="preserve">Bảng </w:t>
      </w:r>
      <w:fldSimple w:instr=" STYLEREF 1 \s ">
        <w:r w:rsidR="00552625">
          <w:rPr>
            <w:noProof/>
          </w:rPr>
          <w:t>1</w:t>
        </w:r>
      </w:fldSimple>
      <w:r w:rsidR="00AB661B">
        <w:noBreakHyphen/>
      </w:r>
      <w:fldSimple w:instr=" SEQ Bảng \* ARABIC \s 1 ">
        <w:r w:rsidR="00552625">
          <w:rPr>
            <w:noProof/>
          </w:rPr>
          <w:t>6</w:t>
        </w:r>
      </w:fldSimple>
      <w:r>
        <w:rPr>
          <w:lang w:val="en-US"/>
        </w:rPr>
        <w:t xml:space="preserve">: </w:t>
      </w:r>
      <w:r w:rsidR="005E1B11" w:rsidRPr="00292516">
        <w:t>Nhu cầu vật liệu xây dựng công trình c</w:t>
      </w:r>
      <w:bookmarkEnd w:id="226"/>
      <w:bookmarkEnd w:id="227"/>
      <w:r w:rsidR="005E1B11" w:rsidRPr="00292516">
        <w:t>ho dự án</w:t>
      </w:r>
      <w:bookmarkEnd w:id="228"/>
      <w:bookmarkEnd w:id="229"/>
      <w:bookmarkEnd w:id="230"/>
      <w:bookmarkEnd w:id="231"/>
    </w:p>
    <w:tbl>
      <w:tblPr>
        <w:tblW w:w="8916" w:type="dxa"/>
        <w:tblCellMar>
          <w:left w:w="0" w:type="dxa"/>
          <w:right w:w="0" w:type="dxa"/>
        </w:tblCellMar>
        <w:tblLook w:val="04A0" w:firstRow="1" w:lastRow="0" w:firstColumn="1" w:lastColumn="0" w:noHBand="0" w:noVBand="1"/>
      </w:tblPr>
      <w:tblGrid>
        <w:gridCol w:w="1995"/>
        <w:gridCol w:w="959"/>
        <w:gridCol w:w="1199"/>
        <w:gridCol w:w="1386"/>
        <w:gridCol w:w="1537"/>
        <w:gridCol w:w="1840"/>
      </w:tblGrid>
      <w:tr w:rsidR="005E1B11" w:rsidRPr="00A7137C" w:rsidTr="001A0C72">
        <w:trPr>
          <w:trHeight w:val="689"/>
          <w:tblHeader/>
        </w:trPr>
        <w:tc>
          <w:tcPr>
            <w:tcW w:w="19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b/>
                <w:color w:val="000000"/>
                <w:sz w:val="24"/>
                <w:szCs w:val="24"/>
              </w:rPr>
            </w:pPr>
            <w:r w:rsidRPr="00A7137C">
              <w:rPr>
                <w:b/>
                <w:color w:val="000000"/>
                <w:sz w:val="24"/>
                <w:szCs w:val="24"/>
              </w:rPr>
              <w:t>Vật liệu</w:t>
            </w:r>
          </w:p>
        </w:tc>
        <w:tc>
          <w:tcPr>
            <w:tcW w:w="959" w:type="dxa"/>
            <w:tcBorders>
              <w:top w:val="single" w:sz="8" w:space="0" w:color="auto"/>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b/>
                <w:color w:val="000000"/>
                <w:sz w:val="24"/>
                <w:szCs w:val="24"/>
              </w:rPr>
            </w:pPr>
            <w:r w:rsidRPr="00A7137C">
              <w:rPr>
                <w:b/>
                <w:color w:val="000000"/>
                <w:sz w:val="24"/>
                <w:szCs w:val="24"/>
              </w:rPr>
              <w:t>ĐVT</w:t>
            </w:r>
          </w:p>
        </w:tc>
        <w:tc>
          <w:tcPr>
            <w:tcW w:w="1199" w:type="dxa"/>
            <w:tcBorders>
              <w:top w:val="single" w:sz="8" w:space="0" w:color="auto"/>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b/>
                <w:color w:val="000000"/>
                <w:sz w:val="24"/>
                <w:szCs w:val="24"/>
              </w:rPr>
            </w:pPr>
            <w:r w:rsidRPr="00A7137C">
              <w:rPr>
                <w:b/>
                <w:color w:val="000000"/>
                <w:sz w:val="24"/>
                <w:szCs w:val="24"/>
              </w:rPr>
              <w:t>Định mức cho 100m</w:t>
            </w:r>
            <w:r w:rsidRPr="00A7137C">
              <w:rPr>
                <w:b/>
                <w:color w:val="000000"/>
                <w:sz w:val="24"/>
                <w:szCs w:val="24"/>
                <w:vertAlign w:val="superscript"/>
              </w:rPr>
              <w:t>2</w:t>
            </w:r>
          </w:p>
        </w:tc>
        <w:tc>
          <w:tcPr>
            <w:tcW w:w="1386" w:type="dxa"/>
            <w:tcBorders>
              <w:top w:val="single" w:sz="8" w:space="0" w:color="auto"/>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b/>
                <w:color w:val="000000"/>
                <w:sz w:val="24"/>
                <w:szCs w:val="24"/>
              </w:rPr>
            </w:pPr>
            <w:r w:rsidRPr="00A7137C">
              <w:rPr>
                <w:b/>
                <w:color w:val="000000"/>
                <w:sz w:val="24"/>
                <w:szCs w:val="24"/>
              </w:rPr>
              <w:t>Khối lượng</w:t>
            </w:r>
          </w:p>
        </w:tc>
        <w:tc>
          <w:tcPr>
            <w:tcW w:w="1537" w:type="dxa"/>
            <w:tcBorders>
              <w:top w:val="single" w:sz="8" w:space="0" w:color="auto"/>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b/>
                <w:color w:val="000000"/>
                <w:sz w:val="24"/>
                <w:szCs w:val="24"/>
              </w:rPr>
            </w:pPr>
            <w:r w:rsidRPr="00A7137C">
              <w:rPr>
                <w:b/>
                <w:color w:val="000000"/>
                <w:sz w:val="24"/>
                <w:szCs w:val="24"/>
              </w:rPr>
              <w:t>Trọng lượng riêng</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b/>
                <w:color w:val="000000"/>
                <w:sz w:val="24"/>
                <w:szCs w:val="24"/>
              </w:rPr>
            </w:pPr>
            <w:r w:rsidRPr="00A7137C">
              <w:rPr>
                <w:b/>
                <w:color w:val="000000"/>
                <w:sz w:val="24"/>
                <w:szCs w:val="24"/>
              </w:rPr>
              <w:t>Trọng lượng (tấn)</w:t>
            </w:r>
          </w:p>
        </w:tc>
      </w:tr>
      <w:tr w:rsidR="005E1B11" w:rsidRPr="00A7137C" w:rsidTr="00501CE5">
        <w:trPr>
          <w:trHeight w:val="182"/>
        </w:trPr>
        <w:tc>
          <w:tcPr>
            <w:tcW w:w="1995" w:type="dxa"/>
            <w:tcBorders>
              <w:top w:val="nil"/>
              <w:left w:val="single" w:sz="8" w:space="0" w:color="auto"/>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Xi măng</w:t>
            </w:r>
          </w:p>
        </w:tc>
        <w:tc>
          <w:tcPr>
            <w:tcW w:w="959"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Tấn</w:t>
            </w:r>
          </w:p>
        </w:tc>
        <w:tc>
          <w:tcPr>
            <w:tcW w:w="1199" w:type="dxa"/>
            <w:tcBorders>
              <w:top w:val="nil"/>
              <w:left w:val="nil"/>
              <w:bottom w:val="single" w:sz="8" w:space="0" w:color="auto"/>
              <w:right w:val="single" w:sz="8" w:space="0" w:color="auto"/>
            </w:tcBorders>
            <w:shd w:val="clear" w:color="auto" w:fill="auto"/>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4</w:t>
            </w:r>
            <w:r w:rsidRPr="00A7137C">
              <w:rPr>
                <w:color w:val="000000"/>
                <w:sz w:val="24"/>
                <w:szCs w:val="24"/>
                <w:lang w:val="en-US"/>
              </w:rPr>
              <w:t>,</w:t>
            </w:r>
            <w:r w:rsidR="005E1B11" w:rsidRPr="00A7137C">
              <w:rPr>
                <w:color w:val="000000"/>
                <w:sz w:val="24"/>
                <w:szCs w:val="24"/>
              </w:rPr>
              <w:t>75</w:t>
            </w:r>
          </w:p>
        </w:tc>
        <w:tc>
          <w:tcPr>
            <w:tcW w:w="1386" w:type="dxa"/>
            <w:tcBorders>
              <w:top w:val="nil"/>
              <w:left w:val="nil"/>
              <w:bottom w:val="single" w:sz="8" w:space="0" w:color="auto"/>
              <w:right w:val="single" w:sz="8" w:space="0" w:color="auto"/>
            </w:tcBorders>
            <w:shd w:val="clear" w:color="auto" w:fill="auto"/>
            <w:noWrap/>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484</w:t>
            </w:r>
            <w:r w:rsidRPr="00A7137C">
              <w:rPr>
                <w:color w:val="000000"/>
                <w:sz w:val="24"/>
                <w:szCs w:val="24"/>
                <w:lang w:val="en-US"/>
              </w:rPr>
              <w:t>,</w:t>
            </w:r>
            <w:r w:rsidR="005E1B11" w:rsidRPr="00A7137C">
              <w:rPr>
                <w:color w:val="000000"/>
                <w:sz w:val="24"/>
                <w:szCs w:val="24"/>
              </w:rPr>
              <w:t>51</w:t>
            </w:r>
          </w:p>
        </w:tc>
        <w:tc>
          <w:tcPr>
            <w:tcW w:w="1537"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w:t>
            </w:r>
          </w:p>
        </w:tc>
        <w:tc>
          <w:tcPr>
            <w:tcW w:w="0" w:type="auto"/>
            <w:tcBorders>
              <w:top w:val="nil"/>
              <w:left w:val="nil"/>
              <w:bottom w:val="single" w:sz="8" w:space="0" w:color="auto"/>
              <w:right w:val="single" w:sz="8" w:space="0" w:color="auto"/>
            </w:tcBorders>
            <w:shd w:val="clear" w:color="auto" w:fill="auto"/>
            <w:noWrap/>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 xml:space="preserve">                 484</w:t>
            </w:r>
            <w:r w:rsidRPr="00A7137C">
              <w:rPr>
                <w:color w:val="000000"/>
                <w:sz w:val="24"/>
                <w:szCs w:val="24"/>
                <w:lang w:val="en-US"/>
              </w:rPr>
              <w:t>,</w:t>
            </w:r>
            <w:r w:rsidR="005E1B11" w:rsidRPr="00A7137C">
              <w:rPr>
                <w:color w:val="000000"/>
                <w:sz w:val="24"/>
                <w:szCs w:val="24"/>
              </w:rPr>
              <w:t xml:space="preserve">5   </w:t>
            </w:r>
          </w:p>
        </w:tc>
      </w:tr>
      <w:tr w:rsidR="005E1B11" w:rsidRPr="00A7137C" w:rsidTr="00501CE5">
        <w:trPr>
          <w:trHeight w:val="388"/>
        </w:trPr>
        <w:tc>
          <w:tcPr>
            <w:tcW w:w="1995" w:type="dxa"/>
            <w:tcBorders>
              <w:top w:val="nil"/>
              <w:left w:val="single" w:sz="8" w:space="0" w:color="auto"/>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Cát</w:t>
            </w:r>
          </w:p>
        </w:tc>
        <w:tc>
          <w:tcPr>
            <w:tcW w:w="959"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m</w:t>
            </w:r>
            <w:r w:rsidRPr="00A7137C">
              <w:rPr>
                <w:color w:val="000000"/>
                <w:sz w:val="24"/>
                <w:szCs w:val="24"/>
                <w:vertAlign w:val="superscript"/>
              </w:rPr>
              <w:t>3</w:t>
            </w:r>
          </w:p>
        </w:tc>
        <w:tc>
          <w:tcPr>
            <w:tcW w:w="1199" w:type="dxa"/>
            <w:tcBorders>
              <w:top w:val="nil"/>
              <w:left w:val="nil"/>
              <w:bottom w:val="single" w:sz="8" w:space="0" w:color="auto"/>
              <w:right w:val="single" w:sz="8" w:space="0" w:color="auto"/>
            </w:tcBorders>
            <w:shd w:val="clear" w:color="auto" w:fill="auto"/>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14</w:t>
            </w:r>
            <w:r w:rsidRPr="00A7137C">
              <w:rPr>
                <w:color w:val="000000"/>
                <w:sz w:val="24"/>
                <w:szCs w:val="24"/>
                <w:lang w:val="en-US"/>
              </w:rPr>
              <w:t>,</w:t>
            </w:r>
            <w:r w:rsidR="005E1B11" w:rsidRPr="00A7137C">
              <w:rPr>
                <w:color w:val="000000"/>
                <w:sz w:val="24"/>
                <w:szCs w:val="24"/>
              </w:rPr>
              <w:t>5</w:t>
            </w:r>
          </w:p>
        </w:tc>
        <w:tc>
          <w:tcPr>
            <w:tcW w:w="1386" w:type="dxa"/>
            <w:tcBorders>
              <w:top w:val="nil"/>
              <w:left w:val="nil"/>
              <w:bottom w:val="single" w:sz="8" w:space="0" w:color="auto"/>
              <w:right w:val="single" w:sz="8" w:space="0" w:color="auto"/>
            </w:tcBorders>
            <w:shd w:val="clear" w:color="auto" w:fill="auto"/>
            <w:noWrap/>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1</w:t>
            </w:r>
            <w:r w:rsidRPr="00A7137C">
              <w:rPr>
                <w:color w:val="000000"/>
                <w:sz w:val="24"/>
                <w:szCs w:val="24"/>
                <w:lang w:val="en-US"/>
              </w:rPr>
              <w:t>.</w:t>
            </w:r>
            <w:r w:rsidRPr="00A7137C">
              <w:rPr>
                <w:color w:val="000000"/>
                <w:sz w:val="24"/>
                <w:szCs w:val="24"/>
              </w:rPr>
              <w:t>479</w:t>
            </w:r>
            <w:r w:rsidRPr="00A7137C">
              <w:rPr>
                <w:color w:val="000000"/>
                <w:sz w:val="24"/>
                <w:szCs w:val="24"/>
                <w:lang w:val="en-US"/>
              </w:rPr>
              <w:t>,</w:t>
            </w:r>
            <w:r w:rsidR="005E1B11" w:rsidRPr="00A7137C">
              <w:rPr>
                <w:color w:val="000000"/>
                <w:sz w:val="24"/>
                <w:szCs w:val="24"/>
              </w:rPr>
              <w:t>04</w:t>
            </w:r>
          </w:p>
        </w:tc>
        <w:tc>
          <w:tcPr>
            <w:tcW w:w="1537"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1,5 tấn/m</w:t>
            </w:r>
            <w:r w:rsidRPr="00A7137C">
              <w:rPr>
                <w:color w:val="000000"/>
                <w:sz w:val="24"/>
                <w:szCs w:val="24"/>
                <w:vertAlign w:val="superscript"/>
              </w:rPr>
              <w:t>3</w:t>
            </w:r>
          </w:p>
        </w:tc>
        <w:tc>
          <w:tcPr>
            <w:tcW w:w="0" w:type="auto"/>
            <w:tcBorders>
              <w:top w:val="nil"/>
              <w:left w:val="nil"/>
              <w:bottom w:val="single" w:sz="8" w:space="0" w:color="auto"/>
              <w:right w:val="single" w:sz="8" w:space="0" w:color="auto"/>
            </w:tcBorders>
            <w:shd w:val="clear" w:color="auto" w:fill="auto"/>
            <w:noWrap/>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 xml:space="preserve">              2</w:t>
            </w:r>
            <w:r w:rsidRPr="00A7137C">
              <w:rPr>
                <w:color w:val="000000"/>
                <w:sz w:val="24"/>
                <w:szCs w:val="24"/>
                <w:lang w:val="en-US"/>
              </w:rPr>
              <w:t>.</w:t>
            </w:r>
            <w:r w:rsidRPr="00A7137C">
              <w:rPr>
                <w:color w:val="000000"/>
                <w:sz w:val="24"/>
                <w:szCs w:val="24"/>
              </w:rPr>
              <w:t>218</w:t>
            </w:r>
            <w:r w:rsidRPr="00A7137C">
              <w:rPr>
                <w:color w:val="000000"/>
                <w:sz w:val="24"/>
                <w:szCs w:val="24"/>
                <w:lang w:val="en-US"/>
              </w:rPr>
              <w:t>,</w:t>
            </w:r>
            <w:r w:rsidR="005E1B11" w:rsidRPr="00A7137C">
              <w:rPr>
                <w:color w:val="000000"/>
                <w:sz w:val="24"/>
                <w:szCs w:val="24"/>
              </w:rPr>
              <w:t xml:space="preserve">6   </w:t>
            </w:r>
          </w:p>
        </w:tc>
      </w:tr>
      <w:tr w:rsidR="005E1B11" w:rsidRPr="00A7137C" w:rsidTr="00501CE5">
        <w:trPr>
          <w:trHeight w:val="310"/>
        </w:trPr>
        <w:tc>
          <w:tcPr>
            <w:tcW w:w="1995" w:type="dxa"/>
            <w:tcBorders>
              <w:top w:val="nil"/>
              <w:left w:val="single" w:sz="8" w:space="0" w:color="auto"/>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Đá các loại</w:t>
            </w:r>
          </w:p>
        </w:tc>
        <w:tc>
          <w:tcPr>
            <w:tcW w:w="959"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m</w:t>
            </w:r>
            <w:r w:rsidRPr="00A7137C">
              <w:rPr>
                <w:color w:val="000000"/>
                <w:sz w:val="24"/>
                <w:szCs w:val="24"/>
                <w:vertAlign w:val="superscript"/>
              </w:rPr>
              <w:t>3</w:t>
            </w:r>
          </w:p>
        </w:tc>
        <w:tc>
          <w:tcPr>
            <w:tcW w:w="1199" w:type="dxa"/>
            <w:tcBorders>
              <w:top w:val="nil"/>
              <w:left w:val="nil"/>
              <w:bottom w:val="single" w:sz="8" w:space="0" w:color="auto"/>
              <w:right w:val="single" w:sz="8" w:space="0" w:color="auto"/>
            </w:tcBorders>
            <w:shd w:val="clear" w:color="auto" w:fill="auto"/>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8</w:t>
            </w:r>
            <w:r w:rsidRPr="00A7137C">
              <w:rPr>
                <w:color w:val="000000"/>
                <w:sz w:val="24"/>
                <w:szCs w:val="24"/>
                <w:lang w:val="en-US"/>
              </w:rPr>
              <w:t>,</w:t>
            </w:r>
            <w:r w:rsidR="005E1B11" w:rsidRPr="00A7137C">
              <w:rPr>
                <w:color w:val="000000"/>
                <w:sz w:val="24"/>
                <w:szCs w:val="24"/>
              </w:rPr>
              <w:t>7</w:t>
            </w:r>
          </w:p>
        </w:tc>
        <w:tc>
          <w:tcPr>
            <w:tcW w:w="1386" w:type="dxa"/>
            <w:tcBorders>
              <w:top w:val="nil"/>
              <w:left w:val="nil"/>
              <w:bottom w:val="single" w:sz="8" w:space="0" w:color="auto"/>
              <w:right w:val="single" w:sz="8" w:space="0" w:color="auto"/>
            </w:tcBorders>
            <w:shd w:val="clear" w:color="auto" w:fill="auto"/>
            <w:noWrap/>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887</w:t>
            </w:r>
            <w:r w:rsidRPr="00A7137C">
              <w:rPr>
                <w:color w:val="000000"/>
                <w:sz w:val="24"/>
                <w:szCs w:val="24"/>
                <w:lang w:val="en-US"/>
              </w:rPr>
              <w:t>,</w:t>
            </w:r>
            <w:r w:rsidR="005E1B11" w:rsidRPr="00A7137C">
              <w:rPr>
                <w:color w:val="000000"/>
                <w:sz w:val="24"/>
                <w:szCs w:val="24"/>
              </w:rPr>
              <w:t>42</w:t>
            </w:r>
          </w:p>
        </w:tc>
        <w:tc>
          <w:tcPr>
            <w:tcW w:w="1537"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1,6 tấn/m</w:t>
            </w:r>
            <w:r w:rsidRPr="00A7137C">
              <w:rPr>
                <w:color w:val="000000"/>
                <w:sz w:val="24"/>
                <w:szCs w:val="24"/>
                <w:vertAlign w:val="superscript"/>
              </w:rPr>
              <w:t>3</w:t>
            </w:r>
          </w:p>
        </w:tc>
        <w:tc>
          <w:tcPr>
            <w:tcW w:w="0" w:type="auto"/>
            <w:tcBorders>
              <w:top w:val="nil"/>
              <w:left w:val="nil"/>
              <w:bottom w:val="single" w:sz="8" w:space="0" w:color="auto"/>
              <w:right w:val="single" w:sz="8" w:space="0" w:color="auto"/>
            </w:tcBorders>
            <w:shd w:val="clear" w:color="auto" w:fill="auto"/>
            <w:noWrap/>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 xml:space="preserve">              1</w:t>
            </w:r>
            <w:r w:rsidRPr="00A7137C">
              <w:rPr>
                <w:color w:val="000000"/>
                <w:sz w:val="24"/>
                <w:szCs w:val="24"/>
                <w:lang w:val="en-US"/>
              </w:rPr>
              <w:t>.</w:t>
            </w:r>
            <w:r w:rsidRPr="00A7137C">
              <w:rPr>
                <w:color w:val="000000"/>
                <w:sz w:val="24"/>
                <w:szCs w:val="24"/>
              </w:rPr>
              <w:t>419</w:t>
            </w:r>
            <w:r w:rsidRPr="00A7137C">
              <w:rPr>
                <w:color w:val="000000"/>
                <w:sz w:val="24"/>
                <w:szCs w:val="24"/>
                <w:lang w:val="en-US"/>
              </w:rPr>
              <w:t>,</w:t>
            </w:r>
            <w:r w:rsidR="005E1B11" w:rsidRPr="00A7137C">
              <w:rPr>
                <w:color w:val="000000"/>
                <w:sz w:val="24"/>
                <w:szCs w:val="24"/>
              </w:rPr>
              <w:t xml:space="preserve">9   </w:t>
            </w:r>
          </w:p>
        </w:tc>
      </w:tr>
      <w:tr w:rsidR="005E1B11" w:rsidRPr="00A7137C" w:rsidTr="00501CE5">
        <w:trPr>
          <w:trHeight w:val="345"/>
        </w:trPr>
        <w:tc>
          <w:tcPr>
            <w:tcW w:w="1995" w:type="dxa"/>
            <w:tcBorders>
              <w:top w:val="nil"/>
              <w:left w:val="single" w:sz="8" w:space="0" w:color="auto"/>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Thép các loại</w:t>
            </w:r>
          </w:p>
        </w:tc>
        <w:tc>
          <w:tcPr>
            <w:tcW w:w="959"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Kg</w:t>
            </w:r>
          </w:p>
        </w:tc>
        <w:tc>
          <w:tcPr>
            <w:tcW w:w="1199" w:type="dxa"/>
            <w:tcBorders>
              <w:top w:val="nil"/>
              <w:left w:val="nil"/>
              <w:bottom w:val="single" w:sz="8" w:space="0" w:color="auto"/>
              <w:right w:val="single" w:sz="8" w:space="0" w:color="auto"/>
            </w:tcBorders>
            <w:shd w:val="clear" w:color="auto" w:fill="auto"/>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263</w:t>
            </w:r>
            <w:r w:rsidRPr="00A7137C">
              <w:rPr>
                <w:color w:val="000000"/>
                <w:sz w:val="24"/>
                <w:szCs w:val="24"/>
                <w:lang w:val="en-US"/>
              </w:rPr>
              <w:t>,</w:t>
            </w:r>
            <w:r w:rsidR="005E1B11" w:rsidRPr="00A7137C">
              <w:rPr>
                <w:color w:val="000000"/>
                <w:sz w:val="24"/>
                <w:szCs w:val="24"/>
              </w:rPr>
              <w:t>2</w:t>
            </w:r>
          </w:p>
        </w:tc>
        <w:tc>
          <w:tcPr>
            <w:tcW w:w="1386" w:type="dxa"/>
            <w:tcBorders>
              <w:top w:val="nil"/>
              <w:left w:val="nil"/>
              <w:bottom w:val="single" w:sz="8" w:space="0" w:color="auto"/>
              <w:right w:val="single" w:sz="8" w:space="0" w:color="auto"/>
            </w:tcBorders>
            <w:shd w:val="clear" w:color="auto" w:fill="auto"/>
            <w:noWrap/>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26</w:t>
            </w:r>
            <w:r w:rsidRPr="00A7137C">
              <w:rPr>
                <w:color w:val="000000"/>
                <w:sz w:val="24"/>
                <w:szCs w:val="24"/>
                <w:lang w:val="en-US"/>
              </w:rPr>
              <w:t>.</w:t>
            </w:r>
            <w:r w:rsidRPr="00A7137C">
              <w:rPr>
                <w:color w:val="000000"/>
                <w:sz w:val="24"/>
                <w:szCs w:val="24"/>
              </w:rPr>
              <w:t>847</w:t>
            </w:r>
            <w:r w:rsidRPr="00A7137C">
              <w:rPr>
                <w:color w:val="000000"/>
                <w:sz w:val="24"/>
                <w:szCs w:val="24"/>
                <w:lang w:val="en-US"/>
              </w:rPr>
              <w:t>,</w:t>
            </w:r>
            <w:r w:rsidR="005E1B11" w:rsidRPr="00A7137C">
              <w:rPr>
                <w:color w:val="000000"/>
                <w:sz w:val="24"/>
                <w:szCs w:val="24"/>
              </w:rPr>
              <w:t>11</w:t>
            </w:r>
          </w:p>
        </w:tc>
        <w:tc>
          <w:tcPr>
            <w:tcW w:w="1537"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w:t>
            </w:r>
          </w:p>
        </w:tc>
        <w:tc>
          <w:tcPr>
            <w:tcW w:w="0" w:type="auto"/>
            <w:tcBorders>
              <w:top w:val="nil"/>
              <w:left w:val="nil"/>
              <w:bottom w:val="single" w:sz="8" w:space="0" w:color="auto"/>
              <w:right w:val="single" w:sz="8" w:space="0" w:color="auto"/>
            </w:tcBorders>
            <w:shd w:val="clear" w:color="auto" w:fill="auto"/>
            <w:noWrap/>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 xml:space="preserve">                   26</w:t>
            </w:r>
            <w:r w:rsidRPr="00A7137C">
              <w:rPr>
                <w:color w:val="000000"/>
                <w:sz w:val="24"/>
                <w:szCs w:val="24"/>
                <w:lang w:val="en-US"/>
              </w:rPr>
              <w:t>,</w:t>
            </w:r>
            <w:r w:rsidR="005E1B11" w:rsidRPr="00A7137C">
              <w:rPr>
                <w:color w:val="000000"/>
                <w:sz w:val="24"/>
                <w:szCs w:val="24"/>
              </w:rPr>
              <w:t xml:space="preserve">8   </w:t>
            </w:r>
          </w:p>
        </w:tc>
      </w:tr>
      <w:tr w:rsidR="005E1B11" w:rsidRPr="00A7137C" w:rsidTr="00501CE5">
        <w:trPr>
          <w:trHeight w:val="451"/>
        </w:trPr>
        <w:tc>
          <w:tcPr>
            <w:tcW w:w="1995" w:type="dxa"/>
            <w:tcBorders>
              <w:top w:val="nil"/>
              <w:left w:val="single" w:sz="8" w:space="0" w:color="auto"/>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Gạch chỉ các loại</w:t>
            </w:r>
          </w:p>
        </w:tc>
        <w:tc>
          <w:tcPr>
            <w:tcW w:w="959"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Viên</w:t>
            </w:r>
          </w:p>
        </w:tc>
        <w:tc>
          <w:tcPr>
            <w:tcW w:w="1199" w:type="dxa"/>
            <w:tcBorders>
              <w:top w:val="nil"/>
              <w:left w:val="nil"/>
              <w:bottom w:val="single" w:sz="8" w:space="0" w:color="auto"/>
              <w:right w:val="single" w:sz="8" w:space="0" w:color="auto"/>
            </w:tcBorders>
            <w:shd w:val="clear" w:color="auto" w:fill="auto"/>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4</w:t>
            </w:r>
            <w:r w:rsidRPr="00A7137C">
              <w:rPr>
                <w:color w:val="000000"/>
                <w:sz w:val="24"/>
                <w:szCs w:val="24"/>
                <w:lang w:val="en-US"/>
              </w:rPr>
              <w:t>.</w:t>
            </w:r>
            <w:r w:rsidRPr="00A7137C">
              <w:rPr>
                <w:color w:val="000000"/>
                <w:sz w:val="24"/>
                <w:szCs w:val="24"/>
              </w:rPr>
              <w:t>213</w:t>
            </w:r>
            <w:r w:rsidRPr="00A7137C">
              <w:rPr>
                <w:color w:val="000000"/>
                <w:sz w:val="24"/>
                <w:szCs w:val="24"/>
                <w:lang w:val="en-US"/>
              </w:rPr>
              <w:t>,</w:t>
            </w:r>
            <w:r w:rsidR="005E1B11" w:rsidRPr="00A7137C">
              <w:rPr>
                <w:color w:val="000000"/>
                <w:sz w:val="24"/>
                <w:szCs w:val="24"/>
              </w:rPr>
              <w:t>00</w:t>
            </w:r>
          </w:p>
        </w:tc>
        <w:tc>
          <w:tcPr>
            <w:tcW w:w="1386" w:type="dxa"/>
            <w:tcBorders>
              <w:top w:val="nil"/>
              <w:left w:val="nil"/>
              <w:bottom w:val="single" w:sz="8" w:space="0" w:color="auto"/>
              <w:right w:val="single" w:sz="8" w:space="0" w:color="auto"/>
            </w:tcBorders>
            <w:shd w:val="clear" w:color="auto" w:fill="auto"/>
            <w:noWrap/>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429</w:t>
            </w:r>
            <w:r w:rsidRPr="00A7137C">
              <w:rPr>
                <w:color w:val="000000"/>
                <w:sz w:val="24"/>
                <w:szCs w:val="24"/>
                <w:lang w:val="en-US"/>
              </w:rPr>
              <w:t>.</w:t>
            </w:r>
            <w:r w:rsidRPr="00A7137C">
              <w:rPr>
                <w:color w:val="000000"/>
                <w:sz w:val="24"/>
                <w:szCs w:val="24"/>
              </w:rPr>
              <w:t>737</w:t>
            </w:r>
            <w:r w:rsidRPr="00A7137C">
              <w:rPr>
                <w:color w:val="000000"/>
                <w:sz w:val="24"/>
                <w:szCs w:val="24"/>
                <w:lang w:val="en-US"/>
              </w:rPr>
              <w:t>,</w:t>
            </w:r>
            <w:r w:rsidR="005E1B11" w:rsidRPr="00A7137C">
              <w:rPr>
                <w:color w:val="000000"/>
                <w:sz w:val="24"/>
                <w:szCs w:val="24"/>
              </w:rPr>
              <w:t>38</w:t>
            </w:r>
          </w:p>
        </w:tc>
        <w:tc>
          <w:tcPr>
            <w:tcW w:w="1537"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2,3 kg/viên</w:t>
            </w:r>
          </w:p>
        </w:tc>
        <w:tc>
          <w:tcPr>
            <w:tcW w:w="0" w:type="auto"/>
            <w:tcBorders>
              <w:top w:val="nil"/>
              <w:left w:val="nil"/>
              <w:bottom w:val="single" w:sz="8" w:space="0" w:color="auto"/>
              <w:right w:val="single" w:sz="8" w:space="0" w:color="auto"/>
            </w:tcBorders>
            <w:shd w:val="clear" w:color="auto" w:fill="auto"/>
            <w:noWrap/>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 xml:space="preserve">                 988</w:t>
            </w:r>
            <w:r w:rsidRPr="00A7137C">
              <w:rPr>
                <w:color w:val="000000"/>
                <w:sz w:val="24"/>
                <w:szCs w:val="24"/>
                <w:lang w:val="en-US"/>
              </w:rPr>
              <w:t>,</w:t>
            </w:r>
            <w:r w:rsidR="005E1B11" w:rsidRPr="00A7137C">
              <w:rPr>
                <w:color w:val="000000"/>
                <w:sz w:val="24"/>
                <w:szCs w:val="24"/>
              </w:rPr>
              <w:t xml:space="preserve">4   </w:t>
            </w:r>
          </w:p>
        </w:tc>
      </w:tr>
      <w:tr w:rsidR="005E1B11" w:rsidRPr="00A7137C" w:rsidTr="00501CE5">
        <w:trPr>
          <w:trHeight w:val="387"/>
        </w:trPr>
        <w:tc>
          <w:tcPr>
            <w:tcW w:w="1995" w:type="dxa"/>
            <w:tcBorders>
              <w:top w:val="nil"/>
              <w:left w:val="single" w:sz="8" w:space="0" w:color="auto"/>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Tôn sóng</w:t>
            </w:r>
          </w:p>
        </w:tc>
        <w:tc>
          <w:tcPr>
            <w:tcW w:w="959"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m</w:t>
            </w:r>
            <w:r w:rsidRPr="00A7137C">
              <w:rPr>
                <w:color w:val="000000"/>
                <w:sz w:val="24"/>
                <w:szCs w:val="24"/>
                <w:vertAlign w:val="superscript"/>
              </w:rPr>
              <w:t>2</w:t>
            </w:r>
          </w:p>
        </w:tc>
        <w:tc>
          <w:tcPr>
            <w:tcW w:w="1199" w:type="dxa"/>
            <w:tcBorders>
              <w:top w:val="nil"/>
              <w:left w:val="nil"/>
              <w:bottom w:val="single" w:sz="8" w:space="0" w:color="auto"/>
              <w:right w:val="single" w:sz="8" w:space="0" w:color="auto"/>
            </w:tcBorders>
            <w:shd w:val="clear" w:color="auto" w:fill="auto"/>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108</w:t>
            </w:r>
            <w:r w:rsidRPr="00A7137C">
              <w:rPr>
                <w:color w:val="000000"/>
                <w:sz w:val="24"/>
                <w:szCs w:val="24"/>
                <w:lang w:val="en-US"/>
              </w:rPr>
              <w:t>,</w:t>
            </w:r>
            <w:r w:rsidR="005E1B11" w:rsidRPr="00A7137C">
              <w:rPr>
                <w:color w:val="000000"/>
                <w:sz w:val="24"/>
                <w:szCs w:val="24"/>
              </w:rPr>
              <w:t>5</w:t>
            </w:r>
          </w:p>
        </w:tc>
        <w:tc>
          <w:tcPr>
            <w:tcW w:w="1386" w:type="dxa"/>
            <w:tcBorders>
              <w:top w:val="nil"/>
              <w:left w:val="nil"/>
              <w:bottom w:val="single" w:sz="8" w:space="0" w:color="auto"/>
              <w:right w:val="single" w:sz="8" w:space="0" w:color="auto"/>
            </w:tcBorders>
            <w:shd w:val="clear" w:color="auto" w:fill="auto"/>
            <w:noWrap/>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11</w:t>
            </w:r>
            <w:r w:rsidRPr="00A7137C">
              <w:rPr>
                <w:color w:val="000000"/>
                <w:sz w:val="24"/>
                <w:szCs w:val="24"/>
                <w:lang w:val="en-US"/>
              </w:rPr>
              <w:t>.</w:t>
            </w:r>
            <w:r w:rsidRPr="00A7137C">
              <w:rPr>
                <w:color w:val="000000"/>
                <w:sz w:val="24"/>
                <w:szCs w:val="24"/>
              </w:rPr>
              <w:t>067</w:t>
            </w:r>
            <w:r w:rsidRPr="00A7137C">
              <w:rPr>
                <w:color w:val="000000"/>
                <w:sz w:val="24"/>
                <w:szCs w:val="24"/>
                <w:lang w:val="en-US"/>
              </w:rPr>
              <w:t>,</w:t>
            </w:r>
            <w:r w:rsidR="005E1B11" w:rsidRPr="00A7137C">
              <w:rPr>
                <w:color w:val="000000"/>
                <w:sz w:val="24"/>
                <w:szCs w:val="24"/>
              </w:rPr>
              <w:t>29</w:t>
            </w:r>
          </w:p>
        </w:tc>
        <w:tc>
          <w:tcPr>
            <w:tcW w:w="1537"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8 kg/m</w:t>
            </w:r>
            <w:r w:rsidRPr="00A7137C">
              <w:rPr>
                <w:color w:val="000000"/>
                <w:sz w:val="24"/>
                <w:szCs w:val="24"/>
                <w:vertAlign w:val="superscript"/>
              </w:rPr>
              <w:t>2</w:t>
            </w:r>
          </w:p>
        </w:tc>
        <w:tc>
          <w:tcPr>
            <w:tcW w:w="0" w:type="auto"/>
            <w:tcBorders>
              <w:top w:val="nil"/>
              <w:left w:val="nil"/>
              <w:bottom w:val="single" w:sz="8" w:space="0" w:color="auto"/>
              <w:right w:val="single" w:sz="8" w:space="0" w:color="auto"/>
            </w:tcBorders>
            <w:shd w:val="clear" w:color="auto" w:fill="auto"/>
            <w:noWrap/>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 xml:space="preserve">                   88</w:t>
            </w:r>
            <w:r w:rsidRPr="00A7137C">
              <w:rPr>
                <w:color w:val="000000"/>
                <w:sz w:val="24"/>
                <w:szCs w:val="24"/>
                <w:lang w:val="en-US"/>
              </w:rPr>
              <w:t>,</w:t>
            </w:r>
            <w:r w:rsidR="005E1B11" w:rsidRPr="00A7137C">
              <w:rPr>
                <w:color w:val="000000"/>
                <w:sz w:val="24"/>
                <w:szCs w:val="24"/>
              </w:rPr>
              <w:t xml:space="preserve">5   </w:t>
            </w:r>
          </w:p>
        </w:tc>
      </w:tr>
      <w:tr w:rsidR="005E1B11" w:rsidRPr="00A7137C" w:rsidTr="00501CE5">
        <w:trPr>
          <w:trHeight w:val="50"/>
        </w:trPr>
        <w:tc>
          <w:tcPr>
            <w:tcW w:w="1995" w:type="dxa"/>
            <w:tcBorders>
              <w:top w:val="nil"/>
              <w:left w:val="single" w:sz="8" w:space="0" w:color="auto"/>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Tổng cộng</w:t>
            </w:r>
          </w:p>
        </w:tc>
        <w:tc>
          <w:tcPr>
            <w:tcW w:w="959"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 </w:t>
            </w:r>
          </w:p>
        </w:tc>
        <w:tc>
          <w:tcPr>
            <w:tcW w:w="1199"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 </w:t>
            </w:r>
          </w:p>
        </w:tc>
        <w:tc>
          <w:tcPr>
            <w:tcW w:w="1386"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 </w:t>
            </w:r>
          </w:p>
        </w:tc>
        <w:tc>
          <w:tcPr>
            <w:tcW w:w="1537" w:type="dxa"/>
            <w:tcBorders>
              <w:top w:val="nil"/>
              <w:left w:val="nil"/>
              <w:bottom w:val="single" w:sz="8" w:space="0" w:color="auto"/>
              <w:right w:val="single" w:sz="8" w:space="0" w:color="auto"/>
            </w:tcBorders>
            <w:shd w:val="clear" w:color="auto" w:fill="auto"/>
            <w:vAlign w:val="center"/>
            <w:hideMark/>
          </w:tcPr>
          <w:p w:rsidR="005E1B11" w:rsidRPr="00A7137C" w:rsidRDefault="005E1B11" w:rsidP="00D47B69">
            <w:pPr>
              <w:ind w:firstLine="10"/>
              <w:contextualSpacing/>
              <w:jc w:val="center"/>
              <w:rPr>
                <w:color w:val="000000"/>
                <w:sz w:val="24"/>
                <w:szCs w:val="24"/>
              </w:rPr>
            </w:pPr>
            <w:r w:rsidRPr="00A7137C">
              <w:rPr>
                <w:color w:val="000000"/>
                <w:sz w:val="24"/>
                <w:szCs w:val="24"/>
              </w:rPr>
              <w:t> </w:t>
            </w:r>
          </w:p>
        </w:tc>
        <w:tc>
          <w:tcPr>
            <w:tcW w:w="1840" w:type="dxa"/>
            <w:tcBorders>
              <w:top w:val="nil"/>
              <w:left w:val="nil"/>
              <w:bottom w:val="single" w:sz="8" w:space="0" w:color="auto"/>
              <w:right w:val="single" w:sz="8" w:space="0" w:color="auto"/>
            </w:tcBorders>
            <w:shd w:val="clear" w:color="auto" w:fill="auto"/>
            <w:vAlign w:val="center"/>
            <w:hideMark/>
          </w:tcPr>
          <w:p w:rsidR="005E1B11" w:rsidRPr="00A7137C" w:rsidRDefault="00B8231A" w:rsidP="00D47B69">
            <w:pPr>
              <w:ind w:firstLine="10"/>
              <w:contextualSpacing/>
              <w:jc w:val="center"/>
              <w:rPr>
                <w:color w:val="000000"/>
                <w:sz w:val="24"/>
                <w:szCs w:val="24"/>
              </w:rPr>
            </w:pPr>
            <w:r w:rsidRPr="00A7137C">
              <w:rPr>
                <w:color w:val="000000"/>
                <w:sz w:val="24"/>
                <w:szCs w:val="24"/>
              </w:rPr>
              <w:t xml:space="preserve">              5</w:t>
            </w:r>
            <w:r w:rsidRPr="00A7137C">
              <w:rPr>
                <w:color w:val="000000"/>
                <w:sz w:val="24"/>
                <w:szCs w:val="24"/>
                <w:lang w:val="en-US"/>
              </w:rPr>
              <w:t>.</w:t>
            </w:r>
            <w:r w:rsidRPr="00A7137C">
              <w:rPr>
                <w:color w:val="000000"/>
                <w:sz w:val="24"/>
                <w:szCs w:val="24"/>
              </w:rPr>
              <w:t>226</w:t>
            </w:r>
            <w:r w:rsidRPr="00A7137C">
              <w:rPr>
                <w:color w:val="000000"/>
                <w:sz w:val="24"/>
                <w:szCs w:val="24"/>
                <w:lang w:val="en-US"/>
              </w:rPr>
              <w:t>,</w:t>
            </w:r>
            <w:r w:rsidR="005E1B11" w:rsidRPr="00A7137C">
              <w:rPr>
                <w:color w:val="000000"/>
                <w:sz w:val="24"/>
                <w:szCs w:val="24"/>
              </w:rPr>
              <w:t xml:space="preserve">7   </w:t>
            </w:r>
          </w:p>
        </w:tc>
      </w:tr>
    </w:tbl>
    <w:p w:rsidR="005E1B11" w:rsidRPr="00675962" w:rsidRDefault="005E1B11" w:rsidP="005E1B11">
      <w:pPr>
        <w:jc w:val="right"/>
        <w:rPr>
          <w:i/>
        </w:rPr>
      </w:pPr>
      <w:r w:rsidRPr="00675962">
        <w:rPr>
          <w:i/>
        </w:rPr>
        <w:t xml:space="preserve"> Nguồn: Báo cáo kinh tế k</w:t>
      </w:r>
      <w:r w:rsidRPr="00675962">
        <w:rPr>
          <w:i/>
          <w:lang w:val="en-US"/>
        </w:rPr>
        <w:t>ỹ</w:t>
      </w:r>
      <w:r w:rsidRPr="00675962">
        <w:rPr>
          <w:i/>
        </w:rPr>
        <w:t xml:space="preserve"> thuật dự án</w:t>
      </w:r>
    </w:p>
    <w:p w:rsidR="005E1B11" w:rsidRPr="00292516" w:rsidRDefault="005E1B11" w:rsidP="005E1B11">
      <w:pPr>
        <w:rPr>
          <w:color w:val="000000" w:themeColor="text1"/>
        </w:rPr>
      </w:pPr>
      <w:r w:rsidRPr="00292516">
        <w:rPr>
          <w:color w:val="000000" w:themeColor="text1"/>
        </w:rPr>
        <w:t xml:space="preserve">Vậy tổng nhu cầu nguyên vật liệu phục vụ xây dựng dự án khoảng </w:t>
      </w:r>
      <w:r w:rsidRPr="00675962">
        <w:rPr>
          <w:b/>
          <w:bCs/>
          <w:color w:val="000000" w:themeColor="text1"/>
          <w:szCs w:val="24"/>
          <w:lang w:val="pt-BR"/>
        </w:rPr>
        <w:t>5.</w:t>
      </w:r>
      <w:r>
        <w:rPr>
          <w:b/>
          <w:bCs/>
          <w:color w:val="000000" w:themeColor="text1"/>
          <w:szCs w:val="24"/>
          <w:lang w:val="pt-BR"/>
        </w:rPr>
        <w:t>226,7</w:t>
      </w:r>
      <w:r w:rsidRPr="00675962">
        <w:rPr>
          <w:b/>
          <w:bCs/>
          <w:color w:val="000000" w:themeColor="text1"/>
          <w:szCs w:val="24"/>
          <w:lang w:val="pt-BR"/>
        </w:rPr>
        <w:t xml:space="preserve"> </w:t>
      </w:r>
      <w:r w:rsidRPr="00292516">
        <w:rPr>
          <w:color w:val="000000" w:themeColor="text1"/>
        </w:rPr>
        <w:t xml:space="preserve"> tấn. </w:t>
      </w:r>
    </w:p>
    <w:p w:rsidR="005E1B11" w:rsidRPr="002A32AB" w:rsidRDefault="005E1B11" w:rsidP="005E1B11">
      <w:pPr>
        <w:rPr>
          <w:b/>
        </w:rPr>
      </w:pPr>
      <w:r w:rsidRPr="002A32AB">
        <w:rPr>
          <w:b/>
          <w:lang w:val="en-US"/>
        </w:rPr>
        <w:t>b)</w:t>
      </w:r>
      <w:r w:rsidRPr="002A32AB">
        <w:rPr>
          <w:b/>
        </w:rPr>
        <w:t xml:space="preserve"> Nhiên liệu</w:t>
      </w:r>
    </w:p>
    <w:p w:rsidR="005E1B11" w:rsidRPr="00292516" w:rsidRDefault="005E1B11" w:rsidP="005E1B11">
      <w:pPr>
        <w:rPr>
          <w:color w:val="000000" w:themeColor="text1"/>
        </w:rPr>
      </w:pPr>
      <w:r w:rsidRPr="00292516">
        <w:rPr>
          <w:color w:val="000000" w:themeColor="text1"/>
          <w:lang w:eastAsia="vi-VN" w:bidi="vi-VN"/>
        </w:rPr>
        <w:t xml:space="preserve">Giai đoạn triển khai xây dựng dự án sử dụng dầu </w:t>
      </w:r>
      <w:r>
        <w:rPr>
          <w:color w:val="000000" w:themeColor="text1"/>
          <w:lang w:val="en-US" w:eastAsia="vi-VN" w:bidi="vi-VN"/>
        </w:rPr>
        <w:t>Diesel</w:t>
      </w:r>
      <w:r w:rsidRPr="00292516">
        <w:rPr>
          <w:color w:val="000000" w:themeColor="text1"/>
          <w:lang w:eastAsia="vi-VN" w:bidi="vi-VN"/>
        </w:rPr>
        <w:t xml:space="preserve"> cho nhiều máy móc, thiết bị, số lượng xe sử dụng khoảng 5 chiếc gồm: xe tải, máy đào</w:t>
      </w:r>
      <w:r>
        <w:rPr>
          <w:color w:val="000000" w:themeColor="text1"/>
          <w:lang w:val="en-US" w:eastAsia="vi-VN" w:bidi="vi-VN"/>
        </w:rPr>
        <w:t>, xe lu, xe ben..</w:t>
      </w:r>
      <w:r w:rsidRPr="00292516">
        <w:rPr>
          <w:color w:val="000000" w:themeColor="text1"/>
          <w:lang w:eastAsia="vi-VN" w:bidi="vi-VN"/>
        </w:rPr>
        <w:t>. Nguồn cung cấ</w:t>
      </w:r>
      <w:r>
        <w:rPr>
          <w:color w:val="000000" w:themeColor="text1"/>
          <w:lang w:eastAsia="vi-VN" w:bidi="vi-VN"/>
        </w:rPr>
        <w:t>p nhiên</w:t>
      </w:r>
      <w:r w:rsidRPr="00292516">
        <w:rPr>
          <w:color w:val="000000" w:themeColor="text1"/>
          <w:lang w:eastAsia="vi-VN" w:bidi="vi-VN"/>
        </w:rPr>
        <w:t xml:space="preserve"> liệu tại các trạm xăng dầu trên địa bàn xã </w:t>
      </w:r>
      <w:r>
        <w:rPr>
          <w:color w:val="000000" w:themeColor="text1"/>
          <w:lang w:eastAsia="vi-VN" w:bidi="vi-VN"/>
        </w:rPr>
        <w:t>Đắk</w:t>
      </w:r>
      <w:r w:rsidRPr="00292516">
        <w:rPr>
          <w:color w:val="000000" w:themeColor="text1"/>
          <w:lang w:eastAsia="vi-VN" w:bidi="vi-VN"/>
        </w:rPr>
        <w:t xml:space="preserve"> Ru.</w:t>
      </w:r>
    </w:p>
    <w:p w:rsidR="005E1B11" w:rsidRPr="002A32AB" w:rsidRDefault="005E1B11" w:rsidP="005E1B11">
      <w:pPr>
        <w:rPr>
          <w:b/>
          <w:lang w:val="en-US"/>
        </w:rPr>
      </w:pPr>
      <w:r>
        <w:rPr>
          <w:b/>
          <w:lang w:val="en-US"/>
        </w:rPr>
        <w:t xml:space="preserve">c) </w:t>
      </w:r>
      <w:r w:rsidRPr="002A32AB">
        <w:rPr>
          <w:b/>
          <w:lang w:val="en-US"/>
        </w:rPr>
        <w:t>Nước sinh hoạt</w:t>
      </w:r>
    </w:p>
    <w:p w:rsidR="005E1B11" w:rsidRPr="00873EB1" w:rsidRDefault="005E1B11" w:rsidP="005E1B11">
      <w:r w:rsidRPr="00873EB1">
        <w:t>Số lượng công nhân trong giai đoạn thi công xây dựng khoảng 20 người, tất cả các công nhân đều tự túc chỗ ăn ở, chỉ có 02 công nhân của bên nhà thầu xây dựng sẽ ở lại tại dự án để quản lý vật liệu, thiết bị,…</w:t>
      </w:r>
    </w:p>
    <w:p w:rsidR="005E1B11" w:rsidRPr="00873EB1" w:rsidRDefault="005E1B11" w:rsidP="005E1B11">
      <w:r w:rsidRPr="00873EB1">
        <w:t>Nước cấp cho công nhân giai đoạn thi công xây dựng chủ yếu là phục vụ cho nhà vệ sinh và rửa tay chân. Ước tính lượng nước sử dụng cho mỗi công nhân thời vụ là khoảng 25lít/ngày; công nhân lưu trú là 250 lít/ngày.</w:t>
      </w:r>
    </w:p>
    <w:p w:rsidR="005E1B11" w:rsidRPr="00873EB1" w:rsidRDefault="005E1B11" w:rsidP="005E1B11">
      <w:r w:rsidRPr="00873EB1">
        <w:t>Khi đó tổng lượng nước cấp cho công nhân: 25 x 18 + 250</w:t>
      </w:r>
      <w:r w:rsidR="00D66647">
        <w:rPr>
          <w:lang w:val="en-US"/>
        </w:rPr>
        <w:t xml:space="preserve"> x </w:t>
      </w:r>
      <w:r w:rsidRPr="00873EB1">
        <w:t>2= 950 lít/ngày = 0,95</w:t>
      </w:r>
      <w:r w:rsidR="002A52A0">
        <w:rPr>
          <w:lang w:val="en-US"/>
        </w:rPr>
        <w:t xml:space="preserve"> </w:t>
      </w:r>
      <w:r w:rsidRPr="00873EB1">
        <w:t>m</w:t>
      </w:r>
      <w:r w:rsidRPr="00873EB1">
        <w:rPr>
          <w:vertAlign w:val="superscript"/>
        </w:rPr>
        <w:t>3</w:t>
      </w:r>
      <w:r w:rsidRPr="00873EB1">
        <w:t xml:space="preserve">/ngày. </w:t>
      </w:r>
    </w:p>
    <w:p w:rsidR="005E1B11" w:rsidRPr="00873EB1" w:rsidRDefault="005E1B11" w:rsidP="005E1B11">
      <w:r w:rsidRPr="00873EB1">
        <w:t>Lượng nước thải từ sinh hoạt của công nhân bằng 100% lượng nước cấp cho sinh hoạt. Vậy lượng nước thải phát sinh từ quá trình sinh hoạt của công nhân viên tại dự án trong thời gian xây dựng là: 0,95 m</w:t>
      </w:r>
      <w:r w:rsidRPr="00873EB1">
        <w:rPr>
          <w:vertAlign w:val="superscript"/>
        </w:rPr>
        <w:t>3</w:t>
      </w:r>
      <w:r w:rsidRPr="00873EB1">
        <w:t>/ngày.đêm.</w:t>
      </w:r>
    </w:p>
    <w:p w:rsidR="005E1B11" w:rsidRPr="00873EB1" w:rsidRDefault="005E1B11" w:rsidP="005E1B11">
      <w:pPr>
        <w:rPr>
          <w:lang w:eastAsia="vi-VN" w:bidi="vi-VN"/>
        </w:rPr>
      </w:pPr>
      <w:r w:rsidRPr="00873EB1">
        <w:rPr>
          <w:lang w:eastAsia="vi-VN" w:bidi="vi-VN"/>
        </w:rPr>
        <w:lastRenderedPageBreak/>
        <w:t xml:space="preserve">Chủ dự án đã khoan 01 giếng khoan để cung cấp nước cho sinh hoạt cho công nhân xây dựng và phục vụ hoạt động chăn nuôi của dự án. </w:t>
      </w:r>
    </w:p>
    <w:p w:rsidR="005E1B11" w:rsidRPr="00292516" w:rsidRDefault="005E1B11" w:rsidP="005E1B11">
      <w:pPr>
        <w:rPr>
          <w:color w:val="000000" w:themeColor="text1"/>
        </w:rPr>
      </w:pPr>
      <w:r w:rsidRPr="00873EB1">
        <w:rPr>
          <w:lang w:eastAsia="vi-VN" w:bidi="vi-VN"/>
        </w:rPr>
        <w:t>Ngoài ra, hiện tại nơi dự án đã có sẵn 1 giếng đào và 1 nhà gỗ cấp 4 của hộ dân canh tác trước đó. Chủ dự án sẽ tận dụng các công trình có sẵn này để sử dụng</w:t>
      </w:r>
      <w:r w:rsidRPr="00292516">
        <w:rPr>
          <w:color w:val="000000" w:themeColor="text1"/>
          <w:lang w:eastAsia="vi-VN" w:bidi="vi-VN"/>
        </w:rPr>
        <w:t>.</w:t>
      </w:r>
    </w:p>
    <w:p w:rsidR="005E1B11" w:rsidRPr="002A32AB" w:rsidRDefault="005E1B11" w:rsidP="005E1B11">
      <w:pPr>
        <w:rPr>
          <w:b/>
          <w:lang w:val="en-US"/>
        </w:rPr>
      </w:pPr>
      <w:r>
        <w:rPr>
          <w:b/>
          <w:lang w:val="en-US"/>
        </w:rPr>
        <w:t xml:space="preserve">d) </w:t>
      </w:r>
      <w:r w:rsidRPr="002A32AB">
        <w:rPr>
          <w:b/>
          <w:lang w:val="en-US"/>
        </w:rPr>
        <w:t>Nước cho xây dựng</w:t>
      </w:r>
    </w:p>
    <w:p w:rsidR="005E1B11" w:rsidRPr="00292516" w:rsidRDefault="005E1B11" w:rsidP="005E1B11">
      <w:pPr>
        <w:rPr>
          <w:color w:val="000000" w:themeColor="text1"/>
        </w:rPr>
      </w:pPr>
      <w:r w:rsidRPr="00292516">
        <w:rPr>
          <w:color w:val="000000" w:themeColor="text1"/>
          <w:lang w:eastAsia="vi-VN" w:bidi="vi-VN"/>
        </w:rPr>
        <w:t>Nước phục vụ cho nhu cầu xây dựng chủ yếu là để trộn bê tông, tưới nước chống bụi và vệ sinh phương tiện thiết bị thi công xây dựng, dự kiến nhu cầu sử dụng như sau:</w:t>
      </w:r>
    </w:p>
    <w:p w:rsidR="005E1B11" w:rsidRPr="00292516" w:rsidRDefault="005E1B11" w:rsidP="005E1B11">
      <w:r w:rsidRPr="00292516">
        <w:rPr>
          <w:lang w:bidi="vi-VN"/>
        </w:rPr>
        <w:t>Nước trộn bê tông: khoảng 10m</w:t>
      </w:r>
      <w:r w:rsidRPr="00292516">
        <w:rPr>
          <w:vertAlign w:val="superscript"/>
          <w:lang w:bidi="vi-VN"/>
        </w:rPr>
        <w:t>3</w:t>
      </w:r>
      <w:r w:rsidRPr="00292516">
        <w:rPr>
          <w:lang w:bidi="vi-VN"/>
        </w:rPr>
        <w:t>/ngày.</w:t>
      </w:r>
    </w:p>
    <w:p w:rsidR="005E1B11" w:rsidRPr="00292516" w:rsidRDefault="005E1B11" w:rsidP="005E1B11">
      <w:r w:rsidRPr="00292516">
        <w:rPr>
          <w:lang w:bidi="vi-VN"/>
        </w:rPr>
        <w:t>Nước chống bụi: 2m</w:t>
      </w:r>
      <w:r w:rsidRPr="00292516">
        <w:rPr>
          <w:vertAlign w:val="superscript"/>
          <w:lang w:bidi="vi-VN"/>
        </w:rPr>
        <w:t>3</w:t>
      </w:r>
      <w:r w:rsidRPr="00292516">
        <w:rPr>
          <w:lang w:bidi="vi-VN"/>
        </w:rPr>
        <w:t>/lần tưới x 4 lần/ngày = 8m</w:t>
      </w:r>
      <w:r w:rsidRPr="00292516">
        <w:rPr>
          <w:vertAlign w:val="superscript"/>
          <w:lang w:bidi="vi-VN"/>
        </w:rPr>
        <w:t>3</w:t>
      </w:r>
      <w:r w:rsidR="00846E11">
        <w:rPr>
          <w:lang w:bidi="vi-VN"/>
        </w:rPr>
        <w:t>/ngày</w:t>
      </w:r>
      <w:r w:rsidR="00846E11">
        <w:rPr>
          <w:lang w:val="en-US" w:bidi="vi-VN"/>
        </w:rPr>
        <w:t xml:space="preserve"> </w:t>
      </w:r>
      <w:r w:rsidRPr="00292516">
        <w:rPr>
          <w:lang w:bidi="vi-VN"/>
        </w:rPr>
        <w:t>(chỉ sử dụng vào ngày nắng nóng, khô hanh</w:t>
      </w:r>
      <w:r w:rsidRPr="00261B14">
        <w:rPr>
          <w:lang w:bidi="vi-VN"/>
        </w:rPr>
        <w:t>)</w:t>
      </w:r>
      <w:r w:rsidRPr="00261B14">
        <w:rPr>
          <w:lang w:val="en-US" w:bidi="vi-VN"/>
        </w:rPr>
        <w:t>.</w:t>
      </w:r>
    </w:p>
    <w:p w:rsidR="005E1B11" w:rsidRPr="00292516" w:rsidRDefault="005E1B11" w:rsidP="005E1B11">
      <w:pPr>
        <w:rPr>
          <w:color w:val="000000" w:themeColor="text1"/>
        </w:rPr>
      </w:pPr>
      <w:r w:rsidRPr="00292516">
        <w:rPr>
          <w:color w:val="000000" w:themeColor="text1"/>
        </w:rPr>
        <w:t xml:space="preserve">Nguồn cấp nước: nước dưới đất từ giếng khoan </w:t>
      </w:r>
      <w:r w:rsidR="0056127E">
        <w:rPr>
          <w:color w:val="000000" w:themeColor="text1"/>
          <w:lang w:val="en-US"/>
        </w:rPr>
        <w:t>có sẵ</w:t>
      </w:r>
      <w:r>
        <w:rPr>
          <w:color w:val="000000" w:themeColor="text1"/>
          <w:lang w:val="en-US"/>
        </w:rPr>
        <w:t xml:space="preserve">n </w:t>
      </w:r>
      <w:r w:rsidRPr="00292516">
        <w:rPr>
          <w:color w:val="000000" w:themeColor="text1"/>
        </w:rPr>
        <w:t>của dự án.</w:t>
      </w:r>
    </w:p>
    <w:p w:rsidR="005E1B11" w:rsidRPr="002A32AB" w:rsidRDefault="005E1B11" w:rsidP="005E1B11">
      <w:pPr>
        <w:rPr>
          <w:b/>
          <w:lang w:val="en-US"/>
        </w:rPr>
      </w:pPr>
      <w:r>
        <w:rPr>
          <w:b/>
          <w:lang w:val="en-US"/>
        </w:rPr>
        <w:t>e)</w:t>
      </w:r>
      <w:r w:rsidRPr="002A32AB">
        <w:rPr>
          <w:b/>
          <w:lang w:val="en-US"/>
        </w:rPr>
        <w:t xml:space="preserve"> Nhu cầu sử dụng điện</w:t>
      </w:r>
    </w:p>
    <w:p w:rsidR="005E1B11" w:rsidRPr="00292516" w:rsidRDefault="005E1B11" w:rsidP="005E1B11">
      <w:pPr>
        <w:rPr>
          <w:color w:val="000000" w:themeColor="text1"/>
        </w:rPr>
      </w:pPr>
      <w:r w:rsidRPr="00292516">
        <w:rPr>
          <w:color w:val="000000" w:themeColor="text1"/>
          <w:lang w:eastAsia="vi-VN" w:bidi="vi-VN"/>
        </w:rPr>
        <w:t>Điện dùng trong giai đoạn xây dựng chủ yếu là để phục vụ hoạt động cắt, hàn, trộn bê tông,... và chiếu sáng. Dự án không tiến hành xây dựng vào ban đêm nên lượng điện cung cấp cho Dự án giai đoạn này không đáng kể và các hoạt động xây dựng tiêu thụ điện thay đổi tùy theo nhu cầu sử dụng.</w:t>
      </w:r>
    </w:p>
    <w:p w:rsidR="005E1B11" w:rsidRPr="00292516" w:rsidRDefault="005E1B11" w:rsidP="005E1B11">
      <w:pPr>
        <w:rPr>
          <w:color w:val="000000" w:themeColor="text1"/>
        </w:rPr>
      </w:pPr>
      <w:r w:rsidRPr="00292516">
        <w:rPr>
          <w:color w:val="000000" w:themeColor="text1"/>
          <w:lang w:eastAsia="vi-VN" w:bidi="vi-VN"/>
        </w:rPr>
        <w:t>Hiện tại, điện lưới quốc gia, khoảng cách đến dự án khoảng 2</w:t>
      </w:r>
      <w:r>
        <w:rPr>
          <w:color w:val="000000" w:themeColor="text1"/>
          <w:lang w:val="en-US" w:eastAsia="vi-VN" w:bidi="vi-VN"/>
        </w:rPr>
        <w:t>0</w:t>
      </w:r>
      <w:r w:rsidR="00D66647">
        <w:rPr>
          <w:color w:val="000000" w:themeColor="text1"/>
          <w:lang w:eastAsia="vi-VN" w:bidi="vi-VN"/>
        </w:rPr>
        <w:t>0</w:t>
      </w:r>
      <w:r w:rsidRPr="00292516">
        <w:rPr>
          <w:color w:val="000000" w:themeColor="text1"/>
          <w:lang w:eastAsia="vi-VN" w:bidi="vi-VN"/>
        </w:rPr>
        <w:t xml:space="preserve">m. </w:t>
      </w:r>
      <w:r>
        <w:rPr>
          <w:color w:val="000000" w:themeColor="text1"/>
          <w:lang w:eastAsia="vi-VN" w:bidi="vi-VN"/>
        </w:rPr>
        <w:t>Chủ dự án</w:t>
      </w:r>
      <w:r w:rsidRPr="00292516">
        <w:rPr>
          <w:color w:val="000000" w:themeColor="text1"/>
          <w:lang w:eastAsia="vi-VN" w:bidi="vi-VN"/>
        </w:rPr>
        <w:t xml:space="preserve"> sẽ hợp đồng với công ty điện lực tại địa phương để xin đấu nối với nguồn điện này. </w:t>
      </w:r>
    </w:p>
    <w:p w:rsidR="00C163EA" w:rsidRPr="00561F37" w:rsidRDefault="00EC6806" w:rsidP="00D0334A">
      <w:pPr>
        <w:pStyle w:val="Heading3"/>
        <w:numPr>
          <w:ilvl w:val="2"/>
          <w:numId w:val="4"/>
        </w:numPr>
        <w:rPr>
          <w:rFonts w:cs="Times New Roman"/>
        </w:rPr>
      </w:pPr>
      <w:bookmarkStart w:id="232" w:name="_Toc148251219"/>
      <w:r w:rsidRPr="00561F37">
        <w:rPr>
          <w:rFonts w:cs="Times New Roman"/>
        </w:rPr>
        <w:t>Trong giai đoạn vận hành dự án</w:t>
      </w:r>
      <w:bookmarkEnd w:id="213"/>
      <w:bookmarkEnd w:id="232"/>
    </w:p>
    <w:p w:rsidR="00C163EA" w:rsidRPr="00561F37" w:rsidRDefault="00EC6806" w:rsidP="00D0334A">
      <w:pPr>
        <w:pStyle w:val="Heading3"/>
        <w:numPr>
          <w:ilvl w:val="3"/>
          <w:numId w:val="4"/>
        </w:numPr>
        <w:rPr>
          <w:rFonts w:cs="Times New Roman"/>
          <w:i/>
        </w:rPr>
      </w:pPr>
      <w:bookmarkStart w:id="233" w:name="_Toc108423832"/>
      <w:bookmarkStart w:id="234" w:name="_Toc108590701"/>
      <w:bookmarkStart w:id="235" w:name="_Toc148251220"/>
      <w:r w:rsidRPr="00561F37">
        <w:rPr>
          <w:rFonts w:cs="Times New Roman"/>
          <w:i/>
        </w:rPr>
        <w:t>Máy móc, thi</w:t>
      </w:r>
      <w:r w:rsidR="00D0334A" w:rsidRPr="00561F37">
        <w:rPr>
          <w:rFonts w:cs="Times New Roman"/>
          <w:i/>
          <w:lang w:val="en-US"/>
        </w:rPr>
        <w:t>ế</w:t>
      </w:r>
      <w:r w:rsidRPr="00561F37">
        <w:rPr>
          <w:rFonts w:cs="Times New Roman"/>
          <w:i/>
        </w:rPr>
        <w:t>t bị</w:t>
      </w:r>
      <w:r w:rsidR="005E1B11">
        <w:rPr>
          <w:rFonts w:cs="Times New Roman"/>
          <w:i/>
          <w:lang w:val="en-US"/>
        </w:rPr>
        <w:t xml:space="preserve"> dự kiến</w:t>
      </w:r>
      <w:r w:rsidRPr="00561F37">
        <w:rPr>
          <w:rFonts w:cs="Times New Roman"/>
          <w:i/>
        </w:rPr>
        <w:t xml:space="preserve"> phục vụ </w:t>
      </w:r>
      <w:bookmarkEnd w:id="233"/>
      <w:bookmarkEnd w:id="234"/>
      <w:r w:rsidR="005E1B11">
        <w:rPr>
          <w:rFonts w:cs="Times New Roman"/>
          <w:i/>
          <w:lang w:val="en-US"/>
        </w:rPr>
        <w:t>chăn nuôi</w:t>
      </w:r>
      <w:bookmarkEnd w:id="235"/>
    </w:p>
    <w:p w:rsidR="005E1B11" w:rsidRDefault="00D66647" w:rsidP="00D66647">
      <w:pPr>
        <w:pStyle w:val="Caption"/>
        <w:rPr>
          <w:color w:val="000000" w:themeColor="text1"/>
          <w:lang w:val="en-US"/>
        </w:rPr>
      </w:pPr>
      <w:bookmarkStart w:id="236" w:name="_heading=h.3bj1y38" w:colFirst="0" w:colLast="0"/>
      <w:bookmarkStart w:id="237" w:name="_Toc71816368"/>
      <w:bookmarkStart w:id="238" w:name="_Toc71816578"/>
      <w:bookmarkStart w:id="239" w:name="_Toc79858933"/>
      <w:bookmarkStart w:id="240" w:name="_Toc81822791"/>
      <w:bookmarkStart w:id="241" w:name="_Toc127364715"/>
      <w:bookmarkStart w:id="242" w:name="_Toc148250934"/>
      <w:bookmarkStart w:id="243" w:name="_Toc108423833"/>
      <w:bookmarkStart w:id="244" w:name="_Toc108590702"/>
      <w:bookmarkEnd w:id="236"/>
      <w:r>
        <w:t xml:space="preserve">Bảng </w:t>
      </w:r>
      <w:fldSimple w:instr=" STYLEREF 1 \s ">
        <w:r w:rsidR="00552625">
          <w:rPr>
            <w:noProof/>
          </w:rPr>
          <w:t>1</w:t>
        </w:r>
      </w:fldSimple>
      <w:r w:rsidR="00AB661B">
        <w:noBreakHyphen/>
      </w:r>
      <w:fldSimple w:instr=" SEQ Bảng \* ARABIC \s 1 ">
        <w:r w:rsidR="00552625">
          <w:rPr>
            <w:noProof/>
          </w:rPr>
          <w:t>7</w:t>
        </w:r>
      </w:fldSimple>
      <w:r>
        <w:rPr>
          <w:lang w:val="en-US"/>
        </w:rPr>
        <w:t xml:space="preserve">: </w:t>
      </w:r>
      <w:r w:rsidR="005E1B11" w:rsidRPr="00292516">
        <w:rPr>
          <w:color w:val="000000" w:themeColor="text1"/>
        </w:rPr>
        <w:t>Danh mục máy móc, thiết bị</w:t>
      </w:r>
      <w:bookmarkEnd w:id="237"/>
      <w:bookmarkEnd w:id="238"/>
      <w:bookmarkEnd w:id="239"/>
      <w:bookmarkEnd w:id="240"/>
      <w:bookmarkEnd w:id="241"/>
      <w:bookmarkEnd w:id="242"/>
    </w:p>
    <w:tbl>
      <w:tblPr>
        <w:tblW w:w="5000" w:type="pct"/>
        <w:tblLook w:val="04A0" w:firstRow="1" w:lastRow="0" w:firstColumn="1" w:lastColumn="0" w:noHBand="0" w:noVBand="1"/>
      </w:tblPr>
      <w:tblGrid>
        <w:gridCol w:w="563"/>
        <w:gridCol w:w="4609"/>
        <w:gridCol w:w="1363"/>
        <w:gridCol w:w="1040"/>
        <w:gridCol w:w="851"/>
        <w:gridCol w:w="1034"/>
      </w:tblGrid>
      <w:tr w:rsidR="00457A38" w:rsidRPr="009209DC" w:rsidTr="00F50759">
        <w:trPr>
          <w:trHeight w:val="345"/>
          <w:tblHeader/>
        </w:trPr>
        <w:tc>
          <w:tcPr>
            <w:tcW w:w="29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TT</w:t>
            </w:r>
          </w:p>
        </w:tc>
        <w:tc>
          <w:tcPr>
            <w:tcW w:w="2442" w:type="pct"/>
            <w:tcBorders>
              <w:top w:val="single" w:sz="4" w:space="0" w:color="auto"/>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Hạng mục</w:t>
            </w:r>
          </w:p>
        </w:tc>
        <w:tc>
          <w:tcPr>
            <w:tcW w:w="726" w:type="pct"/>
            <w:tcBorders>
              <w:top w:val="single" w:sz="4" w:space="0" w:color="auto"/>
              <w:left w:val="single" w:sz="4" w:space="0" w:color="auto"/>
              <w:bottom w:val="single" w:sz="4" w:space="0" w:color="auto"/>
              <w:right w:val="nil"/>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ĐVT</w:t>
            </w:r>
          </w:p>
        </w:tc>
        <w:tc>
          <w:tcPr>
            <w:tcW w:w="535" w:type="pct"/>
            <w:tcBorders>
              <w:top w:val="single" w:sz="4" w:space="0" w:color="auto"/>
              <w:left w:val="single" w:sz="4" w:space="0" w:color="auto"/>
              <w:bottom w:val="single" w:sz="4" w:space="0" w:color="auto"/>
              <w:right w:val="nil"/>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SL/đơn vị</w:t>
            </w:r>
          </w:p>
        </w:tc>
        <w:tc>
          <w:tcPr>
            <w:tcW w:w="455" w:type="pct"/>
            <w:tcBorders>
              <w:top w:val="single" w:sz="4" w:space="0" w:color="auto"/>
              <w:left w:val="single" w:sz="4" w:space="0" w:color="auto"/>
              <w:bottom w:val="single" w:sz="4" w:space="0" w:color="auto"/>
              <w:right w:val="nil"/>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KL</w:t>
            </w:r>
          </w:p>
        </w:tc>
        <w:tc>
          <w:tcPr>
            <w:tcW w:w="55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Số lượng</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I</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b/>
                <w:bCs/>
                <w:color w:val="000000"/>
                <w:lang w:val="en-US"/>
              </w:rPr>
            </w:pPr>
            <w:r w:rsidRPr="009209DC">
              <w:rPr>
                <w:b/>
                <w:bCs/>
                <w:color w:val="000000"/>
                <w:lang w:val="en-US"/>
              </w:rPr>
              <w:t>Thiết bị chăn nuôi</w:t>
            </w:r>
          </w:p>
        </w:tc>
        <w:tc>
          <w:tcPr>
            <w:tcW w:w="726" w:type="pct"/>
            <w:tcBorders>
              <w:top w:val="single" w:sz="4" w:space="0" w:color="auto"/>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Nhà</w:t>
            </w:r>
          </w:p>
        </w:tc>
        <w:tc>
          <w:tcPr>
            <w:tcW w:w="535" w:type="pct"/>
            <w:tcBorders>
              <w:top w:val="nil"/>
              <w:left w:val="single" w:sz="4" w:space="0" w:color="auto"/>
              <w:bottom w:val="single" w:sz="4" w:space="0" w:color="auto"/>
              <w:right w:val="nil"/>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455" w:type="pct"/>
            <w:tcBorders>
              <w:top w:val="nil"/>
              <w:left w:val="single" w:sz="4" w:space="0" w:color="auto"/>
              <w:bottom w:val="single" w:sz="4" w:space="0" w:color="auto"/>
              <w:right w:val="nil"/>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552"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A</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b/>
                <w:bCs/>
                <w:color w:val="000000"/>
                <w:lang w:val="en-US"/>
              </w:rPr>
            </w:pPr>
            <w:r w:rsidRPr="009209DC">
              <w:rPr>
                <w:b/>
                <w:bCs/>
                <w:color w:val="000000"/>
                <w:lang w:val="en-US"/>
              </w:rPr>
              <w:t>Nhà heo mang thai</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Nhà</w:t>
            </w:r>
          </w:p>
        </w:tc>
        <w:tc>
          <w:tcPr>
            <w:tcW w:w="535" w:type="pct"/>
            <w:tcBorders>
              <w:top w:val="single" w:sz="4" w:space="0" w:color="auto"/>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2</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Bảng đen 200x300mm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250</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500</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Bảng gắn thẻ thịt; kích thước 150 x 200mm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250</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500</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Úm heo mang thai</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250</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500</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Chuồng heo đực</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8</w:t>
            </w:r>
          </w:p>
        </w:tc>
      </w:tr>
      <w:tr w:rsidR="00457A38" w:rsidRPr="009209DC" w:rsidTr="00F50759">
        <w:trPr>
          <w:trHeight w:val="66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Hệ thống Silo chứa cám và băng tải đẩy cám tự động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HT</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 </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Silo cám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 </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Mô tơ bơm cám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24</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 </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Lò xo cuộn cám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75</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450</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 </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Ống bọc lò xo cuộn cám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75</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450</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 </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Tháp thức ăn inox</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254</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508</w:t>
            </w:r>
          </w:p>
        </w:tc>
      </w:tr>
      <w:tr w:rsidR="00457A38" w:rsidRPr="009209DC" w:rsidTr="00F50759">
        <w:trPr>
          <w:trHeight w:val="39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6</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Bạt chống nóng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r w:rsidRPr="009209DC">
              <w:rPr>
                <w:color w:val="000000"/>
                <w:vertAlign w:val="superscript"/>
                <w:lang w:val="en-US"/>
              </w:rPr>
              <w:t>2</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1950</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3,900</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lastRenderedPageBreak/>
              <w:t>7</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Núm uống φ21 bằng inox</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254</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508</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8</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Ổng nước cấp nước uống cho heo φ 21</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72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288</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9</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Ổng nước xịt rửa chuồng φ 27</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72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288</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10</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Bơm nước xịt chuồng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11</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Tủ điều khiển và loa báo động</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12</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Dây điện trong chuồng nuôi 2x2.5mm</w:t>
            </w:r>
            <w:r w:rsidRPr="009209DC">
              <w:rPr>
                <w:color w:val="000000"/>
                <w:vertAlign w:val="superscript"/>
                <w:lang w:val="en-US"/>
              </w:rPr>
              <w:t>2</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360</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720</w:t>
            </w:r>
          </w:p>
        </w:tc>
      </w:tr>
      <w:tr w:rsidR="00457A38" w:rsidRPr="009209DC" w:rsidTr="00F50759">
        <w:trPr>
          <w:trHeight w:val="72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13</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Dây điện đến các thiết bị 3 phase 3x2.5mm</w:t>
            </w:r>
            <w:r w:rsidRPr="009209DC">
              <w:rPr>
                <w:color w:val="000000"/>
                <w:vertAlign w:val="superscript"/>
                <w:lang w:val="en-US"/>
              </w:rPr>
              <w:t xml:space="preserve">2 </w:t>
            </w:r>
            <w:r w:rsidRPr="009209DC">
              <w:rPr>
                <w:color w:val="000000"/>
                <w:lang w:val="en-US"/>
              </w:rPr>
              <w:t>(Quạt, hệ thống cám tự động)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170</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1360</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14</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Hệ thống giấy làm mát (1 bộ, 6 tấm)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r w:rsidRPr="009209DC">
              <w:rPr>
                <w:color w:val="000000"/>
                <w:vertAlign w:val="superscript"/>
                <w:lang w:val="en-US"/>
              </w:rPr>
              <w:t>2</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37.8</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75.6</w:t>
            </w:r>
          </w:p>
        </w:tc>
      </w:tr>
      <w:tr w:rsidR="00457A38" w:rsidRPr="009209DC" w:rsidTr="00F50759">
        <w:trPr>
          <w:trHeight w:val="66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15</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Máy bơm cấp nước cho tấm làm mát (loại bơm 1 hp) (bao gồm dự phòng)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16</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Quạt hút khí 33.000m</w:t>
            </w:r>
            <w:r w:rsidRPr="009209DC">
              <w:rPr>
                <w:color w:val="000000"/>
                <w:vertAlign w:val="superscript"/>
                <w:lang w:val="en-US"/>
              </w:rPr>
              <w:t>3</w:t>
            </w:r>
            <w:r w:rsidRPr="009209DC">
              <w:rPr>
                <w:color w:val="000000"/>
                <w:lang w:val="en-US"/>
              </w:rPr>
              <w:t xml:space="preserve">/h </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6</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12</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17</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Tủ điện điều khiển điện</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18</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Mô tơ kéo bạt che cửa sổ chuồng</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19</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Đèn compact 20w</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265</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2650</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20</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Đèn sưởi</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254</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508</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B</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b/>
                <w:bCs/>
                <w:color w:val="000000"/>
                <w:lang w:val="en-US"/>
              </w:rPr>
            </w:pPr>
            <w:r w:rsidRPr="009209DC">
              <w:rPr>
                <w:b/>
                <w:bCs/>
                <w:color w:val="000000"/>
                <w:lang w:val="en-US"/>
              </w:rPr>
              <w:t>Nhà heo đẻ</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Nhà</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3</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21</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Úm heo đẻ</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30</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180</w:t>
            </w:r>
          </w:p>
        </w:tc>
      </w:tr>
      <w:tr w:rsidR="00457A38" w:rsidRPr="009209DC" w:rsidTr="00F50759">
        <w:trPr>
          <w:trHeight w:val="66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22</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Hệ thống Silo chứa cám và băng tải đẩy cám tự động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HT</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 </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Silo cám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 </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Mô tơ bơm cám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36</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 </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Lò xo cuộn cám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369</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 </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Ống bọc lò xo cuộn cám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369</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 </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Tháp thức ăn inox</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30</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90</w:t>
            </w:r>
          </w:p>
        </w:tc>
      </w:tr>
      <w:tr w:rsidR="00457A38" w:rsidRPr="009209DC" w:rsidTr="00F50759">
        <w:trPr>
          <w:trHeight w:val="39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23</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Bạt chống nóng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r w:rsidRPr="009209DC">
              <w:rPr>
                <w:color w:val="000000"/>
                <w:vertAlign w:val="superscript"/>
                <w:lang w:val="en-US"/>
              </w:rPr>
              <w:t>2</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1488</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4464</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24</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Núm uống φ21 bằng inox</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30</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90</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25</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Ổng nước cấp nước uống cho heo φ 21</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38</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228</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26</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Ổng nước xịt rửa chuồng φ 27</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38</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228</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27</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Bơm nước xịt chuồng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6</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28</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Tủ điều khiển và loa báo động</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29</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Dây điện trong chuồng nuôi 2x2.5mm</w:t>
            </w:r>
            <w:r w:rsidRPr="009209DC">
              <w:rPr>
                <w:color w:val="000000"/>
                <w:vertAlign w:val="superscript"/>
                <w:lang w:val="en-US"/>
              </w:rPr>
              <w:t>2</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60</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180</w:t>
            </w:r>
          </w:p>
        </w:tc>
      </w:tr>
      <w:tr w:rsidR="00457A38" w:rsidRPr="009209DC" w:rsidTr="00F50759">
        <w:trPr>
          <w:trHeight w:val="72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30</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Dây điện đến các thiết bị 3 phase 3x2.5mm</w:t>
            </w:r>
            <w:r w:rsidRPr="009209DC">
              <w:rPr>
                <w:color w:val="000000"/>
                <w:vertAlign w:val="superscript"/>
                <w:lang w:val="en-US"/>
              </w:rPr>
              <w:t xml:space="preserve">2 </w:t>
            </w:r>
            <w:r w:rsidRPr="009209DC">
              <w:rPr>
                <w:color w:val="000000"/>
                <w:lang w:val="en-US"/>
              </w:rPr>
              <w:t>(Quạt, hệ thống cám tự động)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50</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600</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31</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Hệ thống giấy làm mát (1 bộ, 6 tấm)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r w:rsidRPr="009209DC">
              <w:rPr>
                <w:color w:val="000000"/>
                <w:vertAlign w:val="superscript"/>
                <w:lang w:val="en-US"/>
              </w:rPr>
              <w:t>2</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37.8</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113.4</w:t>
            </w:r>
          </w:p>
        </w:tc>
      </w:tr>
      <w:tr w:rsidR="00457A38" w:rsidRPr="009209DC" w:rsidTr="00F50759">
        <w:trPr>
          <w:trHeight w:val="66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32</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Máy bơm cấp nước cho tấm làm mát (loại bơm 1 hp) (bao gồm dự phòng)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6</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33</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Quạt hút khí 33.000m</w:t>
            </w:r>
            <w:r w:rsidRPr="009209DC">
              <w:rPr>
                <w:color w:val="000000"/>
                <w:vertAlign w:val="superscript"/>
                <w:lang w:val="en-US"/>
              </w:rPr>
              <w:t>3</w:t>
            </w:r>
            <w:r w:rsidRPr="009209DC">
              <w:rPr>
                <w:color w:val="000000"/>
                <w:lang w:val="en-US"/>
              </w:rPr>
              <w:t xml:space="preserve">/h </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6</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18</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34</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Tủ điện điều khiển điện</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lastRenderedPageBreak/>
              <w:t>35</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Mô tơ kéo bạt che cửa sổ chuồng</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6</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36</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Đèn compact 20w</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8</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120</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37</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Đèn sưởi</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30</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180</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C</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b/>
                <w:bCs/>
                <w:color w:val="000000"/>
                <w:lang w:val="en-US"/>
              </w:rPr>
            </w:pPr>
            <w:r w:rsidRPr="009209DC">
              <w:rPr>
                <w:b/>
                <w:bCs/>
                <w:color w:val="000000"/>
                <w:lang w:val="en-US"/>
              </w:rPr>
              <w:t>Nhà heo cai sữa</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Nhà</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3</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38</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Máng ăn</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72</w:t>
            </w:r>
          </w:p>
        </w:tc>
      </w:tr>
      <w:tr w:rsidR="00457A38" w:rsidRPr="009209DC" w:rsidTr="00F50759">
        <w:trPr>
          <w:trHeight w:val="66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39</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Hệ thống Silo chứa cám và băng tải đẩy cám tự động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HT</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 </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Silo cám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 </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Mô tơ bơm cám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18</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 </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Lò xo cuộn cám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246</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 </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Ống bọc lò xo cuộn cám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246</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 </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Tháp thức ăn inox</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72</w:t>
            </w:r>
          </w:p>
        </w:tc>
      </w:tr>
      <w:tr w:rsidR="00457A38" w:rsidRPr="009209DC" w:rsidTr="00F50759">
        <w:trPr>
          <w:trHeight w:val="39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40</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Bạt chống nóng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r w:rsidRPr="009209DC">
              <w:rPr>
                <w:color w:val="000000"/>
                <w:vertAlign w:val="superscript"/>
                <w:lang w:val="en-US"/>
              </w:rPr>
              <w:t>2</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1488</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4464</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41</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Núm uống φ21 bằng inox</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6</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42</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Ổng nước cấp nước uống cho heo φ 21</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38</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228</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43</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Ổng nước xịt rửa chuồng φ 27</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38</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228</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44</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Bơm nước xịt chuồng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6</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45</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Tủ điều khiển và loa báo động</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46</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Dây điện trong chuồng nuôi 2x2.5mm</w:t>
            </w:r>
            <w:r w:rsidRPr="009209DC">
              <w:rPr>
                <w:color w:val="000000"/>
                <w:vertAlign w:val="superscript"/>
                <w:lang w:val="en-US"/>
              </w:rPr>
              <w:t>2</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190</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570</w:t>
            </w:r>
          </w:p>
        </w:tc>
      </w:tr>
      <w:tr w:rsidR="00457A38" w:rsidRPr="009209DC" w:rsidTr="00F50759">
        <w:trPr>
          <w:trHeight w:val="72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47</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Dây điện đến các thiết bị 3 phase 3x2.5mm</w:t>
            </w:r>
            <w:r w:rsidRPr="009209DC">
              <w:rPr>
                <w:color w:val="000000"/>
                <w:vertAlign w:val="superscript"/>
                <w:lang w:val="en-US"/>
              </w:rPr>
              <w:t xml:space="preserve">2 </w:t>
            </w:r>
            <w:r w:rsidRPr="009209DC">
              <w:rPr>
                <w:color w:val="000000"/>
                <w:lang w:val="en-US"/>
              </w:rPr>
              <w:t>(Quạt, hệ thống cám tự động)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102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1224</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48</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Hệ thống giấy làm mát (1 bộ, 6 tấm)</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r w:rsidRPr="009209DC">
              <w:rPr>
                <w:color w:val="000000"/>
                <w:vertAlign w:val="superscript"/>
                <w:lang w:val="en-US"/>
              </w:rPr>
              <w:t>2</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37.8</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113.4</w:t>
            </w:r>
          </w:p>
        </w:tc>
      </w:tr>
      <w:tr w:rsidR="00457A38" w:rsidRPr="009209DC" w:rsidTr="00F50759">
        <w:trPr>
          <w:trHeight w:val="66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49</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Máy bơm cấp nước cho tấm làm mát (loại bơm 1 hp) (bao gồm dự phòng)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6</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50</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Quạt hút khí 33.000m</w:t>
            </w:r>
            <w:r w:rsidRPr="009209DC">
              <w:rPr>
                <w:color w:val="000000"/>
                <w:vertAlign w:val="superscript"/>
                <w:lang w:val="en-US"/>
              </w:rPr>
              <w:t>3</w:t>
            </w:r>
            <w:r w:rsidRPr="009209DC">
              <w:rPr>
                <w:color w:val="000000"/>
                <w:lang w:val="en-US"/>
              </w:rPr>
              <w:t xml:space="preserve">/h </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12</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51</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Tủ điện điều khiển điện</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52</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Mô tơ kéo bạt che cửa sổ chuồng</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6</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53</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Đèn compact 20w (1 ô nuôi 4 bóng)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48</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288</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54</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Đèn sưởi</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24</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144</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D</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b/>
                <w:bCs/>
                <w:color w:val="000000"/>
                <w:lang w:val="en-US"/>
              </w:rPr>
            </w:pPr>
            <w:r w:rsidRPr="009209DC">
              <w:rPr>
                <w:b/>
                <w:bCs/>
                <w:color w:val="000000"/>
                <w:lang w:val="en-US"/>
              </w:rPr>
              <w:t>Hệ thống phòng cháy chữa cháy</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HT</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1</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tcPr>
          <w:p w:rsidR="00457A38" w:rsidRPr="009209DC" w:rsidRDefault="00457A38" w:rsidP="00F50759">
            <w:pPr>
              <w:spacing w:before="0" w:after="0"/>
              <w:ind w:firstLine="0"/>
              <w:jc w:val="center"/>
              <w:rPr>
                <w:b/>
                <w:bCs/>
                <w:color w:val="000000"/>
                <w:lang w:val="en-US"/>
              </w:rPr>
            </w:pPr>
            <w:r>
              <w:rPr>
                <w:b/>
                <w:bCs/>
                <w:color w:val="000000"/>
                <w:lang w:val="en-US"/>
              </w:rPr>
              <w:t>E</w:t>
            </w:r>
          </w:p>
        </w:tc>
        <w:tc>
          <w:tcPr>
            <w:tcW w:w="2442" w:type="pct"/>
            <w:tcBorders>
              <w:top w:val="nil"/>
              <w:left w:val="nil"/>
              <w:bottom w:val="single" w:sz="4" w:space="0" w:color="auto"/>
              <w:right w:val="single" w:sz="4" w:space="0" w:color="auto"/>
            </w:tcBorders>
            <w:shd w:val="clear" w:color="000000" w:fill="FFFFFF"/>
            <w:vAlign w:val="center"/>
          </w:tcPr>
          <w:p w:rsidR="00457A38" w:rsidRPr="009209DC" w:rsidRDefault="00457A38" w:rsidP="00F50759">
            <w:pPr>
              <w:spacing w:before="0" w:after="0"/>
              <w:ind w:firstLine="0"/>
              <w:jc w:val="left"/>
              <w:rPr>
                <w:b/>
                <w:bCs/>
                <w:color w:val="000000"/>
                <w:lang w:val="en-US"/>
              </w:rPr>
            </w:pPr>
            <w:r>
              <w:rPr>
                <w:b/>
                <w:bCs/>
                <w:color w:val="000000"/>
                <w:lang w:val="en-US"/>
              </w:rPr>
              <w:t>Máy phát điện dự phòng</w:t>
            </w:r>
          </w:p>
        </w:tc>
        <w:tc>
          <w:tcPr>
            <w:tcW w:w="726" w:type="pct"/>
            <w:tcBorders>
              <w:top w:val="nil"/>
              <w:left w:val="nil"/>
              <w:bottom w:val="single" w:sz="4" w:space="0" w:color="auto"/>
              <w:right w:val="single" w:sz="4" w:space="0" w:color="auto"/>
            </w:tcBorders>
            <w:shd w:val="clear" w:color="000000" w:fill="FFFFFF"/>
            <w:vAlign w:val="center"/>
          </w:tcPr>
          <w:p w:rsidR="00457A38" w:rsidRPr="009209DC" w:rsidRDefault="00457A38" w:rsidP="00F50759">
            <w:pPr>
              <w:spacing w:before="0" w:after="0"/>
              <w:ind w:firstLine="0"/>
              <w:jc w:val="center"/>
              <w:rPr>
                <w:b/>
                <w:bCs/>
                <w:color w:val="000000"/>
                <w:lang w:val="en-US"/>
              </w:rPr>
            </w:pPr>
            <w:r>
              <w:rPr>
                <w:b/>
                <w:bCs/>
                <w:color w:val="000000"/>
                <w:lang w:val="en-US"/>
              </w:rPr>
              <w:t>HT</w:t>
            </w:r>
          </w:p>
        </w:tc>
        <w:tc>
          <w:tcPr>
            <w:tcW w:w="535" w:type="pct"/>
            <w:tcBorders>
              <w:top w:val="nil"/>
              <w:left w:val="nil"/>
              <w:bottom w:val="single" w:sz="4" w:space="0" w:color="auto"/>
              <w:right w:val="single" w:sz="4" w:space="0" w:color="auto"/>
            </w:tcBorders>
            <w:shd w:val="clear" w:color="000000" w:fill="FFFFFF"/>
            <w:vAlign w:val="center"/>
          </w:tcPr>
          <w:p w:rsidR="00457A38" w:rsidRPr="009209DC" w:rsidRDefault="00457A38" w:rsidP="00F50759">
            <w:pPr>
              <w:spacing w:before="0" w:after="0"/>
              <w:ind w:firstLine="0"/>
              <w:jc w:val="center"/>
              <w:rPr>
                <w:b/>
                <w:bCs/>
                <w:color w:val="000000"/>
                <w:lang w:val="en-US"/>
              </w:rPr>
            </w:pPr>
            <w:r>
              <w:rPr>
                <w:b/>
                <w:bCs/>
                <w:color w:val="000000"/>
                <w:lang w:val="en-US"/>
              </w:rPr>
              <w:t>1</w:t>
            </w:r>
          </w:p>
        </w:tc>
        <w:tc>
          <w:tcPr>
            <w:tcW w:w="455" w:type="pct"/>
            <w:tcBorders>
              <w:top w:val="nil"/>
              <w:left w:val="nil"/>
              <w:bottom w:val="single" w:sz="4" w:space="0" w:color="auto"/>
              <w:right w:val="single" w:sz="4" w:space="0" w:color="auto"/>
            </w:tcBorders>
            <w:shd w:val="clear" w:color="000000" w:fill="FFFFFF"/>
            <w:vAlign w:val="center"/>
          </w:tcPr>
          <w:p w:rsidR="00457A38" w:rsidRPr="009209DC" w:rsidRDefault="00457A38" w:rsidP="00F50759">
            <w:pPr>
              <w:spacing w:before="0" w:after="0"/>
              <w:ind w:firstLine="0"/>
              <w:jc w:val="center"/>
              <w:rPr>
                <w:b/>
                <w:bCs/>
                <w:color w:val="000000"/>
                <w:lang w:val="en-US"/>
              </w:rPr>
            </w:pPr>
            <w:r>
              <w:rPr>
                <w:b/>
                <w:bCs/>
                <w:color w:val="000000"/>
                <w:lang w:val="en-US"/>
              </w:rPr>
              <w:t>1</w:t>
            </w:r>
          </w:p>
        </w:tc>
        <w:tc>
          <w:tcPr>
            <w:tcW w:w="552" w:type="pct"/>
            <w:tcBorders>
              <w:top w:val="nil"/>
              <w:left w:val="nil"/>
              <w:bottom w:val="single" w:sz="4" w:space="0" w:color="auto"/>
              <w:right w:val="single" w:sz="4" w:space="0" w:color="auto"/>
            </w:tcBorders>
            <w:shd w:val="clear" w:color="000000" w:fill="FFFFFF"/>
            <w:vAlign w:val="center"/>
          </w:tcPr>
          <w:p w:rsidR="00457A38" w:rsidRPr="009209DC" w:rsidRDefault="00457A38" w:rsidP="00F50759">
            <w:pPr>
              <w:spacing w:before="0" w:after="0"/>
              <w:ind w:firstLine="0"/>
              <w:jc w:val="center"/>
              <w:rPr>
                <w:b/>
                <w:bCs/>
                <w:color w:val="000000"/>
                <w:lang w:val="en-US"/>
              </w:rPr>
            </w:pPr>
            <w:r>
              <w:rPr>
                <w:b/>
                <w:bCs/>
                <w:color w:val="000000"/>
                <w:lang w:val="en-US"/>
              </w:rPr>
              <w:t>1</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II</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b/>
                <w:bCs/>
                <w:color w:val="000000"/>
                <w:lang w:val="en-US"/>
              </w:rPr>
            </w:pPr>
            <w:r w:rsidRPr="009209DC">
              <w:rPr>
                <w:b/>
                <w:bCs/>
                <w:color w:val="000000"/>
                <w:lang w:val="en-US"/>
              </w:rPr>
              <w:t>Cổng, tường rào quanh trại</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1</w:t>
            </w:r>
          </w:p>
        </w:tc>
      </w:tr>
      <w:tr w:rsidR="00457A38" w:rsidRPr="009209DC" w:rsidTr="00F50759">
        <w:trPr>
          <w:trHeight w:val="72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Máy bơm áp lực (1,5 Hp), dây (sát trùng cổng), thùng 0,5m</w:t>
            </w:r>
            <w:r w:rsidRPr="009209DC">
              <w:rPr>
                <w:color w:val="000000"/>
                <w:vertAlign w:val="superscript"/>
                <w:lang w:val="en-US"/>
              </w:rPr>
              <w:t>3</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r>
      <w:tr w:rsidR="00457A38" w:rsidRPr="009209DC" w:rsidTr="00F50759">
        <w:trPr>
          <w:trHeight w:val="39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Hàng rào thép B40</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r w:rsidRPr="009209DC">
              <w:rPr>
                <w:color w:val="000000"/>
                <w:vertAlign w:val="superscript"/>
                <w:lang w:val="en-US"/>
              </w:rPr>
              <w:t>2</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1296.4</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1296.4</w:t>
            </w:r>
          </w:p>
        </w:tc>
      </w:tr>
      <w:tr w:rsidR="00457A38" w:rsidRPr="009209DC" w:rsidTr="00F50759">
        <w:trPr>
          <w:trHeight w:val="39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Hàng rào tường gạch xây</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r w:rsidRPr="009209DC">
              <w:rPr>
                <w:color w:val="000000"/>
                <w:vertAlign w:val="superscript"/>
                <w:lang w:val="en-US"/>
              </w:rPr>
              <w:t>2</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842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842</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Mô tơ kéo cổng 2Hp + cổng sắt trượt</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Máy sát trùng (2Hp)</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IV</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b/>
                <w:bCs/>
                <w:color w:val="000000"/>
                <w:lang w:val="en-US"/>
              </w:rPr>
            </w:pPr>
            <w:r w:rsidRPr="009209DC">
              <w:rPr>
                <w:b/>
                <w:bCs/>
                <w:color w:val="000000"/>
                <w:lang w:val="en-US"/>
              </w:rPr>
              <w:t>Khu nhà ở công nhân</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Nhà</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1</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lastRenderedPageBreak/>
              <w:t>1</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Tivi, tủ lạnh</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Bàn ghế làm việc</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Bàn tiếp khách</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Giường ngủ</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Dụng cụ khác</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6</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Dụng cụ nhà bếp</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7</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Thùng đựng rác</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8</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Thùng đựng chất thải nguy hại</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V</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b/>
                <w:bCs/>
                <w:color w:val="000000"/>
                <w:lang w:val="en-US"/>
              </w:rPr>
            </w:pPr>
            <w:r w:rsidRPr="009209DC">
              <w:rPr>
                <w:b/>
                <w:bCs/>
                <w:color w:val="000000"/>
                <w:lang w:val="en-US"/>
              </w:rPr>
              <w:t>Hệ thống cấp nước</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HT</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1</w:t>
            </w:r>
          </w:p>
        </w:tc>
      </w:tr>
      <w:tr w:rsidR="00457A38" w:rsidRPr="009209DC" w:rsidTr="00F50759">
        <w:trPr>
          <w:trHeight w:val="66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Mô tơ hỏa tiễn bơm nước từ giếng khoan lên bể mặt đất</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Mô tơ bơm nước từ bể lên tháp nước</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 xml:space="preserve">Bồn nước 5m3 </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10</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10</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VI</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b/>
                <w:bCs/>
                <w:color w:val="000000"/>
                <w:lang w:val="en-US"/>
              </w:rPr>
            </w:pPr>
            <w:r w:rsidRPr="009209DC">
              <w:rPr>
                <w:b/>
                <w:bCs/>
                <w:color w:val="000000"/>
                <w:lang w:val="en-US"/>
              </w:rPr>
              <w:t>Hệ thống xử lý nước thải</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HT</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 </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b/>
                <w:bCs/>
                <w:color w:val="000000"/>
                <w:lang w:val="en-US"/>
              </w:rPr>
            </w:pPr>
            <w:r w:rsidRPr="009209DC">
              <w:rPr>
                <w:b/>
                <w:bCs/>
                <w:color w:val="000000"/>
                <w:lang w:val="en-US"/>
              </w:rPr>
              <w:t>1</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Bơm thả chìm 0,75kW</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r>
      <w:tr w:rsidR="00457A38" w:rsidRPr="009209DC" w:rsidTr="00F50759">
        <w:trPr>
          <w:trHeight w:val="66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Bơm bùn 5Hp, 3 phase, 380V, 50Hz, cho hầm Biogas</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3</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Máy khuấy chìm 0,75kW hồ Anoxic</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r>
      <w:tr w:rsidR="00457A38" w:rsidRPr="009209DC" w:rsidTr="00F50759">
        <w:trPr>
          <w:trHeight w:val="66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Máy thổi khí: N= 10kW, 3 phase, 380V, 50Hz cho hồ sục khí</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5</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Bơm cho hồ lắng đứng</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r>
      <w:tr w:rsidR="00457A38" w:rsidRPr="009209DC" w:rsidTr="00F50759">
        <w:trPr>
          <w:trHeight w:val="345"/>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6</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Đĩa phân phối khí</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40</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40</w:t>
            </w:r>
          </w:p>
        </w:tc>
      </w:tr>
      <w:tr w:rsidR="00457A38" w:rsidRPr="009209DC" w:rsidTr="00F50759">
        <w:trPr>
          <w:trHeight w:val="66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7</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Máy ép phân: Công suất máy 20m3/h; 3,75KW/h; 380V/3 pha/ 50Hz)</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bộ</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r>
      <w:tr w:rsidR="00457A38" w:rsidRPr="009209DC" w:rsidTr="00F50759">
        <w:trPr>
          <w:trHeight w:val="33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8</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Bơm nước tưới cây, tái tuần hoàn SD (5Hp)</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cái</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w:t>
            </w:r>
          </w:p>
        </w:tc>
      </w:tr>
      <w:tr w:rsidR="00457A38" w:rsidRPr="009209DC" w:rsidTr="00F50759">
        <w:trPr>
          <w:trHeight w:val="39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9</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Dây điện đến các máy bơm 2x2.5mm</w:t>
            </w:r>
            <w:r w:rsidRPr="009209DC">
              <w:rPr>
                <w:color w:val="000000"/>
                <w:vertAlign w:val="superscript"/>
                <w:lang w:val="en-US"/>
              </w:rPr>
              <w:t>2</w:t>
            </w:r>
          </w:p>
        </w:tc>
        <w:tc>
          <w:tcPr>
            <w:tcW w:w="726"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240</w:t>
            </w:r>
          </w:p>
        </w:tc>
        <w:tc>
          <w:tcPr>
            <w:tcW w:w="455"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240</w:t>
            </w:r>
          </w:p>
        </w:tc>
      </w:tr>
      <w:tr w:rsidR="00457A38" w:rsidRPr="009209DC" w:rsidTr="00F50759">
        <w:trPr>
          <w:trHeight w:val="720"/>
        </w:trPr>
        <w:tc>
          <w:tcPr>
            <w:tcW w:w="290" w:type="pct"/>
            <w:tcBorders>
              <w:top w:val="nil"/>
              <w:left w:val="single" w:sz="4" w:space="0" w:color="auto"/>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10</w:t>
            </w:r>
          </w:p>
        </w:tc>
        <w:tc>
          <w:tcPr>
            <w:tcW w:w="2442" w:type="pct"/>
            <w:tcBorders>
              <w:top w:val="nil"/>
              <w:left w:val="nil"/>
              <w:bottom w:val="single" w:sz="4" w:space="0" w:color="auto"/>
              <w:right w:val="single" w:sz="4" w:space="0" w:color="auto"/>
            </w:tcBorders>
            <w:shd w:val="clear" w:color="000000" w:fill="FFFFFF"/>
            <w:vAlign w:val="center"/>
            <w:hideMark/>
          </w:tcPr>
          <w:p w:rsidR="00457A38" w:rsidRPr="009209DC" w:rsidRDefault="00457A38" w:rsidP="00F50759">
            <w:pPr>
              <w:spacing w:before="0" w:after="0"/>
              <w:ind w:firstLine="0"/>
              <w:jc w:val="left"/>
              <w:rPr>
                <w:color w:val="000000"/>
                <w:lang w:val="en-US"/>
              </w:rPr>
            </w:pPr>
            <w:r w:rsidRPr="009209DC">
              <w:rPr>
                <w:color w:val="000000"/>
                <w:lang w:val="en-US"/>
              </w:rPr>
              <w:t>Dây điện đến các thiết bị 3 phase 3x4mm</w:t>
            </w:r>
            <w:r w:rsidRPr="009209DC">
              <w:rPr>
                <w:color w:val="000000"/>
                <w:vertAlign w:val="superscript"/>
                <w:lang w:val="en-US"/>
              </w:rPr>
              <w:t xml:space="preserve">2 </w:t>
            </w:r>
            <w:r w:rsidRPr="009209DC">
              <w:rPr>
                <w:color w:val="000000"/>
                <w:lang w:val="en-US"/>
              </w:rPr>
              <w:t>(Quạt, hệ thống cám tự động)</w:t>
            </w:r>
          </w:p>
        </w:tc>
        <w:tc>
          <w:tcPr>
            <w:tcW w:w="726"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m</w:t>
            </w:r>
          </w:p>
        </w:tc>
        <w:tc>
          <w:tcPr>
            <w:tcW w:w="535"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240</w:t>
            </w:r>
          </w:p>
        </w:tc>
        <w:tc>
          <w:tcPr>
            <w:tcW w:w="455"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1</w:t>
            </w:r>
          </w:p>
        </w:tc>
        <w:tc>
          <w:tcPr>
            <w:tcW w:w="552" w:type="pct"/>
            <w:tcBorders>
              <w:top w:val="nil"/>
              <w:left w:val="nil"/>
              <w:bottom w:val="single" w:sz="4" w:space="0" w:color="auto"/>
              <w:right w:val="single" w:sz="4" w:space="0" w:color="auto"/>
            </w:tcBorders>
            <w:shd w:val="clear" w:color="auto" w:fill="auto"/>
            <w:noWrap/>
            <w:vAlign w:val="center"/>
            <w:hideMark/>
          </w:tcPr>
          <w:p w:rsidR="00457A38" w:rsidRPr="009209DC" w:rsidRDefault="00457A38" w:rsidP="00F50759">
            <w:pPr>
              <w:spacing w:before="0" w:after="0"/>
              <w:ind w:firstLine="0"/>
              <w:jc w:val="center"/>
              <w:rPr>
                <w:color w:val="000000"/>
                <w:lang w:val="en-US"/>
              </w:rPr>
            </w:pPr>
            <w:r w:rsidRPr="009209DC">
              <w:rPr>
                <w:color w:val="000000"/>
                <w:lang w:val="en-US"/>
              </w:rPr>
              <w:t>240</w:t>
            </w:r>
          </w:p>
        </w:tc>
      </w:tr>
    </w:tbl>
    <w:p w:rsidR="005E1B11" w:rsidRPr="002A32AB" w:rsidRDefault="005E1B11" w:rsidP="005E1B11">
      <w:pPr>
        <w:jc w:val="right"/>
        <w:rPr>
          <w:i/>
          <w:lang w:val="en-US"/>
        </w:rPr>
      </w:pPr>
      <w:r w:rsidRPr="002A32AB">
        <w:rPr>
          <w:i/>
        </w:rPr>
        <w:t>Nguồn: Báo cáo kinh tế k</w:t>
      </w:r>
      <w:r w:rsidRPr="002A32AB">
        <w:rPr>
          <w:i/>
          <w:lang w:val="en-US"/>
        </w:rPr>
        <w:t>ỹ</w:t>
      </w:r>
      <w:r w:rsidRPr="002A32AB">
        <w:rPr>
          <w:i/>
        </w:rPr>
        <w:t xml:space="preserve"> thuật dự án</w:t>
      </w:r>
    </w:p>
    <w:p w:rsidR="00C163EA" w:rsidRPr="00561F37" w:rsidRDefault="00EC6806" w:rsidP="00B01AF0">
      <w:pPr>
        <w:pStyle w:val="Heading3"/>
        <w:numPr>
          <w:ilvl w:val="3"/>
          <w:numId w:val="4"/>
        </w:numPr>
        <w:rPr>
          <w:rFonts w:cs="Times New Roman"/>
          <w:i/>
        </w:rPr>
      </w:pPr>
      <w:bookmarkStart w:id="245" w:name="_Toc148251221"/>
      <w:r w:rsidRPr="00561F37">
        <w:rPr>
          <w:rFonts w:cs="Times New Roman"/>
          <w:i/>
        </w:rPr>
        <w:t>Nhu cầu nước cho dự án</w:t>
      </w:r>
      <w:bookmarkEnd w:id="243"/>
      <w:bookmarkEnd w:id="244"/>
      <w:bookmarkEnd w:id="245"/>
    </w:p>
    <w:p w:rsidR="005E1B11" w:rsidRPr="00967556" w:rsidRDefault="005E1B11" w:rsidP="005E1B11">
      <w:pPr>
        <w:ind w:firstLine="567"/>
        <w:rPr>
          <w:color w:val="000000" w:themeColor="text1"/>
        </w:rPr>
      </w:pPr>
      <w:bookmarkStart w:id="246" w:name="_Toc108423841"/>
      <w:r w:rsidRPr="00967556">
        <w:rPr>
          <w:color w:val="000000" w:themeColor="text1"/>
        </w:rPr>
        <w:t xml:space="preserve">Dự án sử dụng nước ngầm và một phần tái sử dụng lại từ hệ thống XLNT để cung cấp cho chăn nuôi, sản xuất và sinh hoạt. Dự án đã khoan 01 giếng có độ sâu từ 110m. </w:t>
      </w:r>
    </w:p>
    <w:p w:rsidR="005E1B11" w:rsidRPr="00967556" w:rsidRDefault="005E1B11" w:rsidP="005E1B11">
      <w:pPr>
        <w:ind w:firstLine="567"/>
        <w:rPr>
          <w:color w:val="000000" w:themeColor="text1"/>
        </w:rPr>
      </w:pPr>
      <w:r w:rsidRPr="00967556">
        <w:rPr>
          <w:color w:val="000000" w:themeColor="text1"/>
        </w:rPr>
        <w:t>Việc khai thác nước ngầm sẽ được tuân thủ theo quy định hiện hành của Nhà nước. Bố</w:t>
      </w:r>
      <w:r>
        <w:rPr>
          <w:color w:val="000000" w:themeColor="text1"/>
        </w:rPr>
        <w:t xml:space="preserve"> trí 10</w:t>
      </w:r>
      <w:r w:rsidRPr="00967556">
        <w:rPr>
          <w:color w:val="000000" w:themeColor="text1"/>
        </w:rPr>
        <w:t xml:space="preserve"> bồn chứa nước có tổng thể tích chứa </w:t>
      </w:r>
      <w:r>
        <w:rPr>
          <w:color w:val="000000" w:themeColor="text1"/>
          <w:lang w:val="en-US"/>
        </w:rPr>
        <w:t>5</w:t>
      </w:r>
      <w:r w:rsidRPr="00967556">
        <w:rPr>
          <w:color w:val="000000" w:themeColor="text1"/>
        </w:rPr>
        <w:t>0m</w:t>
      </w:r>
      <w:r w:rsidRPr="00967556">
        <w:rPr>
          <w:color w:val="000000" w:themeColor="text1"/>
          <w:vertAlign w:val="superscript"/>
        </w:rPr>
        <w:t>3</w:t>
      </w:r>
      <w:r w:rsidRPr="00967556">
        <w:rPr>
          <w:color w:val="000000" w:themeColor="text1"/>
        </w:rPr>
        <w:t xml:space="preserve"> kết cấu móng bê tông cốt thép, cột thép hình và bồn chứa là Inox mua sẳn trên thị trường. Nước chứa trên bồn vừa sử dụng cho chăn nuôi và sinh hoạt vừa dự phòng cho phòng cháy chữ</w:t>
      </w:r>
      <w:r>
        <w:rPr>
          <w:color w:val="000000" w:themeColor="text1"/>
        </w:rPr>
        <w:t>a cháy</w:t>
      </w:r>
      <w:r w:rsidRPr="00967556">
        <w:rPr>
          <w:color w:val="000000" w:themeColor="text1"/>
        </w:rPr>
        <w:t xml:space="preserve">. Nước tưới cây vào </w:t>
      </w:r>
      <w:r w:rsidRPr="00967556">
        <w:rPr>
          <w:color w:val="000000" w:themeColor="text1"/>
        </w:rPr>
        <w:lastRenderedPageBreak/>
        <w:t xml:space="preserve">mùa khô được lấy từ ao sinh học, nên lượng nước tưới cây xịt rửa liệt kê dưới đây chỉ áp dụng thời điểm đầu dự án hoạt động, lúc đó </w:t>
      </w:r>
      <w:r w:rsidR="00D56A7C">
        <w:rPr>
          <w:color w:val="000000" w:themeColor="text1"/>
        </w:rPr>
        <w:t>chưa có nhiều nước trong các hồ</w:t>
      </w:r>
      <w:r w:rsidRPr="00967556">
        <w:rPr>
          <w:color w:val="000000" w:themeColor="text1"/>
        </w:rPr>
        <w:t>.</w:t>
      </w:r>
    </w:p>
    <w:p w:rsidR="005E1B11" w:rsidRPr="00967556" w:rsidRDefault="005E1B11" w:rsidP="005E1B11">
      <w:pPr>
        <w:ind w:firstLine="567"/>
        <w:rPr>
          <w:color w:val="000000" w:themeColor="text1"/>
        </w:rPr>
      </w:pPr>
      <w:r w:rsidRPr="00967556">
        <w:rPr>
          <w:color w:val="000000" w:themeColor="text1"/>
        </w:rPr>
        <w:t>Với đặc điểm chăn nuôi heo nái và sử dụng công nghệ trại lạnh nên lượng nước cấp cho heo tại trang trại là khá thấp.</w:t>
      </w:r>
    </w:p>
    <w:p w:rsidR="005E1B11" w:rsidRPr="005E64F1" w:rsidRDefault="005E1B11" w:rsidP="005E1B11">
      <w:pPr>
        <w:ind w:firstLine="567"/>
        <w:rPr>
          <w:color w:val="000000" w:themeColor="text1"/>
          <w:highlight w:val="yellow"/>
          <w:lang w:val="en-US"/>
        </w:rPr>
      </w:pPr>
      <w:r w:rsidRPr="00967556">
        <w:rPr>
          <w:color w:val="000000" w:themeColor="text1"/>
        </w:rPr>
        <w:t>Tổng hợp sử dụng nước tại trang trại</w:t>
      </w:r>
      <w:r w:rsidR="005E64F1">
        <w:rPr>
          <w:color w:val="000000" w:themeColor="text1"/>
          <w:lang w:val="en-US"/>
        </w:rPr>
        <w:t>:</w:t>
      </w:r>
    </w:p>
    <w:p w:rsidR="005E1B11" w:rsidRDefault="00C12203" w:rsidP="00C12203">
      <w:pPr>
        <w:pStyle w:val="Caption"/>
        <w:rPr>
          <w:color w:val="000000" w:themeColor="text1"/>
          <w:lang w:val="en-US"/>
        </w:rPr>
      </w:pPr>
      <w:bookmarkStart w:id="247" w:name="_Toc71816371"/>
      <w:bookmarkStart w:id="248" w:name="_Toc71816581"/>
      <w:bookmarkStart w:id="249" w:name="_Toc79858936"/>
      <w:bookmarkStart w:id="250" w:name="_Toc81822794"/>
      <w:bookmarkStart w:id="251" w:name="_Toc127364716"/>
      <w:bookmarkStart w:id="252" w:name="_Toc148250935"/>
      <w:r>
        <w:t xml:space="preserve">Bảng </w:t>
      </w:r>
      <w:fldSimple w:instr=" STYLEREF 1 \s ">
        <w:r w:rsidR="00552625">
          <w:rPr>
            <w:noProof/>
          </w:rPr>
          <w:t>1</w:t>
        </w:r>
      </w:fldSimple>
      <w:r w:rsidR="00AB661B">
        <w:noBreakHyphen/>
      </w:r>
      <w:fldSimple w:instr=" SEQ Bảng \* ARABIC \s 1 ">
        <w:r w:rsidR="00552625">
          <w:rPr>
            <w:noProof/>
          </w:rPr>
          <w:t>8</w:t>
        </w:r>
      </w:fldSimple>
      <w:r>
        <w:rPr>
          <w:lang w:val="en-US"/>
        </w:rPr>
        <w:t xml:space="preserve">: </w:t>
      </w:r>
      <w:r w:rsidR="005E1B11" w:rsidRPr="00967556">
        <w:rPr>
          <w:color w:val="000000" w:themeColor="text1"/>
        </w:rPr>
        <w:t>Nhu cầu sử dụng nước trong giai đoạn vận hành</w:t>
      </w:r>
      <w:bookmarkEnd w:id="247"/>
      <w:bookmarkEnd w:id="248"/>
      <w:bookmarkEnd w:id="249"/>
      <w:bookmarkEnd w:id="250"/>
      <w:bookmarkEnd w:id="251"/>
      <w:bookmarkEnd w:id="252"/>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443"/>
        <w:gridCol w:w="1956"/>
        <w:gridCol w:w="1134"/>
        <w:gridCol w:w="992"/>
        <w:gridCol w:w="1134"/>
        <w:gridCol w:w="992"/>
      </w:tblGrid>
      <w:tr w:rsidR="00A67FEC" w:rsidRPr="00EB0589" w:rsidTr="00C97ED2">
        <w:trPr>
          <w:trHeight w:val="1262"/>
        </w:trPr>
        <w:tc>
          <w:tcPr>
            <w:tcW w:w="563" w:type="dxa"/>
            <w:shd w:val="clear" w:color="auto" w:fill="auto"/>
            <w:vAlign w:val="center"/>
            <w:hideMark/>
          </w:tcPr>
          <w:p w:rsidR="00A67FEC" w:rsidRPr="00EB0589" w:rsidRDefault="00A67FEC" w:rsidP="00C97ED2">
            <w:pPr>
              <w:spacing w:before="40" w:after="40"/>
              <w:ind w:firstLine="0"/>
              <w:jc w:val="center"/>
              <w:rPr>
                <w:b/>
                <w:bCs/>
                <w:color w:val="000000"/>
                <w:sz w:val="24"/>
                <w:szCs w:val="24"/>
                <w:lang w:val="en-GB" w:eastAsia="en-GB"/>
              </w:rPr>
            </w:pPr>
            <w:r w:rsidRPr="00EB0589">
              <w:rPr>
                <w:b/>
                <w:bCs/>
                <w:color w:val="000000"/>
                <w:sz w:val="24"/>
                <w:szCs w:val="24"/>
                <w:lang w:val="en-GB" w:eastAsia="en-GB"/>
              </w:rPr>
              <w:t>TT</w:t>
            </w:r>
          </w:p>
        </w:tc>
        <w:tc>
          <w:tcPr>
            <w:tcW w:w="2443" w:type="dxa"/>
            <w:shd w:val="clear" w:color="auto" w:fill="auto"/>
            <w:vAlign w:val="center"/>
            <w:hideMark/>
          </w:tcPr>
          <w:p w:rsidR="00A67FEC" w:rsidRPr="00EB0589" w:rsidRDefault="00A67FEC" w:rsidP="00C97ED2">
            <w:pPr>
              <w:spacing w:before="40" w:after="40"/>
              <w:ind w:firstLine="0"/>
              <w:jc w:val="center"/>
              <w:rPr>
                <w:b/>
                <w:bCs/>
                <w:color w:val="000000"/>
                <w:sz w:val="24"/>
                <w:szCs w:val="24"/>
                <w:lang w:val="en-GB" w:eastAsia="en-GB"/>
              </w:rPr>
            </w:pPr>
            <w:r w:rsidRPr="00EB0589">
              <w:rPr>
                <w:b/>
                <w:bCs/>
                <w:color w:val="000000"/>
                <w:sz w:val="24"/>
                <w:szCs w:val="24"/>
                <w:lang w:val="en-GB" w:eastAsia="en-GB"/>
              </w:rPr>
              <w:t>Mục đích sử dụng</w:t>
            </w:r>
          </w:p>
        </w:tc>
        <w:tc>
          <w:tcPr>
            <w:tcW w:w="1956" w:type="dxa"/>
            <w:shd w:val="clear" w:color="auto" w:fill="auto"/>
            <w:vAlign w:val="center"/>
            <w:hideMark/>
          </w:tcPr>
          <w:p w:rsidR="00A67FEC" w:rsidRPr="00EB0589" w:rsidRDefault="00A67FEC" w:rsidP="00C97ED2">
            <w:pPr>
              <w:spacing w:before="40" w:after="40"/>
              <w:ind w:firstLine="0"/>
              <w:jc w:val="center"/>
              <w:rPr>
                <w:b/>
                <w:bCs/>
                <w:color w:val="000000"/>
                <w:sz w:val="24"/>
                <w:szCs w:val="24"/>
                <w:lang w:val="en-GB" w:eastAsia="en-GB"/>
              </w:rPr>
            </w:pPr>
            <w:r w:rsidRPr="00EB0589">
              <w:rPr>
                <w:b/>
                <w:bCs/>
                <w:color w:val="000000"/>
                <w:sz w:val="24"/>
                <w:szCs w:val="24"/>
                <w:lang w:val="en-GB" w:eastAsia="en-GB"/>
              </w:rPr>
              <w:t>Mô tả</w:t>
            </w:r>
          </w:p>
        </w:tc>
        <w:tc>
          <w:tcPr>
            <w:tcW w:w="1134" w:type="dxa"/>
            <w:shd w:val="clear" w:color="auto" w:fill="auto"/>
            <w:vAlign w:val="center"/>
            <w:hideMark/>
          </w:tcPr>
          <w:p w:rsidR="00A67FEC" w:rsidRPr="00EB0589" w:rsidRDefault="00A67FEC" w:rsidP="00C97ED2">
            <w:pPr>
              <w:spacing w:before="40" w:after="40"/>
              <w:ind w:firstLine="0"/>
              <w:jc w:val="center"/>
              <w:rPr>
                <w:b/>
                <w:bCs/>
                <w:color w:val="000000"/>
                <w:sz w:val="24"/>
                <w:szCs w:val="24"/>
                <w:lang w:val="en-GB" w:eastAsia="en-GB"/>
              </w:rPr>
            </w:pPr>
            <w:r w:rsidRPr="00EB0589">
              <w:rPr>
                <w:b/>
                <w:bCs/>
                <w:color w:val="000000"/>
                <w:sz w:val="24"/>
                <w:szCs w:val="24"/>
                <w:lang w:val="en-GB" w:eastAsia="en-GB"/>
              </w:rPr>
              <w:t>Khối lượng sử dụng (m</w:t>
            </w:r>
            <w:r w:rsidRPr="00EB0589">
              <w:rPr>
                <w:b/>
                <w:bCs/>
                <w:color w:val="000000"/>
                <w:sz w:val="24"/>
                <w:szCs w:val="24"/>
                <w:vertAlign w:val="superscript"/>
                <w:lang w:val="en-GB" w:eastAsia="en-GB"/>
              </w:rPr>
              <w:t>3</w:t>
            </w:r>
            <w:r w:rsidRPr="00EB0589">
              <w:rPr>
                <w:b/>
                <w:bCs/>
                <w:color w:val="000000"/>
                <w:sz w:val="24"/>
                <w:szCs w:val="24"/>
                <w:lang w:val="en-GB" w:eastAsia="en-GB"/>
              </w:rPr>
              <w:t>)</w:t>
            </w:r>
          </w:p>
        </w:tc>
        <w:tc>
          <w:tcPr>
            <w:tcW w:w="992" w:type="dxa"/>
            <w:shd w:val="clear" w:color="auto" w:fill="auto"/>
            <w:vAlign w:val="center"/>
            <w:hideMark/>
          </w:tcPr>
          <w:p w:rsidR="00A67FEC" w:rsidRPr="00EB0589" w:rsidRDefault="00A67FEC" w:rsidP="00C97ED2">
            <w:pPr>
              <w:spacing w:before="40" w:after="40"/>
              <w:ind w:firstLine="0"/>
              <w:jc w:val="center"/>
              <w:rPr>
                <w:b/>
                <w:bCs/>
                <w:color w:val="000000"/>
                <w:sz w:val="24"/>
                <w:szCs w:val="24"/>
                <w:lang w:val="en-GB" w:eastAsia="en-GB"/>
              </w:rPr>
            </w:pPr>
            <w:r w:rsidRPr="00EB0589">
              <w:rPr>
                <w:b/>
                <w:bCs/>
                <w:color w:val="000000"/>
                <w:sz w:val="24"/>
                <w:szCs w:val="24"/>
                <w:lang w:val="en-GB" w:eastAsia="en-GB"/>
              </w:rPr>
              <w:t>Nước về HTXL (m</w:t>
            </w:r>
            <w:r w:rsidRPr="00EB0589">
              <w:rPr>
                <w:b/>
                <w:bCs/>
                <w:color w:val="000000"/>
                <w:sz w:val="24"/>
                <w:szCs w:val="24"/>
                <w:vertAlign w:val="superscript"/>
                <w:lang w:val="en-GB" w:eastAsia="en-GB"/>
              </w:rPr>
              <w:t>3</w:t>
            </w:r>
            <w:r w:rsidRPr="00EB0589">
              <w:rPr>
                <w:b/>
                <w:bCs/>
                <w:color w:val="000000"/>
                <w:sz w:val="24"/>
                <w:szCs w:val="24"/>
                <w:lang w:val="en-GB" w:eastAsia="en-GB"/>
              </w:rPr>
              <w:t>)</w:t>
            </w:r>
          </w:p>
        </w:tc>
        <w:tc>
          <w:tcPr>
            <w:tcW w:w="1134" w:type="dxa"/>
            <w:shd w:val="clear" w:color="auto" w:fill="auto"/>
            <w:vAlign w:val="center"/>
            <w:hideMark/>
          </w:tcPr>
          <w:p w:rsidR="00A67FEC" w:rsidRPr="00EB0589" w:rsidRDefault="00A67FEC" w:rsidP="00C97ED2">
            <w:pPr>
              <w:spacing w:before="40" w:after="40"/>
              <w:ind w:firstLine="0"/>
              <w:jc w:val="center"/>
              <w:rPr>
                <w:b/>
                <w:bCs/>
                <w:color w:val="000000"/>
                <w:sz w:val="24"/>
                <w:szCs w:val="24"/>
                <w:lang w:val="en-GB" w:eastAsia="en-GB"/>
              </w:rPr>
            </w:pPr>
            <w:r w:rsidRPr="00EB0589">
              <w:rPr>
                <w:b/>
                <w:bCs/>
                <w:color w:val="000000"/>
                <w:sz w:val="24"/>
                <w:szCs w:val="24"/>
                <w:lang w:val="en-GB" w:eastAsia="en-GB"/>
              </w:rPr>
              <w:t>N</w:t>
            </w:r>
            <w:r>
              <w:rPr>
                <w:b/>
                <w:bCs/>
                <w:color w:val="000000"/>
                <w:sz w:val="24"/>
                <w:szCs w:val="24"/>
                <w:lang w:val="en-GB" w:eastAsia="en-GB"/>
              </w:rPr>
              <w:t>hu cầu hàng này</w:t>
            </w:r>
            <w:r w:rsidRPr="00EB0589">
              <w:rPr>
                <w:b/>
                <w:bCs/>
                <w:color w:val="000000"/>
                <w:sz w:val="24"/>
                <w:szCs w:val="24"/>
                <w:lang w:val="en-GB" w:eastAsia="en-GB"/>
              </w:rPr>
              <w:t xml:space="preserve">  (m</w:t>
            </w:r>
            <w:r w:rsidRPr="00EB0589">
              <w:rPr>
                <w:b/>
                <w:bCs/>
                <w:color w:val="000000"/>
                <w:sz w:val="24"/>
                <w:szCs w:val="24"/>
                <w:vertAlign w:val="superscript"/>
                <w:lang w:val="en-GB" w:eastAsia="en-GB"/>
              </w:rPr>
              <w:t>3</w:t>
            </w:r>
            <w:r w:rsidRPr="00EB0589">
              <w:rPr>
                <w:b/>
                <w:bCs/>
                <w:color w:val="000000"/>
                <w:sz w:val="24"/>
                <w:szCs w:val="24"/>
                <w:lang w:val="en-GB" w:eastAsia="en-GB"/>
              </w:rPr>
              <w:t>)</w:t>
            </w:r>
          </w:p>
        </w:tc>
        <w:tc>
          <w:tcPr>
            <w:tcW w:w="992" w:type="dxa"/>
            <w:shd w:val="clear" w:color="auto" w:fill="auto"/>
            <w:vAlign w:val="center"/>
            <w:hideMark/>
          </w:tcPr>
          <w:p w:rsidR="00A67FEC" w:rsidRPr="00EB0589" w:rsidRDefault="00A67FEC" w:rsidP="00C97ED2">
            <w:pPr>
              <w:spacing w:before="40" w:after="40"/>
              <w:ind w:firstLine="0"/>
              <w:jc w:val="center"/>
              <w:rPr>
                <w:b/>
                <w:bCs/>
                <w:color w:val="000000"/>
                <w:sz w:val="24"/>
                <w:szCs w:val="24"/>
                <w:lang w:val="en-GB" w:eastAsia="en-GB"/>
              </w:rPr>
            </w:pPr>
            <w:r w:rsidRPr="00EB0589">
              <w:rPr>
                <w:b/>
                <w:bCs/>
                <w:color w:val="000000"/>
                <w:sz w:val="24"/>
                <w:szCs w:val="24"/>
                <w:lang w:val="en-GB" w:eastAsia="en-GB"/>
              </w:rPr>
              <w:t>Nguồn cấp nước</w:t>
            </w:r>
          </w:p>
        </w:tc>
      </w:tr>
      <w:tr w:rsidR="00A67FEC" w:rsidRPr="00EB0589" w:rsidTr="00C97ED2">
        <w:trPr>
          <w:trHeight w:val="583"/>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I</w:t>
            </w:r>
          </w:p>
        </w:tc>
        <w:tc>
          <w:tcPr>
            <w:tcW w:w="2443" w:type="dxa"/>
            <w:shd w:val="clear" w:color="auto" w:fill="auto"/>
            <w:vAlign w:val="center"/>
            <w:hideMark/>
          </w:tcPr>
          <w:p w:rsidR="00A67FEC" w:rsidRPr="00EB0589" w:rsidRDefault="00A67FEC" w:rsidP="00C97ED2">
            <w:pPr>
              <w:spacing w:before="40" w:after="40"/>
              <w:ind w:firstLine="0"/>
              <w:jc w:val="left"/>
              <w:rPr>
                <w:color w:val="000000"/>
                <w:sz w:val="24"/>
                <w:szCs w:val="24"/>
                <w:lang w:val="en-GB" w:eastAsia="en-GB"/>
              </w:rPr>
            </w:pPr>
            <w:r>
              <w:rPr>
                <w:color w:val="000000"/>
                <w:sz w:val="24"/>
                <w:szCs w:val="24"/>
                <w:lang w:val="en-GB" w:eastAsia="en-GB"/>
              </w:rPr>
              <w:t>Nước sinh hoạt</w:t>
            </w:r>
          </w:p>
        </w:tc>
        <w:tc>
          <w:tcPr>
            <w:tcW w:w="1956" w:type="dxa"/>
            <w:shd w:val="clear" w:color="auto" w:fill="auto"/>
            <w:vAlign w:val="center"/>
            <w:hideMark/>
          </w:tcPr>
          <w:p w:rsidR="00A67FEC" w:rsidRPr="00EB0589" w:rsidRDefault="00734B8F" w:rsidP="00C97ED2">
            <w:pPr>
              <w:spacing w:before="40" w:after="40"/>
              <w:ind w:firstLine="0"/>
              <w:jc w:val="center"/>
              <w:rPr>
                <w:color w:val="000000"/>
                <w:sz w:val="24"/>
                <w:szCs w:val="24"/>
                <w:lang w:val="en-GB" w:eastAsia="en-GB"/>
              </w:rPr>
            </w:pPr>
            <w:r>
              <w:rPr>
                <w:color w:val="000000"/>
                <w:sz w:val="24"/>
                <w:szCs w:val="24"/>
                <w:lang w:val="en-GB" w:eastAsia="en-GB"/>
              </w:rPr>
              <w:t>8</w:t>
            </w:r>
            <w:r w:rsidR="00A67FEC">
              <w:rPr>
                <w:color w:val="000000"/>
                <w:sz w:val="24"/>
                <w:szCs w:val="24"/>
                <w:lang w:val="en-GB" w:eastAsia="en-GB"/>
              </w:rPr>
              <w:t xml:space="preserve"> </w:t>
            </w:r>
            <w:r w:rsidR="00A67FEC" w:rsidRPr="00EB0589">
              <w:rPr>
                <w:color w:val="000000"/>
                <w:sz w:val="24"/>
                <w:szCs w:val="24"/>
                <w:lang w:val="en-GB" w:eastAsia="en-GB"/>
              </w:rPr>
              <w:t xml:space="preserve">nhân công </w:t>
            </w:r>
          </w:p>
        </w:tc>
        <w:tc>
          <w:tcPr>
            <w:tcW w:w="1134" w:type="dxa"/>
            <w:shd w:val="clear" w:color="auto" w:fill="auto"/>
            <w:vAlign w:val="center"/>
            <w:hideMark/>
          </w:tcPr>
          <w:p w:rsidR="00A67FEC" w:rsidRPr="00EB0589" w:rsidRDefault="00350B61" w:rsidP="004960D1">
            <w:pPr>
              <w:spacing w:before="40" w:after="40"/>
              <w:ind w:firstLine="0"/>
              <w:jc w:val="center"/>
              <w:rPr>
                <w:color w:val="000000"/>
                <w:sz w:val="24"/>
                <w:szCs w:val="24"/>
                <w:lang w:val="en-GB" w:eastAsia="en-GB"/>
              </w:rPr>
            </w:pPr>
            <w:r>
              <w:rPr>
                <w:color w:val="000000"/>
                <w:sz w:val="24"/>
                <w:szCs w:val="24"/>
                <w:lang w:val="en-GB" w:eastAsia="en-GB"/>
              </w:rPr>
              <w:t>0,</w:t>
            </w:r>
            <w:r w:rsidR="004960D1">
              <w:rPr>
                <w:color w:val="000000"/>
                <w:sz w:val="24"/>
                <w:szCs w:val="24"/>
                <w:lang w:val="en-GB" w:eastAsia="en-GB"/>
              </w:rPr>
              <w:t>8</w:t>
            </w:r>
          </w:p>
        </w:tc>
        <w:tc>
          <w:tcPr>
            <w:tcW w:w="992" w:type="dxa"/>
            <w:shd w:val="clear" w:color="auto" w:fill="auto"/>
            <w:vAlign w:val="center"/>
            <w:hideMark/>
          </w:tcPr>
          <w:p w:rsidR="00A67FEC" w:rsidRPr="00EB0589" w:rsidRDefault="00350B61" w:rsidP="004960D1">
            <w:pPr>
              <w:spacing w:before="40" w:after="40"/>
              <w:ind w:firstLine="0"/>
              <w:jc w:val="center"/>
              <w:rPr>
                <w:color w:val="000000"/>
                <w:sz w:val="24"/>
                <w:szCs w:val="24"/>
                <w:lang w:val="en-GB" w:eastAsia="en-GB"/>
              </w:rPr>
            </w:pPr>
            <w:r>
              <w:rPr>
                <w:color w:val="000000"/>
                <w:sz w:val="24"/>
                <w:szCs w:val="24"/>
                <w:lang w:val="en-GB" w:eastAsia="en-GB"/>
              </w:rPr>
              <w:t>0,</w:t>
            </w:r>
            <w:r w:rsidR="004960D1">
              <w:rPr>
                <w:color w:val="000000"/>
                <w:sz w:val="24"/>
                <w:szCs w:val="24"/>
                <w:lang w:val="en-GB" w:eastAsia="en-GB"/>
              </w:rPr>
              <w:t>8</w:t>
            </w:r>
          </w:p>
        </w:tc>
        <w:tc>
          <w:tcPr>
            <w:tcW w:w="1134" w:type="dxa"/>
            <w:shd w:val="clear" w:color="auto" w:fill="auto"/>
            <w:vAlign w:val="center"/>
            <w:hideMark/>
          </w:tcPr>
          <w:p w:rsidR="00A67FEC" w:rsidRPr="00EB0589" w:rsidRDefault="00350B61" w:rsidP="004960D1">
            <w:pPr>
              <w:spacing w:before="40" w:after="40"/>
              <w:ind w:firstLine="0"/>
              <w:jc w:val="center"/>
              <w:rPr>
                <w:color w:val="000000"/>
                <w:sz w:val="24"/>
                <w:szCs w:val="24"/>
                <w:lang w:val="en-GB" w:eastAsia="en-GB"/>
              </w:rPr>
            </w:pPr>
            <w:r>
              <w:rPr>
                <w:color w:val="000000"/>
                <w:sz w:val="24"/>
                <w:szCs w:val="24"/>
                <w:lang w:val="en-GB" w:eastAsia="en-GB"/>
              </w:rPr>
              <w:t>0,</w:t>
            </w:r>
            <w:r w:rsidR="004960D1">
              <w:rPr>
                <w:color w:val="000000"/>
                <w:sz w:val="24"/>
                <w:szCs w:val="24"/>
                <w:lang w:val="en-GB" w:eastAsia="en-GB"/>
              </w:rPr>
              <w:t>8</w:t>
            </w:r>
          </w:p>
        </w:tc>
        <w:tc>
          <w:tcPr>
            <w:tcW w:w="992" w:type="dxa"/>
            <w:vMerge w:val="restart"/>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Từ giếng khoan</w:t>
            </w:r>
          </w:p>
        </w:tc>
      </w:tr>
      <w:tr w:rsidR="00A67FEC" w:rsidRPr="00EB0589" w:rsidTr="00C97ED2">
        <w:trPr>
          <w:trHeight w:val="336"/>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II</w:t>
            </w:r>
          </w:p>
        </w:tc>
        <w:tc>
          <w:tcPr>
            <w:tcW w:w="2443" w:type="dxa"/>
            <w:shd w:val="clear" w:color="auto" w:fill="auto"/>
            <w:vAlign w:val="center"/>
            <w:hideMark/>
          </w:tcPr>
          <w:p w:rsidR="00A67FEC" w:rsidRPr="00EB0589" w:rsidRDefault="00A67FEC" w:rsidP="00C97ED2">
            <w:pPr>
              <w:spacing w:before="40" w:after="40"/>
              <w:ind w:firstLine="0"/>
              <w:jc w:val="left"/>
              <w:rPr>
                <w:b/>
                <w:bCs/>
                <w:color w:val="000000"/>
                <w:sz w:val="24"/>
                <w:szCs w:val="24"/>
                <w:lang w:val="en-GB" w:eastAsia="en-GB"/>
              </w:rPr>
            </w:pPr>
            <w:r>
              <w:rPr>
                <w:b/>
                <w:bCs/>
                <w:color w:val="000000"/>
                <w:sz w:val="24"/>
                <w:szCs w:val="24"/>
                <w:lang w:val="en-GB" w:eastAsia="en-GB"/>
              </w:rPr>
              <w:t>N</w:t>
            </w:r>
            <w:r w:rsidRPr="00EB0589">
              <w:rPr>
                <w:b/>
                <w:bCs/>
                <w:color w:val="000000"/>
                <w:sz w:val="24"/>
                <w:szCs w:val="24"/>
                <w:lang w:val="en-GB" w:eastAsia="en-GB"/>
              </w:rPr>
              <w:t>ư</w:t>
            </w:r>
            <w:r>
              <w:rPr>
                <w:b/>
                <w:bCs/>
                <w:color w:val="000000"/>
                <w:sz w:val="24"/>
                <w:szCs w:val="24"/>
                <w:lang w:val="en-GB" w:eastAsia="en-GB"/>
              </w:rPr>
              <w:t>ớc cho chăm sóc heo, vệ sinh chuồng</w:t>
            </w:r>
          </w:p>
        </w:tc>
        <w:tc>
          <w:tcPr>
            <w:tcW w:w="1956"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w:t>
            </w:r>
          </w:p>
        </w:tc>
        <w:tc>
          <w:tcPr>
            <w:tcW w:w="1134" w:type="dxa"/>
            <w:shd w:val="clear" w:color="auto" w:fill="auto"/>
            <w:vAlign w:val="center"/>
            <w:hideMark/>
          </w:tcPr>
          <w:p w:rsidR="00A67FEC" w:rsidRPr="00EB0589" w:rsidRDefault="00A67FEC" w:rsidP="00C97ED2">
            <w:pPr>
              <w:spacing w:before="40" w:after="40"/>
              <w:ind w:firstLine="0"/>
              <w:jc w:val="center"/>
              <w:rPr>
                <w:bCs/>
                <w:color w:val="000000"/>
                <w:sz w:val="24"/>
                <w:szCs w:val="24"/>
                <w:lang w:val="en-GB" w:eastAsia="en-GB"/>
              </w:rPr>
            </w:pPr>
            <w:r w:rsidRPr="00EB0589">
              <w:rPr>
                <w:bCs/>
                <w:color w:val="000000"/>
                <w:sz w:val="24"/>
                <w:szCs w:val="24"/>
                <w:lang w:val="en-GB" w:eastAsia="en-GB"/>
              </w:rPr>
              <w:t xml:space="preserve">42,05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42,05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42,05   </w:t>
            </w:r>
          </w:p>
        </w:tc>
        <w:tc>
          <w:tcPr>
            <w:tcW w:w="992" w:type="dxa"/>
            <w:vMerge/>
            <w:vAlign w:val="center"/>
            <w:hideMark/>
          </w:tcPr>
          <w:p w:rsidR="00A67FEC" w:rsidRPr="00EB0589" w:rsidRDefault="00A67FEC" w:rsidP="00C97ED2">
            <w:pPr>
              <w:spacing w:before="40" w:after="40"/>
              <w:ind w:firstLine="0"/>
              <w:jc w:val="left"/>
              <w:rPr>
                <w:color w:val="000000"/>
                <w:sz w:val="24"/>
                <w:szCs w:val="24"/>
                <w:lang w:val="en-GB" w:eastAsia="en-GB"/>
              </w:rPr>
            </w:pPr>
          </w:p>
        </w:tc>
      </w:tr>
      <w:tr w:rsidR="00A67FEC" w:rsidRPr="00EB0589" w:rsidTr="00C97ED2">
        <w:trPr>
          <w:trHeight w:val="336"/>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1</w:t>
            </w:r>
          </w:p>
        </w:tc>
        <w:tc>
          <w:tcPr>
            <w:tcW w:w="2443" w:type="dxa"/>
            <w:shd w:val="clear" w:color="auto" w:fill="auto"/>
            <w:vAlign w:val="center"/>
            <w:hideMark/>
          </w:tcPr>
          <w:p w:rsidR="00A67FEC" w:rsidRPr="00EB0589" w:rsidRDefault="00A67FEC" w:rsidP="00C97ED2">
            <w:pPr>
              <w:spacing w:before="40" w:after="40"/>
              <w:ind w:firstLine="0"/>
              <w:jc w:val="left"/>
              <w:rPr>
                <w:color w:val="000000"/>
                <w:sz w:val="24"/>
                <w:szCs w:val="24"/>
                <w:lang w:val="en-GB" w:eastAsia="en-GB"/>
              </w:rPr>
            </w:pPr>
            <w:r w:rsidRPr="00EB0589">
              <w:rPr>
                <w:color w:val="000000"/>
                <w:sz w:val="24"/>
                <w:szCs w:val="24"/>
                <w:lang w:val="en-GB" w:eastAsia="en-GB"/>
              </w:rPr>
              <w:t>Nước uống cho heo nái</w:t>
            </w:r>
          </w:p>
        </w:tc>
        <w:tc>
          <w:tcPr>
            <w:tcW w:w="1956"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500 con x 5 lít/con/ngày</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5,00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5,00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5,00   </w:t>
            </w:r>
          </w:p>
        </w:tc>
        <w:tc>
          <w:tcPr>
            <w:tcW w:w="992" w:type="dxa"/>
            <w:vMerge/>
            <w:vAlign w:val="center"/>
            <w:hideMark/>
          </w:tcPr>
          <w:p w:rsidR="00A67FEC" w:rsidRPr="00EB0589" w:rsidRDefault="00A67FEC" w:rsidP="00C97ED2">
            <w:pPr>
              <w:spacing w:before="40" w:after="40"/>
              <w:ind w:firstLine="0"/>
              <w:jc w:val="left"/>
              <w:rPr>
                <w:color w:val="000000"/>
                <w:sz w:val="24"/>
                <w:szCs w:val="24"/>
                <w:lang w:val="en-GB" w:eastAsia="en-GB"/>
              </w:rPr>
            </w:pPr>
          </w:p>
        </w:tc>
      </w:tr>
      <w:tr w:rsidR="00A67FEC" w:rsidRPr="00EB0589" w:rsidTr="00C97ED2">
        <w:trPr>
          <w:trHeight w:val="336"/>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2</w:t>
            </w:r>
          </w:p>
        </w:tc>
        <w:tc>
          <w:tcPr>
            <w:tcW w:w="2443" w:type="dxa"/>
            <w:shd w:val="clear" w:color="auto" w:fill="auto"/>
            <w:vAlign w:val="center"/>
            <w:hideMark/>
          </w:tcPr>
          <w:p w:rsidR="00A67FEC" w:rsidRPr="00EB0589" w:rsidRDefault="00A67FEC" w:rsidP="00C97ED2">
            <w:pPr>
              <w:spacing w:before="40" w:after="40"/>
              <w:ind w:firstLine="0"/>
              <w:jc w:val="left"/>
              <w:rPr>
                <w:color w:val="000000"/>
                <w:sz w:val="24"/>
                <w:szCs w:val="24"/>
                <w:lang w:val="en-GB" w:eastAsia="en-GB"/>
              </w:rPr>
            </w:pPr>
            <w:r w:rsidRPr="00EB0589">
              <w:rPr>
                <w:color w:val="000000"/>
                <w:sz w:val="24"/>
                <w:szCs w:val="24"/>
                <w:lang w:val="en-GB" w:eastAsia="en-GB"/>
              </w:rPr>
              <w:t>Nước tắm cho heo nái</w:t>
            </w:r>
          </w:p>
        </w:tc>
        <w:tc>
          <w:tcPr>
            <w:tcW w:w="1956"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500 con x 10 lít/con/ngày</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2,50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2,50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2,50   </w:t>
            </w:r>
          </w:p>
        </w:tc>
        <w:tc>
          <w:tcPr>
            <w:tcW w:w="992" w:type="dxa"/>
            <w:vMerge/>
            <w:vAlign w:val="center"/>
            <w:hideMark/>
          </w:tcPr>
          <w:p w:rsidR="00A67FEC" w:rsidRPr="00EB0589" w:rsidRDefault="00A67FEC" w:rsidP="00C97ED2">
            <w:pPr>
              <w:spacing w:before="40" w:after="40"/>
              <w:ind w:firstLine="0"/>
              <w:jc w:val="left"/>
              <w:rPr>
                <w:color w:val="000000"/>
                <w:sz w:val="24"/>
                <w:szCs w:val="24"/>
                <w:lang w:val="en-GB" w:eastAsia="en-GB"/>
              </w:rPr>
            </w:pPr>
          </w:p>
        </w:tc>
      </w:tr>
      <w:tr w:rsidR="00A67FEC" w:rsidRPr="00EB0589" w:rsidTr="00C97ED2">
        <w:trPr>
          <w:trHeight w:val="336"/>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3</w:t>
            </w:r>
          </w:p>
        </w:tc>
        <w:tc>
          <w:tcPr>
            <w:tcW w:w="2443" w:type="dxa"/>
            <w:shd w:val="clear" w:color="auto" w:fill="auto"/>
            <w:vAlign w:val="center"/>
            <w:hideMark/>
          </w:tcPr>
          <w:p w:rsidR="00A67FEC" w:rsidRPr="00EB0589" w:rsidRDefault="00A67FEC" w:rsidP="00C97ED2">
            <w:pPr>
              <w:spacing w:before="40" w:after="40"/>
              <w:ind w:firstLine="0"/>
              <w:jc w:val="left"/>
              <w:rPr>
                <w:color w:val="000000"/>
                <w:sz w:val="24"/>
                <w:szCs w:val="24"/>
                <w:lang w:val="en-GB" w:eastAsia="en-GB"/>
              </w:rPr>
            </w:pPr>
            <w:r w:rsidRPr="00EB0589">
              <w:rPr>
                <w:color w:val="000000"/>
                <w:sz w:val="24"/>
                <w:szCs w:val="24"/>
                <w:lang w:val="en-GB" w:eastAsia="en-GB"/>
              </w:rPr>
              <w:t>Nước uống cho heo con</w:t>
            </w:r>
          </w:p>
        </w:tc>
        <w:tc>
          <w:tcPr>
            <w:tcW w:w="1956"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935 con x 2 lít/con/ngày</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1,87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1,87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1,87   </w:t>
            </w:r>
          </w:p>
        </w:tc>
        <w:tc>
          <w:tcPr>
            <w:tcW w:w="992" w:type="dxa"/>
            <w:vMerge/>
            <w:vAlign w:val="center"/>
            <w:hideMark/>
          </w:tcPr>
          <w:p w:rsidR="00A67FEC" w:rsidRPr="00EB0589" w:rsidRDefault="00A67FEC" w:rsidP="00C97ED2">
            <w:pPr>
              <w:spacing w:before="40" w:after="40"/>
              <w:ind w:firstLine="0"/>
              <w:jc w:val="left"/>
              <w:rPr>
                <w:color w:val="000000"/>
                <w:sz w:val="24"/>
                <w:szCs w:val="24"/>
                <w:lang w:val="en-GB" w:eastAsia="en-GB"/>
              </w:rPr>
            </w:pPr>
          </w:p>
        </w:tc>
      </w:tr>
      <w:tr w:rsidR="00A67FEC" w:rsidRPr="00EB0589" w:rsidTr="00C97ED2">
        <w:trPr>
          <w:trHeight w:val="336"/>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4</w:t>
            </w:r>
          </w:p>
        </w:tc>
        <w:tc>
          <w:tcPr>
            <w:tcW w:w="2443" w:type="dxa"/>
            <w:shd w:val="clear" w:color="auto" w:fill="auto"/>
            <w:vAlign w:val="center"/>
            <w:hideMark/>
          </w:tcPr>
          <w:p w:rsidR="00A67FEC" w:rsidRPr="00EB0589" w:rsidRDefault="00A67FEC" w:rsidP="00C97ED2">
            <w:pPr>
              <w:spacing w:before="40" w:after="40"/>
              <w:ind w:firstLine="0"/>
              <w:jc w:val="left"/>
              <w:rPr>
                <w:color w:val="000000"/>
                <w:sz w:val="24"/>
                <w:szCs w:val="24"/>
                <w:lang w:val="en-GB" w:eastAsia="en-GB"/>
              </w:rPr>
            </w:pPr>
            <w:r w:rsidRPr="00EB0589">
              <w:rPr>
                <w:color w:val="000000"/>
                <w:sz w:val="24"/>
                <w:szCs w:val="24"/>
                <w:lang w:val="en-GB" w:eastAsia="en-GB"/>
              </w:rPr>
              <w:t>Nước tắm cho heo con (gđ sắp xuất chuồng)</w:t>
            </w:r>
          </w:p>
        </w:tc>
        <w:tc>
          <w:tcPr>
            <w:tcW w:w="1956"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935 con x 2 lít/con/ngày</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1,87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1,87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1,87   </w:t>
            </w:r>
          </w:p>
        </w:tc>
        <w:tc>
          <w:tcPr>
            <w:tcW w:w="992" w:type="dxa"/>
            <w:vMerge/>
            <w:vAlign w:val="center"/>
            <w:hideMark/>
          </w:tcPr>
          <w:p w:rsidR="00A67FEC" w:rsidRPr="00EB0589" w:rsidRDefault="00A67FEC" w:rsidP="00C97ED2">
            <w:pPr>
              <w:spacing w:before="40" w:after="40"/>
              <w:ind w:firstLine="0"/>
              <w:jc w:val="left"/>
              <w:rPr>
                <w:color w:val="000000"/>
                <w:sz w:val="24"/>
                <w:szCs w:val="24"/>
                <w:lang w:val="en-GB" w:eastAsia="en-GB"/>
              </w:rPr>
            </w:pPr>
          </w:p>
        </w:tc>
      </w:tr>
      <w:tr w:rsidR="00A67FEC" w:rsidRPr="00EB0589" w:rsidTr="00C97ED2">
        <w:trPr>
          <w:trHeight w:val="384"/>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5</w:t>
            </w:r>
          </w:p>
        </w:tc>
        <w:tc>
          <w:tcPr>
            <w:tcW w:w="2443" w:type="dxa"/>
            <w:shd w:val="clear" w:color="auto" w:fill="auto"/>
            <w:vAlign w:val="center"/>
            <w:hideMark/>
          </w:tcPr>
          <w:p w:rsidR="00A67FEC" w:rsidRPr="00EB0589" w:rsidRDefault="00A67FEC" w:rsidP="00C97ED2">
            <w:pPr>
              <w:spacing w:before="40" w:after="40"/>
              <w:ind w:firstLine="0"/>
              <w:jc w:val="left"/>
              <w:rPr>
                <w:color w:val="000000"/>
                <w:sz w:val="24"/>
                <w:szCs w:val="24"/>
                <w:lang w:val="en-GB" w:eastAsia="en-GB"/>
              </w:rPr>
            </w:pPr>
            <w:r w:rsidRPr="00EB0589">
              <w:rPr>
                <w:color w:val="000000"/>
                <w:sz w:val="24"/>
                <w:szCs w:val="24"/>
                <w:lang w:val="en-GB" w:eastAsia="en-GB"/>
              </w:rPr>
              <w:t>Nước rửa sàn, vệ sinh nhà mang thai</w:t>
            </w:r>
          </w:p>
        </w:tc>
        <w:tc>
          <w:tcPr>
            <w:tcW w:w="1956"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10 lít/m</w:t>
            </w:r>
            <w:r w:rsidRPr="00EB0589">
              <w:rPr>
                <w:color w:val="000000"/>
                <w:sz w:val="24"/>
                <w:szCs w:val="24"/>
                <w:vertAlign w:val="superscript"/>
                <w:lang w:val="en-GB" w:eastAsia="en-GB"/>
              </w:rPr>
              <w:t>2</w:t>
            </w:r>
            <w:r w:rsidRPr="00EB0589">
              <w:rPr>
                <w:color w:val="000000"/>
                <w:sz w:val="24"/>
                <w:szCs w:val="24"/>
                <w:lang w:val="en-GB" w:eastAsia="en-GB"/>
              </w:rPr>
              <w:t>/ngày</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19,54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19,54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19,54   </w:t>
            </w:r>
          </w:p>
        </w:tc>
        <w:tc>
          <w:tcPr>
            <w:tcW w:w="992" w:type="dxa"/>
            <w:vMerge/>
            <w:vAlign w:val="center"/>
            <w:hideMark/>
          </w:tcPr>
          <w:p w:rsidR="00A67FEC" w:rsidRPr="00EB0589" w:rsidRDefault="00A67FEC" w:rsidP="00C97ED2">
            <w:pPr>
              <w:spacing w:before="40" w:after="40"/>
              <w:ind w:firstLine="0"/>
              <w:jc w:val="left"/>
              <w:rPr>
                <w:color w:val="000000"/>
                <w:sz w:val="24"/>
                <w:szCs w:val="24"/>
                <w:lang w:val="en-GB" w:eastAsia="en-GB"/>
              </w:rPr>
            </w:pPr>
          </w:p>
        </w:tc>
      </w:tr>
      <w:tr w:rsidR="00A67FEC" w:rsidRPr="00EB0589" w:rsidTr="00C97ED2">
        <w:trPr>
          <w:trHeight w:val="384"/>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6</w:t>
            </w:r>
          </w:p>
        </w:tc>
        <w:tc>
          <w:tcPr>
            <w:tcW w:w="2443" w:type="dxa"/>
            <w:shd w:val="clear" w:color="auto" w:fill="auto"/>
            <w:vAlign w:val="center"/>
            <w:hideMark/>
          </w:tcPr>
          <w:p w:rsidR="00A67FEC" w:rsidRPr="00EB0589" w:rsidRDefault="00A67FEC" w:rsidP="00C97ED2">
            <w:pPr>
              <w:spacing w:before="40" w:after="40"/>
              <w:ind w:firstLine="0"/>
              <w:jc w:val="left"/>
              <w:rPr>
                <w:color w:val="000000"/>
                <w:sz w:val="24"/>
                <w:szCs w:val="24"/>
                <w:lang w:val="en-GB" w:eastAsia="en-GB"/>
              </w:rPr>
            </w:pPr>
            <w:r w:rsidRPr="00EB0589">
              <w:rPr>
                <w:color w:val="000000"/>
                <w:sz w:val="24"/>
                <w:szCs w:val="24"/>
                <w:lang w:val="en-GB" w:eastAsia="en-GB"/>
              </w:rPr>
              <w:t>Nước rửa sàn, vệ sinh nhà đẻ</w:t>
            </w:r>
          </w:p>
        </w:tc>
        <w:tc>
          <w:tcPr>
            <w:tcW w:w="1956"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3 lít/m</w:t>
            </w:r>
            <w:r w:rsidRPr="00EB0589">
              <w:rPr>
                <w:color w:val="000000"/>
                <w:sz w:val="24"/>
                <w:szCs w:val="24"/>
                <w:vertAlign w:val="superscript"/>
                <w:lang w:val="en-GB" w:eastAsia="en-GB"/>
              </w:rPr>
              <w:t>2</w:t>
            </w:r>
            <w:r w:rsidRPr="00EB0589">
              <w:rPr>
                <w:color w:val="000000"/>
                <w:sz w:val="24"/>
                <w:szCs w:val="24"/>
                <w:lang w:val="en-GB" w:eastAsia="en-GB"/>
              </w:rPr>
              <w:t>/ngày</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4,52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4,52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4,52   </w:t>
            </w:r>
          </w:p>
        </w:tc>
        <w:tc>
          <w:tcPr>
            <w:tcW w:w="992" w:type="dxa"/>
            <w:vMerge/>
            <w:vAlign w:val="center"/>
            <w:hideMark/>
          </w:tcPr>
          <w:p w:rsidR="00A67FEC" w:rsidRPr="00EB0589" w:rsidRDefault="00A67FEC" w:rsidP="00C97ED2">
            <w:pPr>
              <w:spacing w:before="40" w:after="40"/>
              <w:ind w:firstLine="0"/>
              <w:jc w:val="left"/>
              <w:rPr>
                <w:color w:val="000000"/>
                <w:sz w:val="24"/>
                <w:szCs w:val="24"/>
                <w:lang w:val="en-GB" w:eastAsia="en-GB"/>
              </w:rPr>
            </w:pPr>
          </w:p>
        </w:tc>
      </w:tr>
      <w:tr w:rsidR="00A67FEC" w:rsidRPr="00EB0589" w:rsidTr="00C97ED2">
        <w:trPr>
          <w:trHeight w:val="384"/>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7</w:t>
            </w:r>
          </w:p>
        </w:tc>
        <w:tc>
          <w:tcPr>
            <w:tcW w:w="2443" w:type="dxa"/>
            <w:shd w:val="clear" w:color="auto" w:fill="auto"/>
            <w:vAlign w:val="center"/>
            <w:hideMark/>
          </w:tcPr>
          <w:p w:rsidR="00A67FEC" w:rsidRPr="00EB0589" w:rsidRDefault="00A67FEC" w:rsidP="00C97ED2">
            <w:pPr>
              <w:spacing w:before="40" w:after="40"/>
              <w:ind w:firstLine="0"/>
              <w:jc w:val="left"/>
              <w:rPr>
                <w:color w:val="000000"/>
                <w:sz w:val="24"/>
                <w:szCs w:val="24"/>
                <w:lang w:val="en-GB" w:eastAsia="en-GB"/>
              </w:rPr>
            </w:pPr>
            <w:r w:rsidRPr="00EB0589">
              <w:rPr>
                <w:color w:val="000000"/>
                <w:sz w:val="24"/>
                <w:szCs w:val="24"/>
                <w:lang w:val="en-GB" w:eastAsia="en-GB"/>
              </w:rPr>
              <w:t>Nước rửa sàn, vệ sinh nhà cai sữa</w:t>
            </w:r>
          </w:p>
        </w:tc>
        <w:tc>
          <w:tcPr>
            <w:tcW w:w="1956"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3 lít/m</w:t>
            </w:r>
            <w:r w:rsidRPr="00EB0589">
              <w:rPr>
                <w:color w:val="000000"/>
                <w:sz w:val="24"/>
                <w:szCs w:val="24"/>
                <w:vertAlign w:val="superscript"/>
                <w:lang w:val="en-GB" w:eastAsia="en-GB"/>
              </w:rPr>
              <w:t>2</w:t>
            </w:r>
            <w:r w:rsidRPr="00EB0589">
              <w:rPr>
                <w:color w:val="000000"/>
                <w:sz w:val="24"/>
                <w:szCs w:val="24"/>
                <w:lang w:val="en-GB" w:eastAsia="en-GB"/>
              </w:rPr>
              <w:t>/ngày</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4,55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4,55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4,55   </w:t>
            </w:r>
          </w:p>
        </w:tc>
        <w:tc>
          <w:tcPr>
            <w:tcW w:w="992" w:type="dxa"/>
            <w:vMerge/>
            <w:vAlign w:val="center"/>
            <w:hideMark/>
          </w:tcPr>
          <w:p w:rsidR="00A67FEC" w:rsidRPr="00EB0589" w:rsidRDefault="00A67FEC" w:rsidP="00C97ED2">
            <w:pPr>
              <w:spacing w:before="40" w:after="40"/>
              <w:ind w:firstLine="0"/>
              <w:jc w:val="left"/>
              <w:rPr>
                <w:color w:val="000000"/>
                <w:sz w:val="24"/>
                <w:szCs w:val="24"/>
                <w:lang w:val="en-GB" w:eastAsia="en-GB"/>
              </w:rPr>
            </w:pPr>
          </w:p>
        </w:tc>
      </w:tr>
      <w:tr w:rsidR="00A67FEC" w:rsidRPr="00EB0589" w:rsidTr="00C97ED2">
        <w:trPr>
          <w:trHeight w:val="384"/>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8</w:t>
            </w:r>
          </w:p>
        </w:tc>
        <w:tc>
          <w:tcPr>
            <w:tcW w:w="2443" w:type="dxa"/>
            <w:shd w:val="clear" w:color="auto" w:fill="auto"/>
            <w:vAlign w:val="center"/>
            <w:hideMark/>
          </w:tcPr>
          <w:p w:rsidR="00A67FEC" w:rsidRPr="00EB0589" w:rsidRDefault="00A67FEC" w:rsidP="00C97ED2">
            <w:pPr>
              <w:spacing w:before="40" w:after="40"/>
              <w:ind w:firstLine="0"/>
              <w:jc w:val="left"/>
              <w:rPr>
                <w:color w:val="000000"/>
                <w:sz w:val="24"/>
                <w:szCs w:val="24"/>
                <w:lang w:val="en-GB" w:eastAsia="en-GB"/>
              </w:rPr>
            </w:pPr>
            <w:r w:rsidRPr="00EB0589">
              <w:rPr>
                <w:color w:val="000000"/>
                <w:sz w:val="24"/>
                <w:szCs w:val="24"/>
                <w:lang w:val="en-GB" w:eastAsia="en-GB"/>
              </w:rPr>
              <w:t>Nước làm mát chuồng trại</w:t>
            </w:r>
          </w:p>
        </w:tc>
        <w:tc>
          <w:tcPr>
            <w:tcW w:w="1956"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Nước làm mát sẽ bốc hơi hết</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2,20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2,20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2,20   </w:t>
            </w:r>
          </w:p>
        </w:tc>
        <w:tc>
          <w:tcPr>
            <w:tcW w:w="992" w:type="dxa"/>
            <w:vMerge/>
            <w:vAlign w:val="center"/>
            <w:hideMark/>
          </w:tcPr>
          <w:p w:rsidR="00A67FEC" w:rsidRPr="00EB0589" w:rsidRDefault="00A67FEC" w:rsidP="00C97ED2">
            <w:pPr>
              <w:spacing w:before="40" w:after="40"/>
              <w:ind w:firstLine="0"/>
              <w:jc w:val="left"/>
              <w:rPr>
                <w:color w:val="000000"/>
                <w:sz w:val="24"/>
                <w:szCs w:val="24"/>
                <w:lang w:val="en-GB" w:eastAsia="en-GB"/>
              </w:rPr>
            </w:pPr>
          </w:p>
        </w:tc>
      </w:tr>
      <w:tr w:rsidR="00A67FEC" w:rsidRPr="00EB0589" w:rsidTr="00C97ED2">
        <w:trPr>
          <w:trHeight w:val="336"/>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III</w:t>
            </w:r>
          </w:p>
        </w:tc>
        <w:tc>
          <w:tcPr>
            <w:tcW w:w="2443" w:type="dxa"/>
            <w:shd w:val="clear" w:color="auto" w:fill="auto"/>
            <w:vAlign w:val="center"/>
            <w:hideMark/>
          </w:tcPr>
          <w:p w:rsidR="00A67FEC" w:rsidRPr="00EB0589" w:rsidRDefault="00A67FEC" w:rsidP="00C97ED2">
            <w:pPr>
              <w:spacing w:before="40" w:after="40"/>
              <w:ind w:firstLine="0"/>
              <w:jc w:val="left"/>
              <w:rPr>
                <w:b/>
                <w:bCs/>
                <w:color w:val="000000"/>
                <w:sz w:val="24"/>
                <w:szCs w:val="24"/>
                <w:lang w:val="en-GB" w:eastAsia="en-GB"/>
              </w:rPr>
            </w:pPr>
            <w:r>
              <w:rPr>
                <w:b/>
                <w:bCs/>
                <w:color w:val="000000"/>
                <w:sz w:val="24"/>
                <w:szCs w:val="24"/>
                <w:lang w:val="en-GB" w:eastAsia="en-GB"/>
              </w:rPr>
              <w:t>N</w:t>
            </w:r>
            <w:r w:rsidRPr="00EB0589">
              <w:rPr>
                <w:b/>
                <w:bCs/>
                <w:color w:val="000000"/>
                <w:sz w:val="24"/>
                <w:szCs w:val="24"/>
                <w:lang w:val="en-GB" w:eastAsia="en-GB"/>
              </w:rPr>
              <w:t>ước cho sát trùng</w:t>
            </w:r>
          </w:p>
        </w:tc>
        <w:tc>
          <w:tcPr>
            <w:tcW w:w="1956"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w:t>
            </w:r>
          </w:p>
        </w:tc>
        <w:tc>
          <w:tcPr>
            <w:tcW w:w="1134" w:type="dxa"/>
            <w:shd w:val="clear" w:color="auto" w:fill="auto"/>
            <w:vAlign w:val="center"/>
            <w:hideMark/>
          </w:tcPr>
          <w:p w:rsidR="00A67FEC" w:rsidRPr="00EB0589" w:rsidRDefault="00A67FEC" w:rsidP="00C97ED2">
            <w:pPr>
              <w:spacing w:before="40" w:after="40"/>
              <w:ind w:firstLine="0"/>
              <w:jc w:val="center"/>
              <w:rPr>
                <w:b/>
                <w:bCs/>
                <w:color w:val="000000"/>
                <w:sz w:val="24"/>
                <w:szCs w:val="24"/>
                <w:lang w:val="en-GB" w:eastAsia="en-GB"/>
              </w:rPr>
            </w:pPr>
            <w:r w:rsidRPr="00EB0589">
              <w:rPr>
                <w:b/>
                <w:bCs/>
                <w:color w:val="000000"/>
                <w:sz w:val="24"/>
                <w:szCs w:val="24"/>
                <w:lang w:val="en-GB" w:eastAsia="en-GB"/>
              </w:rPr>
              <w:t xml:space="preserve">3,50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3,50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3,50   </w:t>
            </w:r>
          </w:p>
        </w:tc>
        <w:tc>
          <w:tcPr>
            <w:tcW w:w="992" w:type="dxa"/>
            <w:vMerge/>
            <w:vAlign w:val="center"/>
            <w:hideMark/>
          </w:tcPr>
          <w:p w:rsidR="00A67FEC" w:rsidRPr="00EB0589" w:rsidRDefault="00A67FEC" w:rsidP="00C97ED2">
            <w:pPr>
              <w:spacing w:before="40" w:after="40"/>
              <w:ind w:firstLine="0"/>
              <w:jc w:val="left"/>
              <w:rPr>
                <w:color w:val="000000"/>
                <w:sz w:val="24"/>
                <w:szCs w:val="24"/>
                <w:lang w:val="en-GB" w:eastAsia="en-GB"/>
              </w:rPr>
            </w:pPr>
          </w:p>
        </w:tc>
      </w:tr>
      <w:tr w:rsidR="00A67FEC" w:rsidRPr="00EB0589" w:rsidTr="00C97ED2">
        <w:trPr>
          <w:trHeight w:val="336"/>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1</w:t>
            </w:r>
          </w:p>
        </w:tc>
        <w:tc>
          <w:tcPr>
            <w:tcW w:w="2443" w:type="dxa"/>
            <w:shd w:val="clear" w:color="auto" w:fill="auto"/>
            <w:noWrap/>
            <w:vAlign w:val="bottom"/>
            <w:hideMark/>
          </w:tcPr>
          <w:p w:rsidR="00A67FEC" w:rsidRPr="00EB0589" w:rsidRDefault="00A67FEC" w:rsidP="00C97ED2">
            <w:pPr>
              <w:spacing w:before="40" w:after="40"/>
              <w:ind w:firstLine="0"/>
              <w:jc w:val="left"/>
              <w:rPr>
                <w:color w:val="000000"/>
                <w:sz w:val="24"/>
                <w:szCs w:val="24"/>
                <w:lang w:val="en-GB" w:eastAsia="en-GB"/>
              </w:rPr>
            </w:pPr>
            <w:r w:rsidRPr="00EB0589">
              <w:rPr>
                <w:color w:val="000000"/>
                <w:sz w:val="24"/>
                <w:szCs w:val="24"/>
                <w:lang w:val="en-GB" w:eastAsia="en-GB"/>
              </w:rPr>
              <w:t>Nước sát trùng tại nhà sát trùng</w:t>
            </w:r>
          </w:p>
        </w:tc>
        <w:tc>
          <w:tcPr>
            <w:tcW w:w="1956"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m</w:t>
            </w:r>
            <w:r w:rsidRPr="00EB0589">
              <w:rPr>
                <w:color w:val="000000"/>
                <w:sz w:val="24"/>
                <w:szCs w:val="24"/>
                <w:vertAlign w:val="superscript"/>
                <w:lang w:val="en-GB" w:eastAsia="en-GB"/>
              </w:rPr>
              <w:t>3</w:t>
            </w:r>
            <w:r w:rsidRPr="00EB0589">
              <w:rPr>
                <w:color w:val="000000"/>
                <w:sz w:val="24"/>
                <w:szCs w:val="24"/>
                <w:lang w:val="en-GB" w:eastAsia="en-GB"/>
              </w:rPr>
              <w:t>/ngày</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1,00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1,00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1,00   </w:t>
            </w:r>
          </w:p>
        </w:tc>
        <w:tc>
          <w:tcPr>
            <w:tcW w:w="992" w:type="dxa"/>
            <w:vMerge/>
            <w:vAlign w:val="center"/>
            <w:hideMark/>
          </w:tcPr>
          <w:p w:rsidR="00A67FEC" w:rsidRPr="00EB0589" w:rsidRDefault="00A67FEC" w:rsidP="00C97ED2">
            <w:pPr>
              <w:spacing w:before="40" w:after="40"/>
              <w:ind w:firstLine="0"/>
              <w:jc w:val="left"/>
              <w:rPr>
                <w:color w:val="000000"/>
                <w:sz w:val="24"/>
                <w:szCs w:val="24"/>
                <w:lang w:val="en-GB" w:eastAsia="en-GB"/>
              </w:rPr>
            </w:pPr>
          </w:p>
        </w:tc>
      </w:tr>
      <w:tr w:rsidR="00A67FEC" w:rsidRPr="00EB0589" w:rsidTr="00C97ED2">
        <w:trPr>
          <w:trHeight w:val="336"/>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2</w:t>
            </w:r>
          </w:p>
        </w:tc>
        <w:tc>
          <w:tcPr>
            <w:tcW w:w="2443" w:type="dxa"/>
            <w:shd w:val="clear" w:color="auto" w:fill="auto"/>
            <w:noWrap/>
            <w:vAlign w:val="bottom"/>
            <w:hideMark/>
          </w:tcPr>
          <w:p w:rsidR="00A67FEC" w:rsidRPr="00EB0589" w:rsidRDefault="00A67FEC" w:rsidP="00C97ED2">
            <w:pPr>
              <w:spacing w:before="40" w:after="40"/>
              <w:ind w:firstLine="0"/>
              <w:jc w:val="left"/>
              <w:rPr>
                <w:color w:val="000000"/>
                <w:sz w:val="24"/>
                <w:szCs w:val="24"/>
                <w:lang w:val="en-GB" w:eastAsia="en-GB"/>
              </w:rPr>
            </w:pPr>
            <w:r w:rsidRPr="00EB0589">
              <w:rPr>
                <w:color w:val="000000"/>
                <w:sz w:val="24"/>
                <w:szCs w:val="24"/>
                <w:lang w:val="en-GB" w:eastAsia="en-GB"/>
              </w:rPr>
              <w:t>Nước sát trùng định kỳ quanh trại</w:t>
            </w:r>
          </w:p>
        </w:tc>
        <w:tc>
          <w:tcPr>
            <w:tcW w:w="1956"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m</w:t>
            </w:r>
            <w:r w:rsidRPr="00EB0589">
              <w:rPr>
                <w:color w:val="000000"/>
                <w:sz w:val="24"/>
                <w:szCs w:val="24"/>
                <w:vertAlign w:val="superscript"/>
                <w:lang w:val="en-GB" w:eastAsia="en-GB"/>
              </w:rPr>
              <w:t>3</w:t>
            </w:r>
            <w:r w:rsidRPr="00EB0589">
              <w:rPr>
                <w:color w:val="000000"/>
                <w:sz w:val="24"/>
                <w:szCs w:val="24"/>
                <w:lang w:val="en-GB" w:eastAsia="en-GB"/>
              </w:rPr>
              <w:t>/ngày</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1,50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1,50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1,50   </w:t>
            </w:r>
          </w:p>
        </w:tc>
        <w:tc>
          <w:tcPr>
            <w:tcW w:w="992" w:type="dxa"/>
            <w:vMerge/>
            <w:vAlign w:val="center"/>
            <w:hideMark/>
          </w:tcPr>
          <w:p w:rsidR="00A67FEC" w:rsidRPr="00EB0589" w:rsidRDefault="00A67FEC" w:rsidP="00C97ED2">
            <w:pPr>
              <w:spacing w:before="40" w:after="40"/>
              <w:ind w:firstLine="0"/>
              <w:jc w:val="left"/>
              <w:rPr>
                <w:color w:val="000000"/>
                <w:sz w:val="24"/>
                <w:szCs w:val="24"/>
                <w:lang w:val="en-GB" w:eastAsia="en-GB"/>
              </w:rPr>
            </w:pPr>
          </w:p>
        </w:tc>
      </w:tr>
      <w:tr w:rsidR="00A67FEC" w:rsidRPr="00EB0589" w:rsidTr="00C97ED2">
        <w:trPr>
          <w:trHeight w:val="336"/>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3</w:t>
            </w:r>
          </w:p>
        </w:tc>
        <w:tc>
          <w:tcPr>
            <w:tcW w:w="2443" w:type="dxa"/>
            <w:shd w:val="clear" w:color="auto" w:fill="auto"/>
            <w:noWrap/>
            <w:vAlign w:val="bottom"/>
            <w:hideMark/>
          </w:tcPr>
          <w:p w:rsidR="00A67FEC" w:rsidRPr="00EB0589" w:rsidRDefault="00A67FEC" w:rsidP="00C97ED2">
            <w:pPr>
              <w:spacing w:before="40" w:after="40"/>
              <w:ind w:firstLine="0"/>
              <w:jc w:val="left"/>
              <w:rPr>
                <w:color w:val="000000"/>
                <w:sz w:val="24"/>
                <w:szCs w:val="24"/>
                <w:lang w:val="en-GB" w:eastAsia="en-GB"/>
              </w:rPr>
            </w:pPr>
            <w:r w:rsidRPr="00EB0589">
              <w:rPr>
                <w:color w:val="000000"/>
                <w:sz w:val="24"/>
                <w:szCs w:val="24"/>
                <w:lang w:val="en-GB" w:eastAsia="en-GB"/>
              </w:rPr>
              <w:t>Nước khử trùng người trước khi vào trại</w:t>
            </w:r>
          </w:p>
        </w:tc>
        <w:tc>
          <w:tcPr>
            <w:tcW w:w="1956"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m</w:t>
            </w:r>
            <w:r w:rsidRPr="00EB0589">
              <w:rPr>
                <w:color w:val="000000"/>
                <w:sz w:val="24"/>
                <w:szCs w:val="24"/>
                <w:vertAlign w:val="superscript"/>
                <w:lang w:val="en-GB" w:eastAsia="en-GB"/>
              </w:rPr>
              <w:t>3</w:t>
            </w:r>
            <w:r w:rsidRPr="00EB0589">
              <w:rPr>
                <w:color w:val="000000"/>
                <w:sz w:val="24"/>
                <w:szCs w:val="24"/>
                <w:lang w:val="en-GB" w:eastAsia="en-GB"/>
              </w:rPr>
              <w:t>/ngày</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1,00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1,00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1,00   </w:t>
            </w:r>
          </w:p>
        </w:tc>
        <w:tc>
          <w:tcPr>
            <w:tcW w:w="992" w:type="dxa"/>
            <w:vMerge/>
            <w:vAlign w:val="center"/>
            <w:hideMark/>
          </w:tcPr>
          <w:p w:rsidR="00A67FEC" w:rsidRPr="00EB0589" w:rsidRDefault="00A67FEC" w:rsidP="00C97ED2">
            <w:pPr>
              <w:spacing w:before="40" w:after="40"/>
              <w:ind w:firstLine="0"/>
              <w:jc w:val="left"/>
              <w:rPr>
                <w:color w:val="000000"/>
                <w:sz w:val="24"/>
                <w:szCs w:val="24"/>
                <w:lang w:val="en-GB" w:eastAsia="en-GB"/>
              </w:rPr>
            </w:pPr>
          </w:p>
        </w:tc>
      </w:tr>
      <w:tr w:rsidR="00A67FEC" w:rsidRPr="00EB0589" w:rsidTr="00C97ED2">
        <w:trPr>
          <w:trHeight w:val="336"/>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IV</w:t>
            </w:r>
          </w:p>
        </w:tc>
        <w:tc>
          <w:tcPr>
            <w:tcW w:w="2443" w:type="dxa"/>
            <w:shd w:val="clear" w:color="auto" w:fill="auto"/>
            <w:vAlign w:val="center"/>
            <w:hideMark/>
          </w:tcPr>
          <w:p w:rsidR="00A67FEC" w:rsidRPr="00EB0589" w:rsidRDefault="00A67FEC" w:rsidP="00C97ED2">
            <w:pPr>
              <w:spacing w:before="40" w:after="40"/>
              <w:ind w:firstLine="0"/>
              <w:jc w:val="left"/>
              <w:rPr>
                <w:b/>
                <w:bCs/>
                <w:color w:val="000000"/>
                <w:sz w:val="24"/>
                <w:szCs w:val="24"/>
                <w:lang w:val="en-GB" w:eastAsia="en-GB"/>
              </w:rPr>
            </w:pPr>
            <w:r>
              <w:rPr>
                <w:b/>
                <w:bCs/>
                <w:color w:val="000000"/>
                <w:sz w:val="24"/>
                <w:szCs w:val="24"/>
                <w:lang w:val="en-GB" w:eastAsia="en-GB"/>
              </w:rPr>
              <w:t>Cấp nước khác</w:t>
            </w:r>
          </w:p>
        </w:tc>
        <w:tc>
          <w:tcPr>
            <w:tcW w:w="1956"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w:t>
            </w:r>
          </w:p>
        </w:tc>
        <w:tc>
          <w:tcPr>
            <w:tcW w:w="1134" w:type="dxa"/>
            <w:shd w:val="clear" w:color="auto" w:fill="auto"/>
            <w:vAlign w:val="center"/>
            <w:hideMark/>
          </w:tcPr>
          <w:p w:rsidR="00A67FEC" w:rsidRPr="00EB0589" w:rsidRDefault="00A67FEC" w:rsidP="00C97ED2">
            <w:pPr>
              <w:spacing w:before="40" w:after="40"/>
              <w:ind w:firstLine="0"/>
              <w:jc w:val="center"/>
              <w:rPr>
                <w:b/>
                <w:bCs/>
                <w:color w:val="000000"/>
                <w:sz w:val="24"/>
                <w:szCs w:val="24"/>
                <w:lang w:val="en-GB" w:eastAsia="en-GB"/>
              </w:rPr>
            </w:pPr>
            <w:r w:rsidRPr="00EB0589">
              <w:rPr>
                <w:b/>
                <w:bCs/>
                <w:color w:val="000000"/>
                <w:sz w:val="24"/>
                <w:szCs w:val="24"/>
                <w:lang w:val="en-GB" w:eastAsia="en-GB"/>
              </w:rPr>
              <w:t xml:space="preserve">67,81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w:t>
            </w:r>
          </w:p>
        </w:tc>
        <w:tc>
          <w:tcPr>
            <w:tcW w:w="992" w:type="dxa"/>
            <w:shd w:val="clear" w:color="auto" w:fill="auto"/>
            <w:noWrap/>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67,81   </w:t>
            </w:r>
          </w:p>
        </w:tc>
      </w:tr>
      <w:tr w:rsidR="00A67FEC" w:rsidRPr="00EB0589" w:rsidTr="00C97ED2">
        <w:trPr>
          <w:trHeight w:val="672"/>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1</w:t>
            </w:r>
          </w:p>
        </w:tc>
        <w:tc>
          <w:tcPr>
            <w:tcW w:w="2443" w:type="dxa"/>
            <w:shd w:val="clear" w:color="auto" w:fill="auto"/>
            <w:vAlign w:val="center"/>
            <w:hideMark/>
          </w:tcPr>
          <w:p w:rsidR="00A67FEC" w:rsidRPr="00EB0589" w:rsidRDefault="00A67FEC" w:rsidP="00C97ED2">
            <w:pPr>
              <w:spacing w:before="40" w:after="40"/>
              <w:ind w:firstLine="0"/>
              <w:jc w:val="left"/>
              <w:rPr>
                <w:color w:val="000000"/>
                <w:sz w:val="24"/>
                <w:szCs w:val="24"/>
                <w:lang w:val="en-GB" w:eastAsia="en-GB"/>
              </w:rPr>
            </w:pPr>
            <w:r w:rsidRPr="00EB0589">
              <w:rPr>
                <w:color w:val="000000"/>
                <w:sz w:val="24"/>
                <w:szCs w:val="24"/>
                <w:lang w:val="en-GB" w:eastAsia="en-GB"/>
              </w:rPr>
              <w:t>Nước tưới cây ăn trái</w:t>
            </w:r>
          </w:p>
        </w:tc>
        <w:tc>
          <w:tcPr>
            <w:tcW w:w="1956"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100 lít/cây</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66,47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w:t>
            </w:r>
          </w:p>
        </w:tc>
        <w:tc>
          <w:tcPr>
            <w:tcW w:w="992" w:type="dxa"/>
            <w:vMerge w:val="restart"/>
            <w:shd w:val="clear" w:color="auto" w:fill="auto"/>
            <w:noWrap/>
            <w:vAlign w:val="center"/>
            <w:hideMark/>
          </w:tcPr>
          <w:p w:rsidR="00A67FEC" w:rsidRPr="00EB0589" w:rsidRDefault="00A67FEC" w:rsidP="00552625">
            <w:pPr>
              <w:spacing w:before="40" w:after="40"/>
              <w:ind w:firstLine="0"/>
              <w:jc w:val="center"/>
              <w:rPr>
                <w:color w:val="000000"/>
                <w:sz w:val="24"/>
                <w:szCs w:val="24"/>
                <w:lang w:val="en-GB" w:eastAsia="en-GB"/>
              </w:rPr>
            </w:pPr>
            <w:r w:rsidRPr="00EB0589">
              <w:rPr>
                <w:color w:val="000000"/>
                <w:sz w:val="24"/>
                <w:szCs w:val="24"/>
                <w:lang w:val="en-GB" w:eastAsia="en-GB"/>
              </w:rPr>
              <w:t xml:space="preserve"> Nước </w:t>
            </w:r>
            <w:r>
              <w:rPr>
                <w:color w:val="000000"/>
                <w:sz w:val="24"/>
                <w:szCs w:val="24"/>
                <w:lang w:val="en-GB" w:eastAsia="en-GB"/>
              </w:rPr>
              <w:t xml:space="preserve">tái sử </w:t>
            </w:r>
            <w:r w:rsidR="00552625">
              <w:rPr>
                <w:color w:val="000000"/>
                <w:sz w:val="24"/>
                <w:szCs w:val="24"/>
                <w:lang w:val="en-GB" w:eastAsia="en-GB"/>
              </w:rPr>
              <w:lastRenderedPageBreak/>
              <w:t>dụng</w:t>
            </w:r>
          </w:p>
        </w:tc>
      </w:tr>
      <w:tr w:rsidR="00A67FEC" w:rsidRPr="00EB0589" w:rsidTr="00C97ED2">
        <w:trPr>
          <w:trHeight w:val="672"/>
        </w:trPr>
        <w:tc>
          <w:tcPr>
            <w:tcW w:w="563"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lastRenderedPageBreak/>
              <w:t>2</w:t>
            </w:r>
          </w:p>
        </w:tc>
        <w:tc>
          <w:tcPr>
            <w:tcW w:w="2443" w:type="dxa"/>
            <w:shd w:val="clear" w:color="auto" w:fill="auto"/>
            <w:vAlign w:val="center"/>
            <w:hideMark/>
          </w:tcPr>
          <w:p w:rsidR="00A67FEC" w:rsidRPr="00EB0589" w:rsidRDefault="00A67FEC" w:rsidP="00C97ED2">
            <w:pPr>
              <w:spacing w:before="40" w:after="40"/>
              <w:ind w:firstLine="0"/>
              <w:jc w:val="left"/>
              <w:rPr>
                <w:color w:val="000000"/>
                <w:sz w:val="24"/>
                <w:szCs w:val="24"/>
                <w:lang w:val="en-GB" w:eastAsia="en-GB"/>
              </w:rPr>
            </w:pPr>
            <w:r w:rsidRPr="00EB0589">
              <w:rPr>
                <w:color w:val="000000"/>
                <w:sz w:val="24"/>
                <w:szCs w:val="24"/>
                <w:lang w:val="en-GB" w:eastAsia="en-GB"/>
              </w:rPr>
              <w:t xml:space="preserve">Xịt rửa sân, đường nội bộ </w:t>
            </w:r>
          </w:p>
        </w:tc>
        <w:tc>
          <w:tcPr>
            <w:tcW w:w="1956" w:type="dxa"/>
            <w:shd w:val="clear" w:color="auto" w:fill="auto"/>
            <w:vAlign w:val="center"/>
            <w:hideMark/>
          </w:tcPr>
          <w:p w:rsidR="00A67FEC" w:rsidRPr="00EB0589" w:rsidRDefault="00A67FEC" w:rsidP="00005DA8">
            <w:pPr>
              <w:spacing w:before="40" w:after="40"/>
              <w:ind w:firstLine="0"/>
              <w:jc w:val="center"/>
              <w:rPr>
                <w:color w:val="000000"/>
                <w:sz w:val="24"/>
                <w:szCs w:val="24"/>
                <w:lang w:val="en-GB" w:eastAsia="en-GB"/>
              </w:rPr>
            </w:pPr>
            <w:r>
              <w:rPr>
                <w:color w:val="000000"/>
                <w:sz w:val="24"/>
                <w:szCs w:val="24"/>
                <w:lang w:val="en-GB" w:eastAsia="en-GB"/>
              </w:rPr>
              <w:t>K</w:t>
            </w:r>
            <w:r w:rsidRPr="00EB0589">
              <w:rPr>
                <w:color w:val="000000"/>
                <w:sz w:val="24"/>
                <w:szCs w:val="24"/>
                <w:lang w:val="en-GB" w:eastAsia="en-GB"/>
              </w:rPr>
              <w:t>hoảng 0,</w:t>
            </w:r>
            <w:r w:rsidR="00005DA8">
              <w:rPr>
                <w:color w:val="000000"/>
                <w:sz w:val="24"/>
                <w:szCs w:val="24"/>
                <w:lang w:val="en-GB" w:eastAsia="en-GB"/>
              </w:rPr>
              <w:t>4</w:t>
            </w:r>
            <w:r w:rsidRPr="00EB0589">
              <w:rPr>
                <w:color w:val="000000"/>
                <w:sz w:val="24"/>
                <w:szCs w:val="24"/>
                <w:lang w:val="en-GB" w:eastAsia="en-GB"/>
              </w:rPr>
              <w:t xml:space="preserve"> lít/m</w:t>
            </w:r>
            <w:r w:rsidRPr="00EB0589">
              <w:rPr>
                <w:color w:val="000000"/>
                <w:sz w:val="24"/>
                <w:szCs w:val="24"/>
                <w:vertAlign w:val="superscript"/>
                <w:lang w:val="en-GB" w:eastAsia="en-GB"/>
              </w:rPr>
              <w:t>2</w:t>
            </w:r>
            <w:r w:rsidRPr="00EB0589">
              <w:rPr>
                <w:color w:val="000000"/>
                <w:sz w:val="24"/>
                <w:szCs w:val="24"/>
                <w:lang w:val="en-GB" w:eastAsia="en-GB"/>
              </w:rPr>
              <w:t xml:space="preserve"> (theo QCXD 01:20</w:t>
            </w:r>
            <w:r w:rsidR="00005DA8">
              <w:rPr>
                <w:color w:val="000000"/>
                <w:sz w:val="24"/>
                <w:szCs w:val="24"/>
                <w:lang w:val="en-GB" w:eastAsia="en-GB"/>
              </w:rPr>
              <w:t>21</w:t>
            </w:r>
            <w:r w:rsidRPr="00EB0589">
              <w:rPr>
                <w:color w:val="000000"/>
                <w:sz w:val="24"/>
                <w:szCs w:val="24"/>
                <w:lang w:val="en-GB" w:eastAsia="en-GB"/>
              </w:rPr>
              <w:t>/BXD)</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1,34   </w:t>
            </w:r>
          </w:p>
        </w:tc>
        <w:tc>
          <w:tcPr>
            <w:tcW w:w="992"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xml:space="preserve">-     </w:t>
            </w:r>
          </w:p>
        </w:tc>
        <w:tc>
          <w:tcPr>
            <w:tcW w:w="1134" w:type="dxa"/>
            <w:shd w:val="clear" w:color="auto" w:fill="auto"/>
            <w:vAlign w:val="center"/>
            <w:hideMark/>
          </w:tcPr>
          <w:p w:rsidR="00A67FEC" w:rsidRPr="00EB0589" w:rsidRDefault="00A67FEC" w:rsidP="00C97ED2">
            <w:pPr>
              <w:spacing w:before="40" w:after="40"/>
              <w:ind w:firstLine="0"/>
              <w:jc w:val="center"/>
              <w:rPr>
                <w:color w:val="000000"/>
                <w:sz w:val="24"/>
                <w:szCs w:val="24"/>
                <w:lang w:val="en-GB" w:eastAsia="en-GB"/>
              </w:rPr>
            </w:pPr>
            <w:r w:rsidRPr="00EB0589">
              <w:rPr>
                <w:color w:val="000000"/>
                <w:sz w:val="24"/>
                <w:szCs w:val="24"/>
                <w:lang w:val="en-GB" w:eastAsia="en-GB"/>
              </w:rPr>
              <w:t> </w:t>
            </w:r>
          </w:p>
        </w:tc>
        <w:tc>
          <w:tcPr>
            <w:tcW w:w="992" w:type="dxa"/>
            <w:vMerge/>
            <w:vAlign w:val="center"/>
            <w:hideMark/>
          </w:tcPr>
          <w:p w:rsidR="00A67FEC" w:rsidRPr="00EB0589" w:rsidRDefault="00A67FEC" w:rsidP="00C97ED2">
            <w:pPr>
              <w:spacing w:before="40" w:after="40"/>
              <w:ind w:firstLine="0"/>
              <w:jc w:val="left"/>
              <w:rPr>
                <w:color w:val="000000"/>
                <w:sz w:val="24"/>
                <w:szCs w:val="24"/>
                <w:lang w:val="en-GB" w:eastAsia="en-GB"/>
              </w:rPr>
            </w:pPr>
          </w:p>
        </w:tc>
      </w:tr>
      <w:tr w:rsidR="00A67FEC" w:rsidRPr="00EB0589" w:rsidTr="00C97ED2">
        <w:trPr>
          <w:trHeight w:val="336"/>
        </w:trPr>
        <w:tc>
          <w:tcPr>
            <w:tcW w:w="4962" w:type="dxa"/>
            <w:gridSpan w:val="3"/>
            <w:shd w:val="clear" w:color="auto" w:fill="auto"/>
            <w:vAlign w:val="center"/>
            <w:hideMark/>
          </w:tcPr>
          <w:p w:rsidR="00A67FEC" w:rsidRPr="00EB0589" w:rsidRDefault="00A67FEC" w:rsidP="00C97ED2">
            <w:pPr>
              <w:spacing w:before="40" w:after="40"/>
              <w:ind w:firstLine="0"/>
              <w:jc w:val="center"/>
              <w:rPr>
                <w:b/>
                <w:bCs/>
                <w:color w:val="000000"/>
                <w:sz w:val="24"/>
                <w:szCs w:val="24"/>
                <w:lang w:val="en-GB" w:eastAsia="en-GB"/>
              </w:rPr>
            </w:pPr>
            <w:r w:rsidRPr="00EB0589">
              <w:rPr>
                <w:b/>
                <w:bCs/>
                <w:color w:val="000000"/>
                <w:sz w:val="24"/>
                <w:szCs w:val="24"/>
                <w:lang w:val="en-GB" w:eastAsia="en-GB"/>
              </w:rPr>
              <w:lastRenderedPageBreak/>
              <w:t>TỔNG</w:t>
            </w:r>
          </w:p>
        </w:tc>
        <w:tc>
          <w:tcPr>
            <w:tcW w:w="1134" w:type="dxa"/>
            <w:shd w:val="clear" w:color="auto" w:fill="auto"/>
            <w:vAlign w:val="center"/>
            <w:hideMark/>
          </w:tcPr>
          <w:p w:rsidR="00A67FEC" w:rsidRPr="00EB0589" w:rsidRDefault="00A67FEC" w:rsidP="00C97ED2">
            <w:pPr>
              <w:spacing w:before="40" w:after="40"/>
              <w:ind w:firstLine="0"/>
              <w:jc w:val="center"/>
              <w:rPr>
                <w:b/>
                <w:bCs/>
                <w:color w:val="000000"/>
                <w:sz w:val="24"/>
                <w:szCs w:val="24"/>
                <w:lang w:val="en-GB" w:eastAsia="en-GB"/>
              </w:rPr>
            </w:pPr>
            <w:r w:rsidRPr="00EB0589">
              <w:rPr>
                <w:b/>
                <w:bCs/>
                <w:color w:val="000000"/>
                <w:sz w:val="24"/>
                <w:szCs w:val="24"/>
                <w:lang w:val="en-GB" w:eastAsia="en-GB"/>
              </w:rPr>
              <w:t xml:space="preserve">113,4   </w:t>
            </w:r>
          </w:p>
        </w:tc>
        <w:tc>
          <w:tcPr>
            <w:tcW w:w="992" w:type="dxa"/>
            <w:shd w:val="clear" w:color="auto" w:fill="auto"/>
            <w:vAlign w:val="center"/>
            <w:hideMark/>
          </w:tcPr>
          <w:p w:rsidR="00A67FEC" w:rsidRPr="00EB0589" w:rsidRDefault="00A67FEC" w:rsidP="00C97ED2">
            <w:pPr>
              <w:spacing w:before="40" w:after="40"/>
              <w:ind w:firstLine="0"/>
              <w:jc w:val="center"/>
              <w:rPr>
                <w:b/>
                <w:bCs/>
                <w:color w:val="000000"/>
                <w:sz w:val="24"/>
                <w:szCs w:val="24"/>
                <w:lang w:val="en-GB" w:eastAsia="en-GB"/>
              </w:rPr>
            </w:pPr>
            <w:r w:rsidRPr="00EB0589">
              <w:rPr>
                <w:b/>
                <w:bCs/>
                <w:color w:val="000000"/>
                <w:sz w:val="24"/>
                <w:szCs w:val="24"/>
                <w:lang w:val="en-GB" w:eastAsia="en-GB"/>
              </w:rPr>
              <w:t>45,5</w:t>
            </w:r>
            <w:r w:rsidR="004960D1">
              <w:rPr>
                <w:b/>
                <w:bCs/>
                <w:color w:val="000000"/>
                <w:sz w:val="24"/>
                <w:szCs w:val="24"/>
                <w:lang w:val="en-GB" w:eastAsia="en-GB"/>
              </w:rPr>
              <w:t>5</w:t>
            </w:r>
            <w:r w:rsidRPr="00EB0589">
              <w:rPr>
                <w:b/>
                <w:bCs/>
                <w:color w:val="000000"/>
                <w:sz w:val="24"/>
                <w:szCs w:val="24"/>
                <w:lang w:val="en-GB" w:eastAsia="en-GB"/>
              </w:rPr>
              <w:t xml:space="preserve">   </w:t>
            </w:r>
          </w:p>
        </w:tc>
        <w:tc>
          <w:tcPr>
            <w:tcW w:w="1134" w:type="dxa"/>
            <w:shd w:val="clear" w:color="auto" w:fill="auto"/>
            <w:vAlign w:val="center"/>
            <w:hideMark/>
          </w:tcPr>
          <w:p w:rsidR="00A67FEC" w:rsidRPr="00EB0589" w:rsidRDefault="004960D1" w:rsidP="00C97ED2">
            <w:pPr>
              <w:spacing w:before="40" w:after="40"/>
              <w:ind w:firstLine="0"/>
              <w:jc w:val="center"/>
              <w:rPr>
                <w:b/>
                <w:bCs/>
                <w:color w:val="000000"/>
                <w:sz w:val="24"/>
                <w:szCs w:val="24"/>
                <w:lang w:val="en-GB" w:eastAsia="en-GB"/>
              </w:rPr>
            </w:pPr>
            <w:r>
              <w:rPr>
                <w:b/>
                <w:bCs/>
                <w:color w:val="000000"/>
                <w:sz w:val="24"/>
                <w:szCs w:val="24"/>
                <w:lang w:val="en-GB" w:eastAsia="en-GB"/>
              </w:rPr>
              <w:t>45,55</w:t>
            </w:r>
            <w:r w:rsidR="00A67FEC" w:rsidRPr="00EB0589">
              <w:rPr>
                <w:b/>
                <w:bCs/>
                <w:color w:val="000000"/>
                <w:sz w:val="24"/>
                <w:szCs w:val="24"/>
                <w:lang w:val="en-GB" w:eastAsia="en-GB"/>
              </w:rPr>
              <w:t xml:space="preserve">  </w:t>
            </w:r>
          </w:p>
        </w:tc>
        <w:tc>
          <w:tcPr>
            <w:tcW w:w="992" w:type="dxa"/>
            <w:shd w:val="clear" w:color="auto" w:fill="auto"/>
            <w:vAlign w:val="center"/>
            <w:hideMark/>
          </w:tcPr>
          <w:p w:rsidR="00A67FEC" w:rsidRPr="00EB0589" w:rsidRDefault="00A67FEC" w:rsidP="00C97ED2">
            <w:pPr>
              <w:spacing w:before="40" w:after="40"/>
              <w:ind w:firstLine="0"/>
              <w:jc w:val="center"/>
              <w:rPr>
                <w:b/>
                <w:bCs/>
                <w:color w:val="000000"/>
                <w:sz w:val="24"/>
                <w:szCs w:val="24"/>
                <w:lang w:val="en-GB" w:eastAsia="en-GB"/>
              </w:rPr>
            </w:pPr>
            <w:r w:rsidRPr="00EB0589">
              <w:rPr>
                <w:b/>
                <w:bCs/>
                <w:color w:val="000000"/>
                <w:sz w:val="24"/>
                <w:szCs w:val="24"/>
                <w:lang w:val="en-GB" w:eastAsia="en-GB"/>
              </w:rPr>
              <w:t xml:space="preserve">67,8   </w:t>
            </w:r>
          </w:p>
        </w:tc>
      </w:tr>
    </w:tbl>
    <w:p w:rsidR="005E1B11" w:rsidRDefault="005E1B11" w:rsidP="005E1B11">
      <w:pPr>
        <w:pStyle w:val="NGUON1"/>
        <w:rPr>
          <w:color w:val="000000" w:themeColor="text1"/>
          <w:lang w:val="en-US"/>
        </w:rPr>
      </w:pPr>
      <w:r w:rsidRPr="00292516">
        <w:rPr>
          <w:color w:val="000000" w:themeColor="text1"/>
        </w:rPr>
        <w:t>Nguồn: Báo cáo kinh tế kỹ thuật dự án</w:t>
      </w:r>
    </w:p>
    <w:p w:rsidR="005E1B11" w:rsidRDefault="005E1B11" w:rsidP="005E1B11">
      <w:pPr>
        <w:pStyle w:val="Heading3"/>
        <w:numPr>
          <w:ilvl w:val="3"/>
          <w:numId w:val="4"/>
        </w:numPr>
        <w:rPr>
          <w:rFonts w:cs="Times New Roman"/>
          <w:i/>
          <w:lang w:val="en-US"/>
        </w:rPr>
      </w:pPr>
      <w:bookmarkStart w:id="253" w:name="_Toc148251222"/>
      <w:r>
        <w:rPr>
          <w:rFonts w:cs="Times New Roman"/>
          <w:i/>
          <w:lang w:val="en-US"/>
        </w:rPr>
        <w:t>Nguyên, vật liệu phục vụ dự án giai đoạn vận hành</w:t>
      </w:r>
      <w:bookmarkEnd w:id="253"/>
    </w:p>
    <w:p w:rsidR="005E1B11" w:rsidRPr="002A32AB" w:rsidRDefault="005E1B11" w:rsidP="005E1B11">
      <w:pPr>
        <w:rPr>
          <w:b/>
        </w:rPr>
      </w:pPr>
      <w:r w:rsidRPr="002A32AB">
        <w:rPr>
          <w:b/>
          <w:lang w:val="en-US"/>
        </w:rPr>
        <w:t xml:space="preserve">a) </w:t>
      </w:r>
      <w:r w:rsidRPr="002A32AB">
        <w:rPr>
          <w:b/>
        </w:rPr>
        <w:t>Nguồn cung cấp heo</w:t>
      </w:r>
    </w:p>
    <w:p w:rsidR="005E1B11" w:rsidRPr="00292516" w:rsidRDefault="005E1B11" w:rsidP="005E1B11">
      <w:pPr>
        <w:ind w:firstLine="567"/>
        <w:rPr>
          <w:color w:val="000000" w:themeColor="text1"/>
        </w:rPr>
      </w:pPr>
      <w:r w:rsidRPr="00292516">
        <w:rPr>
          <w:color w:val="000000" w:themeColor="text1"/>
        </w:rPr>
        <w:t xml:space="preserve"> </w:t>
      </w:r>
      <w:r w:rsidRPr="00292516">
        <w:rPr>
          <w:color w:val="000000" w:themeColor="text1"/>
          <w:lang w:eastAsia="vi-VN" w:bidi="vi-VN"/>
        </w:rPr>
        <w:t xml:space="preserve">Nguồn con giống </w:t>
      </w:r>
      <w:r>
        <w:rPr>
          <w:color w:val="000000" w:themeColor="text1"/>
          <w:lang w:val="en-US" w:eastAsia="vi-VN" w:bidi="vi-VN"/>
        </w:rPr>
        <w:t xml:space="preserve">heo hậu bị </w:t>
      </w:r>
      <w:r w:rsidRPr="00292516">
        <w:rPr>
          <w:color w:val="000000" w:themeColor="text1"/>
          <w:lang w:eastAsia="vi-VN" w:bidi="vi-VN"/>
        </w:rPr>
        <w:t xml:space="preserve">được nhập từ </w:t>
      </w:r>
      <w:r w:rsidR="00BC422F">
        <w:rPr>
          <w:color w:val="000000" w:themeColor="text1"/>
          <w:lang w:val="en-US" w:eastAsia="vi-VN" w:bidi="vi-VN"/>
        </w:rPr>
        <w:t>các trang trại giống uy tín trên địa bàn tỉnh Đắk Nông và các vùng lân cận</w:t>
      </w:r>
      <w:r w:rsidRPr="00292516">
        <w:rPr>
          <w:color w:val="000000" w:themeColor="text1"/>
          <w:lang w:bidi="en-US"/>
        </w:rPr>
        <w:t xml:space="preserve">. </w:t>
      </w:r>
      <w:r w:rsidRPr="00292516">
        <w:rPr>
          <w:color w:val="000000" w:themeColor="text1"/>
          <w:lang w:eastAsia="vi-VN" w:bidi="vi-VN"/>
        </w:rPr>
        <w:t>Heo đã được tiêm phòng và kiểm dịch theo đúng quy trình chăn nuôi</w:t>
      </w:r>
      <w:r w:rsidRPr="00292516">
        <w:rPr>
          <w:color w:val="000000" w:themeColor="text1"/>
        </w:rPr>
        <w:t>.</w:t>
      </w:r>
    </w:p>
    <w:p w:rsidR="005E1B11" w:rsidRPr="002A32AB" w:rsidRDefault="005E1B11" w:rsidP="005E1B11">
      <w:pPr>
        <w:rPr>
          <w:b/>
          <w:lang w:val="en-US"/>
        </w:rPr>
      </w:pPr>
      <w:r>
        <w:rPr>
          <w:b/>
          <w:lang w:val="en-US"/>
        </w:rPr>
        <w:t>b)</w:t>
      </w:r>
      <w:r w:rsidRPr="002A32AB">
        <w:rPr>
          <w:b/>
          <w:lang w:val="en-US"/>
        </w:rPr>
        <w:t xml:space="preserve"> Nguồn cung cấp thức ăn</w:t>
      </w:r>
    </w:p>
    <w:p w:rsidR="005E1B11" w:rsidRDefault="005E1B11" w:rsidP="005E1B11">
      <w:pPr>
        <w:rPr>
          <w:color w:val="000000" w:themeColor="text1"/>
          <w:lang w:val="en-US"/>
        </w:rPr>
      </w:pPr>
      <w:r w:rsidRPr="00292516">
        <w:rPr>
          <w:color w:val="000000" w:themeColor="text1"/>
        </w:rPr>
        <w:t>Tất cả nguyên vật liệu nuôi heo sẽ do</w:t>
      </w:r>
      <w:r w:rsidR="00504CB0">
        <w:rPr>
          <w:color w:val="000000" w:themeColor="text1"/>
        </w:rPr>
        <w:t xml:space="preserve"> Công ty </w:t>
      </w:r>
      <w:r w:rsidR="0003725A">
        <w:rPr>
          <w:color w:val="000000" w:themeColor="text1"/>
          <w:lang w:val="en-US"/>
        </w:rPr>
        <w:t>CJ Vina Agri</w:t>
      </w:r>
      <w:r w:rsidRPr="00292516">
        <w:rPr>
          <w:color w:val="000000" w:themeColor="text1"/>
          <w:lang w:bidi="en-US"/>
        </w:rPr>
        <w:t xml:space="preserve"> </w:t>
      </w:r>
      <w:r w:rsidRPr="00292516">
        <w:rPr>
          <w:color w:val="000000" w:themeColor="text1"/>
        </w:rPr>
        <w:t>cung cấp và quy trình hoạt độ</w:t>
      </w:r>
      <w:r>
        <w:rPr>
          <w:color w:val="000000" w:themeColor="text1"/>
        </w:rPr>
        <w:t>ng</w:t>
      </w:r>
      <w:r w:rsidRPr="00292516">
        <w:rPr>
          <w:color w:val="000000" w:themeColor="text1"/>
        </w:rPr>
        <w:t xml:space="preserve"> tuân thủ nghiêm ngặt theo hướng dẫn từ Công ty này.</w:t>
      </w:r>
    </w:p>
    <w:p w:rsidR="005E1B11" w:rsidRDefault="005E1B11" w:rsidP="005E1B11">
      <w:pPr>
        <w:rPr>
          <w:rFonts w:ascii="Arial" w:hAnsi="Arial" w:cs="Arial"/>
          <w:color w:val="000000"/>
          <w:sz w:val="20"/>
          <w:szCs w:val="20"/>
        </w:rPr>
      </w:pPr>
      <w:r w:rsidRPr="00873EB1">
        <w:rPr>
          <w:lang w:val="en-US"/>
        </w:rPr>
        <w:t xml:space="preserve">Cách tính toán lượng heo trong chuồng như sau: </w:t>
      </w:r>
      <w:r w:rsidRPr="00873EB1">
        <w:t>Tất cả heo nái trong trại cần được chia theo các nhóm sau: nhóm heo mang thai, nhóm heo nuôi con, nhóm heo cai sữa và nhóm heo chờ phối (heo bị lốc, chưa lên giống . . .)</w:t>
      </w:r>
      <w:r w:rsidRPr="00873EB1">
        <w:rPr>
          <w:rFonts w:ascii="Arial" w:hAnsi="Arial" w:cs="Arial"/>
          <w:color w:val="000000"/>
          <w:sz w:val="20"/>
          <w:szCs w:val="20"/>
        </w:rPr>
        <w:t> </w:t>
      </w:r>
    </w:p>
    <w:tbl>
      <w:tblPr>
        <w:tblStyle w:val="TableGrid"/>
        <w:tblW w:w="0" w:type="auto"/>
        <w:jc w:val="center"/>
        <w:tblLook w:val="04A0" w:firstRow="1" w:lastRow="0" w:firstColumn="1" w:lastColumn="0" w:noHBand="0" w:noVBand="1"/>
      </w:tblPr>
      <w:tblGrid>
        <w:gridCol w:w="1005"/>
        <w:gridCol w:w="3449"/>
        <w:gridCol w:w="1767"/>
      </w:tblGrid>
      <w:tr w:rsidR="005E1B11" w:rsidRPr="004D01F9" w:rsidTr="00577255">
        <w:trPr>
          <w:tblHeader/>
          <w:jc w:val="center"/>
        </w:trPr>
        <w:tc>
          <w:tcPr>
            <w:tcW w:w="1005" w:type="dxa"/>
          </w:tcPr>
          <w:p w:rsidR="005E1B11" w:rsidRPr="004D01F9" w:rsidRDefault="005E1B11" w:rsidP="00501CE5">
            <w:pPr>
              <w:spacing w:after="60"/>
              <w:ind w:firstLine="0"/>
              <w:jc w:val="center"/>
              <w:rPr>
                <w:b/>
                <w:lang w:val="en-US"/>
              </w:rPr>
            </w:pPr>
            <w:r w:rsidRPr="004D01F9">
              <w:rPr>
                <w:b/>
                <w:lang w:val="en-US"/>
              </w:rPr>
              <w:t>TT</w:t>
            </w:r>
          </w:p>
        </w:tc>
        <w:tc>
          <w:tcPr>
            <w:tcW w:w="3449" w:type="dxa"/>
          </w:tcPr>
          <w:p w:rsidR="005E1B11" w:rsidRPr="004D01F9" w:rsidRDefault="005E1B11" w:rsidP="00501CE5">
            <w:pPr>
              <w:spacing w:after="60"/>
              <w:ind w:firstLine="0"/>
              <w:jc w:val="center"/>
              <w:rPr>
                <w:b/>
                <w:lang w:val="en-US"/>
              </w:rPr>
            </w:pPr>
            <w:r w:rsidRPr="004D01F9">
              <w:rPr>
                <w:b/>
                <w:lang w:val="en-US"/>
              </w:rPr>
              <w:t>Nhóm nái</w:t>
            </w:r>
          </w:p>
        </w:tc>
        <w:tc>
          <w:tcPr>
            <w:tcW w:w="1767" w:type="dxa"/>
          </w:tcPr>
          <w:p w:rsidR="005E1B11" w:rsidRPr="004D01F9" w:rsidRDefault="005E1B11" w:rsidP="00501CE5">
            <w:pPr>
              <w:spacing w:after="60"/>
              <w:ind w:firstLine="0"/>
              <w:jc w:val="center"/>
              <w:rPr>
                <w:b/>
                <w:lang w:val="en-US"/>
              </w:rPr>
            </w:pPr>
            <w:r w:rsidRPr="004D01F9">
              <w:rPr>
                <w:b/>
                <w:lang w:val="en-US"/>
              </w:rPr>
              <w:t>Tuần</w:t>
            </w:r>
          </w:p>
        </w:tc>
      </w:tr>
      <w:tr w:rsidR="005E1B11" w:rsidRPr="004D01F9" w:rsidTr="00501CE5">
        <w:trPr>
          <w:jc w:val="center"/>
        </w:trPr>
        <w:tc>
          <w:tcPr>
            <w:tcW w:w="1005" w:type="dxa"/>
          </w:tcPr>
          <w:p w:rsidR="005E1B11" w:rsidRPr="004D01F9" w:rsidRDefault="005E1B11" w:rsidP="00501CE5">
            <w:pPr>
              <w:spacing w:after="60"/>
              <w:ind w:firstLine="0"/>
              <w:jc w:val="center"/>
              <w:rPr>
                <w:lang w:val="en-US"/>
              </w:rPr>
            </w:pPr>
            <w:r w:rsidRPr="004D01F9">
              <w:rPr>
                <w:lang w:val="en-US"/>
              </w:rPr>
              <w:t>1</w:t>
            </w:r>
          </w:p>
        </w:tc>
        <w:tc>
          <w:tcPr>
            <w:tcW w:w="3449" w:type="dxa"/>
          </w:tcPr>
          <w:p w:rsidR="005E1B11" w:rsidRPr="004D01F9" w:rsidRDefault="005E1B11" w:rsidP="00501CE5">
            <w:pPr>
              <w:spacing w:after="60"/>
              <w:ind w:firstLine="0"/>
              <w:rPr>
                <w:lang w:val="en-US"/>
              </w:rPr>
            </w:pPr>
            <w:r w:rsidRPr="004D01F9">
              <w:t>Mang thai</w:t>
            </w:r>
          </w:p>
        </w:tc>
        <w:tc>
          <w:tcPr>
            <w:tcW w:w="1767" w:type="dxa"/>
          </w:tcPr>
          <w:p w:rsidR="005E1B11" w:rsidRPr="004D01F9" w:rsidRDefault="005E1B11" w:rsidP="00501CE5">
            <w:pPr>
              <w:spacing w:after="60"/>
              <w:ind w:firstLine="0"/>
              <w:jc w:val="center"/>
              <w:rPr>
                <w:lang w:val="en-US"/>
              </w:rPr>
            </w:pPr>
            <w:r w:rsidRPr="004D01F9">
              <w:t>16,3</w:t>
            </w:r>
          </w:p>
        </w:tc>
      </w:tr>
      <w:tr w:rsidR="005E1B11" w:rsidRPr="004D01F9" w:rsidTr="00501CE5">
        <w:trPr>
          <w:jc w:val="center"/>
        </w:trPr>
        <w:tc>
          <w:tcPr>
            <w:tcW w:w="1005" w:type="dxa"/>
          </w:tcPr>
          <w:p w:rsidR="005E1B11" w:rsidRPr="004D01F9" w:rsidRDefault="005E1B11" w:rsidP="00501CE5">
            <w:pPr>
              <w:spacing w:after="60"/>
              <w:ind w:firstLine="0"/>
              <w:jc w:val="center"/>
              <w:rPr>
                <w:lang w:val="en-US"/>
              </w:rPr>
            </w:pPr>
            <w:r w:rsidRPr="004D01F9">
              <w:rPr>
                <w:lang w:val="en-US"/>
              </w:rPr>
              <w:t>2</w:t>
            </w:r>
          </w:p>
        </w:tc>
        <w:tc>
          <w:tcPr>
            <w:tcW w:w="3449" w:type="dxa"/>
          </w:tcPr>
          <w:p w:rsidR="005E1B11" w:rsidRPr="004D01F9" w:rsidRDefault="005E1B11" w:rsidP="00501CE5">
            <w:pPr>
              <w:spacing w:after="60"/>
              <w:ind w:firstLine="0"/>
              <w:rPr>
                <w:lang w:val="en-US"/>
              </w:rPr>
            </w:pPr>
            <w:r w:rsidRPr="004D01F9">
              <w:t>Nuôi con</w:t>
            </w:r>
          </w:p>
        </w:tc>
        <w:tc>
          <w:tcPr>
            <w:tcW w:w="1767" w:type="dxa"/>
          </w:tcPr>
          <w:p w:rsidR="005E1B11" w:rsidRPr="004D01F9" w:rsidRDefault="005E1B11" w:rsidP="00501CE5">
            <w:pPr>
              <w:spacing w:after="60"/>
              <w:ind w:firstLine="0"/>
              <w:jc w:val="center"/>
              <w:rPr>
                <w:lang w:val="en-US"/>
              </w:rPr>
            </w:pPr>
            <w:r w:rsidRPr="004D01F9">
              <w:t>3</w:t>
            </w:r>
          </w:p>
        </w:tc>
      </w:tr>
      <w:tr w:rsidR="005E1B11" w:rsidRPr="004D01F9" w:rsidTr="00501CE5">
        <w:trPr>
          <w:jc w:val="center"/>
        </w:trPr>
        <w:tc>
          <w:tcPr>
            <w:tcW w:w="1005" w:type="dxa"/>
          </w:tcPr>
          <w:p w:rsidR="005E1B11" w:rsidRPr="004D01F9" w:rsidRDefault="005E1B11" w:rsidP="00501CE5">
            <w:pPr>
              <w:spacing w:after="60"/>
              <w:ind w:firstLine="0"/>
              <w:jc w:val="center"/>
              <w:rPr>
                <w:lang w:val="en-US"/>
              </w:rPr>
            </w:pPr>
            <w:r w:rsidRPr="004D01F9">
              <w:rPr>
                <w:lang w:val="en-US"/>
              </w:rPr>
              <w:t>3</w:t>
            </w:r>
          </w:p>
        </w:tc>
        <w:tc>
          <w:tcPr>
            <w:tcW w:w="3449" w:type="dxa"/>
          </w:tcPr>
          <w:p w:rsidR="005E1B11" w:rsidRPr="004D01F9" w:rsidRDefault="005E1B11" w:rsidP="00501CE5">
            <w:pPr>
              <w:spacing w:after="60"/>
              <w:ind w:firstLine="0"/>
              <w:rPr>
                <w:lang w:val="en-US"/>
              </w:rPr>
            </w:pPr>
            <w:r w:rsidRPr="004D01F9">
              <w:t>Nái cai sữa</w:t>
            </w:r>
          </w:p>
        </w:tc>
        <w:tc>
          <w:tcPr>
            <w:tcW w:w="1767" w:type="dxa"/>
          </w:tcPr>
          <w:p w:rsidR="005E1B11" w:rsidRPr="004D01F9" w:rsidRDefault="005E1B11" w:rsidP="00501CE5">
            <w:pPr>
              <w:spacing w:after="60"/>
              <w:ind w:firstLine="0"/>
              <w:jc w:val="center"/>
              <w:rPr>
                <w:lang w:val="en-US"/>
              </w:rPr>
            </w:pPr>
            <w:r w:rsidRPr="004D01F9">
              <w:rPr>
                <w:lang w:val="en-US"/>
              </w:rPr>
              <w:t>1</w:t>
            </w:r>
          </w:p>
        </w:tc>
      </w:tr>
      <w:tr w:rsidR="005E1B11" w:rsidRPr="004D01F9" w:rsidTr="00501CE5">
        <w:trPr>
          <w:jc w:val="center"/>
        </w:trPr>
        <w:tc>
          <w:tcPr>
            <w:tcW w:w="1005" w:type="dxa"/>
          </w:tcPr>
          <w:p w:rsidR="005E1B11" w:rsidRPr="004D01F9" w:rsidRDefault="005E1B11" w:rsidP="00501CE5">
            <w:pPr>
              <w:spacing w:after="60"/>
              <w:ind w:firstLine="0"/>
              <w:jc w:val="center"/>
              <w:rPr>
                <w:lang w:val="en-US"/>
              </w:rPr>
            </w:pPr>
            <w:r w:rsidRPr="004D01F9">
              <w:rPr>
                <w:lang w:val="en-US"/>
              </w:rPr>
              <w:t>4</w:t>
            </w:r>
          </w:p>
        </w:tc>
        <w:tc>
          <w:tcPr>
            <w:tcW w:w="3449" w:type="dxa"/>
          </w:tcPr>
          <w:p w:rsidR="005E1B11" w:rsidRPr="004D01F9" w:rsidRDefault="005E1B11" w:rsidP="00501CE5">
            <w:pPr>
              <w:spacing w:after="60"/>
              <w:ind w:firstLine="0"/>
              <w:rPr>
                <w:lang w:val="en-US"/>
              </w:rPr>
            </w:pPr>
            <w:r w:rsidRPr="004D01F9">
              <w:t>Phối lại và lốc</w:t>
            </w:r>
          </w:p>
        </w:tc>
        <w:tc>
          <w:tcPr>
            <w:tcW w:w="1767" w:type="dxa"/>
          </w:tcPr>
          <w:p w:rsidR="005E1B11" w:rsidRPr="004D01F9" w:rsidRDefault="005E1B11" w:rsidP="00501CE5">
            <w:pPr>
              <w:spacing w:after="60"/>
              <w:ind w:firstLine="0"/>
              <w:jc w:val="center"/>
              <w:rPr>
                <w:lang w:val="en-US"/>
              </w:rPr>
            </w:pPr>
            <w:r w:rsidRPr="004D01F9">
              <w:rPr>
                <w:lang w:val="en-US"/>
              </w:rPr>
              <w:t>1</w:t>
            </w:r>
          </w:p>
        </w:tc>
      </w:tr>
      <w:tr w:rsidR="005E1B11" w:rsidRPr="004D01F9" w:rsidTr="00501CE5">
        <w:trPr>
          <w:jc w:val="center"/>
        </w:trPr>
        <w:tc>
          <w:tcPr>
            <w:tcW w:w="1005" w:type="dxa"/>
          </w:tcPr>
          <w:p w:rsidR="005E1B11" w:rsidRPr="004D01F9" w:rsidRDefault="005E1B11" w:rsidP="00501CE5">
            <w:pPr>
              <w:spacing w:after="60"/>
              <w:ind w:firstLine="0"/>
              <w:jc w:val="center"/>
              <w:rPr>
                <w:lang w:val="en-US"/>
              </w:rPr>
            </w:pPr>
            <w:r w:rsidRPr="004D01F9">
              <w:rPr>
                <w:lang w:val="en-US"/>
              </w:rPr>
              <w:t>5</w:t>
            </w:r>
          </w:p>
        </w:tc>
        <w:tc>
          <w:tcPr>
            <w:tcW w:w="3449" w:type="dxa"/>
          </w:tcPr>
          <w:p w:rsidR="005E1B11" w:rsidRPr="004D01F9" w:rsidRDefault="005E1B11" w:rsidP="00501CE5">
            <w:pPr>
              <w:spacing w:after="60"/>
              <w:ind w:firstLine="0"/>
              <w:rPr>
                <w:lang w:val="en-US"/>
              </w:rPr>
            </w:pPr>
            <w:r w:rsidRPr="004D01F9">
              <w:rPr>
                <w:lang w:val="en-US"/>
              </w:rPr>
              <w:t>T</w:t>
            </w:r>
            <w:r w:rsidRPr="004D01F9">
              <w:t>ổng cộng</w:t>
            </w:r>
          </w:p>
        </w:tc>
        <w:tc>
          <w:tcPr>
            <w:tcW w:w="1767" w:type="dxa"/>
          </w:tcPr>
          <w:p w:rsidR="005E1B11" w:rsidRPr="004D01F9" w:rsidRDefault="005E1B11" w:rsidP="00501CE5">
            <w:pPr>
              <w:spacing w:after="60"/>
              <w:ind w:firstLine="0"/>
              <w:jc w:val="center"/>
              <w:rPr>
                <w:lang w:val="en-US"/>
              </w:rPr>
            </w:pPr>
            <w:r w:rsidRPr="004D01F9">
              <w:t>21,3</w:t>
            </w:r>
          </w:p>
        </w:tc>
      </w:tr>
    </w:tbl>
    <w:p w:rsidR="005E1B11" w:rsidRDefault="005E1B11" w:rsidP="005E1B11">
      <w:pPr>
        <w:pStyle w:val="NOMAL1"/>
      </w:pPr>
      <w:r w:rsidRPr="00873EB1">
        <w:t>Như vậy để tính số heo đẻ trên tuần ta lấy tổng số heo chia cho 21,3. Từ đó có thể tính được số nái phối trên một tuần (số nái phối trên một tuần bằng số nái đẻ chia cho tỷ lệ phối đậu)</w:t>
      </w:r>
      <w:r>
        <w:t>.</w:t>
      </w:r>
      <w:r w:rsidRPr="00873EB1">
        <w:t> Tính toán cho trang trại sẽ được:</w:t>
      </w:r>
    </w:p>
    <w:tbl>
      <w:tblPr>
        <w:tblStyle w:val="TableGrid"/>
        <w:tblW w:w="4083" w:type="pct"/>
        <w:jc w:val="center"/>
        <w:tblLook w:val="04A0" w:firstRow="1" w:lastRow="0" w:firstColumn="1" w:lastColumn="0" w:noHBand="0" w:noVBand="1"/>
      </w:tblPr>
      <w:tblGrid>
        <w:gridCol w:w="893"/>
        <w:gridCol w:w="5276"/>
        <w:gridCol w:w="1556"/>
      </w:tblGrid>
      <w:tr w:rsidR="00AB2A79" w:rsidRPr="00BA53B2" w:rsidTr="00C97ED2">
        <w:trPr>
          <w:jc w:val="center"/>
        </w:trPr>
        <w:tc>
          <w:tcPr>
            <w:tcW w:w="578" w:type="pct"/>
          </w:tcPr>
          <w:p w:rsidR="00AB2A79" w:rsidRPr="00BA53B2" w:rsidRDefault="00AB2A79" w:rsidP="00C97ED2">
            <w:pPr>
              <w:pStyle w:val="NOMAL1"/>
              <w:spacing w:after="60" w:line="240" w:lineRule="auto"/>
              <w:ind w:firstLine="0"/>
              <w:jc w:val="center"/>
              <w:rPr>
                <w:b/>
                <w:szCs w:val="26"/>
                <w:lang w:val="en-US"/>
              </w:rPr>
            </w:pPr>
            <w:r w:rsidRPr="00BA53B2">
              <w:rPr>
                <w:b/>
                <w:szCs w:val="26"/>
                <w:lang w:val="en-US"/>
              </w:rPr>
              <w:t>TT</w:t>
            </w:r>
          </w:p>
        </w:tc>
        <w:tc>
          <w:tcPr>
            <w:tcW w:w="3415" w:type="pct"/>
          </w:tcPr>
          <w:p w:rsidR="00AB2A79" w:rsidRPr="00BA53B2" w:rsidRDefault="00AB2A79" w:rsidP="00C97ED2">
            <w:pPr>
              <w:pStyle w:val="NOMAL1"/>
              <w:spacing w:after="60" w:line="240" w:lineRule="auto"/>
              <w:ind w:firstLine="0"/>
              <w:jc w:val="center"/>
              <w:rPr>
                <w:b/>
                <w:szCs w:val="26"/>
                <w:lang w:val="en-US"/>
              </w:rPr>
            </w:pPr>
            <w:r w:rsidRPr="00BA53B2">
              <w:rPr>
                <w:b/>
                <w:szCs w:val="26"/>
                <w:lang w:val="en-US"/>
              </w:rPr>
              <w:t>Loại heo</w:t>
            </w:r>
          </w:p>
        </w:tc>
        <w:tc>
          <w:tcPr>
            <w:tcW w:w="1007" w:type="pct"/>
          </w:tcPr>
          <w:p w:rsidR="00AB2A79" w:rsidRPr="00BA53B2" w:rsidRDefault="00AB2A79" w:rsidP="00C97ED2">
            <w:pPr>
              <w:pStyle w:val="NOMAL1"/>
              <w:spacing w:after="60" w:line="240" w:lineRule="auto"/>
              <w:ind w:firstLine="0"/>
              <w:jc w:val="center"/>
              <w:rPr>
                <w:b/>
                <w:szCs w:val="26"/>
                <w:lang w:val="en-US"/>
              </w:rPr>
            </w:pPr>
            <w:r w:rsidRPr="00BA53B2">
              <w:rPr>
                <w:b/>
                <w:szCs w:val="26"/>
                <w:lang w:val="en-US"/>
              </w:rPr>
              <w:t>Số lượng</w:t>
            </w:r>
          </w:p>
        </w:tc>
      </w:tr>
      <w:tr w:rsidR="00AB2A79" w:rsidTr="00C97ED2">
        <w:trPr>
          <w:jc w:val="center"/>
        </w:trPr>
        <w:tc>
          <w:tcPr>
            <w:tcW w:w="578" w:type="pct"/>
          </w:tcPr>
          <w:p w:rsidR="00AB2A79" w:rsidRDefault="00AB2A79" w:rsidP="00C97ED2">
            <w:pPr>
              <w:pStyle w:val="NOMAL1"/>
              <w:spacing w:after="60" w:line="240" w:lineRule="auto"/>
              <w:ind w:firstLine="0"/>
              <w:jc w:val="center"/>
              <w:rPr>
                <w:szCs w:val="26"/>
                <w:lang w:val="en-US"/>
              </w:rPr>
            </w:pPr>
            <w:r>
              <w:rPr>
                <w:szCs w:val="26"/>
                <w:lang w:val="en-US"/>
              </w:rPr>
              <w:t>1</w:t>
            </w:r>
          </w:p>
        </w:tc>
        <w:tc>
          <w:tcPr>
            <w:tcW w:w="3415" w:type="pct"/>
          </w:tcPr>
          <w:p w:rsidR="00AB2A79" w:rsidRDefault="00AB2A79" w:rsidP="00C97ED2">
            <w:pPr>
              <w:pStyle w:val="NOMAL1"/>
              <w:spacing w:after="60" w:line="240" w:lineRule="auto"/>
              <w:ind w:firstLine="0"/>
              <w:rPr>
                <w:szCs w:val="26"/>
                <w:lang w:val="en-US"/>
              </w:rPr>
            </w:pPr>
            <w:r w:rsidRPr="00873EB1">
              <w:t>Số lượng heo nái chờ đẻ</w:t>
            </w:r>
          </w:p>
        </w:tc>
        <w:tc>
          <w:tcPr>
            <w:tcW w:w="1007" w:type="pct"/>
          </w:tcPr>
          <w:p w:rsidR="00AB2A79" w:rsidRDefault="00AB2A79" w:rsidP="00C97ED2">
            <w:pPr>
              <w:pStyle w:val="NOMAL1"/>
              <w:spacing w:after="60" w:line="240" w:lineRule="auto"/>
              <w:ind w:firstLine="0"/>
              <w:jc w:val="center"/>
              <w:rPr>
                <w:szCs w:val="26"/>
                <w:lang w:val="en-US"/>
              </w:rPr>
            </w:pPr>
            <w:r w:rsidRPr="00873EB1">
              <w:t>23</w:t>
            </w:r>
          </w:p>
        </w:tc>
      </w:tr>
      <w:tr w:rsidR="00AB2A79" w:rsidTr="00C97ED2">
        <w:trPr>
          <w:jc w:val="center"/>
        </w:trPr>
        <w:tc>
          <w:tcPr>
            <w:tcW w:w="578" w:type="pct"/>
          </w:tcPr>
          <w:p w:rsidR="00AB2A79" w:rsidRDefault="00AB2A79" w:rsidP="00C97ED2">
            <w:pPr>
              <w:pStyle w:val="NOMAL1"/>
              <w:spacing w:after="60" w:line="240" w:lineRule="auto"/>
              <w:ind w:firstLine="0"/>
              <w:jc w:val="center"/>
              <w:rPr>
                <w:szCs w:val="26"/>
                <w:lang w:val="en-US"/>
              </w:rPr>
            </w:pPr>
            <w:r>
              <w:rPr>
                <w:szCs w:val="26"/>
                <w:lang w:val="en-US"/>
              </w:rPr>
              <w:t>2</w:t>
            </w:r>
          </w:p>
        </w:tc>
        <w:tc>
          <w:tcPr>
            <w:tcW w:w="3415" w:type="pct"/>
          </w:tcPr>
          <w:p w:rsidR="00AB2A79" w:rsidRDefault="00AB2A79" w:rsidP="00C97ED2">
            <w:pPr>
              <w:pStyle w:val="NOMAL1"/>
              <w:spacing w:after="60" w:line="240" w:lineRule="auto"/>
              <w:ind w:firstLine="0"/>
              <w:rPr>
                <w:szCs w:val="26"/>
                <w:lang w:val="en-US"/>
              </w:rPr>
            </w:pPr>
            <w:r w:rsidRPr="00873EB1">
              <w:t>Số lượng heo nái nuôi con</w:t>
            </w:r>
          </w:p>
        </w:tc>
        <w:tc>
          <w:tcPr>
            <w:tcW w:w="1007" w:type="pct"/>
          </w:tcPr>
          <w:p w:rsidR="00AB2A79" w:rsidRDefault="00AB2A79" w:rsidP="00C97ED2">
            <w:pPr>
              <w:pStyle w:val="NOMAL1"/>
              <w:spacing w:after="60" w:line="240" w:lineRule="auto"/>
              <w:ind w:firstLine="0"/>
              <w:jc w:val="center"/>
              <w:rPr>
                <w:szCs w:val="26"/>
                <w:lang w:val="en-US"/>
              </w:rPr>
            </w:pPr>
            <w:r w:rsidRPr="00873EB1">
              <w:t>70</w:t>
            </w:r>
          </w:p>
        </w:tc>
      </w:tr>
      <w:tr w:rsidR="00AB2A79" w:rsidTr="00C97ED2">
        <w:trPr>
          <w:jc w:val="center"/>
        </w:trPr>
        <w:tc>
          <w:tcPr>
            <w:tcW w:w="578" w:type="pct"/>
          </w:tcPr>
          <w:p w:rsidR="00AB2A79" w:rsidRDefault="00AB2A79" w:rsidP="00C97ED2">
            <w:pPr>
              <w:pStyle w:val="NOMAL1"/>
              <w:spacing w:after="60" w:line="240" w:lineRule="auto"/>
              <w:ind w:firstLine="0"/>
              <w:jc w:val="center"/>
              <w:rPr>
                <w:szCs w:val="26"/>
                <w:lang w:val="en-US"/>
              </w:rPr>
            </w:pPr>
            <w:r>
              <w:rPr>
                <w:szCs w:val="26"/>
                <w:lang w:val="en-US"/>
              </w:rPr>
              <w:t>3</w:t>
            </w:r>
          </w:p>
        </w:tc>
        <w:tc>
          <w:tcPr>
            <w:tcW w:w="3415" w:type="pct"/>
          </w:tcPr>
          <w:p w:rsidR="00AB2A79" w:rsidRDefault="00AB2A79" w:rsidP="00C97ED2">
            <w:pPr>
              <w:pStyle w:val="NOMAL1"/>
              <w:spacing w:after="60" w:line="240" w:lineRule="auto"/>
              <w:ind w:firstLine="0"/>
              <w:rPr>
                <w:szCs w:val="26"/>
                <w:lang w:val="en-US"/>
              </w:rPr>
            </w:pPr>
            <w:r w:rsidRPr="00873EB1">
              <w:t>Số lượng heo con </w:t>
            </w:r>
          </w:p>
        </w:tc>
        <w:tc>
          <w:tcPr>
            <w:tcW w:w="1007" w:type="pct"/>
          </w:tcPr>
          <w:p w:rsidR="00AB2A79" w:rsidRDefault="00AB2A79" w:rsidP="00C97ED2">
            <w:pPr>
              <w:pStyle w:val="NOMAL1"/>
              <w:spacing w:after="60" w:line="240" w:lineRule="auto"/>
              <w:ind w:firstLine="0"/>
              <w:jc w:val="center"/>
              <w:rPr>
                <w:szCs w:val="26"/>
                <w:lang w:val="en-US"/>
              </w:rPr>
            </w:pPr>
            <w:r w:rsidRPr="00873EB1">
              <w:t>704</w:t>
            </w:r>
          </w:p>
        </w:tc>
      </w:tr>
      <w:tr w:rsidR="00AB2A79" w:rsidTr="00C97ED2">
        <w:trPr>
          <w:jc w:val="center"/>
        </w:trPr>
        <w:tc>
          <w:tcPr>
            <w:tcW w:w="578" w:type="pct"/>
          </w:tcPr>
          <w:p w:rsidR="00AB2A79" w:rsidRDefault="00AB2A79" w:rsidP="00C97ED2">
            <w:pPr>
              <w:pStyle w:val="NOMAL1"/>
              <w:spacing w:after="60" w:line="240" w:lineRule="auto"/>
              <w:ind w:firstLine="0"/>
              <w:jc w:val="center"/>
              <w:rPr>
                <w:szCs w:val="26"/>
                <w:lang w:val="en-US"/>
              </w:rPr>
            </w:pPr>
            <w:r>
              <w:rPr>
                <w:szCs w:val="26"/>
                <w:lang w:val="en-US"/>
              </w:rPr>
              <w:t>4</w:t>
            </w:r>
          </w:p>
        </w:tc>
        <w:tc>
          <w:tcPr>
            <w:tcW w:w="3415" w:type="pct"/>
          </w:tcPr>
          <w:p w:rsidR="00AB2A79" w:rsidRDefault="00AB2A79" w:rsidP="00C97ED2">
            <w:pPr>
              <w:pStyle w:val="NOMAL1"/>
              <w:spacing w:after="60" w:line="240" w:lineRule="auto"/>
              <w:ind w:firstLine="0"/>
              <w:rPr>
                <w:szCs w:val="26"/>
                <w:lang w:val="en-US"/>
              </w:rPr>
            </w:pPr>
            <w:r w:rsidRPr="00873EB1">
              <w:t>Số lượng heo nái mang thai từ 1 → 15 tuần</w:t>
            </w:r>
          </w:p>
        </w:tc>
        <w:tc>
          <w:tcPr>
            <w:tcW w:w="1007" w:type="pct"/>
          </w:tcPr>
          <w:p w:rsidR="00AB2A79" w:rsidRDefault="00AB2A79" w:rsidP="00C97ED2">
            <w:pPr>
              <w:pStyle w:val="NOMAL1"/>
              <w:spacing w:after="60" w:line="240" w:lineRule="auto"/>
              <w:ind w:firstLine="0"/>
              <w:jc w:val="center"/>
              <w:rPr>
                <w:szCs w:val="26"/>
                <w:lang w:val="en-US"/>
              </w:rPr>
            </w:pPr>
            <w:r w:rsidRPr="00873EB1">
              <w:t>352</w:t>
            </w:r>
          </w:p>
        </w:tc>
      </w:tr>
      <w:tr w:rsidR="00AB2A79" w:rsidTr="00C97ED2">
        <w:trPr>
          <w:jc w:val="center"/>
        </w:trPr>
        <w:tc>
          <w:tcPr>
            <w:tcW w:w="578" w:type="pct"/>
          </w:tcPr>
          <w:p w:rsidR="00AB2A79" w:rsidRDefault="00AB2A79" w:rsidP="00C97ED2">
            <w:pPr>
              <w:pStyle w:val="NOMAL1"/>
              <w:spacing w:after="60" w:line="240" w:lineRule="auto"/>
              <w:ind w:firstLine="0"/>
              <w:jc w:val="center"/>
              <w:rPr>
                <w:szCs w:val="26"/>
                <w:lang w:val="en-US"/>
              </w:rPr>
            </w:pPr>
            <w:r>
              <w:rPr>
                <w:szCs w:val="26"/>
                <w:lang w:val="en-US"/>
              </w:rPr>
              <w:t>5</w:t>
            </w:r>
          </w:p>
        </w:tc>
        <w:tc>
          <w:tcPr>
            <w:tcW w:w="3415" w:type="pct"/>
          </w:tcPr>
          <w:p w:rsidR="00AB2A79" w:rsidRDefault="00AB2A79" w:rsidP="00C97ED2">
            <w:pPr>
              <w:pStyle w:val="NOMAL1"/>
              <w:spacing w:after="60" w:line="240" w:lineRule="auto"/>
              <w:ind w:firstLine="0"/>
              <w:rPr>
                <w:szCs w:val="26"/>
                <w:lang w:val="en-US"/>
              </w:rPr>
            </w:pPr>
            <w:r w:rsidRPr="00873EB1">
              <w:t>Số lượng heo nái cai sữa</w:t>
            </w:r>
          </w:p>
        </w:tc>
        <w:tc>
          <w:tcPr>
            <w:tcW w:w="1007" w:type="pct"/>
          </w:tcPr>
          <w:p w:rsidR="00AB2A79" w:rsidRDefault="00AB2A79" w:rsidP="00C97ED2">
            <w:pPr>
              <w:pStyle w:val="NOMAL1"/>
              <w:spacing w:after="60" w:line="240" w:lineRule="auto"/>
              <w:ind w:firstLine="0"/>
              <w:jc w:val="center"/>
              <w:rPr>
                <w:szCs w:val="26"/>
                <w:lang w:val="en-US"/>
              </w:rPr>
            </w:pPr>
            <w:r w:rsidRPr="00873EB1">
              <w:t>23</w:t>
            </w:r>
          </w:p>
        </w:tc>
      </w:tr>
      <w:tr w:rsidR="00AB2A79" w:rsidTr="00C97ED2">
        <w:trPr>
          <w:jc w:val="center"/>
        </w:trPr>
        <w:tc>
          <w:tcPr>
            <w:tcW w:w="578" w:type="pct"/>
          </w:tcPr>
          <w:p w:rsidR="00AB2A79" w:rsidRDefault="00AB2A79" w:rsidP="00C97ED2">
            <w:pPr>
              <w:pStyle w:val="NOMAL1"/>
              <w:spacing w:after="60" w:line="240" w:lineRule="auto"/>
              <w:ind w:firstLine="0"/>
              <w:jc w:val="center"/>
              <w:rPr>
                <w:szCs w:val="26"/>
                <w:lang w:val="en-US"/>
              </w:rPr>
            </w:pPr>
            <w:r>
              <w:rPr>
                <w:szCs w:val="26"/>
                <w:lang w:val="en-US"/>
              </w:rPr>
              <w:t>6</w:t>
            </w:r>
          </w:p>
        </w:tc>
        <w:tc>
          <w:tcPr>
            <w:tcW w:w="3415" w:type="pct"/>
          </w:tcPr>
          <w:p w:rsidR="00AB2A79" w:rsidRDefault="00AB2A79" w:rsidP="00C97ED2">
            <w:pPr>
              <w:pStyle w:val="NOMAL1"/>
              <w:spacing w:after="60" w:line="240" w:lineRule="auto"/>
              <w:ind w:firstLine="0"/>
              <w:rPr>
                <w:szCs w:val="26"/>
                <w:lang w:val="en-US"/>
              </w:rPr>
            </w:pPr>
            <w:r w:rsidRPr="00873EB1">
              <w:t>Số lượng heo cai sữa </w:t>
            </w:r>
          </w:p>
        </w:tc>
        <w:tc>
          <w:tcPr>
            <w:tcW w:w="1007" w:type="pct"/>
          </w:tcPr>
          <w:p w:rsidR="00AB2A79" w:rsidRDefault="00AB2A79" w:rsidP="00C97ED2">
            <w:pPr>
              <w:pStyle w:val="NOMAL1"/>
              <w:spacing w:after="60" w:line="240" w:lineRule="auto"/>
              <w:ind w:firstLine="0"/>
              <w:jc w:val="center"/>
              <w:rPr>
                <w:szCs w:val="26"/>
                <w:lang w:val="en-US"/>
              </w:rPr>
            </w:pPr>
            <w:r w:rsidRPr="00873EB1">
              <w:t>235</w:t>
            </w:r>
          </w:p>
        </w:tc>
      </w:tr>
      <w:tr w:rsidR="00AB2A79" w:rsidTr="00C97ED2">
        <w:trPr>
          <w:jc w:val="center"/>
        </w:trPr>
        <w:tc>
          <w:tcPr>
            <w:tcW w:w="578" w:type="pct"/>
          </w:tcPr>
          <w:p w:rsidR="00AB2A79" w:rsidRDefault="00AB2A79" w:rsidP="00C97ED2">
            <w:pPr>
              <w:pStyle w:val="NOMAL1"/>
              <w:spacing w:after="60" w:line="240" w:lineRule="auto"/>
              <w:ind w:firstLine="0"/>
              <w:jc w:val="center"/>
              <w:rPr>
                <w:szCs w:val="26"/>
                <w:lang w:val="en-US"/>
              </w:rPr>
            </w:pPr>
            <w:r>
              <w:rPr>
                <w:szCs w:val="26"/>
                <w:lang w:val="en-US"/>
              </w:rPr>
              <w:t>7</w:t>
            </w:r>
          </w:p>
        </w:tc>
        <w:tc>
          <w:tcPr>
            <w:tcW w:w="3415" w:type="pct"/>
          </w:tcPr>
          <w:p w:rsidR="00AB2A79" w:rsidRDefault="00AB2A79" w:rsidP="00C97ED2">
            <w:pPr>
              <w:pStyle w:val="NOMAL1"/>
              <w:spacing w:after="60" w:line="240" w:lineRule="auto"/>
              <w:ind w:firstLine="0"/>
              <w:rPr>
                <w:szCs w:val="26"/>
                <w:lang w:val="en-US"/>
              </w:rPr>
            </w:pPr>
            <w:r w:rsidRPr="00873EB1">
              <w:t>Số heo chờ phối</w:t>
            </w:r>
          </w:p>
        </w:tc>
        <w:tc>
          <w:tcPr>
            <w:tcW w:w="1007" w:type="pct"/>
          </w:tcPr>
          <w:p w:rsidR="00AB2A79" w:rsidRDefault="00AB2A79" w:rsidP="00C97ED2">
            <w:pPr>
              <w:pStyle w:val="NOMAL1"/>
              <w:spacing w:after="60" w:line="240" w:lineRule="auto"/>
              <w:ind w:firstLine="0"/>
              <w:jc w:val="center"/>
              <w:rPr>
                <w:szCs w:val="26"/>
                <w:lang w:val="en-US"/>
              </w:rPr>
            </w:pPr>
            <w:r w:rsidRPr="00873EB1">
              <w:t>26</w:t>
            </w:r>
          </w:p>
        </w:tc>
      </w:tr>
      <w:tr w:rsidR="00AB2A79" w:rsidTr="00C97ED2">
        <w:trPr>
          <w:jc w:val="center"/>
        </w:trPr>
        <w:tc>
          <w:tcPr>
            <w:tcW w:w="578" w:type="pct"/>
          </w:tcPr>
          <w:p w:rsidR="00AB2A79" w:rsidRDefault="00AB2A79" w:rsidP="00C97ED2">
            <w:pPr>
              <w:pStyle w:val="NOMAL1"/>
              <w:spacing w:after="60" w:line="240" w:lineRule="auto"/>
              <w:ind w:firstLine="0"/>
              <w:jc w:val="center"/>
              <w:rPr>
                <w:szCs w:val="26"/>
                <w:lang w:val="en-US"/>
              </w:rPr>
            </w:pPr>
            <w:r>
              <w:rPr>
                <w:szCs w:val="26"/>
                <w:lang w:val="en-US"/>
              </w:rPr>
              <w:t>8</w:t>
            </w:r>
          </w:p>
        </w:tc>
        <w:tc>
          <w:tcPr>
            <w:tcW w:w="3415" w:type="pct"/>
          </w:tcPr>
          <w:p w:rsidR="00AB2A79" w:rsidRDefault="00AB2A79" w:rsidP="00C97ED2">
            <w:pPr>
              <w:pStyle w:val="NOMAL1"/>
              <w:spacing w:after="60" w:line="240" w:lineRule="auto"/>
              <w:ind w:firstLine="0"/>
              <w:rPr>
                <w:szCs w:val="26"/>
                <w:lang w:val="en-US"/>
              </w:rPr>
            </w:pPr>
            <w:r w:rsidRPr="00873EB1">
              <w:t>Tổng con heo trong chuồng </w:t>
            </w:r>
          </w:p>
        </w:tc>
        <w:tc>
          <w:tcPr>
            <w:tcW w:w="1007" w:type="pct"/>
          </w:tcPr>
          <w:p w:rsidR="00AB2A79" w:rsidRDefault="00AB2A79" w:rsidP="00C97ED2">
            <w:pPr>
              <w:pStyle w:val="NOMAL1"/>
              <w:spacing w:after="60" w:line="240" w:lineRule="auto"/>
              <w:ind w:firstLine="0"/>
              <w:jc w:val="center"/>
              <w:rPr>
                <w:szCs w:val="26"/>
                <w:lang w:val="en-US"/>
              </w:rPr>
            </w:pPr>
            <w:r w:rsidRPr="00873EB1">
              <w:t>1.200 -1.435</w:t>
            </w:r>
          </w:p>
        </w:tc>
      </w:tr>
    </w:tbl>
    <w:p w:rsidR="005E1B11" w:rsidRPr="00292516" w:rsidRDefault="00C12203" w:rsidP="00C12203">
      <w:pPr>
        <w:pStyle w:val="Caption"/>
        <w:rPr>
          <w:color w:val="000000" w:themeColor="text1"/>
          <w:lang w:val="en-US"/>
        </w:rPr>
      </w:pPr>
      <w:bookmarkStart w:id="254" w:name="_Toc148250936"/>
      <w:bookmarkStart w:id="255" w:name="_Toc71816369"/>
      <w:bookmarkStart w:id="256" w:name="_Toc71816579"/>
      <w:bookmarkStart w:id="257" w:name="_Toc79858934"/>
      <w:bookmarkStart w:id="258" w:name="_Toc81822792"/>
      <w:bookmarkStart w:id="259" w:name="_Toc127364717"/>
      <w:r>
        <w:lastRenderedPageBreak/>
        <w:t xml:space="preserve">Bảng </w:t>
      </w:r>
      <w:fldSimple w:instr=" STYLEREF 1 \s ">
        <w:r w:rsidR="00552625">
          <w:rPr>
            <w:noProof/>
          </w:rPr>
          <w:t>1</w:t>
        </w:r>
      </w:fldSimple>
      <w:r w:rsidR="00AB661B">
        <w:noBreakHyphen/>
      </w:r>
      <w:fldSimple w:instr=" SEQ Bảng \* ARABIC \s 1 ">
        <w:r w:rsidR="00552625">
          <w:rPr>
            <w:noProof/>
          </w:rPr>
          <w:t>9</w:t>
        </w:r>
      </w:fldSimple>
      <w:r>
        <w:rPr>
          <w:lang w:val="en-US"/>
        </w:rPr>
        <w:t xml:space="preserve">: </w:t>
      </w:r>
      <w:r w:rsidR="005E1B11" w:rsidRPr="00292516">
        <w:rPr>
          <w:color w:val="000000" w:themeColor="text1"/>
          <w:lang w:val="en-US"/>
        </w:rPr>
        <w:t>Nhu cầu thức ăn hàng ngày của heo</w:t>
      </w:r>
      <w:bookmarkEnd w:id="254"/>
      <w:r w:rsidR="005E1B11" w:rsidRPr="00292516">
        <w:rPr>
          <w:color w:val="000000" w:themeColor="text1"/>
          <w:lang w:val="en-US"/>
        </w:rPr>
        <w:t xml:space="preserve"> </w:t>
      </w:r>
      <w:bookmarkEnd w:id="255"/>
      <w:bookmarkEnd w:id="256"/>
      <w:bookmarkEnd w:id="257"/>
      <w:bookmarkEnd w:id="258"/>
      <w:bookmarkEnd w:id="2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330"/>
        <w:gridCol w:w="1503"/>
        <w:gridCol w:w="1505"/>
        <w:gridCol w:w="1692"/>
        <w:gridCol w:w="1684"/>
      </w:tblGrid>
      <w:tr w:rsidR="005E1B11" w:rsidRPr="00F96D6E" w:rsidTr="00AC2844">
        <w:trPr>
          <w:trHeight w:val="342"/>
        </w:trPr>
        <w:tc>
          <w:tcPr>
            <w:tcW w:w="394" w:type="pct"/>
            <w:tcBorders>
              <w:top w:val="single" w:sz="4" w:space="0" w:color="auto"/>
              <w:left w:val="single" w:sz="4" w:space="0" w:color="auto"/>
              <w:bottom w:val="single" w:sz="4" w:space="0" w:color="auto"/>
              <w:right w:val="single" w:sz="4" w:space="0" w:color="auto"/>
            </w:tcBorders>
            <w:vAlign w:val="center"/>
            <w:hideMark/>
          </w:tcPr>
          <w:p w:rsidR="005E1B11" w:rsidRPr="00F96D6E" w:rsidRDefault="005E1B11" w:rsidP="00501CE5">
            <w:pPr>
              <w:pStyle w:val="paragraphinh"/>
              <w:rPr>
                <w:b/>
                <w:color w:val="000000" w:themeColor="text1"/>
                <w:szCs w:val="24"/>
                <w:lang w:val="en-US"/>
              </w:rPr>
            </w:pPr>
            <w:r w:rsidRPr="00F96D6E">
              <w:rPr>
                <w:b/>
                <w:color w:val="000000" w:themeColor="text1"/>
                <w:szCs w:val="24"/>
              </w:rPr>
              <w:t>TT</w:t>
            </w:r>
          </w:p>
        </w:tc>
        <w:tc>
          <w:tcPr>
            <w:tcW w:w="1231" w:type="pct"/>
            <w:tcBorders>
              <w:top w:val="single" w:sz="4" w:space="0" w:color="auto"/>
              <w:left w:val="single" w:sz="4" w:space="0" w:color="auto"/>
              <w:bottom w:val="single" w:sz="4" w:space="0" w:color="auto"/>
              <w:right w:val="single" w:sz="4" w:space="0" w:color="auto"/>
            </w:tcBorders>
            <w:vAlign w:val="center"/>
            <w:hideMark/>
          </w:tcPr>
          <w:p w:rsidR="005E1B11" w:rsidRPr="00F96D6E" w:rsidRDefault="005E1B11" w:rsidP="00501CE5">
            <w:pPr>
              <w:pStyle w:val="paragraphinh"/>
              <w:rPr>
                <w:b/>
                <w:color w:val="000000" w:themeColor="text1"/>
                <w:szCs w:val="24"/>
              </w:rPr>
            </w:pPr>
            <w:r w:rsidRPr="00F96D6E">
              <w:rPr>
                <w:b/>
                <w:color w:val="000000" w:themeColor="text1"/>
                <w:szCs w:val="24"/>
              </w:rPr>
              <w:t>Loại heo</w:t>
            </w:r>
          </w:p>
        </w:tc>
        <w:tc>
          <w:tcPr>
            <w:tcW w:w="794" w:type="pct"/>
            <w:tcBorders>
              <w:top w:val="single" w:sz="4" w:space="0" w:color="auto"/>
              <w:left w:val="single" w:sz="4" w:space="0" w:color="auto"/>
              <w:bottom w:val="single" w:sz="4" w:space="0" w:color="auto"/>
              <w:right w:val="single" w:sz="4" w:space="0" w:color="auto"/>
            </w:tcBorders>
          </w:tcPr>
          <w:p w:rsidR="005E1B11" w:rsidRPr="00F96D6E" w:rsidRDefault="005E1B11" w:rsidP="00501CE5">
            <w:pPr>
              <w:pStyle w:val="paragraphinh"/>
              <w:rPr>
                <w:rFonts w:eastAsia="Times New Roman"/>
                <w:b/>
                <w:bCs/>
                <w:color w:val="000000" w:themeColor="text1"/>
                <w:szCs w:val="24"/>
                <w:lang w:val="en-US" w:eastAsia="en-GB"/>
              </w:rPr>
            </w:pPr>
            <w:r w:rsidRPr="00F96D6E">
              <w:rPr>
                <w:rFonts w:eastAsia="Times New Roman"/>
                <w:b/>
                <w:bCs/>
                <w:color w:val="000000" w:themeColor="text1"/>
                <w:szCs w:val="24"/>
                <w:lang w:val="en-US" w:eastAsia="en-GB"/>
              </w:rPr>
              <w:t>Số lượng</w:t>
            </w:r>
          </w:p>
          <w:p w:rsidR="005E1B11" w:rsidRPr="00F96D6E" w:rsidRDefault="005E1B11" w:rsidP="00501CE5">
            <w:pPr>
              <w:pStyle w:val="paragraphinh"/>
              <w:rPr>
                <w:b/>
                <w:color w:val="000000" w:themeColor="text1"/>
                <w:szCs w:val="24"/>
              </w:rPr>
            </w:pPr>
            <w:r w:rsidRPr="00F96D6E">
              <w:rPr>
                <w:rFonts w:eastAsia="Times New Roman"/>
                <w:b/>
                <w:bCs/>
                <w:color w:val="000000" w:themeColor="text1"/>
                <w:szCs w:val="24"/>
                <w:lang w:val="en-US" w:eastAsia="en-GB"/>
              </w:rPr>
              <w:t>(con)</w:t>
            </w:r>
          </w:p>
        </w:tc>
        <w:tc>
          <w:tcPr>
            <w:tcW w:w="795" w:type="pct"/>
            <w:tcBorders>
              <w:top w:val="single" w:sz="4" w:space="0" w:color="auto"/>
              <w:left w:val="single" w:sz="4" w:space="0" w:color="auto"/>
              <w:bottom w:val="single" w:sz="4" w:space="0" w:color="auto"/>
              <w:right w:val="single" w:sz="4" w:space="0" w:color="auto"/>
            </w:tcBorders>
            <w:vAlign w:val="center"/>
            <w:hideMark/>
          </w:tcPr>
          <w:p w:rsidR="005E1B11" w:rsidRPr="00F96D6E" w:rsidRDefault="005E1B11" w:rsidP="00501CE5">
            <w:pPr>
              <w:pStyle w:val="paragraphinh"/>
              <w:rPr>
                <w:b/>
                <w:color w:val="000000" w:themeColor="text1"/>
                <w:szCs w:val="24"/>
              </w:rPr>
            </w:pPr>
            <w:r w:rsidRPr="00F96D6E">
              <w:rPr>
                <w:b/>
                <w:color w:val="000000" w:themeColor="text1"/>
                <w:szCs w:val="24"/>
              </w:rPr>
              <w:t>Trọng lượng heo</w:t>
            </w:r>
          </w:p>
        </w:tc>
        <w:tc>
          <w:tcPr>
            <w:tcW w:w="894" w:type="pct"/>
            <w:tcBorders>
              <w:top w:val="single" w:sz="4" w:space="0" w:color="auto"/>
              <w:left w:val="single" w:sz="4" w:space="0" w:color="auto"/>
              <w:bottom w:val="single" w:sz="4" w:space="0" w:color="auto"/>
              <w:right w:val="single" w:sz="4" w:space="0" w:color="auto"/>
            </w:tcBorders>
          </w:tcPr>
          <w:p w:rsidR="005E1B11" w:rsidRPr="00F96D6E" w:rsidRDefault="005E1B11" w:rsidP="00501CE5">
            <w:pPr>
              <w:pStyle w:val="paragraphinh"/>
              <w:rPr>
                <w:b/>
                <w:color w:val="000000" w:themeColor="text1"/>
                <w:szCs w:val="24"/>
              </w:rPr>
            </w:pPr>
            <w:r w:rsidRPr="00F96D6E">
              <w:rPr>
                <w:rFonts w:eastAsia="Times New Roman"/>
                <w:b/>
                <w:bCs/>
                <w:color w:val="000000" w:themeColor="text1"/>
                <w:szCs w:val="24"/>
                <w:lang w:val="en-US" w:eastAsia="en-GB"/>
              </w:rPr>
              <w:t>Lượng thức ăn</w:t>
            </w:r>
          </w:p>
        </w:tc>
        <w:tc>
          <w:tcPr>
            <w:tcW w:w="890" w:type="pct"/>
            <w:tcBorders>
              <w:top w:val="single" w:sz="4" w:space="0" w:color="auto"/>
              <w:left w:val="single" w:sz="4" w:space="0" w:color="auto"/>
              <w:bottom w:val="single" w:sz="4" w:space="0" w:color="auto"/>
              <w:right w:val="single" w:sz="4" w:space="0" w:color="auto"/>
            </w:tcBorders>
            <w:vAlign w:val="center"/>
            <w:hideMark/>
          </w:tcPr>
          <w:p w:rsidR="005E1B11" w:rsidRPr="00F96D6E" w:rsidRDefault="005E1B11" w:rsidP="00501CE5">
            <w:pPr>
              <w:pStyle w:val="paragraphinh"/>
              <w:rPr>
                <w:b/>
                <w:color w:val="000000" w:themeColor="text1"/>
                <w:szCs w:val="24"/>
                <w:lang w:val="en-US"/>
              </w:rPr>
            </w:pPr>
            <w:r w:rsidRPr="00F96D6E">
              <w:rPr>
                <w:b/>
                <w:color w:val="000000" w:themeColor="text1"/>
                <w:szCs w:val="24"/>
              </w:rPr>
              <w:t>Khối lượng</w:t>
            </w:r>
          </w:p>
          <w:p w:rsidR="005E1B11" w:rsidRPr="00F96D6E" w:rsidRDefault="005E1B11" w:rsidP="00501CE5">
            <w:pPr>
              <w:pStyle w:val="paragraphinh"/>
              <w:rPr>
                <w:b/>
                <w:color w:val="000000" w:themeColor="text1"/>
                <w:szCs w:val="24"/>
                <w:lang w:val="en-US"/>
              </w:rPr>
            </w:pPr>
            <w:r w:rsidRPr="00F96D6E">
              <w:rPr>
                <w:b/>
                <w:color w:val="000000" w:themeColor="text1"/>
                <w:szCs w:val="24"/>
                <w:lang w:val="en-US"/>
              </w:rPr>
              <w:t>tấn/ngày</w:t>
            </w:r>
          </w:p>
        </w:tc>
      </w:tr>
      <w:tr w:rsidR="005E1B11" w:rsidRPr="00F96D6E" w:rsidTr="00AC2844">
        <w:trPr>
          <w:trHeight w:val="342"/>
        </w:trPr>
        <w:tc>
          <w:tcPr>
            <w:tcW w:w="394" w:type="pct"/>
            <w:tcBorders>
              <w:top w:val="single" w:sz="4" w:space="0" w:color="auto"/>
              <w:left w:val="single" w:sz="4" w:space="0" w:color="auto"/>
              <w:bottom w:val="single" w:sz="4" w:space="0" w:color="auto"/>
              <w:right w:val="single" w:sz="4" w:space="0" w:color="auto"/>
            </w:tcBorders>
            <w:vAlign w:val="center"/>
            <w:hideMark/>
          </w:tcPr>
          <w:p w:rsidR="005E1B11" w:rsidRPr="00F96D6E" w:rsidRDefault="005E1B11" w:rsidP="00501CE5">
            <w:pPr>
              <w:pStyle w:val="paragraphinh"/>
              <w:rPr>
                <w:color w:val="000000" w:themeColor="text1"/>
                <w:szCs w:val="24"/>
                <w:lang w:val="en-US"/>
              </w:rPr>
            </w:pPr>
            <w:r w:rsidRPr="00F96D6E">
              <w:rPr>
                <w:color w:val="000000" w:themeColor="text1"/>
                <w:szCs w:val="24"/>
                <w:lang w:val="en-US"/>
              </w:rPr>
              <w:t>1</w:t>
            </w:r>
          </w:p>
        </w:tc>
        <w:tc>
          <w:tcPr>
            <w:tcW w:w="1231" w:type="pct"/>
            <w:tcBorders>
              <w:top w:val="single" w:sz="4" w:space="0" w:color="auto"/>
              <w:left w:val="single" w:sz="4" w:space="0" w:color="auto"/>
              <w:bottom w:val="single" w:sz="4" w:space="0" w:color="auto"/>
              <w:right w:val="single" w:sz="4" w:space="0" w:color="auto"/>
            </w:tcBorders>
            <w:vAlign w:val="center"/>
            <w:hideMark/>
          </w:tcPr>
          <w:p w:rsidR="005E1B11" w:rsidRPr="00F96D6E" w:rsidRDefault="00035B87" w:rsidP="00501CE5">
            <w:pPr>
              <w:pStyle w:val="paragraphinh"/>
              <w:jc w:val="both"/>
              <w:rPr>
                <w:color w:val="000000" w:themeColor="text1"/>
                <w:szCs w:val="24"/>
              </w:rPr>
            </w:pPr>
            <w:r w:rsidRPr="00F96D6E">
              <w:rPr>
                <w:rFonts w:eastAsia="Times New Roman"/>
                <w:color w:val="000000" w:themeColor="text1"/>
                <w:szCs w:val="24"/>
                <w:lang w:val="en-US" w:eastAsia="en-GB"/>
              </w:rPr>
              <w:t>Heo</w:t>
            </w:r>
            <w:r w:rsidR="005E1B11" w:rsidRPr="00F96D6E">
              <w:rPr>
                <w:rFonts w:eastAsia="Times New Roman"/>
                <w:color w:val="000000" w:themeColor="text1"/>
                <w:szCs w:val="24"/>
                <w:lang w:val="en-US" w:eastAsia="en-GB"/>
              </w:rPr>
              <w:t xml:space="preserve"> nái chửa, </w:t>
            </w:r>
            <w:r w:rsidRPr="00F96D6E">
              <w:rPr>
                <w:rFonts w:eastAsia="Times New Roman"/>
                <w:color w:val="000000" w:themeColor="text1"/>
                <w:szCs w:val="24"/>
                <w:lang w:val="en-US" w:eastAsia="en-GB"/>
              </w:rPr>
              <w:t>Heo</w:t>
            </w:r>
            <w:r w:rsidR="005E1B11" w:rsidRPr="00F96D6E">
              <w:rPr>
                <w:rFonts w:eastAsia="Times New Roman"/>
                <w:color w:val="000000" w:themeColor="text1"/>
                <w:szCs w:val="24"/>
                <w:lang w:val="en-US" w:eastAsia="en-GB"/>
              </w:rPr>
              <w:t xml:space="preserve"> nái nuôi con</w:t>
            </w:r>
            <w:r w:rsidR="005E1B11" w:rsidRPr="00F96D6E">
              <w:rPr>
                <w:color w:val="000000" w:themeColor="text1"/>
                <w:szCs w:val="24"/>
              </w:rPr>
              <w:t xml:space="preserve"> </w:t>
            </w:r>
          </w:p>
        </w:tc>
        <w:tc>
          <w:tcPr>
            <w:tcW w:w="794" w:type="pct"/>
            <w:tcBorders>
              <w:top w:val="single" w:sz="4" w:space="0" w:color="auto"/>
              <w:left w:val="single" w:sz="4" w:space="0" w:color="auto"/>
              <w:bottom w:val="single" w:sz="4" w:space="0" w:color="auto"/>
              <w:right w:val="single" w:sz="4" w:space="0" w:color="auto"/>
            </w:tcBorders>
            <w:vAlign w:val="center"/>
          </w:tcPr>
          <w:p w:rsidR="005E1B11" w:rsidRPr="00F96D6E" w:rsidRDefault="005E1B11" w:rsidP="00501CE5">
            <w:pPr>
              <w:spacing w:after="60"/>
              <w:ind w:firstLine="0"/>
              <w:jc w:val="center"/>
              <w:rPr>
                <w:color w:val="000000"/>
                <w:sz w:val="24"/>
                <w:szCs w:val="24"/>
                <w:lang w:val="en-GB" w:eastAsia="en-GB"/>
              </w:rPr>
            </w:pPr>
            <w:r w:rsidRPr="00F96D6E">
              <w:rPr>
                <w:color w:val="000000" w:themeColor="text1"/>
                <w:sz w:val="24"/>
                <w:szCs w:val="24"/>
                <w:lang w:val="en-US" w:eastAsia="en-GB"/>
              </w:rPr>
              <w:t>500</w:t>
            </w:r>
          </w:p>
        </w:tc>
        <w:tc>
          <w:tcPr>
            <w:tcW w:w="795" w:type="pct"/>
            <w:tcBorders>
              <w:top w:val="single" w:sz="4" w:space="0" w:color="auto"/>
              <w:left w:val="single" w:sz="4" w:space="0" w:color="auto"/>
              <w:bottom w:val="single" w:sz="4" w:space="0" w:color="auto"/>
              <w:right w:val="single" w:sz="4" w:space="0" w:color="auto"/>
            </w:tcBorders>
            <w:vAlign w:val="center"/>
            <w:hideMark/>
          </w:tcPr>
          <w:p w:rsidR="005E1B11" w:rsidRPr="00F96D6E" w:rsidRDefault="005E1B11" w:rsidP="00501CE5">
            <w:pPr>
              <w:spacing w:after="60"/>
              <w:ind w:firstLine="0"/>
              <w:jc w:val="center"/>
              <w:rPr>
                <w:color w:val="000000"/>
                <w:sz w:val="24"/>
                <w:szCs w:val="24"/>
                <w:lang w:val="en-GB" w:eastAsia="en-GB"/>
              </w:rPr>
            </w:pPr>
            <w:r w:rsidRPr="00F96D6E">
              <w:rPr>
                <w:color w:val="000000" w:themeColor="text1"/>
                <w:sz w:val="24"/>
                <w:szCs w:val="24"/>
                <w:lang w:val="en-US" w:eastAsia="en-GB"/>
              </w:rPr>
              <w:t>150 - 200</w:t>
            </w:r>
          </w:p>
        </w:tc>
        <w:tc>
          <w:tcPr>
            <w:tcW w:w="894" w:type="pct"/>
            <w:tcBorders>
              <w:top w:val="single" w:sz="4" w:space="0" w:color="auto"/>
              <w:left w:val="single" w:sz="4" w:space="0" w:color="auto"/>
              <w:bottom w:val="single" w:sz="4" w:space="0" w:color="auto"/>
              <w:right w:val="single" w:sz="4" w:space="0" w:color="auto"/>
            </w:tcBorders>
            <w:vAlign w:val="center"/>
          </w:tcPr>
          <w:p w:rsidR="005E1B11" w:rsidRPr="00F96D6E" w:rsidRDefault="005E1B11" w:rsidP="00501CE5">
            <w:pPr>
              <w:spacing w:after="60"/>
              <w:ind w:firstLine="0"/>
              <w:jc w:val="center"/>
              <w:rPr>
                <w:color w:val="000000"/>
                <w:sz w:val="24"/>
                <w:szCs w:val="24"/>
                <w:lang w:val="en-GB" w:eastAsia="en-GB"/>
              </w:rPr>
            </w:pPr>
            <w:r w:rsidRPr="00F96D6E">
              <w:rPr>
                <w:color w:val="000000" w:themeColor="text1"/>
                <w:sz w:val="24"/>
                <w:szCs w:val="24"/>
                <w:lang w:val="en-US" w:eastAsia="en-GB"/>
              </w:rPr>
              <w:t>3,0 - 5,0</w:t>
            </w:r>
          </w:p>
        </w:tc>
        <w:tc>
          <w:tcPr>
            <w:tcW w:w="890" w:type="pct"/>
            <w:tcBorders>
              <w:top w:val="single" w:sz="4" w:space="0" w:color="auto"/>
              <w:left w:val="single" w:sz="4" w:space="0" w:color="auto"/>
              <w:bottom w:val="single" w:sz="4" w:space="0" w:color="auto"/>
              <w:right w:val="single" w:sz="4" w:space="0" w:color="auto"/>
            </w:tcBorders>
            <w:vAlign w:val="center"/>
            <w:hideMark/>
          </w:tcPr>
          <w:p w:rsidR="005E1B11" w:rsidRPr="00F96D6E" w:rsidRDefault="005E1B11" w:rsidP="00501CE5">
            <w:pPr>
              <w:spacing w:after="60"/>
              <w:ind w:firstLine="0"/>
              <w:jc w:val="center"/>
              <w:rPr>
                <w:color w:val="000000"/>
                <w:sz w:val="24"/>
                <w:szCs w:val="24"/>
                <w:lang w:val="en-GB" w:eastAsia="en-GB"/>
              </w:rPr>
            </w:pPr>
            <w:r w:rsidRPr="00F96D6E">
              <w:rPr>
                <w:color w:val="000000" w:themeColor="text1"/>
                <w:sz w:val="24"/>
                <w:szCs w:val="24"/>
                <w:lang w:val="en-US" w:eastAsia="en-GB"/>
              </w:rPr>
              <w:t>1,5 – 2,5</w:t>
            </w:r>
          </w:p>
        </w:tc>
      </w:tr>
      <w:tr w:rsidR="005E1B11" w:rsidRPr="00F96D6E" w:rsidTr="00AC2844">
        <w:trPr>
          <w:trHeight w:val="270"/>
        </w:trPr>
        <w:tc>
          <w:tcPr>
            <w:tcW w:w="394" w:type="pct"/>
            <w:tcBorders>
              <w:top w:val="single" w:sz="4" w:space="0" w:color="auto"/>
              <w:left w:val="single" w:sz="4" w:space="0" w:color="auto"/>
              <w:bottom w:val="single" w:sz="4" w:space="0" w:color="auto"/>
              <w:right w:val="single" w:sz="4" w:space="0" w:color="auto"/>
            </w:tcBorders>
            <w:vAlign w:val="center"/>
          </w:tcPr>
          <w:p w:rsidR="005E1B11" w:rsidRPr="00F96D6E" w:rsidRDefault="005E1B11" w:rsidP="00501CE5">
            <w:pPr>
              <w:pStyle w:val="paragraphinh"/>
              <w:rPr>
                <w:color w:val="000000" w:themeColor="text1"/>
                <w:szCs w:val="24"/>
                <w:lang w:val="en-US"/>
              </w:rPr>
            </w:pPr>
            <w:r w:rsidRPr="00F96D6E">
              <w:rPr>
                <w:color w:val="000000" w:themeColor="text1"/>
                <w:szCs w:val="24"/>
                <w:lang w:val="en-US"/>
              </w:rPr>
              <w:t>2</w:t>
            </w:r>
          </w:p>
        </w:tc>
        <w:tc>
          <w:tcPr>
            <w:tcW w:w="1231" w:type="pct"/>
            <w:tcBorders>
              <w:top w:val="single" w:sz="4" w:space="0" w:color="auto"/>
              <w:left w:val="single" w:sz="4" w:space="0" w:color="auto"/>
              <w:bottom w:val="single" w:sz="4" w:space="0" w:color="auto"/>
              <w:right w:val="single" w:sz="4" w:space="0" w:color="auto"/>
            </w:tcBorders>
            <w:vAlign w:val="center"/>
          </w:tcPr>
          <w:p w:rsidR="005E1B11" w:rsidRPr="00F96D6E" w:rsidRDefault="005E1B11" w:rsidP="00501CE5">
            <w:pPr>
              <w:spacing w:after="60"/>
              <w:ind w:firstLine="0"/>
              <w:jc w:val="left"/>
              <w:rPr>
                <w:color w:val="000000"/>
                <w:sz w:val="24"/>
                <w:szCs w:val="24"/>
                <w:lang w:val="en-GB" w:eastAsia="en-GB"/>
              </w:rPr>
            </w:pPr>
            <w:r w:rsidRPr="00F96D6E">
              <w:rPr>
                <w:color w:val="000000" w:themeColor="text1"/>
                <w:sz w:val="24"/>
                <w:szCs w:val="24"/>
              </w:rPr>
              <w:t>Heo con tập ăn</w:t>
            </w:r>
          </w:p>
        </w:tc>
        <w:tc>
          <w:tcPr>
            <w:tcW w:w="794" w:type="pct"/>
            <w:tcBorders>
              <w:top w:val="single" w:sz="4" w:space="0" w:color="auto"/>
              <w:left w:val="single" w:sz="4" w:space="0" w:color="auto"/>
              <w:bottom w:val="single" w:sz="4" w:space="0" w:color="auto"/>
              <w:right w:val="single" w:sz="4" w:space="0" w:color="auto"/>
            </w:tcBorders>
            <w:vAlign w:val="center"/>
          </w:tcPr>
          <w:p w:rsidR="005E1B11" w:rsidRPr="00F96D6E" w:rsidRDefault="00B64F7F" w:rsidP="00501CE5">
            <w:pPr>
              <w:spacing w:after="60"/>
              <w:ind w:firstLine="0"/>
              <w:jc w:val="center"/>
              <w:rPr>
                <w:color w:val="000000"/>
                <w:sz w:val="24"/>
                <w:szCs w:val="24"/>
                <w:lang w:val="en-GB" w:eastAsia="en-GB"/>
              </w:rPr>
            </w:pPr>
            <w:r>
              <w:rPr>
                <w:color w:val="000000" w:themeColor="text1"/>
                <w:sz w:val="24"/>
                <w:szCs w:val="24"/>
                <w:lang w:val="en-US" w:eastAsia="en-GB"/>
              </w:rPr>
              <w:t>7</w:t>
            </w:r>
            <w:r w:rsidR="00C80DC0">
              <w:rPr>
                <w:color w:val="000000" w:themeColor="text1"/>
                <w:sz w:val="24"/>
                <w:szCs w:val="24"/>
                <w:lang w:val="en-US" w:eastAsia="en-GB"/>
              </w:rPr>
              <w:t>00</w:t>
            </w:r>
          </w:p>
        </w:tc>
        <w:tc>
          <w:tcPr>
            <w:tcW w:w="795" w:type="pct"/>
            <w:tcBorders>
              <w:top w:val="single" w:sz="4" w:space="0" w:color="auto"/>
              <w:left w:val="single" w:sz="4" w:space="0" w:color="auto"/>
              <w:bottom w:val="single" w:sz="4" w:space="0" w:color="auto"/>
              <w:right w:val="single" w:sz="4" w:space="0" w:color="auto"/>
            </w:tcBorders>
            <w:vAlign w:val="center"/>
          </w:tcPr>
          <w:p w:rsidR="005E1B11" w:rsidRPr="00F96D6E" w:rsidRDefault="005E1B11" w:rsidP="00501CE5">
            <w:pPr>
              <w:spacing w:after="60"/>
              <w:ind w:firstLine="0"/>
              <w:jc w:val="center"/>
              <w:rPr>
                <w:color w:val="000000"/>
                <w:sz w:val="24"/>
                <w:szCs w:val="24"/>
                <w:lang w:val="en-GB" w:eastAsia="en-GB"/>
              </w:rPr>
            </w:pPr>
            <w:r w:rsidRPr="00F96D6E">
              <w:rPr>
                <w:color w:val="000000" w:themeColor="text1"/>
                <w:sz w:val="24"/>
                <w:szCs w:val="24"/>
                <w:lang w:val="en-US" w:eastAsia="en-GB"/>
              </w:rPr>
              <w:t>2-10</w:t>
            </w:r>
          </w:p>
        </w:tc>
        <w:tc>
          <w:tcPr>
            <w:tcW w:w="894" w:type="pct"/>
            <w:tcBorders>
              <w:top w:val="single" w:sz="4" w:space="0" w:color="auto"/>
              <w:left w:val="single" w:sz="4" w:space="0" w:color="auto"/>
              <w:bottom w:val="single" w:sz="4" w:space="0" w:color="auto"/>
              <w:right w:val="single" w:sz="4" w:space="0" w:color="auto"/>
            </w:tcBorders>
            <w:vAlign w:val="center"/>
          </w:tcPr>
          <w:p w:rsidR="005E1B11" w:rsidRPr="00F96D6E" w:rsidRDefault="005E1B11" w:rsidP="00501CE5">
            <w:pPr>
              <w:spacing w:after="60"/>
              <w:ind w:firstLine="0"/>
              <w:jc w:val="center"/>
              <w:rPr>
                <w:color w:val="000000"/>
                <w:sz w:val="24"/>
                <w:szCs w:val="24"/>
                <w:lang w:val="en-GB" w:eastAsia="en-GB"/>
              </w:rPr>
            </w:pPr>
            <w:r w:rsidRPr="00F96D6E">
              <w:rPr>
                <w:color w:val="000000" w:themeColor="text1"/>
                <w:sz w:val="24"/>
                <w:szCs w:val="24"/>
                <w:lang w:val="en-US" w:eastAsia="en-GB"/>
              </w:rPr>
              <w:t>0,2 - 1</w:t>
            </w:r>
          </w:p>
        </w:tc>
        <w:tc>
          <w:tcPr>
            <w:tcW w:w="890" w:type="pct"/>
            <w:tcBorders>
              <w:top w:val="single" w:sz="4" w:space="0" w:color="auto"/>
              <w:left w:val="single" w:sz="4" w:space="0" w:color="auto"/>
              <w:bottom w:val="single" w:sz="4" w:space="0" w:color="auto"/>
              <w:right w:val="single" w:sz="4" w:space="0" w:color="auto"/>
            </w:tcBorders>
            <w:vAlign w:val="center"/>
          </w:tcPr>
          <w:p w:rsidR="005E1B11" w:rsidRPr="00F96D6E" w:rsidRDefault="005E1B11" w:rsidP="00501CE5">
            <w:pPr>
              <w:spacing w:after="60"/>
              <w:ind w:firstLine="0"/>
              <w:jc w:val="center"/>
              <w:rPr>
                <w:color w:val="000000"/>
                <w:sz w:val="24"/>
                <w:szCs w:val="24"/>
                <w:lang w:val="en-GB" w:eastAsia="en-GB"/>
              </w:rPr>
            </w:pPr>
            <w:r w:rsidRPr="00F96D6E">
              <w:rPr>
                <w:color w:val="000000" w:themeColor="text1"/>
                <w:sz w:val="24"/>
                <w:szCs w:val="24"/>
                <w:lang w:val="en-US" w:eastAsia="en-GB"/>
              </w:rPr>
              <w:t>0,35 – 0,7</w:t>
            </w:r>
          </w:p>
        </w:tc>
      </w:tr>
      <w:tr w:rsidR="005E1B11" w:rsidRPr="00F96D6E" w:rsidTr="00AC2844">
        <w:trPr>
          <w:trHeight w:val="270"/>
        </w:trPr>
        <w:tc>
          <w:tcPr>
            <w:tcW w:w="394" w:type="pct"/>
            <w:tcBorders>
              <w:top w:val="single" w:sz="4" w:space="0" w:color="auto"/>
              <w:left w:val="single" w:sz="4" w:space="0" w:color="auto"/>
              <w:bottom w:val="single" w:sz="4" w:space="0" w:color="auto"/>
              <w:right w:val="single" w:sz="4" w:space="0" w:color="auto"/>
            </w:tcBorders>
            <w:vAlign w:val="center"/>
          </w:tcPr>
          <w:p w:rsidR="005E1B11" w:rsidRPr="00F96D6E" w:rsidRDefault="005E1B11" w:rsidP="00501CE5">
            <w:pPr>
              <w:pStyle w:val="paragraphinh"/>
              <w:rPr>
                <w:color w:val="000000" w:themeColor="text1"/>
                <w:szCs w:val="24"/>
                <w:lang w:val="en-US"/>
              </w:rPr>
            </w:pPr>
          </w:p>
        </w:tc>
        <w:tc>
          <w:tcPr>
            <w:tcW w:w="1231" w:type="pct"/>
            <w:tcBorders>
              <w:top w:val="single" w:sz="4" w:space="0" w:color="auto"/>
              <w:left w:val="single" w:sz="4" w:space="0" w:color="auto"/>
              <w:bottom w:val="single" w:sz="4" w:space="0" w:color="auto"/>
              <w:right w:val="single" w:sz="4" w:space="0" w:color="auto"/>
            </w:tcBorders>
            <w:vAlign w:val="center"/>
          </w:tcPr>
          <w:p w:rsidR="005E1B11" w:rsidRPr="00F96D6E" w:rsidRDefault="005E1B11" w:rsidP="00501CE5">
            <w:pPr>
              <w:spacing w:after="60"/>
              <w:ind w:firstLine="0"/>
              <w:jc w:val="left"/>
              <w:rPr>
                <w:color w:val="000000" w:themeColor="text1"/>
                <w:sz w:val="24"/>
                <w:szCs w:val="24"/>
                <w:lang w:val="en-US"/>
              </w:rPr>
            </w:pPr>
            <w:r w:rsidRPr="00F96D6E">
              <w:rPr>
                <w:color w:val="000000" w:themeColor="text1"/>
                <w:sz w:val="24"/>
                <w:szCs w:val="24"/>
                <w:lang w:val="en-US"/>
              </w:rPr>
              <w:t>Tổng cộng</w:t>
            </w:r>
          </w:p>
        </w:tc>
        <w:tc>
          <w:tcPr>
            <w:tcW w:w="794" w:type="pct"/>
            <w:tcBorders>
              <w:top w:val="single" w:sz="4" w:space="0" w:color="auto"/>
              <w:left w:val="single" w:sz="4" w:space="0" w:color="auto"/>
              <w:bottom w:val="single" w:sz="4" w:space="0" w:color="auto"/>
              <w:right w:val="single" w:sz="4" w:space="0" w:color="auto"/>
            </w:tcBorders>
            <w:vAlign w:val="center"/>
          </w:tcPr>
          <w:p w:rsidR="005E1B11" w:rsidRPr="00F96D6E" w:rsidRDefault="005E1B11" w:rsidP="00501CE5">
            <w:pPr>
              <w:spacing w:after="60"/>
              <w:ind w:firstLine="0"/>
              <w:jc w:val="center"/>
              <w:rPr>
                <w:color w:val="000000" w:themeColor="text1"/>
                <w:sz w:val="24"/>
                <w:szCs w:val="24"/>
                <w:lang w:val="en-US" w:eastAsia="en-GB"/>
              </w:rPr>
            </w:pPr>
          </w:p>
        </w:tc>
        <w:tc>
          <w:tcPr>
            <w:tcW w:w="795" w:type="pct"/>
            <w:tcBorders>
              <w:top w:val="single" w:sz="4" w:space="0" w:color="auto"/>
              <w:left w:val="single" w:sz="4" w:space="0" w:color="auto"/>
              <w:bottom w:val="single" w:sz="4" w:space="0" w:color="auto"/>
              <w:right w:val="single" w:sz="4" w:space="0" w:color="auto"/>
            </w:tcBorders>
            <w:vAlign w:val="center"/>
          </w:tcPr>
          <w:p w:rsidR="005E1B11" w:rsidRPr="00F96D6E" w:rsidRDefault="005E1B11" w:rsidP="00501CE5">
            <w:pPr>
              <w:spacing w:after="60"/>
              <w:ind w:firstLine="0"/>
              <w:jc w:val="center"/>
              <w:rPr>
                <w:color w:val="000000" w:themeColor="text1"/>
                <w:sz w:val="24"/>
                <w:szCs w:val="24"/>
                <w:lang w:val="en-US" w:eastAsia="en-GB"/>
              </w:rPr>
            </w:pPr>
          </w:p>
        </w:tc>
        <w:tc>
          <w:tcPr>
            <w:tcW w:w="894" w:type="pct"/>
            <w:tcBorders>
              <w:top w:val="single" w:sz="4" w:space="0" w:color="auto"/>
              <w:left w:val="single" w:sz="4" w:space="0" w:color="auto"/>
              <w:bottom w:val="single" w:sz="4" w:space="0" w:color="auto"/>
              <w:right w:val="single" w:sz="4" w:space="0" w:color="auto"/>
            </w:tcBorders>
            <w:vAlign w:val="center"/>
          </w:tcPr>
          <w:p w:rsidR="005E1B11" w:rsidRPr="00F96D6E" w:rsidRDefault="005E1B11" w:rsidP="00501CE5">
            <w:pPr>
              <w:spacing w:after="60"/>
              <w:ind w:firstLine="0"/>
              <w:jc w:val="center"/>
              <w:rPr>
                <w:color w:val="000000" w:themeColor="text1"/>
                <w:sz w:val="24"/>
                <w:szCs w:val="24"/>
                <w:lang w:val="en-US" w:eastAsia="en-GB"/>
              </w:rPr>
            </w:pPr>
          </w:p>
        </w:tc>
        <w:tc>
          <w:tcPr>
            <w:tcW w:w="890" w:type="pct"/>
            <w:tcBorders>
              <w:top w:val="single" w:sz="4" w:space="0" w:color="auto"/>
              <w:left w:val="single" w:sz="4" w:space="0" w:color="auto"/>
              <w:bottom w:val="single" w:sz="4" w:space="0" w:color="auto"/>
              <w:right w:val="single" w:sz="4" w:space="0" w:color="auto"/>
            </w:tcBorders>
            <w:vAlign w:val="center"/>
          </w:tcPr>
          <w:p w:rsidR="005E1B11" w:rsidRPr="00F96D6E" w:rsidRDefault="005E1B11" w:rsidP="00501CE5">
            <w:pPr>
              <w:spacing w:after="60"/>
              <w:ind w:firstLine="0"/>
              <w:jc w:val="center"/>
              <w:rPr>
                <w:color w:val="000000" w:themeColor="text1"/>
                <w:sz w:val="24"/>
                <w:szCs w:val="24"/>
                <w:lang w:val="en-US" w:eastAsia="en-GB"/>
              </w:rPr>
            </w:pPr>
            <w:r w:rsidRPr="00F96D6E">
              <w:rPr>
                <w:color w:val="000000" w:themeColor="text1"/>
                <w:sz w:val="24"/>
                <w:szCs w:val="24"/>
                <w:lang w:val="en-US" w:eastAsia="en-GB"/>
              </w:rPr>
              <w:t>1,85 – 3,2</w:t>
            </w:r>
          </w:p>
        </w:tc>
      </w:tr>
    </w:tbl>
    <w:p w:rsidR="005E1B11" w:rsidRPr="00292516" w:rsidRDefault="005E1B11" w:rsidP="005E1B11">
      <w:pPr>
        <w:pStyle w:val="NGUON1"/>
      </w:pPr>
      <w:r w:rsidRPr="00292516">
        <w:t xml:space="preserve">Nguồn: </w:t>
      </w:r>
      <w:bookmarkStart w:id="260" w:name="_Toc330331682"/>
      <w:bookmarkStart w:id="261" w:name="_Toc330331820"/>
      <w:bookmarkStart w:id="262" w:name="_Toc330389131"/>
      <w:bookmarkStart w:id="263" w:name="_Toc330389925"/>
      <w:bookmarkStart w:id="264" w:name="_Toc371581395"/>
      <w:bookmarkStart w:id="265" w:name="_Toc372277287"/>
      <w:r>
        <w:rPr>
          <w:lang w:bidi="vi-VN"/>
        </w:rPr>
        <w:t xml:space="preserve"> Công ty </w:t>
      </w:r>
      <w:r w:rsidR="0003725A">
        <w:rPr>
          <w:lang w:val="en-US" w:bidi="vi-VN"/>
        </w:rPr>
        <w:t>CJ Vina Agri</w:t>
      </w:r>
      <w:r w:rsidRPr="00292516">
        <w:t xml:space="preserve"> </w:t>
      </w:r>
      <w:bookmarkStart w:id="266" w:name="_Toc375732611"/>
    </w:p>
    <w:p w:rsidR="005E1B11" w:rsidRPr="00292516" w:rsidRDefault="005E1B11" w:rsidP="005E1B11">
      <w:pPr>
        <w:pStyle w:val="NOMAL1"/>
      </w:pPr>
      <w:bookmarkStart w:id="267" w:name="_Toc375732612"/>
      <w:bookmarkEnd w:id="266"/>
      <w:r w:rsidRPr="00292516">
        <w:t xml:space="preserve">Như vậy, trung bình lượng thức ăn dùng tại trang trại là từ </w:t>
      </w:r>
      <w:r>
        <w:t>1.850 – 3.200</w:t>
      </w:r>
      <w:r w:rsidRPr="00292516">
        <w:t xml:space="preserve"> kg/ngày.</w:t>
      </w:r>
    </w:p>
    <w:p w:rsidR="005E1B11" w:rsidRPr="002A32AB" w:rsidRDefault="005E1B11" w:rsidP="005E1B11">
      <w:pPr>
        <w:rPr>
          <w:b/>
          <w:lang w:val="en-US"/>
        </w:rPr>
      </w:pPr>
      <w:r>
        <w:rPr>
          <w:b/>
          <w:lang w:val="en-US"/>
        </w:rPr>
        <w:t>c)</w:t>
      </w:r>
      <w:r w:rsidRPr="002A32AB">
        <w:rPr>
          <w:b/>
          <w:lang w:val="en-US"/>
        </w:rPr>
        <w:t xml:space="preserve"> Nhu cầu thuốc thú y</w:t>
      </w:r>
    </w:p>
    <w:bookmarkEnd w:id="260"/>
    <w:bookmarkEnd w:id="261"/>
    <w:bookmarkEnd w:id="262"/>
    <w:bookmarkEnd w:id="263"/>
    <w:bookmarkEnd w:id="264"/>
    <w:bookmarkEnd w:id="265"/>
    <w:bookmarkEnd w:id="267"/>
    <w:p w:rsidR="005E1B11" w:rsidRPr="00292516" w:rsidRDefault="005E1B11" w:rsidP="005E1B11">
      <w:pPr>
        <w:rPr>
          <w:color w:val="000000" w:themeColor="text1"/>
          <w:lang w:val="nl-NL"/>
        </w:rPr>
      </w:pPr>
      <w:r w:rsidRPr="00292516">
        <w:rPr>
          <w:color w:val="000000" w:themeColor="text1"/>
          <w:lang w:eastAsia="vi-VN" w:bidi="vi-VN"/>
        </w:rPr>
        <w:t xml:space="preserve">Nguồn cung cấp thuốc thú y, thuốc sát trùng cho trang trại được cung cấp bởi </w:t>
      </w:r>
      <w:r w:rsidR="00F40E2D">
        <w:rPr>
          <w:color w:val="000000" w:themeColor="text1"/>
          <w:lang w:eastAsia="vi-VN" w:bidi="vi-VN"/>
        </w:rPr>
        <w:t xml:space="preserve">Công ty </w:t>
      </w:r>
      <w:r w:rsidR="0003725A">
        <w:rPr>
          <w:lang w:val="en-US" w:bidi="vi-VN"/>
        </w:rPr>
        <w:t>CJ Vina Agri</w:t>
      </w:r>
      <w:r w:rsidRPr="00292516">
        <w:rPr>
          <w:color w:val="000000" w:themeColor="text1"/>
          <w:lang w:val="nl-NL" w:bidi="en-US"/>
        </w:rPr>
        <w:t xml:space="preserve">. Đối với thuộc điều trị hoặc phòng bênh cho heo sẽ được các nhân viên thú y của </w:t>
      </w:r>
      <w:r w:rsidR="00F40E2D">
        <w:rPr>
          <w:color w:val="000000" w:themeColor="text1"/>
          <w:lang w:val="nl-NL" w:bidi="en-US"/>
        </w:rPr>
        <w:t xml:space="preserve">Công ty </w:t>
      </w:r>
      <w:r w:rsidR="0003725A">
        <w:rPr>
          <w:lang w:val="en-US" w:bidi="vi-VN"/>
        </w:rPr>
        <w:t>CJ Vina Agri</w:t>
      </w:r>
      <w:r w:rsidR="0003725A" w:rsidRPr="00292516">
        <w:t xml:space="preserve"> </w:t>
      </w:r>
      <w:r w:rsidRPr="00292516">
        <w:rPr>
          <w:color w:val="000000" w:themeColor="text1"/>
          <w:lang w:val="nl-NL" w:bidi="en-US"/>
        </w:rPr>
        <w:t>thực hiện cấp, sử dụng theo đúng thời điểm và quy trình chăn nuôi của công ty; trang trại không tùy ý sử dụng và lưu giữ các loại thuốc này.</w:t>
      </w:r>
    </w:p>
    <w:p w:rsidR="005E1B11" w:rsidRPr="001706F3" w:rsidRDefault="00C12203" w:rsidP="001706F3">
      <w:pPr>
        <w:spacing w:before="0" w:after="0"/>
        <w:ind w:firstLine="0"/>
        <w:jc w:val="center"/>
        <w:rPr>
          <w:b/>
          <w:color w:val="000000" w:themeColor="text1"/>
          <w:lang w:val="en-US"/>
        </w:rPr>
      </w:pPr>
      <w:bookmarkStart w:id="268" w:name="_Toc71816370"/>
      <w:bookmarkStart w:id="269" w:name="_Toc71816580"/>
      <w:bookmarkStart w:id="270" w:name="_Toc79858935"/>
      <w:bookmarkStart w:id="271" w:name="_Toc81822793"/>
      <w:bookmarkStart w:id="272" w:name="_Toc127364718"/>
      <w:bookmarkStart w:id="273" w:name="_Toc148250937"/>
      <w:r w:rsidRPr="001706F3">
        <w:rPr>
          <w:b/>
        </w:rPr>
        <w:t xml:space="preserve">Bảng </w:t>
      </w:r>
      <w:r w:rsidR="00AB661B">
        <w:rPr>
          <w:b/>
        </w:rPr>
        <w:fldChar w:fldCharType="begin"/>
      </w:r>
      <w:r w:rsidR="00AB661B">
        <w:rPr>
          <w:b/>
        </w:rPr>
        <w:instrText xml:space="preserve"> STYLEREF 1 \s </w:instrText>
      </w:r>
      <w:r w:rsidR="00AB661B">
        <w:rPr>
          <w:b/>
        </w:rPr>
        <w:fldChar w:fldCharType="separate"/>
      </w:r>
      <w:r w:rsidR="00552625">
        <w:rPr>
          <w:b/>
          <w:noProof/>
        </w:rPr>
        <w:t>1</w:t>
      </w:r>
      <w:r w:rsidR="00AB661B">
        <w:rPr>
          <w:b/>
        </w:rPr>
        <w:fldChar w:fldCharType="end"/>
      </w:r>
      <w:r w:rsidR="00AB661B">
        <w:rPr>
          <w:b/>
        </w:rPr>
        <w:noBreakHyphen/>
      </w:r>
      <w:r w:rsidR="00AB661B">
        <w:rPr>
          <w:b/>
        </w:rPr>
        <w:fldChar w:fldCharType="begin"/>
      </w:r>
      <w:r w:rsidR="00AB661B">
        <w:rPr>
          <w:b/>
        </w:rPr>
        <w:instrText xml:space="preserve"> SEQ Bảng \* ARABIC \s 1 </w:instrText>
      </w:r>
      <w:r w:rsidR="00AB661B">
        <w:rPr>
          <w:b/>
        </w:rPr>
        <w:fldChar w:fldCharType="separate"/>
      </w:r>
      <w:r w:rsidR="00552625">
        <w:rPr>
          <w:b/>
          <w:noProof/>
        </w:rPr>
        <w:t>10</w:t>
      </w:r>
      <w:r w:rsidR="00AB661B">
        <w:rPr>
          <w:b/>
        </w:rPr>
        <w:fldChar w:fldCharType="end"/>
      </w:r>
      <w:r w:rsidRPr="001706F3">
        <w:rPr>
          <w:b/>
          <w:lang w:val="en-US"/>
        </w:rPr>
        <w:t xml:space="preserve">: </w:t>
      </w:r>
      <w:r w:rsidR="005E1B11" w:rsidRPr="001706F3">
        <w:rPr>
          <w:b/>
          <w:color w:val="000000" w:themeColor="text1"/>
          <w:lang w:eastAsia="vi-VN" w:bidi="vi-VN"/>
        </w:rPr>
        <w:t xml:space="preserve">Nhu cầu hóa chất </w:t>
      </w:r>
      <w:bookmarkEnd w:id="268"/>
      <w:bookmarkEnd w:id="269"/>
      <w:bookmarkEnd w:id="270"/>
      <w:r w:rsidR="005E1B11" w:rsidRPr="001706F3">
        <w:rPr>
          <w:b/>
          <w:color w:val="000000" w:themeColor="text1"/>
          <w:lang w:val="en-US" w:eastAsia="vi-VN" w:bidi="vi-VN"/>
        </w:rPr>
        <w:t>của trang trại</w:t>
      </w:r>
      <w:bookmarkEnd w:id="271"/>
      <w:bookmarkEnd w:id="272"/>
      <w:bookmarkEnd w:id="273"/>
    </w:p>
    <w:tbl>
      <w:tblPr>
        <w:tblOverlap w:val="never"/>
        <w:tblW w:w="4918" w:type="pct"/>
        <w:jc w:val="center"/>
        <w:tblCellMar>
          <w:left w:w="10" w:type="dxa"/>
          <w:right w:w="10" w:type="dxa"/>
        </w:tblCellMar>
        <w:tblLook w:val="0000" w:firstRow="0" w:lastRow="0" w:firstColumn="0" w:lastColumn="0" w:noHBand="0" w:noVBand="0"/>
      </w:tblPr>
      <w:tblGrid>
        <w:gridCol w:w="620"/>
        <w:gridCol w:w="3102"/>
        <w:gridCol w:w="1487"/>
        <w:gridCol w:w="1135"/>
        <w:gridCol w:w="2768"/>
      </w:tblGrid>
      <w:tr w:rsidR="005E1B11" w:rsidRPr="004D01F9" w:rsidTr="00577255">
        <w:trPr>
          <w:tblHeader/>
          <w:jc w:val="center"/>
        </w:trPr>
        <w:tc>
          <w:tcPr>
            <w:tcW w:w="340"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b/>
                <w:sz w:val="26"/>
                <w:szCs w:val="26"/>
              </w:rPr>
            </w:pPr>
            <w:r w:rsidRPr="004D01F9">
              <w:rPr>
                <w:b/>
                <w:sz w:val="26"/>
                <w:szCs w:val="26"/>
                <w:lang w:bidi="vi-VN"/>
              </w:rPr>
              <w:t>TT</w:t>
            </w:r>
          </w:p>
        </w:tc>
        <w:tc>
          <w:tcPr>
            <w:tcW w:w="1702"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b/>
                <w:sz w:val="26"/>
                <w:szCs w:val="26"/>
              </w:rPr>
            </w:pPr>
            <w:r w:rsidRPr="004D01F9">
              <w:rPr>
                <w:b/>
                <w:sz w:val="26"/>
                <w:szCs w:val="26"/>
                <w:lang w:bidi="vi-VN"/>
              </w:rPr>
              <w:t>Tên thưong mại</w:t>
            </w:r>
          </w:p>
        </w:tc>
        <w:tc>
          <w:tcPr>
            <w:tcW w:w="816"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b/>
                <w:sz w:val="26"/>
                <w:szCs w:val="26"/>
              </w:rPr>
            </w:pPr>
            <w:r w:rsidRPr="004D01F9">
              <w:rPr>
                <w:b/>
                <w:sz w:val="26"/>
                <w:szCs w:val="26"/>
                <w:lang w:bidi="vi-VN"/>
              </w:rPr>
              <w:t>Đơn vị</w:t>
            </w:r>
          </w:p>
        </w:tc>
        <w:tc>
          <w:tcPr>
            <w:tcW w:w="623"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b/>
                <w:sz w:val="26"/>
                <w:szCs w:val="26"/>
              </w:rPr>
            </w:pPr>
            <w:r w:rsidRPr="004D01F9">
              <w:rPr>
                <w:b/>
                <w:sz w:val="26"/>
                <w:szCs w:val="26"/>
                <w:lang w:bidi="vi-VN"/>
              </w:rPr>
              <w:t>Số lượng</w:t>
            </w:r>
          </w:p>
        </w:tc>
        <w:tc>
          <w:tcPr>
            <w:tcW w:w="1519" w:type="pct"/>
            <w:tcBorders>
              <w:top w:val="single" w:sz="4" w:space="0" w:color="auto"/>
              <w:left w:val="single" w:sz="4" w:space="0" w:color="auto"/>
              <w:right w:val="single" w:sz="4" w:space="0" w:color="auto"/>
            </w:tcBorders>
            <w:shd w:val="clear" w:color="auto" w:fill="FFFFFF"/>
            <w:vAlign w:val="center"/>
          </w:tcPr>
          <w:p w:rsidR="005E1B11" w:rsidRPr="004D01F9" w:rsidRDefault="005E1B11" w:rsidP="00501CE5">
            <w:pPr>
              <w:pStyle w:val="Chbng"/>
              <w:spacing w:before="40" w:after="40" w:line="240" w:lineRule="auto"/>
              <w:rPr>
                <w:b/>
                <w:sz w:val="26"/>
                <w:szCs w:val="26"/>
              </w:rPr>
            </w:pPr>
            <w:r w:rsidRPr="004D01F9">
              <w:rPr>
                <w:b/>
                <w:sz w:val="26"/>
                <w:szCs w:val="26"/>
                <w:lang w:bidi="vi-VN"/>
              </w:rPr>
              <w:t>Mục đích sử dụng</w:t>
            </w:r>
          </w:p>
        </w:tc>
      </w:tr>
      <w:tr w:rsidR="005E1B11" w:rsidRPr="004D01F9" w:rsidTr="00501CE5">
        <w:trPr>
          <w:jc w:val="center"/>
        </w:trPr>
        <w:tc>
          <w:tcPr>
            <w:tcW w:w="340"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rPr>
              <w:t>1</w:t>
            </w:r>
          </w:p>
        </w:tc>
        <w:tc>
          <w:tcPr>
            <w:tcW w:w="1702"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lang w:val="en-US"/>
              </w:rPr>
            </w:pPr>
            <w:r w:rsidRPr="004D01F9">
              <w:rPr>
                <w:sz w:val="26"/>
                <w:szCs w:val="26"/>
                <w:lang w:bidi="vi-VN"/>
              </w:rPr>
              <w:t>Vôi bột</w:t>
            </w:r>
            <w:r w:rsidRPr="004D01F9">
              <w:rPr>
                <w:sz w:val="26"/>
                <w:szCs w:val="26"/>
                <w:lang w:val="en-US" w:bidi="vi-VN"/>
              </w:rPr>
              <w:t xml:space="preserve"> (</w:t>
            </w:r>
            <w:r w:rsidRPr="004D01F9">
              <w:rPr>
                <w:sz w:val="26"/>
                <w:szCs w:val="26"/>
                <w:lang w:bidi="vi-VN"/>
              </w:rPr>
              <w:t>CaC</w:t>
            </w:r>
            <w:r w:rsidRPr="004D01F9">
              <w:rPr>
                <w:sz w:val="26"/>
                <w:szCs w:val="26"/>
                <w:lang w:val="en-US" w:bidi="vi-VN"/>
              </w:rPr>
              <w:t>O</w:t>
            </w:r>
            <w:r w:rsidRPr="004D01F9">
              <w:rPr>
                <w:sz w:val="26"/>
                <w:szCs w:val="26"/>
                <w:vertAlign w:val="subscript"/>
                <w:lang w:bidi="vi-VN"/>
              </w:rPr>
              <w:t>3</w:t>
            </w:r>
            <w:r w:rsidRPr="004D01F9">
              <w:rPr>
                <w:sz w:val="26"/>
                <w:szCs w:val="26"/>
                <w:vertAlign w:val="subscript"/>
                <w:lang w:val="en-US" w:bidi="vi-VN"/>
              </w:rPr>
              <w:softHyphen/>
            </w:r>
            <w:r w:rsidRPr="004D01F9">
              <w:rPr>
                <w:sz w:val="26"/>
                <w:szCs w:val="26"/>
                <w:lang w:val="en-US" w:bidi="vi-VN"/>
              </w:rPr>
              <w:t>)</w:t>
            </w:r>
          </w:p>
        </w:tc>
        <w:tc>
          <w:tcPr>
            <w:tcW w:w="816"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Kg/ngày</w:t>
            </w:r>
          </w:p>
        </w:tc>
        <w:tc>
          <w:tcPr>
            <w:tcW w:w="623"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bidi="vi-VN"/>
              </w:rPr>
              <w:t>70</w:t>
            </w:r>
          </w:p>
        </w:tc>
        <w:tc>
          <w:tcPr>
            <w:tcW w:w="1519" w:type="pct"/>
            <w:tcBorders>
              <w:top w:val="single" w:sz="4" w:space="0" w:color="auto"/>
              <w:left w:val="single" w:sz="4" w:space="0" w:color="auto"/>
              <w:righ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Sát trùng chuồng trại, phương tiện</w:t>
            </w:r>
          </w:p>
        </w:tc>
      </w:tr>
      <w:tr w:rsidR="005E1B11" w:rsidRPr="004D01F9" w:rsidTr="00501CE5">
        <w:trPr>
          <w:jc w:val="center"/>
        </w:trPr>
        <w:tc>
          <w:tcPr>
            <w:tcW w:w="340"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rPr>
              <w:t>2</w:t>
            </w:r>
          </w:p>
        </w:tc>
        <w:tc>
          <w:tcPr>
            <w:tcW w:w="1702"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Streptomycin</w:t>
            </w:r>
          </w:p>
        </w:tc>
        <w:tc>
          <w:tcPr>
            <w:tcW w:w="816"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100mg/ngày</w:t>
            </w:r>
          </w:p>
        </w:tc>
        <w:tc>
          <w:tcPr>
            <w:tcW w:w="623"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50</w:t>
            </w:r>
          </w:p>
        </w:tc>
        <w:tc>
          <w:tcPr>
            <w:tcW w:w="1519" w:type="pct"/>
            <w:vMerge w:val="restart"/>
            <w:tcBorders>
              <w:top w:val="single" w:sz="4" w:space="0" w:color="auto"/>
              <w:left w:val="single" w:sz="4" w:space="0" w:color="auto"/>
              <w:righ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 xml:space="preserve">Thuốc kháng sinh, sát trùng, chăm sóc heo nái, heo con </w:t>
            </w:r>
          </w:p>
        </w:tc>
      </w:tr>
      <w:tr w:rsidR="005E1B11" w:rsidRPr="004D01F9" w:rsidTr="00501CE5">
        <w:trPr>
          <w:jc w:val="center"/>
        </w:trPr>
        <w:tc>
          <w:tcPr>
            <w:tcW w:w="340"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rPr>
              <w:t>3</w:t>
            </w:r>
          </w:p>
        </w:tc>
        <w:tc>
          <w:tcPr>
            <w:tcW w:w="1702"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Getamycin 4%</w:t>
            </w:r>
          </w:p>
        </w:tc>
        <w:tc>
          <w:tcPr>
            <w:tcW w:w="816"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4g/ngày</w:t>
            </w:r>
          </w:p>
        </w:tc>
        <w:tc>
          <w:tcPr>
            <w:tcW w:w="623"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40</w:t>
            </w:r>
          </w:p>
        </w:tc>
        <w:tc>
          <w:tcPr>
            <w:tcW w:w="1519" w:type="pct"/>
            <w:vMerge/>
            <w:tcBorders>
              <w:left w:val="single" w:sz="4" w:space="0" w:color="auto"/>
              <w:righ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p>
        </w:tc>
      </w:tr>
      <w:tr w:rsidR="005E1B11" w:rsidRPr="004D01F9" w:rsidTr="00501CE5">
        <w:trPr>
          <w:jc w:val="center"/>
        </w:trPr>
        <w:tc>
          <w:tcPr>
            <w:tcW w:w="340"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rPr>
              <w:t>4</w:t>
            </w:r>
          </w:p>
        </w:tc>
        <w:tc>
          <w:tcPr>
            <w:tcW w:w="1702"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Ampicilin</w:t>
            </w:r>
          </w:p>
        </w:tc>
        <w:tc>
          <w:tcPr>
            <w:tcW w:w="816"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500mg/ngày</w:t>
            </w:r>
          </w:p>
        </w:tc>
        <w:tc>
          <w:tcPr>
            <w:tcW w:w="623"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val="en-US" w:bidi="vi-VN"/>
              </w:rPr>
              <w:t>2</w:t>
            </w:r>
            <w:r w:rsidRPr="004D01F9">
              <w:rPr>
                <w:sz w:val="26"/>
                <w:szCs w:val="26"/>
                <w:lang w:bidi="vi-VN"/>
              </w:rPr>
              <w:t>0</w:t>
            </w:r>
          </w:p>
        </w:tc>
        <w:tc>
          <w:tcPr>
            <w:tcW w:w="1519" w:type="pct"/>
            <w:vMerge/>
            <w:tcBorders>
              <w:left w:val="single" w:sz="4" w:space="0" w:color="auto"/>
              <w:righ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p>
        </w:tc>
      </w:tr>
      <w:tr w:rsidR="005E1B11" w:rsidRPr="004D01F9" w:rsidTr="00501CE5">
        <w:trPr>
          <w:jc w:val="center"/>
        </w:trPr>
        <w:tc>
          <w:tcPr>
            <w:tcW w:w="340"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rPr>
              <w:t>5</w:t>
            </w:r>
          </w:p>
        </w:tc>
        <w:tc>
          <w:tcPr>
            <w:tcW w:w="1702"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en-US"/>
              </w:rPr>
              <w:t>Penicillin</w:t>
            </w:r>
          </w:p>
        </w:tc>
        <w:tc>
          <w:tcPr>
            <w:tcW w:w="816"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1 ml/ngày</w:t>
            </w:r>
          </w:p>
        </w:tc>
        <w:tc>
          <w:tcPr>
            <w:tcW w:w="623"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40</w:t>
            </w:r>
          </w:p>
        </w:tc>
        <w:tc>
          <w:tcPr>
            <w:tcW w:w="1519" w:type="pct"/>
            <w:vMerge/>
            <w:tcBorders>
              <w:left w:val="single" w:sz="4" w:space="0" w:color="auto"/>
              <w:righ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p>
        </w:tc>
      </w:tr>
      <w:tr w:rsidR="005E1B11" w:rsidRPr="004D01F9" w:rsidTr="00501CE5">
        <w:trPr>
          <w:jc w:val="center"/>
        </w:trPr>
        <w:tc>
          <w:tcPr>
            <w:tcW w:w="340"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bidi="vi-VN"/>
              </w:rPr>
            </w:pPr>
            <w:r w:rsidRPr="004D01F9">
              <w:rPr>
                <w:sz w:val="26"/>
                <w:szCs w:val="26"/>
                <w:lang w:val="en-US" w:bidi="vi-VN"/>
              </w:rPr>
              <w:t>6</w:t>
            </w:r>
          </w:p>
        </w:tc>
        <w:tc>
          <w:tcPr>
            <w:tcW w:w="1702"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lang w:bidi="vi-VN"/>
              </w:rPr>
            </w:pPr>
            <w:r w:rsidRPr="004D01F9">
              <w:rPr>
                <w:color w:val="000000" w:themeColor="text1"/>
                <w:sz w:val="26"/>
                <w:szCs w:val="26"/>
                <w:lang w:val="nl-NL"/>
              </w:rPr>
              <w:t>Oxytocin</w:t>
            </w:r>
          </w:p>
        </w:tc>
        <w:tc>
          <w:tcPr>
            <w:tcW w:w="816"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bidi="vi-VN"/>
              </w:rPr>
            </w:pPr>
          </w:p>
        </w:tc>
        <w:tc>
          <w:tcPr>
            <w:tcW w:w="623"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bidi="vi-VN"/>
              </w:rPr>
            </w:pPr>
          </w:p>
        </w:tc>
        <w:tc>
          <w:tcPr>
            <w:tcW w:w="1519" w:type="pct"/>
            <w:vMerge/>
            <w:tcBorders>
              <w:left w:val="single" w:sz="4" w:space="0" w:color="auto"/>
              <w:righ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lang w:bidi="vi-VN"/>
              </w:rPr>
            </w:pPr>
          </w:p>
        </w:tc>
      </w:tr>
      <w:tr w:rsidR="005E1B11" w:rsidRPr="004D01F9" w:rsidTr="00501CE5">
        <w:trPr>
          <w:jc w:val="center"/>
        </w:trPr>
        <w:tc>
          <w:tcPr>
            <w:tcW w:w="340"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bidi="vi-VN"/>
              </w:rPr>
            </w:pPr>
            <w:r w:rsidRPr="004D01F9">
              <w:rPr>
                <w:sz w:val="26"/>
                <w:szCs w:val="26"/>
                <w:lang w:val="en-US" w:bidi="vi-VN"/>
              </w:rPr>
              <w:t>7</w:t>
            </w:r>
          </w:p>
        </w:tc>
        <w:tc>
          <w:tcPr>
            <w:tcW w:w="1702"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lang w:bidi="vi-VN"/>
              </w:rPr>
            </w:pPr>
            <w:r w:rsidRPr="004D01F9">
              <w:rPr>
                <w:sz w:val="26"/>
                <w:szCs w:val="26"/>
                <w:lang w:val="en-US"/>
              </w:rPr>
              <w:t>KMnO</w:t>
            </w:r>
            <w:r w:rsidRPr="004D01F9">
              <w:rPr>
                <w:sz w:val="26"/>
                <w:szCs w:val="26"/>
                <w:vertAlign w:val="subscript"/>
                <w:lang w:val="en-US"/>
              </w:rPr>
              <w:t>4</w:t>
            </w:r>
          </w:p>
        </w:tc>
        <w:tc>
          <w:tcPr>
            <w:tcW w:w="816"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bidi="vi-VN"/>
              </w:rPr>
            </w:pPr>
          </w:p>
        </w:tc>
        <w:tc>
          <w:tcPr>
            <w:tcW w:w="623"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bidi="vi-VN"/>
              </w:rPr>
            </w:pPr>
          </w:p>
        </w:tc>
        <w:tc>
          <w:tcPr>
            <w:tcW w:w="1519" w:type="pct"/>
            <w:vMerge/>
            <w:tcBorders>
              <w:left w:val="single" w:sz="4" w:space="0" w:color="auto"/>
              <w:righ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lang w:bidi="vi-VN"/>
              </w:rPr>
            </w:pPr>
          </w:p>
        </w:tc>
      </w:tr>
      <w:tr w:rsidR="005E1B11" w:rsidRPr="004D01F9" w:rsidTr="00501CE5">
        <w:trPr>
          <w:jc w:val="center"/>
        </w:trPr>
        <w:tc>
          <w:tcPr>
            <w:tcW w:w="340"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rPr>
              <w:t>8</w:t>
            </w:r>
          </w:p>
        </w:tc>
        <w:tc>
          <w:tcPr>
            <w:tcW w:w="1702"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lang w:val="en-US"/>
              </w:rPr>
            </w:pPr>
            <w:r w:rsidRPr="004D01F9">
              <w:rPr>
                <w:sz w:val="26"/>
                <w:szCs w:val="26"/>
                <w:lang w:bidi="vi-VN"/>
              </w:rPr>
              <w:t>Clorua vôi</w:t>
            </w:r>
            <w:r w:rsidRPr="004D01F9">
              <w:rPr>
                <w:sz w:val="26"/>
                <w:szCs w:val="26"/>
                <w:lang w:val="en-US" w:bidi="vi-VN"/>
              </w:rPr>
              <w:t xml:space="preserve"> (</w:t>
            </w:r>
            <w:r w:rsidRPr="004D01F9">
              <w:rPr>
                <w:sz w:val="26"/>
                <w:szCs w:val="26"/>
                <w:lang w:bidi="vi-VN"/>
              </w:rPr>
              <w:t>Ca(OCl)</w:t>
            </w:r>
            <w:r w:rsidRPr="004D01F9">
              <w:rPr>
                <w:sz w:val="26"/>
                <w:szCs w:val="26"/>
                <w:vertAlign w:val="subscript"/>
                <w:lang w:bidi="vi-VN"/>
              </w:rPr>
              <w:t>2</w:t>
            </w:r>
            <w:r w:rsidRPr="004D01F9">
              <w:rPr>
                <w:sz w:val="26"/>
                <w:szCs w:val="26"/>
                <w:lang w:val="en-US" w:bidi="vi-VN"/>
              </w:rPr>
              <w:t>)</w:t>
            </w:r>
          </w:p>
        </w:tc>
        <w:tc>
          <w:tcPr>
            <w:tcW w:w="816"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Kg/ngày</w:t>
            </w:r>
          </w:p>
        </w:tc>
        <w:tc>
          <w:tcPr>
            <w:tcW w:w="623"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bidi="vi-VN"/>
              </w:rPr>
              <w:t>2</w:t>
            </w:r>
          </w:p>
        </w:tc>
        <w:tc>
          <w:tcPr>
            <w:tcW w:w="1519" w:type="pct"/>
            <w:tcBorders>
              <w:top w:val="single" w:sz="4" w:space="0" w:color="auto"/>
              <w:left w:val="single" w:sz="4" w:space="0" w:color="auto"/>
              <w:righ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 xml:space="preserve">Hệ thống </w:t>
            </w:r>
            <w:r w:rsidRPr="004D01F9">
              <w:rPr>
                <w:sz w:val="26"/>
                <w:szCs w:val="26"/>
                <w:lang w:bidi="en-US"/>
              </w:rPr>
              <w:t>XLNT</w:t>
            </w:r>
          </w:p>
        </w:tc>
      </w:tr>
      <w:tr w:rsidR="005E1B11" w:rsidRPr="004D01F9" w:rsidTr="00501CE5">
        <w:trPr>
          <w:jc w:val="center"/>
        </w:trPr>
        <w:tc>
          <w:tcPr>
            <w:tcW w:w="340"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rPr>
              <w:t>9</w:t>
            </w:r>
          </w:p>
        </w:tc>
        <w:tc>
          <w:tcPr>
            <w:tcW w:w="1702"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Chế phẩm sinh học EM</w:t>
            </w:r>
          </w:p>
        </w:tc>
        <w:tc>
          <w:tcPr>
            <w:tcW w:w="816"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Kg/ngày</w:t>
            </w:r>
          </w:p>
        </w:tc>
        <w:tc>
          <w:tcPr>
            <w:tcW w:w="623"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bidi="vi-VN"/>
              </w:rPr>
              <w:t>1,5</w:t>
            </w:r>
          </w:p>
        </w:tc>
        <w:tc>
          <w:tcPr>
            <w:tcW w:w="1519" w:type="pct"/>
            <w:tcBorders>
              <w:top w:val="single" w:sz="4" w:space="0" w:color="auto"/>
              <w:left w:val="single" w:sz="4" w:space="0" w:color="auto"/>
              <w:righ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Khử mùi chuồng trại</w:t>
            </w:r>
          </w:p>
        </w:tc>
      </w:tr>
      <w:tr w:rsidR="005E1B11" w:rsidRPr="004D01F9" w:rsidTr="00501CE5">
        <w:trPr>
          <w:jc w:val="center"/>
        </w:trPr>
        <w:tc>
          <w:tcPr>
            <w:tcW w:w="340"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rPr>
              <w:t>10</w:t>
            </w:r>
          </w:p>
        </w:tc>
        <w:tc>
          <w:tcPr>
            <w:tcW w:w="1702"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 xml:space="preserve">Chế phẩm </w:t>
            </w:r>
            <w:r w:rsidRPr="004D01F9">
              <w:rPr>
                <w:sz w:val="26"/>
                <w:szCs w:val="26"/>
              </w:rPr>
              <w:t>sinh học k</w:t>
            </w:r>
            <w:r w:rsidRPr="004D01F9">
              <w:rPr>
                <w:sz w:val="26"/>
                <w:szCs w:val="26"/>
                <w:lang w:bidi="vi-VN"/>
              </w:rPr>
              <w:t xml:space="preserve">hử mùi </w:t>
            </w:r>
          </w:p>
        </w:tc>
        <w:tc>
          <w:tcPr>
            <w:tcW w:w="816"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Lít/ngày</w:t>
            </w:r>
          </w:p>
        </w:tc>
        <w:tc>
          <w:tcPr>
            <w:tcW w:w="623"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bidi="vi-VN"/>
              </w:rPr>
              <w:t>25</w:t>
            </w:r>
          </w:p>
        </w:tc>
        <w:tc>
          <w:tcPr>
            <w:tcW w:w="1519" w:type="pct"/>
            <w:tcBorders>
              <w:top w:val="single" w:sz="4" w:space="0" w:color="auto"/>
              <w:left w:val="single" w:sz="4" w:space="0" w:color="auto"/>
              <w:righ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Khử mùi chuồng trại</w:t>
            </w:r>
          </w:p>
        </w:tc>
      </w:tr>
      <w:tr w:rsidR="005E1B11" w:rsidRPr="004D01F9" w:rsidTr="00501CE5">
        <w:trPr>
          <w:jc w:val="center"/>
        </w:trPr>
        <w:tc>
          <w:tcPr>
            <w:tcW w:w="340"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rPr>
              <w:t>11</w:t>
            </w:r>
          </w:p>
        </w:tc>
        <w:tc>
          <w:tcPr>
            <w:tcW w:w="1702"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Chế phẩm sinh học</w:t>
            </w:r>
            <w:r w:rsidRPr="004D01F9">
              <w:rPr>
                <w:sz w:val="26"/>
                <w:szCs w:val="26"/>
                <w:lang w:val="en-US" w:bidi="vi-VN"/>
              </w:rPr>
              <w:t xml:space="preserve"> </w:t>
            </w:r>
            <w:r w:rsidRPr="004D01F9">
              <w:rPr>
                <w:sz w:val="26"/>
                <w:szCs w:val="26"/>
                <w:lang w:bidi="vi-VN"/>
              </w:rPr>
              <w:t>XLNT</w:t>
            </w:r>
          </w:p>
        </w:tc>
        <w:tc>
          <w:tcPr>
            <w:tcW w:w="816"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Lít/ngày</w:t>
            </w:r>
          </w:p>
        </w:tc>
        <w:tc>
          <w:tcPr>
            <w:tcW w:w="623"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50</w:t>
            </w:r>
          </w:p>
        </w:tc>
        <w:tc>
          <w:tcPr>
            <w:tcW w:w="1519" w:type="pct"/>
            <w:tcBorders>
              <w:top w:val="single" w:sz="4" w:space="0" w:color="auto"/>
              <w:left w:val="single" w:sz="4" w:space="0" w:color="auto"/>
              <w:righ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 xml:space="preserve">Hệ thống </w:t>
            </w:r>
            <w:r w:rsidRPr="004D01F9">
              <w:rPr>
                <w:sz w:val="26"/>
                <w:szCs w:val="26"/>
                <w:lang w:bidi="en-US"/>
              </w:rPr>
              <w:t>XLNT</w:t>
            </w:r>
          </w:p>
        </w:tc>
      </w:tr>
      <w:tr w:rsidR="005E1B11" w:rsidRPr="004D01F9" w:rsidTr="00501CE5">
        <w:trPr>
          <w:jc w:val="center"/>
        </w:trPr>
        <w:tc>
          <w:tcPr>
            <w:tcW w:w="340"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rPr>
              <w:t>12</w:t>
            </w:r>
          </w:p>
        </w:tc>
        <w:tc>
          <w:tcPr>
            <w:tcW w:w="1702"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Raccumin</w:t>
            </w:r>
            <w:r w:rsidRPr="004D01F9">
              <w:rPr>
                <w:sz w:val="26"/>
                <w:szCs w:val="26"/>
                <w:lang w:val="en-US"/>
              </w:rPr>
              <w:t xml:space="preserve"> </w:t>
            </w:r>
            <w:r w:rsidRPr="004D01F9">
              <w:rPr>
                <w:sz w:val="26"/>
                <w:szCs w:val="26"/>
                <w:lang w:bidi="vi-VN"/>
              </w:rPr>
              <w:t>(0,75 TP)</w:t>
            </w:r>
          </w:p>
        </w:tc>
        <w:tc>
          <w:tcPr>
            <w:tcW w:w="816"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g/ngày</w:t>
            </w:r>
          </w:p>
        </w:tc>
        <w:tc>
          <w:tcPr>
            <w:tcW w:w="623"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bidi="vi-VN"/>
              </w:rPr>
              <w:t>4</w:t>
            </w:r>
          </w:p>
        </w:tc>
        <w:tc>
          <w:tcPr>
            <w:tcW w:w="1519" w:type="pct"/>
            <w:tcBorders>
              <w:top w:val="single" w:sz="4" w:space="0" w:color="auto"/>
              <w:left w:val="single" w:sz="4" w:space="0" w:color="auto"/>
              <w:righ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Diệt côn trùng, gặm nhấm</w:t>
            </w:r>
          </w:p>
        </w:tc>
      </w:tr>
      <w:tr w:rsidR="005E1B11" w:rsidRPr="004D01F9" w:rsidTr="00501CE5">
        <w:trPr>
          <w:jc w:val="center"/>
        </w:trPr>
        <w:tc>
          <w:tcPr>
            <w:tcW w:w="340"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rPr>
              <w:t>13</w:t>
            </w:r>
          </w:p>
        </w:tc>
        <w:tc>
          <w:tcPr>
            <w:tcW w:w="1702" w:type="pct"/>
            <w:tcBorders>
              <w:top w:val="single" w:sz="4" w:space="0" w:color="auto"/>
              <w:left w:val="single" w:sz="4" w:space="0" w:color="auto"/>
            </w:tcBorders>
            <w:shd w:val="clear" w:color="auto" w:fill="FFFFFF"/>
            <w:vAlign w:val="center"/>
          </w:tcPr>
          <w:p w:rsidR="005E1B11" w:rsidRPr="004D01F9" w:rsidRDefault="00B51FFC" w:rsidP="00501CE5">
            <w:pPr>
              <w:pStyle w:val="Chbng"/>
              <w:spacing w:before="40" w:after="40" w:line="240" w:lineRule="auto"/>
              <w:jc w:val="left"/>
              <w:rPr>
                <w:sz w:val="26"/>
                <w:szCs w:val="26"/>
              </w:rPr>
            </w:pPr>
            <w:r w:rsidRPr="004D01F9">
              <w:rPr>
                <w:sz w:val="26"/>
                <w:szCs w:val="26"/>
                <w:lang w:bidi="en-US"/>
              </w:rPr>
              <w:t>Flocoumafe</w:t>
            </w:r>
            <w:r w:rsidR="005E1B11" w:rsidRPr="004D01F9">
              <w:rPr>
                <w:sz w:val="26"/>
                <w:szCs w:val="26"/>
                <w:lang w:bidi="vi-VN"/>
              </w:rPr>
              <w:t>n: 0,005% (50mg/kg)</w:t>
            </w:r>
          </w:p>
        </w:tc>
        <w:tc>
          <w:tcPr>
            <w:tcW w:w="816"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g/ngày</w:t>
            </w:r>
          </w:p>
        </w:tc>
        <w:tc>
          <w:tcPr>
            <w:tcW w:w="623" w:type="pct"/>
            <w:tcBorders>
              <w:top w:val="single" w:sz="4" w:space="0" w:color="auto"/>
              <w:left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bidi="vi-VN"/>
              </w:rPr>
              <w:t>70</w:t>
            </w:r>
          </w:p>
        </w:tc>
        <w:tc>
          <w:tcPr>
            <w:tcW w:w="1519" w:type="pct"/>
            <w:tcBorders>
              <w:top w:val="single" w:sz="4" w:space="0" w:color="auto"/>
              <w:left w:val="single" w:sz="4" w:space="0" w:color="auto"/>
              <w:righ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Diệt chuột</w:t>
            </w:r>
          </w:p>
        </w:tc>
      </w:tr>
      <w:tr w:rsidR="005E1B11" w:rsidRPr="004D01F9" w:rsidTr="00501CE5">
        <w:trPr>
          <w:jc w:val="center"/>
        </w:trPr>
        <w:tc>
          <w:tcPr>
            <w:tcW w:w="340" w:type="pct"/>
            <w:tcBorders>
              <w:top w:val="single" w:sz="4" w:space="0" w:color="auto"/>
              <w:left w:val="single" w:sz="4" w:space="0" w:color="auto"/>
              <w:bottom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lang w:val="en-US"/>
              </w:rPr>
            </w:pPr>
            <w:r w:rsidRPr="004D01F9">
              <w:rPr>
                <w:sz w:val="26"/>
                <w:szCs w:val="26"/>
                <w:lang w:val="en-US"/>
              </w:rPr>
              <w:t>14</w:t>
            </w:r>
          </w:p>
        </w:tc>
        <w:tc>
          <w:tcPr>
            <w:tcW w:w="1702" w:type="pct"/>
            <w:tcBorders>
              <w:top w:val="single" w:sz="4" w:space="0" w:color="auto"/>
              <w:left w:val="single" w:sz="4" w:space="0" w:color="auto"/>
              <w:bottom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en-US"/>
              </w:rPr>
              <w:t>Fipronil:</w:t>
            </w:r>
            <w:r w:rsidRPr="004D01F9">
              <w:rPr>
                <w:sz w:val="26"/>
                <w:szCs w:val="26"/>
                <w:lang w:val="en-US"/>
              </w:rPr>
              <w:t xml:space="preserve"> </w:t>
            </w:r>
            <w:r w:rsidRPr="004D01F9">
              <w:rPr>
                <w:sz w:val="26"/>
                <w:szCs w:val="26"/>
                <w:lang w:bidi="vi-VN"/>
              </w:rPr>
              <w:t>25g/L</w:t>
            </w:r>
          </w:p>
        </w:tc>
        <w:tc>
          <w:tcPr>
            <w:tcW w:w="816" w:type="pct"/>
            <w:tcBorders>
              <w:top w:val="single" w:sz="4" w:space="0" w:color="auto"/>
              <w:left w:val="single" w:sz="4" w:space="0" w:color="auto"/>
              <w:bottom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ml/ngày</w:t>
            </w:r>
          </w:p>
        </w:tc>
        <w:tc>
          <w:tcPr>
            <w:tcW w:w="623" w:type="pct"/>
            <w:tcBorders>
              <w:top w:val="single" w:sz="4" w:space="0" w:color="auto"/>
              <w:left w:val="single" w:sz="4" w:space="0" w:color="auto"/>
              <w:bottom w:val="single" w:sz="4" w:space="0" w:color="auto"/>
            </w:tcBorders>
            <w:shd w:val="clear" w:color="auto" w:fill="FFFFFF"/>
            <w:vAlign w:val="center"/>
          </w:tcPr>
          <w:p w:rsidR="005E1B11" w:rsidRPr="004D01F9" w:rsidRDefault="005E1B11" w:rsidP="00501CE5">
            <w:pPr>
              <w:pStyle w:val="Chbng"/>
              <w:spacing w:before="40" w:after="40" w:line="240" w:lineRule="auto"/>
              <w:rPr>
                <w:sz w:val="26"/>
                <w:szCs w:val="26"/>
              </w:rPr>
            </w:pPr>
            <w:r w:rsidRPr="004D01F9">
              <w:rPr>
                <w:sz w:val="26"/>
                <w:szCs w:val="26"/>
                <w:lang w:bidi="vi-VN"/>
              </w:rPr>
              <w:t>50</w:t>
            </w:r>
          </w:p>
        </w:tc>
        <w:tc>
          <w:tcPr>
            <w:tcW w:w="1519" w:type="pct"/>
            <w:tcBorders>
              <w:top w:val="single" w:sz="4" w:space="0" w:color="auto"/>
              <w:left w:val="single" w:sz="4" w:space="0" w:color="auto"/>
              <w:bottom w:val="single" w:sz="4" w:space="0" w:color="auto"/>
              <w:right w:val="single" w:sz="4" w:space="0" w:color="auto"/>
            </w:tcBorders>
            <w:shd w:val="clear" w:color="auto" w:fill="FFFFFF"/>
            <w:vAlign w:val="center"/>
          </w:tcPr>
          <w:p w:rsidR="005E1B11" w:rsidRPr="004D01F9" w:rsidRDefault="005E1B11" w:rsidP="00501CE5">
            <w:pPr>
              <w:pStyle w:val="Chbng"/>
              <w:spacing w:before="40" w:after="40" w:line="240" w:lineRule="auto"/>
              <w:jc w:val="left"/>
              <w:rPr>
                <w:sz w:val="26"/>
                <w:szCs w:val="26"/>
              </w:rPr>
            </w:pPr>
            <w:r w:rsidRPr="004D01F9">
              <w:rPr>
                <w:sz w:val="26"/>
                <w:szCs w:val="26"/>
                <w:lang w:bidi="vi-VN"/>
              </w:rPr>
              <w:t>Diệt côn trùng</w:t>
            </w:r>
          </w:p>
        </w:tc>
      </w:tr>
    </w:tbl>
    <w:p w:rsidR="005E1B11" w:rsidRDefault="005E1B11" w:rsidP="005E1B11">
      <w:pPr>
        <w:pStyle w:val="NGUON1"/>
        <w:rPr>
          <w:color w:val="000000" w:themeColor="text1"/>
          <w:lang w:val="en-US"/>
        </w:rPr>
      </w:pPr>
      <w:r w:rsidRPr="00292516">
        <w:rPr>
          <w:color w:val="000000" w:themeColor="text1"/>
        </w:rPr>
        <w:t>Nguồn: Báo cáo kinh tế k</w:t>
      </w:r>
      <w:r w:rsidR="00DA48EA">
        <w:rPr>
          <w:color w:val="000000" w:themeColor="text1"/>
          <w:lang w:val="en-US"/>
        </w:rPr>
        <w:t>ỹ</w:t>
      </w:r>
      <w:r w:rsidRPr="00292516">
        <w:rPr>
          <w:color w:val="000000" w:themeColor="text1"/>
        </w:rPr>
        <w:t xml:space="preserve"> thuật dự án</w:t>
      </w:r>
    </w:p>
    <w:p w:rsidR="00552625" w:rsidRPr="00552625" w:rsidRDefault="00552625" w:rsidP="005E1B11">
      <w:pPr>
        <w:pStyle w:val="NGUON1"/>
        <w:rPr>
          <w:color w:val="000000" w:themeColor="text1"/>
          <w:lang w:val="en-US"/>
        </w:rPr>
      </w:pPr>
      <w:bookmarkStart w:id="274" w:name="_GoBack"/>
      <w:bookmarkEnd w:id="274"/>
    </w:p>
    <w:p w:rsidR="005E1B11" w:rsidRDefault="005E1B11" w:rsidP="005E1B11">
      <w:pPr>
        <w:pStyle w:val="Heading3"/>
        <w:numPr>
          <w:ilvl w:val="3"/>
          <w:numId w:val="4"/>
        </w:numPr>
        <w:rPr>
          <w:rFonts w:cs="Times New Roman"/>
          <w:i/>
          <w:lang w:val="en-US"/>
        </w:rPr>
      </w:pPr>
      <w:bookmarkStart w:id="275" w:name="_Toc148251223"/>
      <w:r>
        <w:rPr>
          <w:rFonts w:cs="Times New Roman"/>
          <w:i/>
          <w:lang w:val="en-US"/>
        </w:rPr>
        <w:lastRenderedPageBreak/>
        <w:t>Nhu cầu cấp điện</w:t>
      </w:r>
      <w:bookmarkEnd w:id="275"/>
    </w:p>
    <w:p w:rsidR="005E1B11" w:rsidRDefault="005E1B11" w:rsidP="005E1B11">
      <w:pPr>
        <w:pStyle w:val="NOMAL1"/>
      </w:pPr>
      <w:r w:rsidRPr="00873EB1">
        <w:rPr>
          <w:lang w:val="pt-BR"/>
        </w:rPr>
        <w:t>Hệ thống cấp điện: sử dụng dụng điện lưới, h</w:t>
      </w:r>
      <w:r w:rsidRPr="00873EB1">
        <w:t xml:space="preserve">iện có tuyến đường điện quốc gia </w:t>
      </w:r>
      <w:r w:rsidRPr="00873EB1">
        <w:rPr>
          <w:lang w:val="pt-BR"/>
        </w:rPr>
        <w:t>chạy theo tuyến đường nhựa gần dự án</w:t>
      </w:r>
      <w:r w:rsidRPr="00873EB1">
        <w:t xml:space="preserve">. </w:t>
      </w:r>
      <w:r>
        <w:t>Trong gia</w:t>
      </w:r>
      <w:r w:rsidR="004936CF">
        <w:t>i</w:t>
      </w:r>
      <w:r>
        <w:t xml:space="preserve"> đoạn hoạt đ</w:t>
      </w:r>
      <w:r w:rsidR="004936CF">
        <w:t>ộng</w:t>
      </w:r>
      <w:r>
        <w:t>, sẻ sử dụng khí từ hầm biogas để chạy máy phát điện tái sử dụng cho Trang trại.</w:t>
      </w:r>
    </w:p>
    <w:p w:rsidR="005E1B11" w:rsidRDefault="005E1B11" w:rsidP="005E1B11">
      <w:pPr>
        <w:pStyle w:val="NOMAL1"/>
      </w:pPr>
      <w:r w:rsidRPr="00E765D4">
        <w:t>Nhu cầu điện trung bình dùng cho trang trại lúc hoạt động như sau:</w:t>
      </w:r>
    </w:p>
    <w:p w:rsidR="005E1B11" w:rsidRDefault="00C12203" w:rsidP="00C12203">
      <w:pPr>
        <w:pStyle w:val="Caption"/>
        <w:rPr>
          <w:color w:val="000000" w:themeColor="text1"/>
          <w:lang w:val="en-US"/>
        </w:rPr>
      </w:pPr>
      <w:bookmarkStart w:id="276" w:name="_Toc79858937"/>
      <w:bookmarkStart w:id="277" w:name="_Toc81822795"/>
      <w:bookmarkStart w:id="278" w:name="_Toc127364719"/>
      <w:bookmarkStart w:id="279" w:name="_Toc148250938"/>
      <w:r>
        <w:t xml:space="preserve">Bảng </w:t>
      </w:r>
      <w:fldSimple w:instr=" STYLEREF 1 \s ">
        <w:r w:rsidR="00552625">
          <w:rPr>
            <w:noProof/>
          </w:rPr>
          <w:t>1</w:t>
        </w:r>
      </w:fldSimple>
      <w:r w:rsidR="00AB661B">
        <w:noBreakHyphen/>
      </w:r>
      <w:fldSimple w:instr=" SEQ Bảng \* ARABIC \s 1 ">
        <w:r w:rsidR="00552625">
          <w:rPr>
            <w:noProof/>
          </w:rPr>
          <w:t>11</w:t>
        </w:r>
      </w:fldSimple>
      <w:r>
        <w:rPr>
          <w:lang w:val="en-US"/>
        </w:rPr>
        <w:t xml:space="preserve">: </w:t>
      </w:r>
      <w:r w:rsidR="005E1B11" w:rsidRPr="00967556">
        <w:rPr>
          <w:color w:val="000000" w:themeColor="text1"/>
        </w:rPr>
        <w:t xml:space="preserve">Nhu cầu sử dụng </w:t>
      </w:r>
      <w:r w:rsidR="005E1B11">
        <w:rPr>
          <w:color w:val="000000" w:themeColor="text1"/>
          <w:lang w:val="en-US"/>
        </w:rPr>
        <w:t>điện</w:t>
      </w:r>
      <w:r w:rsidR="005E1B11" w:rsidRPr="00967556">
        <w:rPr>
          <w:color w:val="000000" w:themeColor="text1"/>
        </w:rPr>
        <w:t xml:space="preserve"> trong giai đoạn vận hành</w:t>
      </w:r>
      <w:bookmarkEnd w:id="276"/>
      <w:bookmarkEnd w:id="277"/>
      <w:bookmarkEnd w:id="278"/>
      <w:bookmarkEnd w:id="279"/>
    </w:p>
    <w:tbl>
      <w:tblPr>
        <w:tblW w:w="5000" w:type="pct"/>
        <w:tblLook w:val="04A0" w:firstRow="1" w:lastRow="0" w:firstColumn="1" w:lastColumn="0" w:noHBand="0" w:noVBand="1"/>
      </w:tblPr>
      <w:tblGrid>
        <w:gridCol w:w="769"/>
        <w:gridCol w:w="3701"/>
        <w:gridCol w:w="1154"/>
        <w:gridCol w:w="1152"/>
        <w:gridCol w:w="1273"/>
        <w:gridCol w:w="1411"/>
      </w:tblGrid>
      <w:tr w:rsidR="008B2E9E" w:rsidRPr="007106B3" w:rsidTr="00F50759">
        <w:trPr>
          <w:trHeight w:val="600"/>
          <w:tblHead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b/>
                <w:bCs/>
                <w:color w:val="000000"/>
                <w:sz w:val="24"/>
                <w:lang w:val="en-US"/>
              </w:rPr>
            </w:pPr>
            <w:r w:rsidRPr="007106B3">
              <w:rPr>
                <w:b/>
                <w:bCs/>
                <w:color w:val="000000"/>
                <w:sz w:val="24"/>
                <w:lang w:val="en-US"/>
              </w:rPr>
              <w:t>TT</w:t>
            </w:r>
          </w:p>
        </w:tc>
        <w:tc>
          <w:tcPr>
            <w:tcW w:w="1956" w:type="pct"/>
            <w:tcBorders>
              <w:top w:val="single" w:sz="4" w:space="0" w:color="auto"/>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b/>
                <w:bCs/>
                <w:color w:val="000000"/>
                <w:sz w:val="24"/>
                <w:lang w:val="en-US"/>
              </w:rPr>
            </w:pPr>
            <w:r w:rsidRPr="007106B3">
              <w:rPr>
                <w:b/>
                <w:bCs/>
                <w:color w:val="000000"/>
                <w:sz w:val="24"/>
                <w:lang w:val="en-US"/>
              </w:rPr>
              <w:t>T</w:t>
            </w:r>
            <w:r>
              <w:rPr>
                <w:b/>
                <w:bCs/>
                <w:color w:val="000000"/>
                <w:sz w:val="24"/>
                <w:lang w:val="en-US"/>
              </w:rPr>
              <w:t>h</w:t>
            </w:r>
            <w:r w:rsidRPr="007106B3">
              <w:rPr>
                <w:b/>
                <w:bCs/>
                <w:color w:val="000000"/>
                <w:sz w:val="24"/>
                <w:lang w:val="en-US"/>
              </w:rPr>
              <w:t>iết bị</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b/>
                <w:bCs/>
                <w:color w:val="000000"/>
                <w:sz w:val="24"/>
                <w:lang w:val="en-US"/>
              </w:rPr>
            </w:pPr>
            <w:r w:rsidRPr="007106B3">
              <w:rPr>
                <w:b/>
                <w:bCs/>
                <w:color w:val="000000"/>
                <w:sz w:val="24"/>
                <w:lang w:val="en-US"/>
              </w:rPr>
              <w:t>Đơn vị</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b/>
                <w:bCs/>
                <w:color w:val="000000"/>
                <w:sz w:val="24"/>
                <w:lang w:val="en-US"/>
              </w:rPr>
            </w:pPr>
            <w:r w:rsidRPr="007106B3">
              <w:rPr>
                <w:b/>
                <w:bCs/>
                <w:color w:val="000000"/>
                <w:sz w:val="24"/>
                <w:lang w:val="en-US"/>
              </w:rPr>
              <w:t>Số lượng</w:t>
            </w:r>
          </w:p>
        </w:tc>
        <w:tc>
          <w:tcPr>
            <w:tcW w:w="673" w:type="pct"/>
            <w:tcBorders>
              <w:top w:val="single" w:sz="4" w:space="0" w:color="auto"/>
              <w:left w:val="nil"/>
              <w:bottom w:val="single" w:sz="4" w:space="0" w:color="auto"/>
              <w:right w:val="single" w:sz="4" w:space="0" w:color="auto"/>
            </w:tcBorders>
            <w:shd w:val="clear" w:color="auto" w:fill="auto"/>
            <w:vAlign w:val="center"/>
            <w:hideMark/>
          </w:tcPr>
          <w:p w:rsidR="008B2E9E" w:rsidRPr="007106B3" w:rsidRDefault="008B2E9E" w:rsidP="00F50759">
            <w:pPr>
              <w:spacing w:before="40" w:after="40" w:line="240" w:lineRule="auto"/>
              <w:ind w:firstLine="0"/>
              <w:jc w:val="center"/>
              <w:rPr>
                <w:b/>
                <w:bCs/>
                <w:color w:val="000000"/>
                <w:sz w:val="24"/>
                <w:lang w:val="en-US"/>
              </w:rPr>
            </w:pPr>
            <w:r w:rsidRPr="007106B3">
              <w:rPr>
                <w:b/>
                <w:bCs/>
                <w:color w:val="000000"/>
                <w:sz w:val="24"/>
                <w:lang w:val="en-US"/>
              </w:rPr>
              <w:t>Công suât W/giờ</w:t>
            </w:r>
          </w:p>
        </w:tc>
        <w:tc>
          <w:tcPr>
            <w:tcW w:w="746" w:type="pct"/>
            <w:tcBorders>
              <w:top w:val="single" w:sz="4" w:space="0" w:color="auto"/>
              <w:left w:val="nil"/>
              <w:bottom w:val="single" w:sz="4" w:space="0" w:color="auto"/>
              <w:right w:val="single" w:sz="4" w:space="0" w:color="auto"/>
            </w:tcBorders>
            <w:shd w:val="clear" w:color="auto" w:fill="auto"/>
            <w:vAlign w:val="center"/>
            <w:hideMark/>
          </w:tcPr>
          <w:p w:rsidR="008B2E9E" w:rsidRPr="007106B3" w:rsidRDefault="008B2E9E" w:rsidP="00F50759">
            <w:pPr>
              <w:spacing w:before="40" w:after="40" w:line="240" w:lineRule="auto"/>
              <w:ind w:firstLine="0"/>
              <w:jc w:val="center"/>
              <w:rPr>
                <w:b/>
                <w:bCs/>
                <w:color w:val="000000"/>
                <w:sz w:val="24"/>
                <w:lang w:val="en-US"/>
              </w:rPr>
            </w:pPr>
            <w:r w:rsidRPr="007106B3">
              <w:rPr>
                <w:b/>
                <w:bCs/>
                <w:color w:val="000000"/>
                <w:sz w:val="24"/>
                <w:lang w:val="en-US"/>
              </w:rPr>
              <w:t>Công suât (W)</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I</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b/>
                <w:bCs/>
                <w:color w:val="000000"/>
                <w:sz w:val="24"/>
                <w:lang w:val="en-US"/>
              </w:rPr>
            </w:pPr>
            <w:r w:rsidRPr="007106B3">
              <w:rPr>
                <w:b/>
                <w:bCs/>
                <w:color w:val="000000"/>
                <w:sz w:val="24"/>
                <w:lang w:val="en-US"/>
              </w:rPr>
              <w:t>CHUỒNG NUÔI HEO</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chuồng</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 </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b/>
                <w:bCs/>
                <w:color w:val="000000"/>
                <w:sz w:val="24"/>
                <w:lang w:val="en-US"/>
              </w:rPr>
            </w:pPr>
            <w:r w:rsidRPr="007106B3">
              <w:rPr>
                <w:b/>
                <w:bCs/>
                <w:color w:val="000000"/>
                <w:sz w:val="24"/>
                <w:lang w:val="en-US"/>
              </w:rPr>
              <w:t>1,656,120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1</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Quạt hút khí chuồng nuôi</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42</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1,600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67,200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2</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Máy bơm nước làm mát tấm lọc</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8</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150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1,200</w:t>
            </w:r>
          </w:p>
        </w:tc>
      </w:tr>
      <w:tr w:rsidR="008B2E9E" w:rsidRPr="007106B3" w:rsidTr="00F50759">
        <w:trPr>
          <w:trHeight w:val="6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3</w:t>
            </w:r>
          </w:p>
        </w:tc>
        <w:tc>
          <w:tcPr>
            <w:tcW w:w="1956" w:type="pct"/>
            <w:tcBorders>
              <w:top w:val="nil"/>
              <w:left w:val="nil"/>
              <w:bottom w:val="single" w:sz="4" w:space="0" w:color="auto"/>
              <w:right w:val="single" w:sz="4" w:space="0" w:color="auto"/>
            </w:tcBorders>
            <w:shd w:val="clear" w:color="auto" w:fill="auto"/>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Hệ thống cám tự động (3 motor, mỗi motor 0.75kW)</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78</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750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58,500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4</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Bơm nước xịt rửa chuồng</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16</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750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12,000</w:t>
            </w:r>
          </w:p>
        </w:tc>
      </w:tr>
      <w:tr w:rsidR="008B2E9E" w:rsidRPr="007106B3" w:rsidTr="00F50759">
        <w:trPr>
          <w:trHeight w:val="6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5</w:t>
            </w:r>
          </w:p>
        </w:tc>
        <w:tc>
          <w:tcPr>
            <w:tcW w:w="1956" w:type="pct"/>
            <w:tcBorders>
              <w:top w:val="nil"/>
              <w:left w:val="nil"/>
              <w:bottom w:val="single" w:sz="4" w:space="0" w:color="auto"/>
              <w:right w:val="single" w:sz="4" w:space="0" w:color="auto"/>
            </w:tcBorders>
            <w:shd w:val="clear" w:color="auto" w:fill="auto"/>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Bơm nước sát khuẩn phòng thay quần áo</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2000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2,000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6</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Bóng điện chiếu sáng</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bóng</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3058</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61,160</w:t>
            </w:r>
          </w:p>
        </w:tc>
      </w:tr>
      <w:tr w:rsidR="008B2E9E" w:rsidRPr="007106B3" w:rsidTr="00F50759">
        <w:trPr>
          <w:trHeight w:val="478"/>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7</w:t>
            </w:r>
          </w:p>
        </w:tc>
        <w:tc>
          <w:tcPr>
            <w:tcW w:w="1956" w:type="pct"/>
            <w:tcBorders>
              <w:top w:val="nil"/>
              <w:left w:val="nil"/>
              <w:bottom w:val="single" w:sz="4" w:space="0" w:color="auto"/>
              <w:right w:val="single" w:sz="4" w:space="0" w:color="auto"/>
            </w:tcBorders>
            <w:shd w:val="clear" w:color="auto" w:fill="auto"/>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Điện sưởi ấm (mỗi ô nuôi 2 bóng)</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bóng</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832</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750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624,000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8</w:t>
            </w:r>
          </w:p>
        </w:tc>
        <w:tc>
          <w:tcPr>
            <w:tcW w:w="1956" w:type="pct"/>
            <w:tcBorders>
              <w:top w:val="nil"/>
              <w:left w:val="nil"/>
              <w:bottom w:val="single" w:sz="4" w:space="0" w:color="auto"/>
              <w:right w:val="single" w:sz="4" w:space="0" w:color="auto"/>
            </w:tcBorders>
            <w:shd w:val="clear" w:color="auto" w:fill="auto"/>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Máy bơm nước hỏa tiễn</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2000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2,000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b/>
                <w:bCs/>
                <w:color w:val="000000"/>
                <w:sz w:val="24"/>
                <w:lang w:val="en-US"/>
              </w:rPr>
            </w:pPr>
            <w:r w:rsidRPr="007106B3">
              <w:rPr>
                <w:b/>
                <w:bCs/>
                <w:color w:val="000000"/>
                <w:sz w:val="24"/>
                <w:lang w:val="en-US"/>
              </w:rPr>
              <w:t>II</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b/>
                <w:bCs/>
                <w:color w:val="000000"/>
                <w:sz w:val="24"/>
                <w:lang w:val="en-US"/>
              </w:rPr>
            </w:pPr>
            <w:r w:rsidRPr="007106B3">
              <w:rPr>
                <w:b/>
                <w:bCs/>
                <w:color w:val="000000"/>
                <w:sz w:val="24"/>
                <w:lang w:val="en-US"/>
              </w:rPr>
              <w:t>NHÀ PHỤ TRỢ</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 </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 </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 </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b/>
                <w:bCs/>
                <w:color w:val="000000"/>
                <w:sz w:val="24"/>
                <w:lang w:val="en-US"/>
              </w:rPr>
            </w:pPr>
            <w:r w:rsidRPr="007106B3">
              <w:rPr>
                <w:b/>
                <w:bCs/>
                <w:color w:val="000000"/>
                <w:sz w:val="24"/>
                <w:lang w:val="en-US"/>
              </w:rPr>
              <w:t>35,230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1</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Tivi</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150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300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2</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Tủ lạnh</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45</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90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3</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Bình nóng lạnh</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4</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2500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10,000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4</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Máy giặt</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400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400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5</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Nồi cơm điện</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2000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4,000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6</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Ấm siêu tốc</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2000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4,000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7</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Chiếu sáng trong nhà</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bóng</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30</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300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8</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Chiếu sán sân vườn</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bóng</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7</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140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9</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Motor cổng</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2000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4,000</w:t>
            </w:r>
          </w:p>
        </w:tc>
      </w:tr>
      <w:tr w:rsidR="008B2E9E" w:rsidRPr="007106B3" w:rsidTr="00F50759">
        <w:trPr>
          <w:trHeight w:val="306"/>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10</w:t>
            </w:r>
          </w:p>
        </w:tc>
        <w:tc>
          <w:tcPr>
            <w:tcW w:w="1956" w:type="pct"/>
            <w:tcBorders>
              <w:top w:val="nil"/>
              <w:left w:val="nil"/>
              <w:bottom w:val="single" w:sz="4" w:space="0" w:color="auto"/>
              <w:right w:val="single" w:sz="4" w:space="0" w:color="auto"/>
            </w:tcBorders>
            <w:shd w:val="clear" w:color="auto" w:fill="auto"/>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Máy bơm áp lực sát khuẩn xe vào</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6</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2000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12,000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b/>
                <w:bCs/>
                <w:color w:val="000000"/>
                <w:sz w:val="24"/>
                <w:lang w:val="en-US"/>
              </w:rPr>
            </w:pPr>
            <w:r w:rsidRPr="007106B3">
              <w:rPr>
                <w:b/>
                <w:bCs/>
                <w:color w:val="000000"/>
                <w:sz w:val="24"/>
                <w:lang w:val="en-US"/>
              </w:rPr>
              <w:t>III</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b/>
                <w:bCs/>
                <w:color w:val="000000"/>
                <w:sz w:val="24"/>
                <w:lang w:val="en-US"/>
              </w:rPr>
            </w:pPr>
            <w:r w:rsidRPr="007106B3">
              <w:rPr>
                <w:b/>
                <w:bCs/>
                <w:color w:val="000000"/>
                <w:sz w:val="24"/>
                <w:lang w:val="en-US"/>
              </w:rPr>
              <w:t>KHU XỬ LÝ NƯỚC THẢI</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 </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 </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 </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b/>
                <w:bCs/>
                <w:color w:val="000000"/>
                <w:sz w:val="24"/>
                <w:lang w:val="en-US"/>
              </w:rPr>
            </w:pPr>
            <w:r w:rsidRPr="007106B3">
              <w:rPr>
                <w:b/>
                <w:bCs/>
                <w:color w:val="000000"/>
                <w:sz w:val="24"/>
                <w:lang w:val="en-US"/>
              </w:rPr>
              <w:t>12,150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1</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Máy ép phân</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3750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3,750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2</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Bơm thả chìm</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3</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250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750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3</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Máy khấy chìm hồ Anoxic</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750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1,500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4</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Máy thổi khí</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1500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3,000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5</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Máy bơm nước hồ lắng đứng</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150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150</w:t>
            </w:r>
          </w:p>
        </w:tc>
      </w:tr>
      <w:tr w:rsidR="008B2E9E" w:rsidRPr="007106B3" w:rsidTr="00F50759">
        <w:trPr>
          <w:trHeight w:val="6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6</w:t>
            </w:r>
          </w:p>
        </w:tc>
        <w:tc>
          <w:tcPr>
            <w:tcW w:w="1956" w:type="pct"/>
            <w:tcBorders>
              <w:top w:val="nil"/>
              <w:left w:val="nil"/>
              <w:bottom w:val="single" w:sz="4" w:space="0" w:color="auto"/>
              <w:right w:val="single" w:sz="4" w:space="0" w:color="auto"/>
            </w:tcBorders>
            <w:shd w:val="clear" w:color="auto" w:fill="auto"/>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Bơm nước tái tuần hoàn sử dụng, tưới cây</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cái</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2</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1500</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color w:val="000000"/>
                <w:sz w:val="24"/>
                <w:lang w:val="en-US"/>
              </w:rPr>
            </w:pPr>
            <w:r w:rsidRPr="007106B3">
              <w:rPr>
                <w:color w:val="000000"/>
                <w:sz w:val="24"/>
                <w:lang w:val="en-US"/>
              </w:rPr>
              <w:t>3,000</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7</w:t>
            </w:r>
          </w:p>
        </w:tc>
        <w:tc>
          <w:tcPr>
            <w:tcW w:w="1956" w:type="pct"/>
            <w:tcBorders>
              <w:top w:val="nil"/>
              <w:left w:val="nil"/>
              <w:bottom w:val="single" w:sz="4" w:space="0" w:color="auto"/>
              <w:right w:val="single" w:sz="4" w:space="0" w:color="auto"/>
            </w:tcBorders>
            <w:shd w:val="clear" w:color="auto" w:fill="auto"/>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Bơm dự phòng</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 </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 </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 </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 </w:t>
            </w:r>
          </w:p>
        </w:tc>
      </w:tr>
      <w:tr w:rsidR="008B2E9E" w:rsidRPr="007106B3" w:rsidTr="00F50759">
        <w:trPr>
          <w:trHeight w:val="3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lastRenderedPageBreak/>
              <w:t>A</w:t>
            </w:r>
          </w:p>
        </w:tc>
        <w:tc>
          <w:tcPr>
            <w:tcW w:w="195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b/>
                <w:bCs/>
                <w:color w:val="000000"/>
                <w:sz w:val="24"/>
                <w:lang w:val="en-US"/>
              </w:rPr>
            </w:pPr>
            <w:r w:rsidRPr="007106B3">
              <w:rPr>
                <w:b/>
                <w:bCs/>
                <w:color w:val="000000"/>
                <w:sz w:val="24"/>
                <w:lang w:val="en-US"/>
              </w:rPr>
              <w:t>Tổng cộng công suất tối đa (KW)</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 </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 </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 </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b/>
                <w:bCs/>
                <w:color w:val="000000"/>
                <w:sz w:val="24"/>
                <w:lang w:val="en-US"/>
              </w:rPr>
            </w:pPr>
            <w:r w:rsidRPr="007106B3">
              <w:rPr>
                <w:b/>
                <w:bCs/>
                <w:color w:val="000000"/>
                <w:sz w:val="24"/>
                <w:lang w:val="en-US"/>
              </w:rPr>
              <w:t>1,704</w:t>
            </w:r>
          </w:p>
        </w:tc>
      </w:tr>
      <w:tr w:rsidR="008B2E9E" w:rsidRPr="007106B3" w:rsidTr="00F50759">
        <w:trPr>
          <w:trHeight w:val="60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B</w:t>
            </w:r>
          </w:p>
        </w:tc>
        <w:tc>
          <w:tcPr>
            <w:tcW w:w="1956" w:type="pct"/>
            <w:tcBorders>
              <w:top w:val="nil"/>
              <w:left w:val="nil"/>
              <w:bottom w:val="single" w:sz="4" w:space="0" w:color="auto"/>
              <w:right w:val="single" w:sz="4" w:space="0" w:color="auto"/>
            </w:tcBorders>
            <w:shd w:val="clear" w:color="auto" w:fill="auto"/>
            <w:vAlign w:val="center"/>
            <w:hideMark/>
          </w:tcPr>
          <w:p w:rsidR="008B2E9E" w:rsidRPr="007106B3" w:rsidRDefault="008B2E9E" w:rsidP="00F50759">
            <w:pPr>
              <w:spacing w:before="40" w:after="40" w:line="240" w:lineRule="auto"/>
              <w:ind w:firstLine="0"/>
              <w:jc w:val="left"/>
              <w:rPr>
                <w:b/>
                <w:bCs/>
                <w:color w:val="000000"/>
                <w:sz w:val="24"/>
                <w:lang w:val="en-US"/>
              </w:rPr>
            </w:pPr>
            <w:r w:rsidRPr="007106B3">
              <w:rPr>
                <w:b/>
                <w:bCs/>
                <w:color w:val="000000"/>
                <w:sz w:val="24"/>
                <w:lang w:val="en-US"/>
              </w:rPr>
              <w:t>Tổng cộng công suất lắp đặt trạm (KW) (70% TB hoạt động)</w:t>
            </w:r>
          </w:p>
        </w:tc>
        <w:tc>
          <w:tcPr>
            <w:tcW w:w="610"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center"/>
              <w:rPr>
                <w:color w:val="000000"/>
                <w:sz w:val="24"/>
                <w:lang w:val="en-US"/>
              </w:rPr>
            </w:pPr>
            <w:r w:rsidRPr="007106B3">
              <w:rPr>
                <w:color w:val="000000"/>
                <w:sz w:val="24"/>
                <w:lang w:val="en-US"/>
              </w:rPr>
              <w:t> </w:t>
            </w:r>
          </w:p>
        </w:tc>
        <w:tc>
          <w:tcPr>
            <w:tcW w:w="609"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 </w:t>
            </w:r>
          </w:p>
        </w:tc>
        <w:tc>
          <w:tcPr>
            <w:tcW w:w="673"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left"/>
              <w:rPr>
                <w:color w:val="000000"/>
                <w:sz w:val="24"/>
                <w:lang w:val="en-US"/>
              </w:rPr>
            </w:pPr>
            <w:r w:rsidRPr="007106B3">
              <w:rPr>
                <w:color w:val="000000"/>
                <w:sz w:val="24"/>
                <w:lang w:val="en-US"/>
              </w:rPr>
              <w:t> </w:t>
            </w:r>
          </w:p>
        </w:tc>
        <w:tc>
          <w:tcPr>
            <w:tcW w:w="746" w:type="pct"/>
            <w:tcBorders>
              <w:top w:val="nil"/>
              <w:left w:val="nil"/>
              <w:bottom w:val="single" w:sz="4" w:space="0" w:color="auto"/>
              <w:right w:val="single" w:sz="4" w:space="0" w:color="auto"/>
            </w:tcBorders>
            <w:shd w:val="clear" w:color="auto" w:fill="auto"/>
            <w:noWrap/>
            <w:vAlign w:val="center"/>
            <w:hideMark/>
          </w:tcPr>
          <w:p w:rsidR="008B2E9E" w:rsidRPr="007106B3" w:rsidRDefault="008B2E9E" w:rsidP="00F50759">
            <w:pPr>
              <w:spacing w:before="40" w:after="40" w:line="240" w:lineRule="auto"/>
              <w:ind w:firstLine="0"/>
              <w:jc w:val="right"/>
              <w:rPr>
                <w:b/>
                <w:bCs/>
                <w:color w:val="000000"/>
                <w:sz w:val="24"/>
                <w:lang w:val="en-US"/>
              </w:rPr>
            </w:pPr>
            <w:r w:rsidRPr="007106B3">
              <w:rPr>
                <w:b/>
                <w:bCs/>
                <w:color w:val="000000"/>
                <w:sz w:val="24"/>
                <w:lang w:val="en-US"/>
              </w:rPr>
              <w:t>756</w:t>
            </w:r>
          </w:p>
        </w:tc>
      </w:tr>
    </w:tbl>
    <w:p w:rsidR="005E1B11" w:rsidRPr="007106B3" w:rsidRDefault="005E1B11" w:rsidP="005E1B11">
      <w:pPr>
        <w:jc w:val="right"/>
        <w:rPr>
          <w:i/>
        </w:rPr>
      </w:pPr>
      <w:r w:rsidRPr="007106B3">
        <w:rPr>
          <w:i/>
        </w:rPr>
        <w:t>Nguồn: Báo cáo kinh tế kỹ thuật dự án</w:t>
      </w:r>
    </w:p>
    <w:p w:rsidR="005E1B11" w:rsidRPr="009F37CD" w:rsidRDefault="005E1B11" w:rsidP="005E1B11">
      <w:pPr>
        <w:rPr>
          <w:lang w:val="en-US"/>
        </w:rPr>
      </w:pPr>
      <w:r w:rsidRPr="007106B3">
        <w:t xml:space="preserve">Do dự án sử dụng nhiều điện năng nên dự kiến sẽ sử dụng hệ thống điện hiện có, kết hợp lắp đặt trạm biến áp </w:t>
      </w:r>
      <w:r w:rsidRPr="007106B3">
        <w:rPr>
          <w:lang w:val="en-US"/>
        </w:rPr>
        <w:t>2x400KV</w:t>
      </w:r>
      <w:r w:rsidRPr="007106B3">
        <w:t>A mới để đảm bảo nguồn điện ổn định</w:t>
      </w:r>
      <w:r w:rsidR="009F37CD">
        <w:rPr>
          <w:lang w:val="en-US"/>
        </w:rPr>
        <w:t>.</w:t>
      </w:r>
    </w:p>
    <w:p w:rsidR="00C163EA" w:rsidRPr="00561F37" w:rsidRDefault="00EC6806" w:rsidP="00EC3059">
      <w:pPr>
        <w:pStyle w:val="Heading3"/>
        <w:numPr>
          <w:ilvl w:val="2"/>
          <w:numId w:val="4"/>
        </w:numPr>
        <w:rPr>
          <w:rFonts w:cs="Times New Roman"/>
        </w:rPr>
      </w:pPr>
      <w:bookmarkStart w:id="280" w:name="_Toc148251224"/>
      <w:r w:rsidRPr="00561F37">
        <w:rPr>
          <w:rFonts w:cs="Times New Roman"/>
        </w:rPr>
        <w:t>Sản phẩm của dự án</w:t>
      </w:r>
      <w:bookmarkEnd w:id="246"/>
      <w:bookmarkEnd w:id="280"/>
    </w:p>
    <w:p w:rsidR="00AB2A79" w:rsidRPr="00A23728" w:rsidRDefault="00AB2A79" w:rsidP="00AB2A79">
      <w:pPr>
        <w:rPr>
          <w:color w:val="000000" w:themeColor="text1"/>
          <w:lang w:val="en-US"/>
        </w:rPr>
      </w:pPr>
      <w:r w:rsidRPr="00E54529">
        <w:rPr>
          <w:color w:val="000000" w:themeColor="text1"/>
        </w:rPr>
        <w:t xml:space="preserve">Nhằm cung cấp lượng heo con giống khoảng </w:t>
      </w:r>
      <w:r>
        <w:rPr>
          <w:lang w:val="en-US"/>
        </w:rPr>
        <w:t>12.319</w:t>
      </w:r>
      <w:r w:rsidRPr="00ED5E42">
        <w:t xml:space="preserve"> con/năm</w:t>
      </w:r>
      <w:r w:rsidRPr="00E54529">
        <w:rPr>
          <w:color w:val="000000" w:themeColor="text1"/>
        </w:rPr>
        <w:t xml:space="preserve">, có chất lượng </w:t>
      </w:r>
      <w:r>
        <w:rPr>
          <w:color w:val="000000" w:themeColor="text1"/>
          <w:lang w:val="en-US"/>
        </w:rPr>
        <w:t>ca</w:t>
      </w:r>
      <w:r w:rsidRPr="00E54529">
        <w:rPr>
          <w:color w:val="000000" w:themeColor="text1"/>
        </w:rPr>
        <w:t>o</w:t>
      </w:r>
      <w:r>
        <w:rPr>
          <w:color w:val="000000" w:themeColor="text1"/>
          <w:lang w:val="en-US"/>
        </w:rPr>
        <w:t>, ổn định. Đ</w:t>
      </w:r>
      <w:r w:rsidRPr="00E54529">
        <w:rPr>
          <w:color w:val="000000" w:themeColor="text1"/>
        </w:rPr>
        <w:t>áp ứng nhu chăn nuôi trên địa bàn huyện Đắk R’lấp nói riêng, trên địa bàn tỉnh Đắk Nông nói chung</w:t>
      </w:r>
      <w:r w:rsidRPr="00292516">
        <w:rPr>
          <w:color w:val="000000" w:themeColor="text1"/>
        </w:rPr>
        <w:t>.</w:t>
      </w:r>
    </w:p>
    <w:p w:rsidR="00C163EA" w:rsidRDefault="00D21ED3" w:rsidP="008622FD">
      <w:pPr>
        <w:pStyle w:val="Heading2"/>
        <w:numPr>
          <w:ilvl w:val="1"/>
          <w:numId w:val="39"/>
        </w:numPr>
        <w:rPr>
          <w:lang w:val="en-US"/>
        </w:rPr>
      </w:pPr>
      <w:bookmarkStart w:id="281" w:name="_Toc148251225"/>
      <w:r>
        <w:rPr>
          <w:lang w:val="en-US"/>
        </w:rPr>
        <w:t>Công nghệ sản xuất, vận hành</w:t>
      </w:r>
      <w:bookmarkEnd w:id="281"/>
    </w:p>
    <w:p w:rsidR="00F27B4B" w:rsidRPr="00292516" w:rsidRDefault="00F27B4B" w:rsidP="00F27B4B">
      <w:pPr>
        <w:rPr>
          <w:color w:val="000000" w:themeColor="text1"/>
          <w:lang w:val="nl-NL"/>
        </w:rPr>
      </w:pPr>
      <w:r w:rsidRPr="00292516">
        <w:rPr>
          <w:color w:val="000000" w:themeColor="text1"/>
          <w:lang w:val="nl-NL"/>
        </w:rPr>
        <w:t xml:space="preserve">Công nghệ chăn nuôi áp dụng cho dự án là công nghệ chăn nuôi chuồng lạnh khép kín theo công nghệ chăn nuôi </w:t>
      </w:r>
      <w:r w:rsidR="00DA6761">
        <w:rPr>
          <w:color w:val="000000" w:themeColor="text1"/>
          <w:lang w:val="nl-NL"/>
        </w:rPr>
        <w:t>hiện đại</w:t>
      </w:r>
      <w:r w:rsidRPr="00292516">
        <w:rPr>
          <w:color w:val="000000" w:themeColor="text1"/>
          <w:lang w:val="nl-NL" w:bidi="en-US"/>
        </w:rPr>
        <w:t xml:space="preserve">, </w:t>
      </w:r>
      <w:r w:rsidRPr="00292516">
        <w:rPr>
          <w:color w:val="000000" w:themeColor="text1"/>
          <w:lang w:val="nl-NL"/>
        </w:rPr>
        <w:t xml:space="preserve">đồng thời thực hiện theo Quy định thực hành chăn nuôi tốt cho chăn nuôi </w:t>
      </w:r>
      <w:r>
        <w:rPr>
          <w:color w:val="000000" w:themeColor="text1"/>
          <w:lang w:val="nl-NL"/>
        </w:rPr>
        <w:t>heo</w:t>
      </w:r>
      <w:r w:rsidRPr="00292516">
        <w:rPr>
          <w:color w:val="000000" w:themeColor="text1"/>
          <w:lang w:val="nl-NL"/>
        </w:rPr>
        <w:t xml:space="preserve"> an toàn tại Việt Nam (VietGAHP) ban hành kèm theo Quyết định số </w:t>
      </w:r>
      <w:r w:rsidRPr="00292516">
        <w:rPr>
          <w:color w:val="000000" w:themeColor="text1"/>
          <w:lang w:val="nl-NL" w:bidi="en-US"/>
        </w:rPr>
        <w:t>1506/Q</w:t>
      </w:r>
      <w:r w:rsidR="00060F25">
        <w:rPr>
          <w:color w:val="000000" w:themeColor="text1"/>
          <w:lang w:val="nl-NL" w:bidi="en-US"/>
        </w:rPr>
        <w:t>Đ</w:t>
      </w:r>
      <w:r w:rsidRPr="00292516">
        <w:rPr>
          <w:color w:val="000000" w:themeColor="text1"/>
          <w:lang w:val="nl-NL" w:bidi="en-US"/>
        </w:rPr>
        <w:t xml:space="preserve">-BNN-KHCN </w:t>
      </w:r>
      <w:r w:rsidRPr="00292516">
        <w:rPr>
          <w:color w:val="000000" w:themeColor="text1"/>
          <w:lang w:val="nl-NL"/>
        </w:rPr>
        <w:t>ngày 15 tháng 5 năm 2008 của Bộ Nông nghiệp và Phát triển nông thôn</w:t>
      </w:r>
      <w:r w:rsidR="00060F25">
        <w:rPr>
          <w:color w:val="000000" w:themeColor="text1"/>
          <w:lang w:val="nl-NL"/>
        </w:rPr>
        <w:t xml:space="preserve"> và thực hiện theo Quyết định số 20</w:t>
      </w:r>
      <w:r w:rsidR="009F701E">
        <w:rPr>
          <w:color w:val="000000" w:themeColor="text1"/>
          <w:lang w:val="nl-NL"/>
        </w:rPr>
        <w:t>5</w:t>
      </w:r>
      <w:r w:rsidR="00060F25">
        <w:rPr>
          <w:color w:val="000000" w:themeColor="text1"/>
          <w:lang w:val="nl-NL"/>
        </w:rPr>
        <w:t>/QĐ-CN-GV của Cục Chăn nu</w:t>
      </w:r>
      <w:r w:rsidR="00E43345">
        <w:rPr>
          <w:color w:val="000000" w:themeColor="text1"/>
          <w:lang w:val="nl-NL"/>
        </w:rPr>
        <w:t>ôi</w:t>
      </w:r>
      <w:r w:rsidR="00060F25">
        <w:rPr>
          <w:color w:val="000000" w:themeColor="text1"/>
          <w:lang w:val="nl-NL"/>
        </w:rPr>
        <w:t xml:space="preserve"> ngày 11 tháng 11 năm về </w:t>
      </w:r>
      <w:r w:rsidR="009F701E">
        <w:rPr>
          <w:color w:val="000000" w:themeColor="text1"/>
          <w:lang w:val="nl-NL"/>
        </w:rPr>
        <w:t>quy trình chăn nuôi an toàn sinh học phòng, chống bệnh Dịch tả lợn Châu Phi cho trang trại quy mô vừa, nhỏ và chăn nuôi nông hộ</w:t>
      </w:r>
      <w:r w:rsidRPr="00292516">
        <w:rPr>
          <w:color w:val="000000" w:themeColor="text1"/>
          <w:lang w:val="nl-NL"/>
        </w:rPr>
        <w:t>.</w:t>
      </w:r>
    </w:p>
    <w:p w:rsidR="00F27B4B" w:rsidRDefault="00F27B4B" w:rsidP="00F27B4B">
      <w:pPr>
        <w:rPr>
          <w:color w:val="000000" w:themeColor="text1"/>
          <w:lang w:val="nl-NL"/>
        </w:rPr>
      </w:pPr>
      <w:r>
        <w:rPr>
          <w:color w:val="000000" w:themeColor="text1"/>
          <w:lang w:val="nl-NL"/>
        </w:rPr>
        <w:t xml:space="preserve">* </w:t>
      </w:r>
      <w:r w:rsidRPr="00292516">
        <w:rPr>
          <w:color w:val="000000" w:themeColor="text1"/>
          <w:lang w:val="nl-NL"/>
        </w:rPr>
        <w:t xml:space="preserve">Quy trình chăn nuôi heo </w:t>
      </w:r>
      <w:r>
        <w:rPr>
          <w:color w:val="000000" w:themeColor="text1"/>
          <w:lang w:val="nl-NL"/>
        </w:rPr>
        <w:t>nái</w:t>
      </w:r>
      <w:r w:rsidRPr="00292516">
        <w:rPr>
          <w:color w:val="000000" w:themeColor="text1"/>
          <w:lang w:val="nl-NL"/>
        </w:rPr>
        <w:t xml:space="preserve"> như sau:</w:t>
      </w:r>
      <w:bookmarkStart w:id="282" w:name="_Toc483570301"/>
    </w:p>
    <w:p w:rsidR="00F27B4B" w:rsidRPr="00873EB1" w:rsidRDefault="00F27B4B" w:rsidP="00F27B4B">
      <w:pPr>
        <w:pStyle w:val="1ND"/>
      </w:pPr>
      <w:r w:rsidRPr="00873EB1">
        <w:rPr>
          <w:noProof/>
          <w:lang w:val="en-US"/>
        </w:rPr>
        <mc:AlternateContent>
          <mc:Choice Requires="wpg">
            <w:drawing>
              <wp:anchor distT="0" distB="0" distL="114300" distR="114300" simplePos="0" relativeHeight="251692032" behindDoc="0" locked="0" layoutInCell="1" allowOverlap="1" wp14:anchorId="690082F1" wp14:editId="53AC3967">
                <wp:simplePos x="0" y="0"/>
                <wp:positionH relativeFrom="margin">
                  <wp:posOffset>-7473</wp:posOffset>
                </wp:positionH>
                <wp:positionV relativeFrom="paragraph">
                  <wp:posOffset>94322</wp:posOffset>
                </wp:positionV>
                <wp:extent cx="6150076" cy="2967135"/>
                <wp:effectExtent l="0" t="0" r="231775" b="24130"/>
                <wp:wrapNone/>
                <wp:docPr id="15" name="Group 15"/>
                <wp:cNvGraphicFramePr/>
                <a:graphic xmlns:a="http://schemas.openxmlformats.org/drawingml/2006/main">
                  <a:graphicData uri="http://schemas.microsoft.com/office/word/2010/wordprocessingGroup">
                    <wpg:wgp>
                      <wpg:cNvGrpSpPr/>
                      <wpg:grpSpPr>
                        <a:xfrm>
                          <a:off x="0" y="0"/>
                          <a:ext cx="6150076" cy="2967135"/>
                          <a:chOff x="189781" y="0"/>
                          <a:chExt cx="6150635" cy="3172024"/>
                        </a:xfrm>
                      </wpg:grpSpPr>
                      <wpg:grpSp>
                        <wpg:cNvPr id="18" name="Group 18"/>
                        <wpg:cNvGrpSpPr/>
                        <wpg:grpSpPr>
                          <a:xfrm>
                            <a:off x="189781" y="0"/>
                            <a:ext cx="6150635" cy="3172024"/>
                            <a:chOff x="189781" y="0"/>
                            <a:chExt cx="6150635" cy="3172024"/>
                          </a:xfrm>
                        </wpg:grpSpPr>
                        <wpg:grpSp>
                          <wpg:cNvPr id="19" name="Group 19"/>
                          <wpg:cNvGrpSpPr/>
                          <wpg:grpSpPr>
                            <a:xfrm>
                              <a:off x="189781" y="0"/>
                              <a:ext cx="6150635" cy="3172024"/>
                              <a:chOff x="189781" y="0"/>
                              <a:chExt cx="6150635" cy="3172024"/>
                            </a:xfrm>
                          </wpg:grpSpPr>
                          <wps:wsp>
                            <wps:cNvPr id="23" name="Rounded Rectangle 23"/>
                            <wps:cNvSpPr/>
                            <wps:spPr>
                              <a:xfrm>
                                <a:off x="2354975" y="836645"/>
                                <a:ext cx="983411" cy="568832"/>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52625" w:rsidRPr="000754EE" w:rsidRDefault="00552625" w:rsidP="00F27B4B">
                                  <w:pPr>
                                    <w:pStyle w:val="BodyText"/>
                                    <w:ind w:firstLine="0"/>
                                    <w:rPr>
                                      <w:lang w:val="en-GB"/>
                                    </w:rPr>
                                  </w:pPr>
                                  <w:r>
                                    <w:rPr>
                                      <w:lang w:val="en-GB"/>
                                    </w:rPr>
                                    <w:t>Động dục – Phối giống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Rounded Rectangle 24"/>
                            <wps:cNvSpPr/>
                            <wps:spPr>
                              <a:xfrm>
                                <a:off x="3907766" y="845388"/>
                                <a:ext cx="923027" cy="52578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52625" w:rsidRPr="000754EE" w:rsidRDefault="00552625" w:rsidP="00F27B4B">
                                  <w:pPr>
                                    <w:pStyle w:val="BodyText"/>
                                    <w:ind w:firstLine="0"/>
                                    <w:rPr>
                                      <w:lang w:val="en-GB"/>
                                    </w:rPr>
                                  </w:pPr>
                                  <w:r>
                                    <w:rPr>
                                      <w:lang w:val="en-GB"/>
                                    </w:rPr>
                                    <w:t>Chăm sóc nái chửa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Rounded Rectangle 25"/>
                            <wps:cNvSpPr/>
                            <wps:spPr>
                              <a:xfrm>
                                <a:off x="4433296" y="396680"/>
                                <a:ext cx="1458243" cy="258792"/>
                              </a:xfrm>
                              <a:prstGeom prst="roundRect">
                                <a:avLst/>
                              </a:prstGeom>
                              <a:noFill/>
                              <a:ln>
                                <a:solidFill>
                                  <a:schemeClr val="bg1"/>
                                </a:solidFill>
                                <a:prstDash val="dash"/>
                              </a:ln>
                            </wps:spPr>
                            <wps:style>
                              <a:lnRef idx="2">
                                <a:schemeClr val="accent6"/>
                              </a:lnRef>
                              <a:fillRef idx="1">
                                <a:schemeClr val="lt1"/>
                              </a:fillRef>
                              <a:effectRef idx="0">
                                <a:schemeClr val="accent6"/>
                              </a:effectRef>
                              <a:fontRef idx="minor">
                                <a:schemeClr val="dk1"/>
                              </a:fontRef>
                            </wps:style>
                            <wps:txbx>
                              <w:txbxContent>
                                <w:p w:rsidR="00552625" w:rsidRPr="00261300" w:rsidRDefault="00552625" w:rsidP="00F27B4B">
                                  <w:pPr>
                                    <w:pStyle w:val="CommentText"/>
                                    <w:tabs>
                                      <w:tab w:val="left" w:pos="142"/>
                                    </w:tabs>
                                    <w:ind w:firstLine="0"/>
                                    <w:rPr>
                                      <w:b/>
                                      <w:sz w:val="18"/>
                                      <w:szCs w:val="18"/>
                                      <w:lang w:val="en-GB"/>
                                      <w14:textOutline w14:w="9525" w14:cap="rnd" w14:cmpd="sng" w14:algn="ctr">
                                        <w14:noFill/>
                                        <w14:prstDash w14:val="solid"/>
                                        <w14:bevel/>
                                      </w14:textOutline>
                                    </w:rPr>
                                  </w:pPr>
                                  <w:r w:rsidRPr="00261300">
                                    <w:rPr>
                                      <w:sz w:val="18"/>
                                      <w:szCs w:val="18"/>
                                      <w:lang w:val="en-GB"/>
                                      <w14:textOutline w14:w="9525" w14:cap="rnd" w14:cmpd="sng" w14:algn="ctr">
                                        <w14:noFill/>
                                        <w14:prstDash w14:val="solid"/>
                                        <w14:bevel/>
                                      </w14:textOutline>
                                    </w:rPr>
                                    <w:t xml:space="preserve">Sau 144 ngày </w:t>
                                  </w:r>
                                  <w:r>
                                    <w:rPr>
                                      <w:sz w:val="18"/>
                                      <w:szCs w:val="18"/>
                                      <w:lang w:val="en-GB"/>
                                      <w14:textOutline w14:w="9525" w14:cap="rnd" w14:cmpd="sng" w14:algn="ctr">
                                        <w14:noFill/>
                                        <w14:prstDash w14:val="solid"/>
                                        <w14:bevel/>
                                      </w14:textOutline>
                                    </w:rPr>
                                    <w:t>heo</w:t>
                                  </w:r>
                                  <w:r w:rsidRPr="00261300">
                                    <w:rPr>
                                      <w:sz w:val="18"/>
                                      <w:szCs w:val="18"/>
                                      <w:lang w:val="en-GB"/>
                                      <w14:textOutline w14:w="9525" w14:cap="rnd" w14:cmpd="sng" w14:algn="ctr">
                                        <w14:noFill/>
                                        <w14:prstDash w14:val="solid"/>
                                        <w14:bevel/>
                                      </w14:textOutline>
                                    </w:rPr>
                                    <w:t xml:space="preserve"> nái </w:t>
                                  </w:r>
                                  <w:r>
                                    <w:rPr>
                                      <w:sz w:val="18"/>
                                      <w:szCs w:val="18"/>
                                      <w:lang w:val="en-GB"/>
                                      <w14:textOutline w14:w="9525" w14:cap="rnd" w14:cmpd="sng" w14:algn="ctr">
                                        <w14:noFill/>
                                        <w14:prstDash w14:val="solid"/>
                                        <w14:bevel/>
                                      </w14:textOutline>
                                    </w:rPr>
                                    <w:t xml:space="preserve"> </w:t>
                                  </w:r>
                                  <w:r w:rsidRPr="00261300">
                                    <w:rPr>
                                      <w:sz w:val="18"/>
                                      <w:szCs w:val="18"/>
                                      <w:lang w:val="en-GB"/>
                                      <w14:textOutline w14:w="9525" w14:cap="rnd" w14:cmpd="sng" w14:algn="ctr">
                                        <w14:noFill/>
                                        <w14:prstDash w14:val="solid"/>
                                        <w14:bevel/>
                                      </w14:textOutline>
                                    </w:rPr>
                                    <w:t>đẻ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Rounded Rectangle 26"/>
                            <wps:cNvSpPr/>
                            <wps:spPr>
                              <a:xfrm>
                                <a:off x="189781" y="793518"/>
                                <a:ext cx="974785" cy="942813"/>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52625" w:rsidRDefault="00552625" w:rsidP="00F27B4B">
                                  <w:pPr>
                                    <w:pStyle w:val="BodyText"/>
                                    <w:ind w:firstLine="0"/>
                                    <w:rPr>
                                      <w:lang w:val="en-GB"/>
                                    </w:rPr>
                                  </w:pPr>
                                  <w:r>
                                    <w:rPr>
                                      <w:lang w:val="en-GB"/>
                                    </w:rPr>
                                    <w:t xml:space="preserve">Heo nái </w:t>
                                  </w:r>
                                </w:p>
                                <w:p w:rsidR="00552625" w:rsidRPr="000754EE" w:rsidRDefault="00552625" w:rsidP="00F27B4B">
                                  <w:pPr>
                                    <w:pStyle w:val="BodyText"/>
                                    <w:ind w:firstLine="0"/>
                                    <w:rPr>
                                      <w:lang w:val="en-GB"/>
                                    </w:rPr>
                                  </w:pPr>
                                  <w:r>
                                    <w:rPr>
                                      <w:lang w:val="en-GB"/>
                                    </w:rPr>
                                    <w:t>(Từ 3 - 4 tháng tuổi)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 name="Rounded Rectangle 27"/>
                            <wps:cNvSpPr/>
                            <wps:spPr>
                              <a:xfrm>
                                <a:off x="1190445" y="0"/>
                                <a:ext cx="1069676" cy="645999"/>
                              </a:xfrm>
                              <a:prstGeom prst="roundRect">
                                <a:avLst/>
                              </a:prstGeom>
                              <a:noFill/>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552625" w:rsidRPr="004B710E" w:rsidRDefault="00552625" w:rsidP="00F27B4B">
                                  <w:pPr>
                                    <w:pStyle w:val="ListParagraph"/>
                                    <w:numPr>
                                      <w:ilvl w:val="0"/>
                                      <w:numId w:val="47"/>
                                    </w:numPr>
                                    <w:tabs>
                                      <w:tab w:val="clear" w:pos="567"/>
                                      <w:tab w:val="left" w:pos="142"/>
                                    </w:tabs>
                                    <w:spacing w:before="0" w:after="200" w:line="276" w:lineRule="auto"/>
                                    <w:ind w:left="0" w:firstLine="0"/>
                                    <w:contextualSpacing/>
                                    <w:rPr>
                                      <w:sz w:val="20"/>
                                      <w:szCs w:val="20"/>
                                      <w:lang w:val="en-GB"/>
                                    </w:rPr>
                                  </w:pPr>
                                  <w:r w:rsidRPr="004B710E">
                                    <w:rPr>
                                      <w:sz w:val="20"/>
                                      <w:szCs w:val="20"/>
                                      <w:lang w:val="en-GB"/>
                                    </w:rPr>
                                    <w:t>Chăm sóc,</w:t>
                                  </w:r>
                                </w:p>
                                <w:p w:rsidR="00552625" w:rsidRPr="004B710E" w:rsidRDefault="00552625" w:rsidP="00F27B4B">
                                  <w:pPr>
                                    <w:pStyle w:val="ListParagraph"/>
                                    <w:numPr>
                                      <w:ilvl w:val="0"/>
                                      <w:numId w:val="47"/>
                                    </w:numPr>
                                    <w:tabs>
                                      <w:tab w:val="clear" w:pos="567"/>
                                      <w:tab w:val="left" w:pos="142"/>
                                    </w:tabs>
                                    <w:spacing w:before="0" w:after="200" w:line="276" w:lineRule="auto"/>
                                    <w:ind w:left="0" w:firstLine="0"/>
                                    <w:contextualSpacing/>
                                    <w:rPr>
                                      <w:sz w:val="20"/>
                                      <w:szCs w:val="20"/>
                                      <w:lang w:val="en-GB"/>
                                    </w:rPr>
                                  </w:pPr>
                                  <w:r w:rsidRPr="004B710E">
                                    <w:rPr>
                                      <w:sz w:val="20"/>
                                      <w:szCs w:val="20"/>
                                      <w:lang w:val="en-GB"/>
                                    </w:rPr>
                                    <w:t>Nuôi dưỡng;</w:t>
                                  </w:r>
                                </w:p>
                                <w:p w:rsidR="00552625" w:rsidRPr="004B710E" w:rsidRDefault="00552625" w:rsidP="00F27B4B">
                                  <w:pPr>
                                    <w:pStyle w:val="ListParagraph"/>
                                    <w:numPr>
                                      <w:ilvl w:val="0"/>
                                      <w:numId w:val="47"/>
                                    </w:numPr>
                                    <w:tabs>
                                      <w:tab w:val="clear" w:pos="567"/>
                                      <w:tab w:val="left" w:pos="142"/>
                                    </w:tabs>
                                    <w:spacing w:before="0" w:after="200" w:line="276" w:lineRule="auto"/>
                                    <w:ind w:left="0" w:firstLine="0"/>
                                    <w:contextualSpacing/>
                                    <w:rPr>
                                      <w:sz w:val="20"/>
                                      <w:szCs w:val="20"/>
                                      <w:lang w:val="en-GB"/>
                                    </w:rPr>
                                  </w:pPr>
                                  <w:r w:rsidRPr="004B710E">
                                    <w:rPr>
                                      <w:sz w:val="20"/>
                                      <w:szCs w:val="20"/>
                                      <w:lang w:val="en-GB"/>
                                    </w:rPr>
                                    <w:t>Tiêm vắc xin.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Straight Arrow Connector 28"/>
                            <wps:cNvCnPr/>
                            <wps:spPr>
                              <a:xfrm flipV="1">
                                <a:off x="3338423" y="1155939"/>
                                <a:ext cx="569774" cy="8603"/>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9" name="Rounded Rectangle 29"/>
                            <wps:cNvSpPr/>
                            <wps:spPr>
                              <a:xfrm>
                                <a:off x="5391509" y="836762"/>
                                <a:ext cx="923027" cy="52578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52625" w:rsidRPr="000754EE" w:rsidRDefault="00552625" w:rsidP="00F27B4B">
                                  <w:pPr>
                                    <w:pStyle w:val="BodyText"/>
                                    <w:ind w:firstLine="0"/>
                                    <w:rPr>
                                      <w:lang w:val="en-GB"/>
                                    </w:rPr>
                                  </w:pPr>
                                  <w:r>
                                    <w:rPr>
                                      <w:lang w:val="en-GB"/>
                                    </w:rPr>
                                    <w:t>Heo con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Straight Arrow Connector 30"/>
                            <wps:cNvCnPr/>
                            <wps:spPr>
                              <a:xfrm flipV="1">
                                <a:off x="4830792" y="1121434"/>
                                <a:ext cx="569774" cy="8603"/>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1701336" y="672860"/>
                                <a:ext cx="8627" cy="474237"/>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5840083" y="1380226"/>
                                <a:ext cx="8627" cy="474237"/>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3" name="Rounded Rectangle 33"/>
                            <wps:cNvSpPr/>
                            <wps:spPr>
                              <a:xfrm>
                                <a:off x="5417389" y="1854679"/>
                                <a:ext cx="923027" cy="52578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52625" w:rsidRPr="000754EE" w:rsidRDefault="00552625" w:rsidP="00F27B4B">
                                  <w:pPr>
                                    <w:pStyle w:val="BodyText"/>
                                    <w:ind w:firstLine="0"/>
                                    <w:rPr>
                                      <w:lang w:val="en-GB"/>
                                    </w:rPr>
                                  </w:pPr>
                                  <w:r>
                                    <w:rPr>
                                      <w:lang w:val="en-GB"/>
                                    </w:rPr>
                                    <w:t>Cai sữa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Rounded Rectangle 34"/>
                            <wps:cNvSpPr/>
                            <wps:spPr>
                              <a:xfrm>
                                <a:off x="4535838" y="2526229"/>
                                <a:ext cx="1069340" cy="645795"/>
                              </a:xfrm>
                              <a:prstGeom prst="roundRect">
                                <a:avLst/>
                              </a:prstGeom>
                              <a:noFill/>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552625" w:rsidRPr="004B710E" w:rsidRDefault="00552625" w:rsidP="00F27B4B">
                                  <w:pPr>
                                    <w:pStyle w:val="ListParagraph"/>
                                    <w:numPr>
                                      <w:ilvl w:val="0"/>
                                      <w:numId w:val="47"/>
                                    </w:numPr>
                                    <w:tabs>
                                      <w:tab w:val="clear" w:pos="567"/>
                                      <w:tab w:val="left" w:pos="142"/>
                                    </w:tabs>
                                    <w:spacing w:before="0" w:after="200" w:line="276" w:lineRule="auto"/>
                                    <w:ind w:left="0" w:firstLine="0"/>
                                    <w:contextualSpacing/>
                                    <w:rPr>
                                      <w:sz w:val="20"/>
                                      <w:szCs w:val="20"/>
                                      <w:lang w:val="en-GB"/>
                                    </w:rPr>
                                  </w:pPr>
                                  <w:r w:rsidRPr="004B710E">
                                    <w:rPr>
                                      <w:sz w:val="20"/>
                                      <w:szCs w:val="20"/>
                                      <w:lang w:val="en-GB"/>
                                    </w:rPr>
                                    <w:t>Chăm sóc,</w:t>
                                  </w:r>
                                </w:p>
                                <w:p w:rsidR="00552625" w:rsidRPr="004B710E" w:rsidRDefault="00552625" w:rsidP="00F27B4B">
                                  <w:pPr>
                                    <w:pStyle w:val="ListParagraph"/>
                                    <w:numPr>
                                      <w:ilvl w:val="0"/>
                                      <w:numId w:val="47"/>
                                    </w:numPr>
                                    <w:tabs>
                                      <w:tab w:val="clear" w:pos="567"/>
                                      <w:tab w:val="left" w:pos="142"/>
                                    </w:tabs>
                                    <w:spacing w:before="0" w:after="200" w:line="276" w:lineRule="auto"/>
                                    <w:ind w:left="0" w:firstLine="0"/>
                                    <w:contextualSpacing/>
                                    <w:rPr>
                                      <w:sz w:val="20"/>
                                      <w:szCs w:val="20"/>
                                      <w:lang w:val="en-GB"/>
                                    </w:rPr>
                                  </w:pPr>
                                  <w:r w:rsidRPr="004B710E">
                                    <w:rPr>
                                      <w:sz w:val="20"/>
                                      <w:szCs w:val="20"/>
                                      <w:lang w:val="en-GB"/>
                                    </w:rPr>
                                    <w:t>Nuôi dưỡng;</w:t>
                                  </w:r>
                                </w:p>
                                <w:p w:rsidR="00552625" w:rsidRPr="004B710E" w:rsidRDefault="00552625" w:rsidP="00F27B4B">
                                  <w:pPr>
                                    <w:pStyle w:val="ListParagraph"/>
                                    <w:numPr>
                                      <w:ilvl w:val="0"/>
                                      <w:numId w:val="47"/>
                                    </w:numPr>
                                    <w:tabs>
                                      <w:tab w:val="clear" w:pos="567"/>
                                      <w:tab w:val="left" w:pos="142"/>
                                    </w:tabs>
                                    <w:spacing w:before="0" w:after="200" w:line="276" w:lineRule="auto"/>
                                    <w:ind w:left="0" w:firstLine="0"/>
                                    <w:contextualSpacing/>
                                    <w:rPr>
                                      <w:sz w:val="20"/>
                                      <w:szCs w:val="20"/>
                                      <w:lang w:val="en-GB"/>
                                    </w:rPr>
                                  </w:pPr>
                                  <w:r w:rsidRPr="004B710E">
                                    <w:rPr>
                                      <w:sz w:val="20"/>
                                      <w:szCs w:val="20"/>
                                      <w:lang w:val="en-GB"/>
                                    </w:rPr>
                                    <w:t>Tiêm vắc xin.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Rounded Rectangle 35"/>
                            <wps:cNvSpPr/>
                            <wps:spPr>
                              <a:xfrm>
                                <a:off x="3482651" y="1736574"/>
                                <a:ext cx="1155077" cy="788948"/>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52625" w:rsidRDefault="00552625" w:rsidP="00F27B4B">
                                  <w:pPr>
                                    <w:pStyle w:val="BodyText"/>
                                    <w:ind w:firstLine="0"/>
                                    <w:rPr>
                                      <w:lang w:val="en-GB"/>
                                    </w:rPr>
                                  </w:pPr>
                                  <w:r>
                                    <w:rPr>
                                      <w:lang w:val="en-GB"/>
                                    </w:rPr>
                                    <w:t>Heo 8-10kg</w:t>
                                  </w:r>
                                </w:p>
                                <w:p w:rsidR="00552625" w:rsidRPr="000754EE" w:rsidRDefault="00552625" w:rsidP="00F27B4B">
                                  <w:pPr>
                                    <w:pStyle w:val="BodyText"/>
                                    <w:ind w:firstLine="0"/>
                                    <w:rPr>
                                      <w:lang w:val="en-GB"/>
                                    </w:rPr>
                                  </w:pPr>
                                  <w:r>
                                    <w:rPr>
                                      <w:lang w:val="en-GB"/>
                                    </w:rPr>
                                    <w:t>Xuất chuồng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Rounded Rectangle 36"/>
                            <wps:cNvSpPr/>
                            <wps:spPr>
                              <a:xfrm>
                                <a:off x="550767" y="2438522"/>
                                <a:ext cx="1575560" cy="362510"/>
                              </a:xfrm>
                              <a:prstGeom prst="roundRect">
                                <a:avLst/>
                              </a:prstGeom>
                              <a:noFill/>
                              <a:ln>
                                <a:solidFill>
                                  <a:schemeClr val="bg1"/>
                                </a:solidFill>
                                <a:prstDash val="dash"/>
                              </a:ln>
                            </wps:spPr>
                            <wps:style>
                              <a:lnRef idx="2">
                                <a:schemeClr val="accent6"/>
                              </a:lnRef>
                              <a:fillRef idx="1">
                                <a:schemeClr val="lt1"/>
                              </a:fillRef>
                              <a:effectRef idx="0">
                                <a:schemeClr val="accent6"/>
                              </a:effectRef>
                              <a:fontRef idx="minor">
                                <a:schemeClr val="dk1"/>
                              </a:fontRef>
                            </wps:style>
                            <wps:txbx>
                              <w:txbxContent>
                                <w:p w:rsidR="00552625" w:rsidRPr="00261300" w:rsidRDefault="00552625" w:rsidP="00F27B4B">
                                  <w:pPr>
                                    <w:pStyle w:val="CommentText"/>
                                    <w:tabs>
                                      <w:tab w:val="left" w:pos="142"/>
                                    </w:tabs>
                                    <w:ind w:firstLine="0"/>
                                    <w:rPr>
                                      <w:b/>
                                      <w:sz w:val="18"/>
                                      <w:szCs w:val="18"/>
                                      <w:lang w:val="en-GB"/>
                                      <w14:textOutline w14:w="9525" w14:cap="rnd" w14:cmpd="sng" w14:algn="ctr">
                                        <w14:noFill/>
                                        <w14:prstDash w14:val="solid"/>
                                        <w14:bevel/>
                                      </w14:textOutline>
                                    </w:rPr>
                                  </w:pPr>
                                  <w:r>
                                    <w:rPr>
                                      <w:sz w:val="18"/>
                                      <w:szCs w:val="18"/>
                                      <w:lang w:val="en-GB"/>
                                      <w14:textOutline w14:w="9525" w14:cap="rnd" w14:cmpd="sng" w14:algn="ctr">
                                        <w14:noFill/>
                                        <w14:prstDash w14:val="solid"/>
                                        <w14:bevel/>
                                      </w14:textOutline>
                                    </w:rPr>
                                    <w:t>Nghỉ cách ly 7-10 ngày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Rounded Rectangle 37"/>
                            <wps:cNvSpPr/>
                            <wps:spPr>
                              <a:xfrm>
                                <a:off x="1875402" y="1887662"/>
                                <a:ext cx="853140" cy="598853"/>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52625" w:rsidRPr="000754EE" w:rsidRDefault="00552625" w:rsidP="00F27B4B">
                                  <w:pPr>
                                    <w:pStyle w:val="BodyText"/>
                                    <w:ind w:firstLine="0"/>
                                    <w:rPr>
                                      <w:lang w:val="en-GB"/>
                                    </w:rPr>
                                  </w:pPr>
                                  <w:r>
                                    <w:rPr>
                                      <w:lang w:val="en-GB"/>
                                    </w:rPr>
                                    <w:t>Nuôi  lứa tiếp theo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Straight Arrow Connector 38"/>
                            <wps:cNvCnPr>
                              <a:endCxn id="23" idx="1"/>
                            </wps:cNvCnPr>
                            <wps:spPr>
                              <a:xfrm flipV="1">
                                <a:off x="1180364" y="1121061"/>
                                <a:ext cx="1174611" cy="19728"/>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5076571" y="655801"/>
                                <a:ext cx="8627" cy="474237"/>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g:grpSp>
                        <wps:wsp>
                          <wps:cNvPr id="40" name="Elbow Connector 40"/>
                          <wps:cNvCnPr/>
                          <wps:spPr>
                            <a:xfrm>
                              <a:off x="2268747" y="293298"/>
                              <a:ext cx="3571037" cy="1268083"/>
                            </a:xfrm>
                            <a:prstGeom prst="bentConnector3">
                              <a:avLst>
                                <a:gd name="adj1" fmla="val 119807"/>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1" name="Group 41"/>
                        <wpg:cNvGrpSpPr/>
                        <wpg:grpSpPr>
                          <a:xfrm>
                            <a:off x="1236268" y="2114093"/>
                            <a:ext cx="4173528" cy="372770"/>
                            <a:chOff x="395020" y="7315"/>
                            <a:chExt cx="4173528" cy="372770"/>
                          </a:xfrm>
                        </wpg:grpSpPr>
                        <wps:wsp>
                          <wps:cNvPr id="42" name="Straight Arrow Connector 42"/>
                          <wps:cNvCnPr/>
                          <wps:spPr>
                            <a:xfrm flipH="1">
                              <a:off x="3796588" y="36576"/>
                              <a:ext cx="7719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flipH="1">
                              <a:off x="1887321" y="30857"/>
                              <a:ext cx="741149" cy="76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V="1">
                              <a:off x="395020" y="7315"/>
                              <a:ext cx="0" cy="299618"/>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flipV="1">
                              <a:off x="4235500" y="80467"/>
                              <a:ext cx="0" cy="299618"/>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5" o:spid="_x0000_s1026" style="position:absolute;left:0;text-align:left;margin-left:-.6pt;margin-top:7.45pt;width:484.25pt;height:233.65pt;z-index:251692032;mso-position-horizontal-relative:margin;mso-width-relative:margin;mso-height-relative:margin" coordorigin="1897" coordsize="61506,3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">
                <v:group id="Group 18" o:spid="_x0000_s1027" style="position:absolute;left:1897;width:61507;height:31720" coordorigin="1897" coordsize="61506,3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9" o:spid="_x0000_s1028" style="position:absolute;left:1897;width:61507;height:31720" coordorigin="1897" coordsize="61506,3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Rounded Rectangle 23" o:spid="_x0000_s1029" style="position:absolute;left:23549;top:8366;width:9834;height:56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6/rsQA&#10;AADbAAAADwAAAGRycy9kb3ducmV2LnhtbESPW2sCMRSE3wX/QzgFX6QmVRC7NYoWRIW+eCn08bA5&#10;3V26OVk22Yv/3ggFH4eZ+YZZrntbipZqXzjW8DZRIIhTZwrONFwvu9cFCB+QDZaOScONPKxXw8ES&#10;E+M6PlF7DpmIEPYJashDqBIpfZqTRT9xFXH0fl1tMURZZ9LU2EW4LeVUqbm0WHBcyLGiz5zSv3Nj&#10;NXTb+eHHq+pbFe32uNg3DX69j7UevfSbDxCB+vAM/7cPRsN0Bo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67EAAAA2wAAAA8AAAAAAAAAAAAAAAAAmAIAAGRycy9k&#10;b3ducmV2LnhtbFBLBQYAAAAABAAEAPUAAACJAwAAAAA=&#10;" fillcolor="white [3201]" strokecolor="black [3213]" strokeweight="1pt">
                      <v:textbox inset="0,0,0,0">
                        <w:txbxContent>
                          <w:p w:rsidR="00552625" w:rsidRPr="000754EE" w:rsidRDefault="00552625" w:rsidP="00F27B4B">
                            <w:pPr>
                              <w:pStyle w:val="BodyText"/>
                              <w:ind w:firstLine="0"/>
                              <w:rPr>
                                <w:lang w:val="en-GB"/>
                              </w:rPr>
                            </w:pPr>
                            <w:r>
                              <w:rPr>
                                <w:lang w:val="en-GB"/>
                              </w:rPr>
                              <w:t>Động dục – Phối giống</w:t>
                            </w:r>
                          </w:p>
                        </w:txbxContent>
                      </v:textbox>
                    </v:roundrect>
                    <v:roundrect id="Rounded Rectangle 24" o:spid="_x0000_s1030" style="position:absolute;left:39077;top:8453;width:9230;height:52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n2sQA&#10;AADbAAAADwAAAGRycy9kb3ducmV2LnhtbESPW2sCMRSE3wX/QzgFX6QmFRG7NYoWRIW+eCn08bA5&#10;3V26OVk22Yv/3ggFH4eZ+YZZrntbipZqXzjW8DZRIIhTZwrONFwvu9cFCB+QDZaOScONPKxXw8ES&#10;E+M6PlF7DpmIEPYJashDqBIpfZqTRT9xFXH0fl1tMURZZ9LU2EW4LeVUqbm0WHBcyLGiz5zSv3Nj&#10;NXTb+eHHq+pbFe32uNg3DX69j7UevfSbDxCB+vAM/7cPRsN0Bo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J9rEAAAA2wAAAA8AAAAAAAAAAAAAAAAAmAIAAGRycy9k&#10;b3ducmV2LnhtbFBLBQYAAAAABAAEAPUAAACJAwAAAAA=&#10;" fillcolor="white [3201]" strokecolor="black [3213]" strokeweight="1pt">
                      <v:textbox inset="0,0,0,0">
                        <w:txbxContent>
                          <w:p w:rsidR="00552625" w:rsidRPr="000754EE" w:rsidRDefault="00552625" w:rsidP="00F27B4B">
                            <w:pPr>
                              <w:pStyle w:val="BodyText"/>
                              <w:ind w:firstLine="0"/>
                              <w:rPr>
                                <w:lang w:val="en-GB"/>
                              </w:rPr>
                            </w:pPr>
                            <w:r>
                              <w:rPr>
                                <w:lang w:val="en-GB"/>
                              </w:rPr>
                              <w:t>Chăm sóc nái chửa</w:t>
                            </w:r>
                          </w:p>
                        </w:txbxContent>
                      </v:textbox>
                    </v:roundrect>
                    <v:roundrect id="Rounded Rectangle 25" o:spid="_x0000_s1031" style="position:absolute;left:44332;top:3966;width:14583;height:2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T3sAA&#10;AADbAAAADwAAAGRycy9kb3ducmV2LnhtbESPQYvCMBSE74L/ITzBm6aKLrYaRRYEb6JbEW+P5tkW&#10;m5fSZG3990YQPA4z8w2z2nSmEg9qXGlZwWQcgSDOrC45V5D+7UYLEM4ja6wsk4InOdis+70VJtq2&#10;fKTHyeciQNglqKDwvk6kdFlBBt3Y1sTBu9nGoA+yyaVusA1wU8lpFP1IgyWHhQJr+i0ou5/+jQKa&#10;Yeyud3PI97dz3MpL7OdprNRw0G2XIDx1/hv+tPdawXQO7y/h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wT3sAAAADbAAAADwAAAAAAAAAAAAAAAACYAgAAZHJzL2Rvd25y&#10;ZXYueG1sUEsFBgAAAAAEAAQA9QAAAIUDAAAAAA==&#10;" filled="f" strokecolor="white [3212]" strokeweight="2pt">
                      <v:stroke dashstyle="dash"/>
                      <v:textbox inset="0,0,0,0">
                        <w:txbxContent>
                          <w:p w:rsidR="00552625" w:rsidRPr="00261300" w:rsidRDefault="00552625" w:rsidP="00F27B4B">
                            <w:pPr>
                              <w:pStyle w:val="CommentText"/>
                              <w:tabs>
                                <w:tab w:val="left" w:pos="142"/>
                              </w:tabs>
                              <w:ind w:firstLine="0"/>
                              <w:rPr>
                                <w:b/>
                                <w:sz w:val="18"/>
                                <w:szCs w:val="18"/>
                                <w:lang w:val="en-GB"/>
                                <w14:textOutline w14:w="9525" w14:cap="rnd" w14:cmpd="sng" w14:algn="ctr">
                                  <w14:noFill/>
                                  <w14:prstDash w14:val="solid"/>
                                  <w14:bevel/>
                                </w14:textOutline>
                              </w:rPr>
                            </w:pPr>
                            <w:r w:rsidRPr="00261300">
                              <w:rPr>
                                <w:sz w:val="18"/>
                                <w:szCs w:val="18"/>
                                <w:lang w:val="en-GB"/>
                                <w14:textOutline w14:w="9525" w14:cap="rnd" w14:cmpd="sng" w14:algn="ctr">
                                  <w14:noFill/>
                                  <w14:prstDash w14:val="solid"/>
                                  <w14:bevel/>
                                </w14:textOutline>
                              </w:rPr>
                              <w:t xml:space="preserve">Sau 144 ngày </w:t>
                            </w:r>
                            <w:r>
                              <w:rPr>
                                <w:sz w:val="18"/>
                                <w:szCs w:val="18"/>
                                <w:lang w:val="en-GB"/>
                                <w14:textOutline w14:w="9525" w14:cap="rnd" w14:cmpd="sng" w14:algn="ctr">
                                  <w14:noFill/>
                                  <w14:prstDash w14:val="solid"/>
                                  <w14:bevel/>
                                </w14:textOutline>
                              </w:rPr>
                              <w:t>heo</w:t>
                            </w:r>
                            <w:r w:rsidRPr="00261300">
                              <w:rPr>
                                <w:sz w:val="18"/>
                                <w:szCs w:val="18"/>
                                <w:lang w:val="en-GB"/>
                                <w14:textOutline w14:w="9525" w14:cap="rnd" w14:cmpd="sng" w14:algn="ctr">
                                  <w14:noFill/>
                                  <w14:prstDash w14:val="solid"/>
                                  <w14:bevel/>
                                </w14:textOutline>
                              </w:rPr>
                              <w:t xml:space="preserve"> nái </w:t>
                            </w:r>
                            <w:r>
                              <w:rPr>
                                <w:sz w:val="18"/>
                                <w:szCs w:val="18"/>
                                <w:lang w:val="en-GB"/>
                                <w14:textOutline w14:w="9525" w14:cap="rnd" w14:cmpd="sng" w14:algn="ctr">
                                  <w14:noFill/>
                                  <w14:prstDash w14:val="solid"/>
                                  <w14:bevel/>
                                </w14:textOutline>
                              </w:rPr>
                              <w:t xml:space="preserve"> </w:t>
                            </w:r>
                            <w:r w:rsidRPr="00261300">
                              <w:rPr>
                                <w:sz w:val="18"/>
                                <w:szCs w:val="18"/>
                                <w:lang w:val="en-GB"/>
                                <w14:textOutline w14:w="9525" w14:cap="rnd" w14:cmpd="sng" w14:algn="ctr">
                                  <w14:noFill/>
                                  <w14:prstDash w14:val="solid"/>
                                  <w14:bevel/>
                                </w14:textOutline>
                              </w:rPr>
                              <w:t>đẻ</w:t>
                            </w:r>
                          </w:p>
                        </w:txbxContent>
                      </v:textbox>
                    </v:roundrect>
                    <v:roundrect id="Rounded Rectangle 26" o:spid="_x0000_s1032" style="position:absolute;left:1897;top:7935;width:9748;height:94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cNsQA&#10;AADbAAAADwAAAGRycy9kb3ducmV2LnhtbESPzWsCMRTE7wX/h/AEL0WTelh0NYoKRQu91A/w+Ng8&#10;dxc3L8sm+9H/vikUehxm5jfMejvYSnTU+NKxhreZAkGcOVNyruF6eZ8uQPiAbLByTBq+ycN2M3pZ&#10;Y2pcz1/UnUMuIoR9ihqKEOpUSp8VZNHPXE0cvYdrLIYom1yaBvsIt5WcK5VIiyXHhQJrOhSUPc+t&#10;1dDvk9Pdq/qmym7/sTi2LX4uX7WejIfdCkSgIfyH/9ono2GewO+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HDbEAAAA2wAAAA8AAAAAAAAAAAAAAAAAmAIAAGRycy9k&#10;b3ducmV2LnhtbFBLBQYAAAAABAAEAPUAAACJAwAAAAA=&#10;" fillcolor="white [3201]" strokecolor="black [3213]" strokeweight="1pt">
                      <v:textbox inset="0,0,0,0">
                        <w:txbxContent>
                          <w:p w:rsidR="00552625" w:rsidRDefault="00552625" w:rsidP="00F27B4B">
                            <w:pPr>
                              <w:pStyle w:val="BodyText"/>
                              <w:ind w:firstLine="0"/>
                              <w:rPr>
                                <w:lang w:val="en-GB"/>
                              </w:rPr>
                            </w:pPr>
                            <w:r>
                              <w:rPr>
                                <w:lang w:val="en-GB"/>
                              </w:rPr>
                              <w:t xml:space="preserve">Heo nái </w:t>
                            </w:r>
                          </w:p>
                          <w:p w:rsidR="00552625" w:rsidRPr="000754EE" w:rsidRDefault="00552625" w:rsidP="00F27B4B">
                            <w:pPr>
                              <w:pStyle w:val="BodyText"/>
                              <w:ind w:firstLine="0"/>
                              <w:rPr>
                                <w:lang w:val="en-GB"/>
                              </w:rPr>
                            </w:pPr>
                            <w:r>
                              <w:rPr>
                                <w:lang w:val="en-GB"/>
                              </w:rPr>
                              <w:t>(Từ 3 - 4 tháng tuổi)</w:t>
                            </w:r>
                          </w:p>
                        </w:txbxContent>
                      </v:textbox>
                    </v:roundrect>
                    <v:roundrect id="Rounded Rectangle 27" o:spid="_x0000_s1033" style="position:absolute;left:11904;width:10697;height:64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dQMMA&#10;AADbAAAADwAAAGRycy9kb3ducmV2LnhtbESPQYvCMBSE74L/ITzBm6aKuFKNooKsXlxWPejt0Tzb&#10;YvNSmmyN/94sLOxxmJlvmMUqmEq01LjSsoLRMAFBnFldcq7gct4NZiCcR9ZYWSYFL3KwWnY7C0y1&#10;ffI3tSefiwhhl6KCwvs6ldJlBRl0Q1sTR+9uG4M+yiaXusFnhJtKjpNkKg2WHBcKrGlbUPY4/RgF&#10;dWhnx8/DbXoJk9FGZvfr13Fnler3wnoOwlPw/+G/9l4rGH/A75f4A+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UdQMMAAADbAAAADwAAAAAAAAAAAAAAAACYAgAAZHJzL2Rv&#10;d25yZXYueG1sUEsFBgAAAAAEAAQA9QAAAIgDAAAAAA==&#10;" filled="f" strokecolor="black [3213]" strokeweight="1pt">
                      <v:stroke dashstyle="dash"/>
                      <v:textbox inset="0,0,0,0">
                        <w:txbxContent>
                          <w:p w:rsidR="00552625" w:rsidRPr="004B710E" w:rsidRDefault="00552625" w:rsidP="00F27B4B">
                            <w:pPr>
                              <w:pStyle w:val="ListParagraph"/>
                              <w:numPr>
                                <w:ilvl w:val="0"/>
                                <w:numId w:val="47"/>
                              </w:numPr>
                              <w:tabs>
                                <w:tab w:val="clear" w:pos="567"/>
                                <w:tab w:val="left" w:pos="142"/>
                              </w:tabs>
                              <w:spacing w:before="0" w:after="200" w:line="276" w:lineRule="auto"/>
                              <w:ind w:left="0" w:firstLine="0"/>
                              <w:contextualSpacing/>
                              <w:rPr>
                                <w:sz w:val="20"/>
                                <w:szCs w:val="20"/>
                                <w:lang w:val="en-GB"/>
                              </w:rPr>
                            </w:pPr>
                            <w:r w:rsidRPr="004B710E">
                              <w:rPr>
                                <w:sz w:val="20"/>
                                <w:szCs w:val="20"/>
                                <w:lang w:val="en-GB"/>
                              </w:rPr>
                              <w:t>Chăm sóc,</w:t>
                            </w:r>
                          </w:p>
                          <w:p w:rsidR="00552625" w:rsidRPr="004B710E" w:rsidRDefault="00552625" w:rsidP="00F27B4B">
                            <w:pPr>
                              <w:pStyle w:val="ListParagraph"/>
                              <w:numPr>
                                <w:ilvl w:val="0"/>
                                <w:numId w:val="47"/>
                              </w:numPr>
                              <w:tabs>
                                <w:tab w:val="clear" w:pos="567"/>
                                <w:tab w:val="left" w:pos="142"/>
                              </w:tabs>
                              <w:spacing w:before="0" w:after="200" w:line="276" w:lineRule="auto"/>
                              <w:ind w:left="0" w:firstLine="0"/>
                              <w:contextualSpacing/>
                              <w:rPr>
                                <w:sz w:val="20"/>
                                <w:szCs w:val="20"/>
                                <w:lang w:val="en-GB"/>
                              </w:rPr>
                            </w:pPr>
                            <w:r w:rsidRPr="004B710E">
                              <w:rPr>
                                <w:sz w:val="20"/>
                                <w:szCs w:val="20"/>
                                <w:lang w:val="en-GB"/>
                              </w:rPr>
                              <w:t>Nuôi dưỡng;</w:t>
                            </w:r>
                          </w:p>
                          <w:p w:rsidR="00552625" w:rsidRPr="004B710E" w:rsidRDefault="00552625" w:rsidP="00F27B4B">
                            <w:pPr>
                              <w:pStyle w:val="ListParagraph"/>
                              <w:numPr>
                                <w:ilvl w:val="0"/>
                                <w:numId w:val="47"/>
                              </w:numPr>
                              <w:tabs>
                                <w:tab w:val="clear" w:pos="567"/>
                                <w:tab w:val="left" w:pos="142"/>
                              </w:tabs>
                              <w:spacing w:before="0" w:after="200" w:line="276" w:lineRule="auto"/>
                              <w:ind w:left="0" w:firstLine="0"/>
                              <w:contextualSpacing/>
                              <w:rPr>
                                <w:sz w:val="20"/>
                                <w:szCs w:val="20"/>
                                <w:lang w:val="en-GB"/>
                              </w:rPr>
                            </w:pPr>
                            <w:r w:rsidRPr="004B710E">
                              <w:rPr>
                                <w:sz w:val="20"/>
                                <w:szCs w:val="20"/>
                                <w:lang w:val="en-GB"/>
                              </w:rPr>
                              <w:t>Tiêm vắc xin.</w:t>
                            </w:r>
                          </w:p>
                        </w:txbxContent>
                      </v:textbox>
                    </v:roundrect>
                    <v:shapetype id="_x0000_t32" coordsize="21600,21600" o:spt="32" o:oned="t" path="m,l21600,21600e" filled="f">
                      <v:path arrowok="t" fillok="f" o:connecttype="none"/>
                      <o:lock v:ext="edit" shapetype="t"/>
                    </v:shapetype>
                    <v:shape id="Straight Arrow Connector 28" o:spid="_x0000_s1034" type="#_x0000_t32" style="position:absolute;left:33384;top:11559;width:5697;height: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6P8AAAADbAAAADwAAAGRycy9kb3ducmV2LnhtbERPz2vCMBS+C/sfwht403SKdVSjDEER&#10;b7Pi+a15NmXNS5dErf71y2Gw48f3e7nubStu5EPjWMHbOANBXDndcK3gVG5H7yBCRNbYOiYFDwqw&#10;Xr0Mllhod+dPuh1jLVIIhwIVmBi7QspQGbIYxq4jTtzFeYsxQV9L7fGewm0rJ1mWS4sNpwaDHW0M&#10;Vd/Hq1XwVf7omclLffBTl+eP53l+uO6UGr72HwsQkfr4L/5z77WCSRqbvqQfI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0+j/AAAAA2wAAAA8AAAAAAAAAAAAAAAAA&#10;oQIAAGRycy9kb3ducmV2LnhtbFBLBQYAAAAABAAEAPkAAACOAwAAAAA=&#10;" strokecolor="#4579b8 [3044]">
                      <v:stroke endarrow="block"/>
                    </v:shape>
                    <v:roundrect id="Rounded Rectangle 29" o:spid="_x0000_s1035" style="position:absolute;left:53915;top:8367;width:9230;height:52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IRMUA&#10;AADbAAAADwAAAGRycy9kb3ducmV2LnhtbESPT2vCQBTE7wW/w/IEL0V360E0ZiMqFC30UlvB4yP7&#10;TILZtyG7+dNv3y0Uehxm5jdMuhttLXpqfeVYw8tCgSDOnam40PD1+Tpfg/AB2WDtmDR8k4ddNnlK&#10;MTFu4A/qL6EQEcI+QQ1lCE0ipc9LsugXriGO3t21FkOUbSFNi0OE21oulVpJixXHhRIbOpaUPy6d&#10;1TAcVuebV81VVf3hbX3qOnzfPGs9m477LYhAY/gP/7XPRsNyA7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ohExQAAANsAAAAPAAAAAAAAAAAAAAAAAJgCAABkcnMv&#10;ZG93bnJldi54bWxQSwUGAAAAAAQABAD1AAAAigMAAAAA&#10;" fillcolor="white [3201]" strokecolor="black [3213]" strokeweight="1pt">
                      <v:textbox inset="0,0,0,0">
                        <w:txbxContent>
                          <w:p w:rsidR="00552625" w:rsidRPr="000754EE" w:rsidRDefault="00552625" w:rsidP="00F27B4B">
                            <w:pPr>
                              <w:pStyle w:val="BodyText"/>
                              <w:ind w:firstLine="0"/>
                              <w:rPr>
                                <w:lang w:val="en-GB"/>
                              </w:rPr>
                            </w:pPr>
                            <w:r>
                              <w:rPr>
                                <w:lang w:val="en-GB"/>
                              </w:rPr>
                              <w:t>Heo con</w:t>
                            </w:r>
                          </w:p>
                        </w:txbxContent>
                      </v:textbox>
                    </v:roundrect>
                    <v:shape id="Straight Arrow Connector 30" o:spid="_x0000_s1036" type="#_x0000_t32" style="position:absolute;left:48307;top:11214;width:5698;height: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tg5MAAAADbAAAADwAAAGRycy9kb3ducmV2LnhtbERPz2vCMBS+C/sfwhvspukU66hGGYIy&#10;vM2K57fm2ZQ1L10StfrXLwfB48f3e7HqbSsu5EPjWMH7KANBXDndcK3gUG6GHyBCRNbYOiYFNwqw&#10;Wr4MFlhod+VvuuxjLVIIhwIVmBi7QspQGbIYRq4jTtzJeYsxQV9L7fGawm0rx1mWS4sNpwaDHa0N&#10;Vb/7s1XwU/7pqclLvfMTl+e3+3G2O2+VenvtP+cgIvXxKX64v7SCSVqfvqQf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bYOTAAAAA2wAAAA8AAAAAAAAAAAAAAAAA&#10;oQIAAGRycy9kb3ducmV2LnhtbFBLBQYAAAAABAAEAPkAAACOAwAAAAA=&#10;" strokecolor="#4579b8 [3044]">
                      <v:stroke endarrow="block"/>
                    </v:shape>
                    <v:shape id="Straight Arrow Connector 31" o:spid="_x0000_s1037" type="#_x0000_t32" style="position:absolute;left:17013;top:6728;width:86;height:47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XcsQAAADbAAAADwAAAGRycy9kb3ducmV2LnhtbESPQWvCQBSE7wX/w/IEb3WjQqPRVaQo&#10;ePBiLBRvj+wzCWbfptk1rv/eLRR6HGbmG2a1CaYRPXWutqxgMk5AEBdW11wq+Drv3+cgnEfW2Fgm&#10;BU9ysFkP3laYafvgE/W5L0WEsMtQQeV9m0npiooMurFtiaN3tZ1BH2VXSt3hI8JNI6dJ8iEN1hwX&#10;Kmzps6Lilt+NgmleP0Pafy9258tPGhbp9TQ/9kqNhmG7BOEp+P/wX/ugFcwm8Psl/gC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dyxAAAANsAAAAPAAAAAAAAAAAA&#10;AAAAAKECAABkcnMvZG93bnJldi54bWxQSwUGAAAAAAQABAD5AAAAkgMAAAAA&#10;" strokecolor="#4579b8 [3044]">
                      <v:stroke dashstyle="dash" endarrow="block"/>
                    </v:shape>
                    <v:shape id="Straight Arrow Connector 32" o:spid="_x0000_s1038" type="#_x0000_t32" style="position:absolute;left:58400;top:13802;width:87;height:47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uJBcQAAADbAAAADwAAAGRycy9kb3ducmV2LnhtbESPQWvCQBSE7wX/w/IKvdVNIzSauoqI&#10;Qg+9GAXx9sg+k9Ds25hd4/rvuwXB4zAz3zDzZTCtGKh3jWUFH+MEBHFpdcOVgsN++z4F4TyyxtYy&#10;KbiTg+Vi9DLHXNsb72gofCUihF2OCmrvu1xKV9Zk0I1tRxy9s+0N+ij7SuoebxFuWpkmyac02HBc&#10;qLGjdU3lb3E1CtKiuYdsOM42+9MlC7PsvJv+DEq9vYbVFwhPwT/Dj/a3VjBJ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4kFxAAAANsAAAAPAAAAAAAAAAAA&#10;AAAAAKECAABkcnMvZG93bnJldi54bWxQSwUGAAAAAAQABAD5AAAAkgMAAAAA&#10;" strokecolor="#4579b8 [3044]">
                      <v:stroke dashstyle="dash" endarrow="block"/>
                    </v:shape>
                    <v:roundrect id="Rounded Rectangle 33" o:spid="_x0000_s1039" style="position:absolute;left:54173;top:18546;width:9231;height:52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pc8UA&#10;AADbAAAADwAAAGRycy9kb3ducmV2LnhtbESPS2vDMBCE74X8B7GBXkojpYGQulFMHChNIZfmATku&#10;1tY2sVbGkh/991Uh0OMwM98w63S0teip9ZVjDfOZAkGcO1NxoeF8en9egfAB2WDtmDT8kId0M3lY&#10;Y2LcwF/UH0MhIoR9ghrKEJpESp+XZNHPXEMcvW/XWgxRtoU0LQ4Rbmv5otRSWqw4LpTY0K6k/Hbs&#10;rIYhW+6vXjUXVfXZ5+qj6/Dw+qT143TcvoEINIb/8L29NxoWC/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ylzxQAAANsAAAAPAAAAAAAAAAAAAAAAAJgCAABkcnMv&#10;ZG93bnJldi54bWxQSwUGAAAAAAQABAD1AAAAigMAAAAA&#10;" fillcolor="white [3201]" strokecolor="black [3213]" strokeweight="1pt">
                      <v:textbox inset="0,0,0,0">
                        <w:txbxContent>
                          <w:p w:rsidR="00552625" w:rsidRPr="000754EE" w:rsidRDefault="00552625" w:rsidP="00F27B4B">
                            <w:pPr>
                              <w:pStyle w:val="BodyText"/>
                              <w:ind w:firstLine="0"/>
                              <w:rPr>
                                <w:lang w:val="en-GB"/>
                              </w:rPr>
                            </w:pPr>
                            <w:r>
                              <w:rPr>
                                <w:lang w:val="en-GB"/>
                              </w:rPr>
                              <w:t>Cai sữa</w:t>
                            </w:r>
                          </w:p>
                        </w:txbxContent>
                      </v:textbox>
                    </v:roundrect>
                    <v:roundrect id="Rounded Rectangle 34" o:spid="_x0000_s1040" style="position:absolute;left:45358;top:25262;width:10693;height:64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V6sUA&#10;AADbAAAADwAAAGRycy9kb3ducmV2LnhtbESPQWsCMRSE7wX/Q3hCbzVrFZHVKFUQ24ul6x709tg8&#10;d5duXpYkXdN/3xQKPQ4z8w2z3kbTiYGcby0rmE4yEMSV1S3XCsrz4WkJwgdkjZ1lUvBNHrab0cMa&#10;c23v/EFDEWqRIOxzVNCE0OdS+qohg35ie+Lk3awzGJJ0tdQO7wluOvmcZQtpsOW00GBP+4aqz+LL&#10;KOjjsDwd366LMs6nO1ndLu+ng1XqcRxfViACxfAf/mu/agWzOfx+S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hXqxQAAANsAAAAPAAAAAAAAAAAAAAAAAJgCAABkcnMv&#10;ZG93bnJldi54bWxQSwUGAAAAAAQABAD1AAAAigMAAAAA&#10;" filled="f" strokecolor="black [3213]" strokeweight="1pt">
                      <v:stroke dashstyle="dash"/>
                      <v:textbox inset="0,0,0,0">
                        <w:txbxContent>
                          <w:p w:rsidR="00552625" w:rsidRPr="004B710E" w:rsidRDefault="00552625" w:rsidP="00F27B4B">
                            <w:pPr>
                              <w:pStyle w:val="ListParagraph"/>
                              <w:numPr>
                                <w:ilvl w:val="0"/>
                                <w:numId w:val="47"/>
                              </w:numPr>
                              <w:tabs>
                                <w:tab w:val="clear" w:pos="567"/>
                                <w:tab w:val="left" w:pos="142"/>
                              </w:tabs>
                              <w:spacing w:before="0" w:after="200" w:line="276" w:lineRule="auto"/>
                              <w:ind w:left="0" w:firstLine="0"/>
                              <w:contextualSpacing/>
                              <w:rPr>
                                <w:sz w:val="20"/>
                                <w:szCs w:val="20"/>
                                <w:lang w:val="en-GB"/>
                              </w:rPr>
                            </w:pPr>
                            <w:r w:rsidRPr="004B710E">
                              <w:rPr>
                                <w:sz w:val="20"/>
                                <w:szCs w:val="20"/>
                                <w:lang w:val="en-GB"/>
                              </w:rPr>
                              <w:t>Chăm sóc,</w:t>
                            </w:r>
                          </w:p>
                          <w:p w:rsidR="00552625" w:rsidRPr="004B710E" w:rsidRDefault="00552625" w:rsidP="00F27B4B">
                            <w:pPr>
                              <w:pStyle w:val="ListParagraph"/>
                              <w:numPr>
                                <w:ilvl w:val="0"/>
                                <w:numId w:val="47"/>
                              </w:numPr>
                              <w:tabs>
                                <w:tab w:val="clear" w:pos="567"/>
                                <w:tab w:val="left" w:pos="142"/>
                              </w:tabs>
                              <w:spacing w:before="0" w:after="200" w:line="276" w:lineRule="auto"/>
                              <w:ind w:left="0" w:firstLine="0"/>
                              <w:contextualSpacing/>
                              <w:rPr>
                                <w:sz w:val="20"/>
                                <w:szCs w:val="20"/>
                                <w:lang w:val="en-GB"/>
                              </w:rPr>
                            </w:pPr>
                            <w:r w:rsidRPr="004B710E">
                              <w:rPr>
                                <w:sz w:val="20"/>
                                <w:szCs w:val="20"/>
                                <w:lang w:val="en-GB"/>
                              </w:rPr>
                              <w:t>Nuôi dưỡng;</w:t>
                            </w:r>
                          </w:p>
                          <w:p w:rsidR="00552625" w:rsidRPr="004B710E" w:rsidRDefault="00552625" w:rsidP="00F27B4B">
                            <w:pPr>
                              <w:pStyle w:val="ListParagraph"/>
                              <w:numPr>
                                <w:ilvl w:val="0"/>
                                <w:numId w:val="47"/>
                              </w:numPr>
                              <w:tabs>
                                <w:tab w:val="clear" w:pos="567"/>
                                <w:tab w:val="left" w:pos="142"/>
                              </w:tabs>
                              <w:spacing w:before="0" w:after="200" w:line="276" w:lineRule="auto"/>
                              <w:ind w:left="0" w:firstLine="0"/>
                              <w:contextualSpacing/>
                              <w:rPr>
                                <w:sz w:val="20"/>
                                <w:szCs w:val="20"/>
                                <w:lang w:val="en-GB"/>
                              </w:rPr>
                            </w:pPr>
                            <w:r w:rsidRPr="004B710E">
                              <w:rPr>
                                <w:sz w:val="20"/>
                                <w:szCs w:val="20"/>
                                <w:lang w:val="en-GB"/>
                              </w:rPr>
                              <w:t>Tiêm vắc xin.</w:t>
                            </w:r>
                          </w:p>
                        </w:txbxContent>
                      </v:textbox>
                    </v:roundrect>
                    <v:roundrect id="Rounded Rectangle 35" o:spid="_x0000_s1041" style="position:absolute;left:34826;top:17365;width:11551;height:78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UnMUA&#10;AADbAAAADwAAAGRycy9kb3ducmV2LnhtbESPT2sCMRTE74V+h/AKXkpNtLjo1ihVKFXwolXw+Ni8&#10;7i7dvCyb7J9+eyMUehxm5jfMcj3YSnTU+NKxhslYgSDOnCk513D++niZg/AB2WDlmDT8kof16vFh&#10;ialxPR+pO4VcRAj7FDUUIdSplD4ryKIfu5o4et+usRiibHJpGuwj3FZyqlQiLZYcFwqsaVtQ9nNq&#10;rYZ+k+yuXtUXVXab/fyzbfGweNZ69DS8v4EINIT/8F97ZzS8zuD+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hScxQAAANsAAAAPAAAAAAAAAAAAAAAAAJgCAABkcnMv&#10;ZG93bnJldi54bWxQSwUGAAAAAAQABAD1AAAAigMAAAAA&#10;" fillcolor="white [3201]" strokecolor="black [3213]" strokeweight="1pt">
                      <v:textbox inset="0,0,0,0">
                        <w:txbxContent>
                          <w:p w:rsidR="00552625" w:rsidRDefault="00552625" w:rsidP="00F27B4B">
                            <w:pPr>
                              <w:pStyle w:val="BodyText"/>
                              <w:ind w:firstLine="0"/>
                              <w:rPr>
                                <w:lang w:val="en-GB"/>
                              </w:rPr>
                            </w:pPr>
                            <w:r>
                              <w:rPr>
                                <w:lang w:val="en-GB"/>
                              </w:rPr>
                              <w:t>Heo 8-10kg</w:t>
                            </w:r>
                          </w:p>
                          <w:p w:rsidR="00552625" w:rsidRPr="000754EE" w:rsidRDefault="00552625" w:rsidP="00F27B4B">
                            <w:pPr>
                              <w:pStyle w:val="BodyText"/>
                              <w:ind w:firstLine="0"/>
                              <w:rPr>
                                <w:lang w:val="en-GB"/>
                              </w:rPr>
                            </w:pPr>
                            <w:r>
                              <w:rPr>
                                <w:lang w:val="en-GB"/>
                              </w:rPr>
                              <w:t>Xuất chuồng</w:t>
                            </w:r>
                          </w:p>
                        </w:txbxContent>
                      </v:textbox>
                    </v:roundrect>
                    <v:roundrect id="Rounded Rectangle 36" o:spid="_x0000_s1042" style="position:absolute;left:5507;top:24385;width:15756;height:36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bdMMA&#10;AADbAAAADwAAAGRycy9kb3ducmV2LnhtbESPS2vDMBCE74H+B7GF3mI5aRNqx7IJhUJupXkQelus&#10;9QNbK2Opsfvvq0Ihx2FmvmGyYja9uNHoWssKVlEMgri0uuVawfn0vnwF4Tyyxt4yKfghB0X+sMgw&#10;1XbiT7odfS0ChF2KChrvh1RKVzZk0EV2IA5eZUeDPsixlnrEKcBNL9dxvJUGWw4LDQ701lDZHb+N&#10;AnrBxH115qM+VJdkktfEb86JUk+P834HwtPs7+H/9kEreN7C35fw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cbdMMAAADbAAAADwAAAAAAAAAAAAAAAACYAgAAZHJzL2Rv&#10;d25yZXYueG1sUEsFBgAAAAAEAAQA9QAAAIgDAAAAAA==&#10;" filled="f" strokecolor="white [3212]" strokeweight="2pt">
                      <v:stroke dashstyle="dash"/>
                      <v:textbox inset="0,0,0,0">
                        <w:txbxContent>
                          <w:p w:rsidR="00552625" w:rsidRPr="00261300" w:rsidRDefault="00552625" w:rsidP="00F27B4B">
                            <w:pPr>
                              <w:pStyle w:val="CommentText"/>
                              <w:tabs>
                                <w:tab w:val="left" w:pos="142"/>
                              </w:tabs>
                              <w:ind w:firstLine="0"/>
                              <w:rPr>
                                <w:b/>
                                <w:sz w:val="18"/>
                                <w:szCs w:val="18"/>
                                <w:lang w:val="en-GB"/>
                                <w14:textOutline w14:w="9525" w14:cap="rnd" w14:cmpd="sng" w14:algn="ctr">
                                  <w14:noFill/>
                                  <w14:prstDash w14:val="solid"/>
                                  <w14:bevel/>
                                </w14:textOutline>
                              </w:rPr>
                            </w:pPr>
                            <w:r>
                              <w:rPr>
                                <w:sz w:val="18"/>
                                <w:szCs w:val="18"/>
                                <w:lang w:val="en-GB"/>
                                <w14:textOutline w14:w="9525" w14:cap="rnd" w14:cmpd="sng" w14:algn="ctr">
                                  <w14:noFill/>
                                  <w14:prstDash w14:val="solid"/>
                                  <w14:bevel/>
                                </w14:textOutline>
                              </w:rPr>
                              <w:t>Nghỉ cách ly 7-10 ngày</w:t>
                            </w:r>
                          </w:p>
                        </w:txbxContent>
                      </v:textbox>
                    </v:roundrect>
                    <v:roundrect id="Rounded Rectangle 37" o:spid="_x0000_s1043" style="position:absolute;left:18754;top:18876;width:8531;height:59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vcMUA&#10;AADbAAAADwAAAGRycy9kb3ducmV2LnhtbESPT2sCMRTE7wW/Q3iCF6mJLajdGkULUgteXFvo8bF5&#10;3V26eVk22T9+e1MQehxm5jfMejvYSnTU+NKxhvlMgSDOnCk51/B5OTyuQPiAbLByTBqu5GG7GT2s&#10;MTGu5zN1achFhLBPUEMRQp1I6bOCLPqZq4mj9+MaiyHKJpemwT7CbSWflFpIiyXHhQJreiso+01b&#10;q6HfL47fXtVfquz2H6v3tsXTy1TryXjYvYIINIT/8L19NBqel/D3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C9wxQAAANsAAAAPAAAAAAAAAAAAAAAAAJgCAABkcnMv&#10;ZG93bnJldi54bWxQSwUGAAAAAAQABAD1AAAAigMAAAAA&#10;" fillcolor="white [3201]" strokecolor="black [3213]" strokeweight="1pt">
                      <v:textbox inset="0,0,0,0">
                        <w:txbxContent>
                          <w:p w:rsidR="00552625" w:rsidRPr="000754EE" w:rsidRDefault="00552625" w:rsidP="00F27B4B">
                            <w:pPr>
                              <w:pStyle w:val="BodyText"/>
                              <w:ind w:firstLine="0"/>
                              <w:rPr>
                                <w:lang w:val="en-GB"/>
                              </w:rPr>
                            </w:pPr>
                            <w:r>
                              <w:rPr>
                                <w:lang w:val="en-GB"/>
                              </w:rPr>
                              <w:t>Nuôi  lứa tiếp theo</w:t>
                            </w:r>
                          </w:p>
                        </w:txbxContent>
                      </v:textbox>
                    </v:roundrect>
                    <v:shape id="Straight Arrow Connector 38" o:spid="_x0000_s1044" type="#_x0000_t32" style="position:absolute;left:11803;top:11210;width:11746;height:1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1s4sAAAADbAAAADwAAAGRycy9kb3ducmV2LnhtbERPz2vCMBS+C/sfwhvspukU66hGGYIy&#10;vM2K57fm2ZQ1L10StfrXLwfB48f3e7HqbSsu5EPjWMH7KANBXDndcK3gUG6GHyBCRNbYOiYFNwqw&#10;Wr4MFlhod+VvuuxjLVIIhwIVmBi7QspQGbIYRq4jTtzJeYsxQV9L7fGawm0rx1mWS4sNpwaDHa0N&#10;Vb/7s1XwU/7pqclLvfMTl+e3+3G2O2+VenvtP+cgIvXxKX64v7SCSRqbvqQf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tbOLAAAAA2wAAAA8AAAAAAAAAAAAAAAAA&#10;oQIAAGRycy9kb3ducmV2LnhtbFBLBQYAAAAABAAEAPkAAACOAwAAAAA=&#10;" strokecolor="#4579b8 [3044]">
                      <v:stroke endarrow="block"/>
                    </v:shape>
                    <v:shape id="Straight Arrow Connector 39" o:spid="_x0000_s1045" type="#_x0000_t32" style="position:absolute;left:50765;top:6558;width:86;height:47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8bdMQAAADbAAAADwAAAGRycy9kb3ducmV2LnhtbESPQWvCQBSE7wX/w/IKvdVNFRqTuoqI&#10;Qg+9GAXx9sg+k9Ds25hd4/rvuwXB4zAz3zDzZTCtGKh3jWUFH+MEBHFpdcOVgsN++z4D4TyyxtYy&#10;KbiTg+Vi9DLHXNsb72gofCUihF2OCmrvu1xKV9Zk0I1tRxy9s+0N+ij7SuoebxFuWjlJkk9psOG4&#10;UGNH65rK3+JqFEyK5h7S4Zht9qdLGrL0vJv9DEq9vYbVFwhPwT/Dj/a3VjDN4P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xt0xAAAANsAAAAPAAAAAAAAAAAA&#10;AAAAAKECAABkcnMvZG93bnJldi54bWxQSwUGAAAAAAQABAD5AAAAkgMAAAAA&#10;" strokecolor="#4579b8 [3044]">
                      <v:stroke dashstyle="dash" endarrow="block"/>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0" o:spid="_x0000_s1046" type="#_x0000_t34" style="position:absolute;left:22687;top:2932;width:35710;height:1268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ik3MEAAADbAAAADwAAAGRycy9kb3ducmV2LnhtbERP3WrCMBS+H+wdwhl4MzSdjFKqUUQQ&#10;JkLRbg9waI5tsTmpSart2y8Xg11+fP/r7Wg68SDnW8sKPhYJCOLK6pZrBT/fh3kGwgdkjZ1lUjCR&#10;h+3m9WWNubZPvtCjDLWIIexzVNCE0OdS+qohg35he+LIXa0zGCJ0tdQOnzHcdHKZJKk02HJsaLCn&#10;fUPVrRyMgvN0v5TpzWV8tOfTsC+KirN3pWZv424FItAY/sV/7i+t4DOuj1/iD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iKTcwQAAANsAAAAPAAAAAAAAAAAAAAAA&#10;AKECAABkcnMvZG93bnJldi54bWxQSwUGAAAAAAQABAD5AAAAjwMAAAAA&#10;" adj="25878" strokecolor="#4579b8 [3044]">
                    <v:stroke dashstyle="dash" endarrow="block"/>
                  </v:shape>
                </v:group>
                <v:group id="Group 41" o:spid="_x0000_s1047" style="position:absolute;left:12362;top:21140;width:41735;height:3728" coordorigin="3950,73" coordsize="41735,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Straight Arrow Connector 42" o:spid="_x0000_s1048" type="#_x0000_t32" style="position:absolute;left:37965;top:365;width:77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ModcMAAADbAAAADwAAAGRycy9kb3ducmV2LnhtbESPQWsCMRSE74X+h/AK3mpWbbdlaxQp&#10;VMRbXen5dfO6Wdy8rEnUtb/eCILHYWa+Yabz3rbiSD40jhWMhhkI4srphmsF2/Lr+R1EiMgaW8ek&#10;4EwB5rPHhykW2p34m46bWIsE4VCgAhNjV0gZKkMWw9B1xMn7c95iTNLXUns8Jbht5TjLcmmx4bRg&#10;sKNPQ9Vuc7AKfsu9fjV5qdd+4vL8/P/ztj4slRo89YsPEJH6eA/f2iut4GUM1y/pB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DKHXDAAAA2wAAAA8AAAAAAAAAAAAA&#10;AAAAoQIAAGRycy9kb3ducmV2LnhtbFBLBQYAAAAABAAEAPkAAACRAwAAAAA=&#10;" strokecolor="#4579b8 [3044]">
                    <v:stroke endarrow="block"/>
                  </v:shape>
                  <v:shape id="Straight Arrow Connector 43" o:spid="_x0000_s1049" type="#_x0000_t32" style="position:absolute;left:18873;top:308;width:7411;height: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7sQAAADbAAAADwAAAGRycy9kb3ducmV2LnhtbESPT2sCMRTE74LfITyhN83WP9uyNUoR&#10;Woo3Xen5dfO6Wbp52SZRVz99UxA8DjPzG2a57m0rTuRD41jB4yQDQVw53XCt4FC+jZ9BhIissXVM&#10;Ci4UYL0aDpZYaHfmHZ32sRYJwqFABSbGrpAyVIYshonriJP37bzFmKSvpfZ4TnDbymmW5dJiw2nB&#10;YEcbQ9XP/mgVfJW/emHyUm/9zOX55fr5tD2+K/Uw6l9fQETq4z18a39oBfMZ/H9JP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43uxAAAANsAAAAPAAAAAAAAAAAA&#10;AAAAAKECAABkcnMvZG93bnJldi54bWxQSwUGAAAAAAQABAD5AAAAkgMAAAAA&#10;" strokecolor="#4579b8 [3044]">
                    <v:stroke endarrow="block"/>
                  </v:shape>
                  <v:shape id="Straight Arrow Connector 44" o:spid="_x0000_s1050" type="#_x0000_t32" style="position:absolute;left:3950;top:73;width:0;height:29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VMA8QAAADbAAAADwAAAGRycy9kb3ducmV2LnhtbESPQWvCQBSE7wX/w/IKvTWbShokukoV&#10;DT14aZTg8ZF9JqHZtyG7avLvu4VCj8PMfMOsNqPpxJ0G11pW8BbFIIgrq1uuFZxPh9cFCOeRNXaW&#10;ScFEDjbr2dMKM20f/EX3wtciQNhlqKDxvs+kdFVDBl1ke+LgXe1g0Ac51FIP+Ahw08l5HKfSYMth&#10;ocGedg1V38XNKMiPu/fykhYp7xfbEqfUdMckV+rlefxYgvA0+v/wX/tTK0gS+P0Sf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UwDxAAAANsAAAAPAAAAAAAAAAAA&#10;AAAAAKECAABkcnMvZG93bnJldi54bWxQSwUGAAAAAAQABAD5AAAAkgMAAAAA&#10;" strokecolor="#4579b8 [3044]">
                    <v:stroke dashstyle="dash" endarrow="block"/>
                  </v:shape>
                  <v:shape id="Straight Arrow Connector 45" o:spid="_x0000_s1051" type="#_x0000_t32" style="position:absolute;left:42355;top:804;width:0;height:29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npmMMAAADbAAAADwAAAGRycy9kb3ducmV2LnhtbESPQYvCMBSE74L/ITxhb5oqWqSaFpVd&#10;2YMXu4t4fDTPtti8lCar9d9vBMHjMDPfMOusN424UedqywqmkwgEcWF1zaWC35+v8RKE88gaG8uk&#10;4EEOsnQ4WGOi7Z2PdMt9KQKEXYIKKu/bREpXVGTQTWxLHLyL7Qz6ILtS6g7vAW4aOYuiWBqsOSxU&#10;2NKuouKa/xkF+8NucTrHecyfy+0JH7FpDvO9Uh+jfrMC4an37/Cr/a0VzBfw/BJ+gE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p6ZjDAAAA2wAAAA8AAAAAAAAAAAAA&#10;AAAAoQIAAGRycy9kb3ducmV2LnhtbFBLBQYAAAAABAAEAPkAAACRAwAAAAA=&#10;" strokecolor="#4579b8 [3044]">
                    <v:stroke dashstyle="dash" endarrow="block"/>
                  </v:shape>
                </v:group>
                <w10:wrap anchorx="margin"/>
              </v:group>
            </w:pict>
          </mc:Fallback>
        </mc:AlternateContent>
      </w:r>
    </w:p>
    <w:p w:rsidR="00F27B4B" w:rsidRPr="00873EB1" w:rsidRDefault="00F27B4B" w:rsidP="00F27B4B">
      <w:pPr>
        <w:pStyle w:val="1ND"/>
      </w:pPr>
    </w:p>
    <w:p w:rsidR="00F27B4B" w:rsidRPr="00873EB1" w:rsidRDefault="00F27B4B" w:rsidP="00F27B4B">
      <w:pPr>
        <w:pStyle w:val="1ND"/>
      </w:pPr>
    </w:p>
    <w:p w:rsidR="00F27B4B" w:rsidRPr="00873EB1" w:rsidRDefault="00F27B4B" w:rsidP="00F27B4B">
      <w:pPr>
        <w:pStyle w:val="1ND"/>
      </w:pPr>
    </w:p>
    <w:p w:rsidR="00F27B4B" w:rsidRPr="00873EB1" w:rsidRDefault="00F27B4B" w:rsidP="00F27B4B">
      <w:pPr>
        <w:pStyle w:val="1ND"/>
      </w:pPr>
    </w:p>
    <w:p w:rsidR="00F27B4B" w:rsidRPr="00873EB1" w:rsidRDefault="00F27B4B" w:rsidP="00F27B4B">
      <w:pPr>
        <w:pStyle w:val="1ND"/>
      </w:pPr>
    </w:p>
    <w:p w:rsidR="00F27B4B" w:rsidRPr="00873EB1" w:rsidRDefault="00F27B4B" w:rsidP="00F27B4B">
      <w:pPr>
        <w:pStyle w:val="1ND"/>
      </w:pPr>
    </w:p>
    <w:p w:rsidR="00F27B4B" w:rsidRDefault="00F27B4B" w:rsidP="00F27B4B">
      <w:pPr>
        <w:pStyle w:val="Caption"/>
        <w:rPr>
          <w:lang w:val="nl-NL"/>
        </w:rPr>
      </w:pPr>
    </w:p>
    <w:p w:rsidR="00F27B4B" w:rsidRDefault="00F27B4B" w:rsidP="00F27B4B">
      <w:pPr>
        <w:pStyle w:val="Caption"/>
        <w:rPr>
          <w:lang w:val="nl-NL"/>
        </w:rPr>
      </w:pPr>
    </w:p>
    <w:p w:rsidR="00F27B4B" w:rsidRDefault="00F27B4B" w:rsidP="00F27B4B">
      <w:pPr>
        <w:pStyle w:val="Caption"/>
        <w:rPr>
          <w:lang w:val="nl-NL"/>
        </w:rPr>
      </w:pPr>
    </w:p>
    <w:p w:rsidR="00F27B4B" w:rsidRDefault="00F27B4B" w:rsidP="00F27B4B">
      <w:pPr>
        <w:pStyle w:val="Caption"/>
        <w:rPr>
          <w:lang w:val="nl-NL"/>
        </w:rPr>
      </w:pPr>
    </w:p>
    <w:p w:rsidR="00F27B4B" w:rsidRPr="00292516" w:rsidRDefault="00F27F47" w:rsidP="00F27F47">
      <w:pPr>
        <w:pStyle w:val="Caption"/>
        <w:rPr>
          <w:color w:val="000000" w:themeColor="text1"/>
          <w:lang w:val="nl-NL"/>
        </w:rPr>
      </w:pPr>
      <w:bookmarkStart w:id="283" w:name="_Toc128120280"/>
      <w:bookmarkStart w:id="284" w:name="_Toc81822764"/>
      <w:bookmarkStart w:id="285" w:name="_Toc148250911"/>
      <w:r>
        <w:t xml:space="preserve">Hình </w:t>
      </w:r>
      <w:fldSimple w:instr=" STYLEREF 1 \s ">
        <w:r w:rsidR="00552625">
          <w:rPr>
            <w:noProof/>
          </w:rPr>
          <w:t>1</w:t>
        </w:r>
      </w:fldSimple>
      <w:r w:rsidR="00982981">
        <w:noBreakHyphen/>
      </w:r>
      <w:fldSimple w:instr=" SEQ Hình \* ARABIC \s 1 ">
        <w:r w:rsidR="00552625">
          <w:rPr>
            <w:noProof/>
          </w:rPr>
          <w:t>2</w:t>
        </w:r>
      </w:fldSimple>
      <w:r>
        <w:rPr>
          <w:lang w:val="en-US"/>
        </w:rPr>
        <w:t xml:space="preserve">: </w:t>
      </w:r>
      <w:r w:rsidR="00F27B4B" w:rsidRPr="00292516">
        <w:rPr>
          <w:color w:val="000000" w:themeColor="text1"/>
          <w:lang w:val="nl-NL"/>
        </w:rPr>
        <w:t xml:space="preserve">Quy trình </w:t>
      </w:r>
      <w:bookmarkEnd w:id="282"/>
      <w:r w:rsidR="00F27B4B" w:rsidRPr="00292516">
        <w:rPr>
          <w:color w:val="000000" w:themeColor="text1"/>
          <w:lang w:val="nl-NL"/>
        </w:rPr>
        <w:t>chăn nuôi heo</w:t>
      </w:r>
      <w:bookmarkEnd w:id="283"/>
      <w:r w:rsidR="00F27B4B" w:rsidRPr="00292516">
        <w:rPr>
          <w:color w:val="000000" w:themeColor="text1"/>
          <w:lang w:val="nl-NL"/>
        </w:rPr>
        <w:t xml:space="preserve"> </w:t>
      </w:r>
      <w:bookmarkEnd w:id="284"/>
      <w:r w:rsidR="00030C39">
        <w:rPr>
          <w:color w:val="000000" w:themeColor="text1"/>
          <w:lang w:val="nl-NL"/>
        </w:rPr>
        <w:t>nái</w:t>
      </w:r>
      <w:bookmarkEnd w:id="285"/>
    </w:p>
    <w:p w:rsidR="00030C39" w:rsidRDefault="00030C39" w:rsidP="00F27B4B">
      <w:pPr>
        <w:rPr>
          <w:i/>
          <w:color w:val="000000" w:themeColor="text1"/>
          <w:lang w:val="en-US" w:eastAsia="vi-VN" w:bidi="vi-VN"/>
        </w:rPr>
      </w:pPr>
    </w:p>
    <w:p w:rsidR="00030C39" w:rsidRDefault="00030C39" w:rsidP="00F27B4B">
      <w:pPr>
        <w:rPr>
          <w:i/>
          <w:color w:val="000000" w:themeColor="text1"/>
          <w:lang w:val="en-US" w:eastAsia="vi-VN" w:bidi="vi-VN"/>
        </w:rPr>
      </w:pPr>
    </w:p>
    <w:p w:rsidR="00F27B4B" w:rsidRPr="004E3A48" w:rsidRDefault="00F27B4B" w:rsidP="00F27B4B">
      <w:pPr>
        <w:rPr>
          <w:i/>
          <w:color w:val="000000" w:themeColor="text1"/>
          <w:lang w:val="nl-NL"/>
        </w:rPr>
      </w:pPr>
      <w:r w:rsidRPr="004E3A48">
        <w:rPr>
          <w:i/>
          <w:color w:val="000000" w:themeColor="text1"/>
          <w:lang w:eastAsia="vi-VN" w:bidi="vi-VN"/>
        </w:rPr>
        <w:lastRenderedPageBreak/>
        <w:t>Thuyết minh quy trình chăn nuôi:</w:t>
      </w:r>
    </w:p>
    <w:p w:rsidR="00F27B4B" w:rsidRPr="00873EB1" w:rsidRDefault="00F27B4B" w:rsidP="00F27B4B">
      <w:r w:rsidRPr="00873EB1">
        <w:t xml:space="preserve">Trang trại mua </w:t>
      </w:r>
      <w:r>
        <w:rPr>
          <w:lang w:val="en-US"/>
        </w:rPr>
        <w:t>5</w:t>
      </w:r>
      <w:r w:rsidRPr="00873EB1">
        <w:t xml:space="preserve">00 con </w:t>
      </w:r>
      <w:r>
        <w:t>heo</w:t>
      </w:r>
      <w:r w:rsidRPr="00873EB1">
        <w:t xml:space="preserve"> nái giống ban đầu làm 2 đợt, mỗi đợt cách nhau 2 tháng; mỗi đợt nhập </w:t>
      </w:r>
      <w:r>
        <w:rPr>
          <w:lang w:val="en-US"/>
        </w:rPr>
        <w:t>2</w:t>
      </w:r>
      <w:r w:rsidRPr="00873EB1">
        <w:t>50 con có độ tuổ</w:t>
      </w:r>
      <w:r w:rsidR="00BF5F5D">
        <w:t>i trung bình từ 3 - 4 tháng (tr</w:t>
      </w:r>
      <w:r w:rsidR="00BF5F5D">
        <w:rPr>
          <w:lang w:val="en-US"/>
        </w:rPr>
        <w:t>ọ</w:t>
      </w:r>
      <w:r w:rsidRPr="00873EB1">
        <w:t xml:space="preserve">ng lượng từ 70kg - 90kg) dự kiến từ Trang trại </w:t>
      </w:r>
      <w:r>
        <w:t>heo</w:t>
      </w:r>
      <w:r w:rsidRPr="00873EB1">
        <w:t xml:space="preserve"> giống </w:t>
      </w:r>
      <w:r w:rsidR="007C104C">
        <w:rPr>
          <w:lang w:val="en-US"/>
        </w:rPr>
        <w:t xml:space="preserve">trên địa bàn hoặc vùng lân cận </w:t>
      </w:r>
      <w:r w:rsidRPr="00873EB1">
        <w:t xml:space="preserve">về chăm sóc và nuôi dưỡng. </w:t>
      </w:r>
    </w:p>
    <w:p w:rsidR="00F27B4B" w:rsidRPr="00873EB1" w:rsidRDefault="00F27B4B" w:rsidP="00F27B4B">
      <w:r w:rsidRPr="00873EB1">
        <w:t xml:space="preserve">Sau khi nuôi </w:t>
      </w:r>
      <w:r>
        <w:t>heo</w:t>
      </w:r>
      <w:r w:rsidRPr="00873EB1">
        <w:t xml:space="preserve"> nái giống được 2,5 - 3 tháng </w:t>
      </w:r>
      <w:r w:rsidRPr="00873EB1">
        <w:rPr>
          <w:lang w:eastAsia="vi-VN"/>
        </w:rPr>
        <w:t>đạt trọng lượng từ 200 - 250kg</w:t>
      </w:r>
      <w:r w:rsidRPr="00873EB1">
        <w:t>, bắt đầu có biểu hiện động dục sẽ tiến hành phối giống.</w:t>
      </w:r>
    </w:p>
    <w:p w:rsidR="00F27B4B" w:rsidRPr="00873EB1" w:rsidRDefault="00F27B4B" w:rsidP="00F27B4B">
      <w:r w:rsidRPr="00873EB1">
        <w:t xml:space="preserve">Trang trại thực hiện phối giống cho </w:t>
      </w:r>
      <w:r>
        <w:t>heo</w:t>
      </w:r>
      <w:r w:rsidRPr="00873EB1">
        <w:t xml:space="preserve"> nái 2 lần/năm, mỗi con </w:t>
      </w:r>
      <w:r>
        <w:t>heo</w:t>
      </w:r>
      <w:r w:rsidRPr="00873EB1">
        <w:t xml:space="preserve"> trung bình đẻ khoảng 10 con/lứa. Sau 114 - 115 ngày </w:t>
      </w:r>
      <w:r>
        <w:t>heo</w:t>
      </w:r>
      <w:r w:rsidRPr="00873EB1">
        <w:t xml:space="preserve"> mang thai sẽ sinh ra </w:t>
      </w:r>
      <w:r>
        <w:t>heo</w:t>
      </w:r>
      <w:r w:rsidRPr="00873EB1">
        <w:t xml:space="preserve"> con.</w:t>
      </w:r>
    </w:p>
    <w:p w:rsidR="00F27B4B" w:rsidRPr="00873EB1" w:rsidRDefault="00F27B4B" w:rsidP="00F27B4B">
      <w:pPr>
        <w:rPr>
          <w:lang w:val="en-US"/>
        </w:rPr>
      </w:pPr>
      <w:r w:rsidRPr="00873EB1">
        <w:rPr>
          <w:lang w:val="en-US"/>
        </w:rPr>
        <w:t>Lượng heo mang thai và để sẽ tuỳ thuộc nhiều vào phương pháp chăn nuôi và đặc điểm giống mẹ; tính trung bình 1 tuần tại trang trại sẽ có 23 heo mẹ đẻ, tỷ lệ ch</w:t>
      </w:r>
      <w:r w:rsidR="004E3A48">
        <w:rPr>
          <w:lang w:val="en-US"/>
        </w:rPr>
        <w:t>ết trong cả quá trình nuôi là 3</w:t>
      </w:r>
      <w:r w:rsidRPr="00873EB1">
        <w:rPr>
          <w:lang w:val="en-US"/>
        </w:rPr>
        <w:t>% do đó tổng lượng heo được sinh ra là 23*10*52*1,03 = 12.319 con/năm.</w:t>
      </w:r>
    </w:p>
    <w:p w:rsidR="00F27B4B" w:rsidRPr="00873EB1" w:rsidRDefault="00F27B4B" w:rsidP="00F27B4B">
      <w:r w:rsidRPr="00873EB1">
        <w:t xml:space="preserve">Heo con được nuôi 25 ngày sẽ được bán cho trang trại chăn nuôi </w:t>
      </w:r>
      <w:r>
        <w:t>heo</w:t>
      </w:r>
      <w:r>
        <w:rPr>
          <w:lang w:val="en-US"/>
        </w:rPr>
        <w:t xml:space="preserve"> thịt</w:t>
      </w:r>
      <w:r w:rsidRPr="00873EB1">
        <w:t xml:space="preserve"> trong </w:t>
      </w:r>
      <w:r w:rsidR="007C104C">
        <w:rPr>
          <w:lang w:val="en-US"/>
        </w:rPr>
        <w:t>địa bàn tỉnh Đắk Nông</w:t>
      </w:r>
      <w:r w:rsidRPr="00873EB1">
        <w:t xml:space="preserve">. </w:t>
      </w:r>
    </w:p>
    <w:p w:rsidR="00F27B4B" w:rsidRPr="00873EB1" w:rsidRDefault="00F27B4B" w:rsidP="00F27B4B">
      <w:r w:rsidRPr="00873EB1">
        <w:t xml:space="preserve">Quy trình chăn nuôi </w:t>
      </w:r>
      <w:r>
        <w:t>heo</w:t>
      </w:r>
      <w:r w:rsidRPr="00873EB1">
        <w:t xml:space="preserve"> dự kiến tại Trang trại sẽ được mô tả cụ thể sau đây:</w:t>
      </w:r>
    </w:p>
    <w:p w:rsidR="00F27B4B" w:rsidRPr="00873EB1" w:rsidRDefault="00F27B4B" w:rsidP="00F27B4B">
      <w:pPr>
        <w:pStyle w:val="indam0"/>
      </w:pPr>
      <w:r w:rsidRPr="00873EB1">
        <w:t xml:space="preserve">a. </w:t>
      </w:r>
      <w:r>
        <w:rPr>
          <w:lang w:val="en-US"/>
        </w:rPr>
        <w:t>Phối giống</w:t>
      </w:r>
      <w:r w:rsidRPr="00873EB1">
        <w:t>:</w:t>
      </w:r>
    </w:p>
    <w:p w:rsidR="00F27B4B" w:rsidRPr="00873EB1" w:rsidRDefault="00505368" w:rsidP="00F27B4B">
      <w:r>
        <w:rPr>
          <w:lang w:val="en-US"/>
        </w:rPr>
        <w:t xml:space="preserve">Trong mỗi dãy nuôi có 1 </w:t>
      </w:r>
      <w:r w:rsidR="00F27B4B">
        <w:rPr>
          <w:lang w:val="en-US"/>
        </w:rPr>
        <w:t>ô nuôi heo đực giống, ô chuồng rộng rãi, thoáng mát cho heo được tinh thần thoải mái, hưng phấn. Khi heo nái có biểu hiện động dục sẽ tiến hành phối giống tự nhiên</w:t>
      </w:r>
      <w:r w:rsidR="00F27B4B" w:rsidRPr="00873EB1">
        <w:t>.</w:t>
      </w:r>
    </w:p>
    <w:p w:rsidR="00F27B4B" w:rsidRPr="00873EB1" w:rsidRDefault="00F27B4B" w:rsidP="00F27B4B">
      <w:pPr>
        <w:pStyle w:val="indam0"/>
      </w:pPr>
      <w:r w:rsidRPr="00873EB1">
        <w:t xml:space="preserve">b. Chăm sóc nuôi dưỡng </w:t>
      </w:r>
      <w:r>
        <w:t>heo</w:t>
      </w:r>
      <w:r w:rsidRPr="00873EB1">
        <w:t xml:space="preserve"> nái chửa, nuôi con</w:t>
      </w:r>
    </w:p>
    <w:p w:rsidR="00F27B4B" w:rsidRPr="00873EB1" w:rsidRDefault="00F27B4B" w:rsidP="00F27B4B">
      <w:pPr>
        <w:pStyle w:val="indam0"/>
        <w:numPr>
          <w:ilvl w:val="0"/>
          <w:numId w:val="48"/>
        </w:numPr>
        <w:spacing w:line="264" w:lineRule="auto"/>
      </w:pPr>
      <w:r w:rsidRPr="00873EB1">
        <w:t xml:space="preserve">Chăm sóc nuôi dưỡng </w:t>
      </w:r>
      <w:r>
        <w:t>heo</w:t>
      </w:r>
      <w:r w:rsidRPr="00873EB1">
        <w:t xml:space="preserve"> nái chửa:</w:t>
      </w:r>
    </w:p>
    <w:p w:rsidR="00F27B4B" w:rsidRPr="00873EB1" w:rsidRDefault="00F27B4B" w:rsidP="00F27B4B">
      <w:r w:rsidRPr="00873EB1">
        <w:t xml:space="preserve">Nhu cầu thức ăn của </w:t>
      </w:r>
      <w:r>
        <w:rPr>
          <w:lang w:val="pt-BR"/>
        </w:rPr>
        <w:t>heo</w:t>
      </w:r>
      <w:r w:rsidRPr="00873EB1">
        <w:t xml:space="preserve"> nái không những phải đáp ứng cho </w:t>
      </w:r>
      <w:r>
        <w:rPr>
          <w:lang w:val="pt-BR"/>
        </w:rPr>
        <w:t>heo</w:t>
      </w:r>
      <w:r w:rsidRPr="00873EB1">
        <w:t xml:space="preserve"> mẹ mà còn phải nuôi thai phát triển. Bên cạnh đó yếu tố ngoại cảnh cũng có ảnh hưởng đến sức khỏe của </w:t>
      </w:r>
      <w:r>
        <w:t>heo</w:t>
      </w:r>
      <w:r w:rsidRPr="00873EB1">
        <w:t xml:space="preserve"> mẹ và thai, do đó </w:t>
      </w:r>
      <w:r>
        <w:t>heo</w:t>
      </w:r>
      <w:r w:rsidRPr="00873EB1">
        <w:t xml:space="preserve"> sẽ có chế độ chăm sóc cẩn thận.</w:t>
      </w:r>
    </w:p>
    <w:p w:rsidR="00F27B4B" w:rsidRPr="00873EB1" w:rsidRDefault="00F27B4B" w:rsidP="00F27B4B">
      <w:r w:rsidRPr="00873EB1">
        <w:t>Ngay sau khi phối giống chỉ cho ăn đủ nhu cầu duy trì cho nái và phần nhỏ của bào thai. Giai đoạn này bổ sung đầy đủ sắt, chế phẩm i-ốt, vitamin ADE, crom hữu cơ trong khẩu phần ăn, thường xuyên vệ sinh máng ăn sạch sẽ. Lượng thức ăn sử dụng cho giai đoạn này như sau:</w:t>
      </w:r>
    </w:p>
    <w:p w:rsidR="00F27B4B" w:rsidRPr="00873EB1" w:rsidRDefault="00F27B4B" w:rsidP="00F27B4B">
      <w:r>
        <w:t>Heo</w:t>
      </w:r>
      <w:r w:rsidRPr="00873EB1">
        <w:t xml:space="preserve"> nái sau khi phối xong cho ăn khẩu phần là 3,5</w:t>
      </w:r>
      <w:r w:rsidRPr="00873EB1">
        <w:rPr>
          <w:lang w:val="en-US"/>
        </w:rPr>
        <w:t xml:space="preserve"> -</w:t>
      </w:r>
      <w:r>
        <w:rPr>
          <w:lang w:val="en-US"/>
        </w:rPr>
        <w:t xml:space="preserve"> </w:t>
      </w:r>
      <w:r w:rsidRPr="00873EB1">
        <w:rPr>
          <w:lang w:val="en-US"/>
        </w:rPr>
        <w:t>5</w:t>
      </w:r>
      <w:r w:rsidRPr="00873EB1">
        <w:t xml:space="preserve"> kg/ ngày.</w:t>
      </w:r>
    </w:p>
    <w:p w:rsidR="00F27B4B" w:rsidRPr="00873EB1" w:rsidRDefault="00F27B4B" w:rsidP="00F27B4B">
      <w:r>
        <w:t>Heo</w:t>
      </w:r>
      <w:r w:rsidRPr="00873EB1">
        <w:t xml:space="preserve"> phối sau 3 tuần kiểm tra </w:t>
      </w:r>
      <w:r>
        <w:t>heo</w:t>
      </w:r>
      <w:r w:rsidRPr="00873EB1">
        <w:t xml:space="preserve"> lên giốn</w:t>
      </w:r>
      <w:r>
        <w:t xml:space="preserve">g lại kỳ 1 để đưa về phối lại. </w:t>
      </w:r>
      <w:r>
        <w:rPr>
          <w:lang w:val="en-US"/>
        </w:rPr>
        <w:t>H</w:t>
      </w:r>
      <w:r w:rsidRPr="00873EB1">
        <w:t xml:space="preserve">àng ngày kiểm tra kỹ vào buổi sáng và chiều để tránh bỏ sót </w:t>
      </w:r>
      <w:r>
        <w:t>heo</w:t>
      </w:r>
      <w:r w:rsidRPr="00873EB1">
        <w:t xml:space="preserve"> lên g</w:t>
      </w:r>
      <w:r w:rsidR="00505368">
        <w:rPr>
          <w:lang w:val="en-US"/>
        </w:rPr>
        <w:t>i</w:t>
      </w:r>
      <w:r w:rsidRPr="00873EB1">
        <w:t>ống quá ngày.</w:t>
      </w:r>
    </w:p>
    <w:p w:rsidR="00F27B4B" w:rsidRPr="00873EB1" w:rsidRDefault="00F27B4B" w:rsidP="00F27B4B">
      <w:r w:rsidRPr="00873EB1">
        <w:t xml:space="preserve">Sau 35 ngày </w:t>
      </w:r>
      <w:r>
        <w:t>heo</w:t>
      </w:r>
      <w:r w:rsidRPr="00873EB1">
        <w:t xml:space="preserve"> chuyển sang chuồng mang thai, hàng ngày phải theo dõi kỹ những</w:t>
      </w:r>
      <w:r w:rsidR="008B4E4D">
        <w:rPr>
          <w:lang w:val="en-US"/>
        </w:rPr>
        <w:t xml:space="preserve"> biểu hiện như</w:t>
      </w:r>
      <w:r w:rsidRPr="00873EB1">
        <w:t xml:space="preserve"> </w:t>
      </w:r>
      <w:r>
        <w:t>heo</w:t>
      </w:r>
      <w:r w:rsidRPr="00873EB1">
        <w:t xml:space="preserve"> bỏ ăn, ốm… tách ra để diều trị kịp thời.</w:t>
      </w:r>
    </w:p>
    <w:p w:rsidR="00F27B4B" w:rsidRPr="00873EB1" w:rsidRDefault="00F27B4B" w:rsidP="00F27B4B">
      <w:r>
        <w:t>Heo</w:t>
      </w:r>
      <w:r w:rsidRPr="00873EB1">
        <w:t xml:space="preserve"> giai đoạn từ 36 - 84 ngày cho ăn khẩu phần 3,0 - 3,2kg/con/ngày tùy theo thể trạng, giai đoạn này bào thai phát trển chậm nên nếu cho ăn quá nhiều </w:t>
      </w:r>
      <w:r>
        <w:t>heo</w:t>
      </w:r>
      <w:r w:rsidRPr="00873EB1">
        <w:t xml:space="preserve"> nái sẽ béo dẫn đến các vấn đề sau sinh như sữa kém, dặp đẻ kém, sót con, sót nhau…</w:t>
      </w:r>
    </w:p>
    <w:p w:rsidR="00F27B4B" w:rsidRPr="00873EB1" w:rsidRDefault="00F27B4B" w:rsidP="00F27B4B">
      <w:r w:rsidRPr="00873EB1">
        <w:lastRenderedPageBreak/>
        <w:t>Giai đoạn từ 85 - 105 ngày mang thai thì tăng khẩu phần ăn lên 3,5</w:t>
      </w:r>
      <w:r>
        <w:rPr>
          <w:lang w:val="en-US"/>
        </w:rPr>
        <w:t>kg</w:t>
      </w:r>
      <w:r w:rsidRPr="00873EB1">
        <w:t xml:space="preserve">/con/ngày để tăng khối lượng </w:t>
      </w:r>
      <w:r>
        <w:t>heo</w:t>
      </w:r>
      <w:r w:rsidRPr="00873EB1">
        <w:t xml:space="preserve"> con sơ sinh.</w:t>
      </w:r>
    </w:p>
    <w:p w:rsidR="00F27B4B" w:rsidRPr="00873EB1" w:rsidRDefault="00F27B4B" w:rsidP="00F27B4B">
      <w:pPr>
        <w:pStyle w:val="indam0"/>
        <w:numPr>
          <w:ilvl w:val="0"/>
          <w:numId w:val="48"/>
        </w:numPr>
        <w:spacing w:line="264" w:lineRule="auto"/>
      </w:pPr>
      <w:r w:rsidRPr="00873EB1">
        <w:t xml:space="preserve">Giai đoạn từ 106 ngày thì </w:t>
      </w:r>
      <w:r>
        <w:t>heo</w:t>
      </w:r>
      <w:r w:rsidRPr="00873EB1">
        <w:t xml:space="preserve"> được chuyển lên trại đẻ để chờ đẻ:</w:t>
      </w:r>
    </w:p>
    <w:p w:rsidR="00F27B4B" w:rsidRPr="00873EB1" w:rsidRDefault="00F27B4B" w:rsidP="00F27B4B">
      <w:r w:rsidRPr="00873EB1">
        <w:t xml:space="preserve">Những lưu ý trong giai đoạn chăn nuôi </w:t>
      </w:r>
      <w:r>
        <w:t>heo</w:t>
      </w:r>
      <w:r w:rsidRPr="00873EB1">
        <w:t xml:space="preserve"> nái chửa: </w:t>
      </w:r>
    </w:p>
    <w:p w:rsidR="00F27B4B" w:rsidRPr="00873EB1" w:rsidRDefault="00F27B4B" w:rsidP="00F27B4B">
      <w:r w:rsidRPr="00873EB1">
        <w:t xml:space="preserve">Chuồng đẻ sau khi chuyển </w:t>
      </w:r>
      <w:r>
        <w:t>heo</w:t>
      </w:r>
      <w:r w:rsidRPr="00873EB1">
        <w:t xml:space="preserve"> cai sữa đi thì </w:t>
      </w:r>
      <w:r w:rsidR="00A720C0">
        <w:t xml:space="preserve">tiến hành dọn dẹp sạch sẽ bằng </w:t>
      </w:r>
      <w:r w:rsidR="00A720C0">
        <w:rPr>
          <w:lang w:val="en-US"/>
        </w:rPr>
        <w:t>x</w:t>
      </w:r>
      <w:r w:rsidRPr="00873EB1">
        <w:t>út và sát trùng rồi phun vôi</w:t>
      </w:r>
      <w:r>
        <w:t xml:space="preserve"> và để </w:t>
      </w:r>
      <w:r>
        <w:rPr>
          <w:lang w:val="en-US"/>
        </w:rPr>
        <w:t>tr</w:t>
      </w:r>
      <w:r w:rsidRPr="00873EB1">
        <w:t xml:space="preserve">ống chuồng ít nhất 1 tuần rồi mới chuyển </w:t>
      </w:r>
      <w:r>
        <w:t>heo</w:t>
      </w:r>
      <w:r w:rsidRPr="00873EB1">
        <w:t xml:space="preserve"> chờ đẻ lên.</w:t>
      </w:r>
    </w:p>
    <w:p w:rsidR="00F27B4B" w:rsidRPr="00873EB1" w:rsidRDefault="00F27B4B" w:rsidP="00F27B4B">
      <w:r>
        <w:t>Heo</w:t>
      </w:r>
      <w:r w:rsidRPr="00873EB1">
        <w:t xml:space="preserve"> mang bầu để nhiệt độ chuồng trong khoảng từ 25 - 28 độ C.</w:t>
      </w:r>
    </w:p>
    <w:p w:rsidR="00F27B4B" w:rsidRPr="00873EB1" w:rsidRDefault="00F27B4B" w:rsidP="00F27B4B">
      <w:r>
        <w:t>Heo</w:t>
      </w:r>
      <w:r w:rsidRPr="00873EB1">
        <w:t xml:space="preserve"> chờ đẻ ăn khẩu phần là 3,5</w:t>
      </w:r>
      <w:r w:rsidRPr="00873EB1">
        <w:rPr>
          <w:lang w:val="en-US"/>
        </w:rPr>
        <w:t>-5</w:t>
      </w:r>
      <w:r w:rsidRPr="00873EB1">
        <w:t xml:space="preserve"> kg/con/ngày chia làm 2 bữa sáng - chiều và chuyển sang ăn cám nái nuôi con.</w:t>
      </w:r>
    </w:p>
    <w:p w:rsidR="00F27B4B" w:rsidRPr="00873EB1" w:rsidRDefault="00F27B4B" w:rsidP="00F27B4B">
      <w:r>
        <w:t>Heo</w:t>
      </w:r>
      <w:r w:rsidRPr="00873EB1">
        <w:t xml:space="preserve"> nái trước đẻ 3 ngày giảm cám mỗi ngày 0,5kg giảm đến ngày đẻ dự kiến còn 2,0 kg và duy trì đến ngày đẻ. Mục đích của việc giảm cám là tránh cho </w:t>
      </w:r>
      <w:r>
        <w:t xml:space="preserve">heo ăn nhiều dạ dày to gây </w:t>
      </w:r>
      <w:r>
        <w:rPr>
          <w:lang w:val="en-US"/>
        </w:rPr>
        <w:t>ch</w:t>
      </w:r>
      <w:r w:rsidRPr="00873EB1">
        <w:t>èn ép thai và lượng phân trong trực tràng nhiều ảnh hưởng đến quá trình đẻ gây sót con, sót nhau.</w:t>
      </w:r>
    </w:p>
    <w:p w:rsidR="00F27B4B" w:rsidRPr="00A57186" w:rsidRDefault="00F27B4B" w:rsidP="00F27B4B">
      <w:pPr>
        <w:pStyle w:val="ListParagraph"/>
        <w:widowControl w:val="0"/>
        <w:numPr>
          <w:ilvl w:val="0"/>
          <w:numId w:val="48"/>
        </w:numPr>
        <w:tabs>
          <w:tab w:val="clear" w:pos="567"/>
        </w:tabs>
        <w:spacing w:before="60"/>
        <w:contextualSpacing/>
        <w:rPr>
          <w:b/>
        </w:rPr>
      </w:pPr>
      <w:r w:rsidRPr="00A57186">
        <w:rPr>
          <w:b/>
        </w:rPr>
        <w:t>Chăm sóc nuôi dưỡng heo nái nuôi con:</w:t>
      </w:r>
    </w:p>
    <w:p w:rsidR="00F27B4B" w:rsidRPr="00873EB1" w:rsidRDefault="00F27B4B" w:rsidP="00F27B4B">
      <w:pPr>
        <w:rPr>
          <w:b/>
          <w:color w:val="000000" w:themeColor="text1"/>
          <w:lang w:val="nl-NL"/>
        </w:rPr>
      </w:pPr>
      <w:r w:rsidRPr="00873EB1">
        <w:rPr>
          <w:color w:val="000000" w:themeColor="text1"/>
          <w:lang w:val="nl-NL"/>
        </w:rPr>
        <w:t xml:space="preserve"> - </w:t>
      </w:r>
      <w:r>
        <w:rPr>
          <w:color w:val="000000" w:themeColor="text1"/>
          <w:lang w:val="nl-NL"/>
        </w:rPr>
        <w:t>Heo</w:t>
      </w:r>
      <w:r w:rsidRPr="00873EB1">
        <w:rPr>
          <w:color w:val="000000" w:themeColor="text1"/>
          <w:lang w:val="nl-NL"/>
        </w:rPr>
        <w:t xml:space="preserve"> nái đẻ trong 1 tuần đầu, hàng ngày đun nước ấm pha sát trùng để lau bầu vú nhằm sát khuẩn bầu vú và nước ấm có tác dụng kích thích tiết sữa, làm tan viêm vú cho </w:t>
      </w:r>
      <w:r>
        <w:rPr>
          <w:color w:val="000000" w:themeColor="text1"/>
          <w:lang w:val="nl-NL"/>
        </w:rPr>
        <w:t>heo</w:t>
      </w:r>
      <w:r w:rsidRPr="00873EB1">
        <w:rPr>
          <w:color w:val="000000" w:themeColor="text1"/>
          <w:lang w:val="nl-NL"/>
        </w:rPr>
        <w:t xml:space="preserve"> nái.</w:t>
      </w:r>
    </w:p>
    <w:p w:rsidR="00F27B4B" w:rsidRPr="00873EB1" w:rsidRDefault="00F27B4B" w:rsidP="00F27B4B">
      <w:pPr>
        <w:rPr>
          <w:b/>
          <w:color w:val="000000" w:themeColor="text1"/>
          <w:lang w:val="nl-NL"/>
        </w:rPr>
      </w:pPr>
      <w:r w:rsidRPr="00873EB1">
        <w:rPr>
          <w:color w:val="000000" w:themeColor="text1"/>
          <w:lang w:val="nl-NL"/>
        </w:rPr>
        <w:t xml:space="preserve">- </w:t>
      </w:r>
      <w:r>
        <w:rPr>
          <w:color w:val="000000" w:themeColor="text1"/>
          <w:lang w:val="nl-NL"/>
        </w:rPr>
        <w:t>Heo</w:t>
      </w:r>
      <w:r w:rsidR="00A720C0">
        <w:rPr>
          <w:color w:val="000000" w:themeColor="text1"/>
          <w:lang w:val="nl-NL"/>
        </w:rPr>
        <w:t xml:space="preserve"> nái đẻ x</w:t>
      </w:r>
      <w:r w:rsidRPr="00873EB1">
        <w:rPr>
          <w:color w:val="000000" w:themeColor="text1"/>
          <w:lang w:val="nl-NL"/>
        </w:rPr>
        <w:t>ong tiêm Oxytocin 3 ngày liên tiếp để đẩy hết sản dịch còn sót lại ra ngoài tử cung, kích thích tiết sữa.</w:t>
      </w:r>
    </w:p>
    <w:p w:rsidR="00F27B4B" w:rsidRPr="00873EB1" w:rsidRDefault="00F27B4B" w:rsidP="00F27B4B">
      <w:pPr>
        <w:rPr>
          <w:b/>
          <w:color w:val="000000" w:themeColor="text1"/>
          <w:lang w:val="nl-NL"/>
        </w:rPr>
      </w:pPr>
      <w:r w:rsidRPr="00873EB1">
        <w:rPr>
          <w:color w:val="000000" w:themeColor="text1"/>
          <w:lang w:val="nl-NL"/>
        </w:rPr>
        <w:t xml:space="preserve">- Kháng sinh Amox điều trị cũng tiêm đủ 3 mũi cách nhau 48 giờ đồng hồ để tránh </w:t>
      </w:r>
      <w:r>
        <w:rPr>
          <w:color w:val="000000" w:themeColor="text1"/>
          <w:lang w:val="nl-NL"/>
        </w:rPr>
        <w:t>heo</w:t>
      </w:r>
      <w:r w:rsidRPr="00873EB1">
        <w:rPr>
          <w:color w:val="000000" w:themeColor="text1"/>
          <w:lang w:val="nl-NL"/>
        </w:rPr>
        <w:t xml:space="preserve"> viêm nhiễm và mất sữa.</w:t>
      </w:r>
    </w:p>
    <w:p w:rsidR="00F27B4B" w:rsidRPr="00873EB1" w:rsidRDefault="00F27B4B" w:rsidP="00F27B4B">
      <w:pPr>
        <w:rPr>
          <w:b/>
          <w:color w:val="000000" w:themeColor="text1"/>
          <w:lang w:val="nl-NL"/>
        </w:rPr>
      </w:pPr>
      <w:r w:rsidRPr="00873EB1">
        <w:rPr>
          <w:color w:val="000000" w:themeColor="text1"/>
          <w:lang w:val="nl-NL"/>
        </w:rPr>
        <w:t xml:space="preserve">- Hàng ngày kiểm tra liên tục những </w:t>
      </w:r>
      <w:r>
        <w:rPr>
          <w:color w:val="000000" w:themeColor="text1"/>
          <w:lang w:val="nl-NL"/>
        </w:rPr>
        <w:t>heo</w:t>
      </w:r>
      <w:r w:rsidRPr="00873EB1">
        <w:rPr>
          <w:color w:val="000000" w:themeColor="text1"/>
          <w:lang w:val="nl-NL"/>
        </w:rPr>
        <w:t xml:space="preserve"> nái ăn kém, bỏ ăn để tiêm thuốc bổ, truyền nước cho </w:t>
      </w:r>
      <w:r>
        <w:rPr>
          <w:color w:val="000000" w:themeColor="text1"/>
          <w:lang w:val="nl-NL"/>
        </w:rPr>
        <w:t>heo</w:t>
      </w:r>
      <w:r w:rsidRPr="00873EB1">
        <w:rPr>
          <w:color w:val="000000" w:themeColor="text1"/>
          <w:lang w:val="nl-NL"/>
        </w:rPr>
        <w:t xml:space="preserve"> hồi phục, nếu </w:t>
      </w:r>
      <w:r>
        <w:rPr>
          <w:color w:val="000000" w:themeColor="text1"/>
          <w:lang w:val="nl-NL"/>
        </w:rPr>
        <w:t>heo</w:t>
      </w:r>
      <w:r w:rsidRPr="00873EB1">
        <w:rPr>
          <w:color w:val="000000" w:themeColor="text1"/>
          <w:lang w:val="nl-NL"/>
        </w:rPr>
        <w:t xml:space="preserve"> bỏ ăn ít nhất 2 bữa thì phải hòa cám cháo và bón cho </w:t>
      </w:r>
      <w:r>
        <w:rPr>
          <w:color w:val="000000" w:themeColor="text1"/>
          <w:lang w:val="nl-NL"/>
        </w:rPr>
        <w:t>heo</w:t>
      </w:r>
      <w:r w:rsidRPr="00873EB1">
        <w:rPr>
          <w:color w:val="000000" w:themeColor="text1"/>
          <w:lang w:val="nl-NL"/>
        </w:rPr>
        <w:t xml:space="preserve"> ăn.</w:t>
      </w:r>
    </w:p>
    <w:p w:rsidR="00F27B4B" w:rsidRPr="007A2210" w:rsidRDefault="00F27B4B" w:rsidP="00F27B4B">
      <w:pPr>
        <w:rPr>
          <w:b/>
          <w:color w:val="000000" w:themeColor="text1"/>
          <w:lang w:val="en-US"/>
        </w:rPr>
      </w:pPr>
      <w:r w:rsidRPr="00873EB1">
        <w:rPr>
          <w:color w:val="000000" w:themeColor="text1"/>
        </w:rPr>
        <w:t xml:space="preserve">Quy trình thức ăn của </w:t>
      </w:r>
      <w:r>
        <w:rPr>
          <w:color w:val="000000" w:themeColor="text1"/>
        </w:rPr>
        <w:t>heo nái nuôi con</w:t>
      </w:r>
      <w:r>
        <w:rPr>
          <w:color w:val="000000" w:themeColor="text1"/>
          <w:lang w:val="en-US"/>
        </w:rPr>
        <w:t>:</w:t>
      </w:r>
    </w:p>
    <w:p w:rsidR="00F27B4B" w:rsidRPr="00873EB1" w:rsidRDefault="00F27B4B" w:rsidP="00F27B4B">
      <w:pPr>
        <w:rPr>
          <w:color w:val="000000" w:themeColor="text1"/>
        </w:rPr>
      </w:pPr>
      <w:r w:rsidRPr="00873EB1">
        <w:rPr>
          <w:color w:val="000000" w:themeColor="text1"/>
        </w:rPr>
        <w:t>Ngày đẻ ăn 2,0 kg/con/ngày chia 3 bữa, sáng - chiều - tối;</w:t>
      </w:r>
    </w:p>
    <w:p w:rsidR="00F27B4B" w:rsidRPr="00873EB1" w:rsidRDefault="00F27B4B" w:rsidP="00F27B4B">
      <w:pPr>
        <w:rPr>
          <w:color w:val="000000" w:themeColor="text1"/>
        </w:rPr>
      </w:pPr>
      <w:r w:rsidRPr="00873EB1">
        <w:rPr>
          <w:color w:val="000000" w:themeColor="text1"/>
        </w:rPr>
        <w:t>Ngày đẻ 1 ăn 2,0 kg/con/ngày chia 3 bữa, sáng - chiều - tối;</w:t>
      </w:r>
    </w:p>
    <w:p w:rsidR="00F27B4B" w:rsidRPr="00873EB1" w:rsidRDefault="00F27B4B" w:rsidP="00F27B4B">
      <w:pPr>
        <w:rPr>
          <w:color w:val="000000" w:themeColor="text1"/>
        </w:rPr>
      </w:pPr>
      <w:r w:rsidRPr="00873EB1">
        <w:rPr>
          <w:color w:val="000000" w:themeColor="text1"/>
        </w:rPr>
        <w:t>Ngày đẻ 2 ăn 2,5kg/con/ngày chia 3 bữa, sáng - chiều - tối;</w:t>
      </w:r>
    </w:p>
    <w:p w:rsidR="00F27B4B" w:rsidRPr="00873EB1" w:rsidRDefault="00F27B4B" w:rsidP="00F27B4B">
      <w:pPr>
        <w:rPr>
          <w:color w:val="000000" w:themeColor="text1"/>
        </w:rPr>
      </w:pPr>
      <w:r w:rsidRPr="00873EB1">
        <w:rPr>
          <w:color w:val="000000" w:themeColor="text1"/>
        </w:rPr>
        <w:t>Ngày đẻ 3 ăn 3,0 kg/con/ngày chia 3 bữa, sáng - chiều - tối;</w:t>
      </w:r>
    </w:p>
    <w:p w:rsidR="00F27B4B" w:rsidRPr="00873EB1" w:rsidRDefault="00F27B4B" w:rsidP="00F27B4B">
      <w:pPr>
        <w:rPr>
          <w:color w:val="000000" w:themeColor="text1"/>
        </w:rPr>
      </w:pPr>
      <w:r w:rsidRPr="00873EB1">
        <w:rPr>
          <w:color w:val="000000" w:themeColor="text1"/>
        </w:rPr>
        <w:t>Ngày đẻ 4 ăn 3,5 kg/con/ngày chia 3 bữa, sáng - chiều - tối;</w:t>
      </w:r>
    </w:p>
    <w:p w:rsidR="00F27B4B" w:rsidRPr="00873EB1" w:rsidRDefault="00F27B4B" w:rsidP="00F27B4B">
      <w:pPr>
        <w:rPr>
          <w:color w:val="000000" w:themeColor="text1"/>
        </w:rPr>
      </w:pPr>
      <w:r w:rsidRPr="00873EB1">
        <w:rPr>
          <w:color w:val="000000" w:themeColor="text1"/>
        </w:rPr>
        <w:t>Ngày đẻ 5 ăn 4,0 kg/con/ngày chia 3 bữa, sáng - chiều - tối;</w:t>
      </w:r>
    </w:p>
    <w:p w:rsidR="00F27B4B" w:rsidRPr="00873EB1" w:rsidRDefault="00F27B4B" w:rsidP="00F27B4B">
      <w:pPr>
        <w:rPr>
          <w:color w:val="000000" w:themeColor="text1"/>
        </w:rPr>
      </w:pPr>
      <w:r w:rsidRPr="00873EB1">
        <w:rPr>
          <w:color w:val="000000" w:themeColor="text1"/>
        </w:rPr>
        <w:t>Ngày đẻ 6 ăn 4,5 kg/con/ngày chia 3 bữa, sáng - chiều - tối;</w:t>
      </w:r>
    </w:p>
    <w:p w:rsidR="00F27B4B" w:rsidRPr="00873EB1" w:rsidRDefault="00F27B4B" w:rsidP="00F27B4B">
      <w:pPr>
        <w:rPr>
          <w:color w:val="000000" w:themeColor="text1"/>
        </w:rPr>
      </w:pPr>
      <w:r w:rsidRPr="00873EB1">
        <w:rPr>
          <w:color w:val="000000" w:themeColor="text1"/>
        </w:rPr>
        <w:t>Ngày đẻ 7 ăn 4,5 - 5 kg/con/ngày chia 3 bữa, sáng - chiều - tối;</w:t>
      </w:r>
    </w:p>
    <w:p w:rsidR="00F27B4B" w:rsidRPr="00873EB1" w:rsidRDefault="00F27B4B" w:rsidP="00F27B4B">
      <w:pPr>
        <w:rPr>
          <w:color w:val="000000" w:themeColor="text1"/>
        </w:rPr>
      </w:pPr>
      <w:r>
        <w:rPr>
          <w:color w:val="000000" w:themeColor="text1"/>
        </w:rPr>
        <w:lastRenderedPageBreak/>
        <w:t>Heo</w:t>
      </w:r>
      <w:r w:rsidRPr="00873EB1">
        <w:rPr>
          <w:color w:val="000000" w:themeColor="text1"/>
        </w:rPr>
        <w:t xml:space="preserve"> nái nuôi con cho tăng cám từ ngày đẻ đến 7 ngày mỗi ngày tăng 0,5 kg để kích thích tính thèm ăn của nái. Tăng dần đạt 4,5 - 5 kg con/ngày thì dừng lại và duy trì đến cai sữa.</w:t>
      </w:r>
    </w:p>
    <w:p w:rsidR="00F27B4B" w:rsidRPr="00873EB1" w:rsidRDefault="00F27B4B" w:rsidP="00F27B4B">
      <w:pPr>
        <w:rPr>
          <w:color w:val="000000" w:themeColor="text1"/>
          <w:lang w:val="nl-NL"/>
        </w:rPr>
      </w:pPr>
      <w:r w:rsidRPr="00873EB1">
        <w:rPr>
          <w:color w:val="000000" w:themeColor="text1"/>
          <w:lang w:val="nl-NL"/>
        </w:rPr>
        <w:t xml:space="preserve">Hàng ngày cho ăn sẽ kiểm tra thực tế lượng ăn vào của </w:t>
      </w:r>
      <w:r>
        <w:rPr>
          <w:color w:val="000000" w:themeColor="text1"/>
          <w:lang w:val="nl-NL"/>
        </w:rPr>
        <w:t>heo</w:t>
      </w:r>
      <w:r w:rsidRPr="00873EB1">
        <w:rPr>
          <w:color w:val="000000" w:themeColor="text1"/>
          <w:lang w:val="nl-NL"/>
        </w:rPr>
        <w:t xml:space="preserve"> nái và số </w:t>
      </w:r>
      <w:r>
        <w:rPr>
          <w:color w:val="000000" w:themeColor="text1"/>
          <w:lang w:val="nl-NL"/>
        </w:rPr>
        <w:t xml:space="preserve">con nuôi thực tế để tăng, giảm </w:t>
      </w:r>
      <w:r w:rsidRPr="00873EB1">
        <w:rPr>
          <w:color w:val="000000" w:themeColor="text1"/>
          <w:lang w:val="nl-NL"/>
        </w:rPr>
        <w:t xml:space="preserve">khẩu phần ăn cho hợp lý. Không để thức ăn thừa quá nhiều gây ẩm mốc, chua hoặc </w:t>
      </w:r>
      <w:r>
        <w:rPr>
          <w:color w:val="000000" w:themeColor="text1"/>
          <w:lang w:val="nl-NL"/>
        </w:rPr>
        <w:t>heo nái ăn không đủ khẩu phần</w:t>
      </w:r>
      <w:r w:rsidRPr="00873EB1">
        <w:rPr>
          <w:color w:val="000000" w:themeColor="text1"/>
          <w:lang w:val="nl-NL"/>
        </w:rPr>
        <w:t xml:space="preserve"> dẫn đến tiết sữa nuôi con kém.</w:t>
      </w:r>
    </w:p>
    <w:p w:rsidR="00F27B4B" w:rsidRPr="00873EB1" w:rsidRDefault="00F27B4B" w:rsidP="00F27B4B">
      <w:pPr>
        <w:rPr>
          <w:color w:val="000000" w:themeColor="text1"/>
          <w:lang w:val="nl-NL"/>
        </w:rPr>
      </w:pPr>
      <w:r w:rsidRPr="00873EB1">
        <w:rPr>
          <w:color w:val="000000" w:themeColor="text1"/>
          <w:lang w:val="nl-NL"/>
        </w:rPr>
        <w:t xml:space="preserve">Thức ăn cho </w:t>
      </w:r>
      <w:r>
        <w:rPr>
          <w:color w:val="000000" w:themeColor="text1"/>
          <w:lang w:val="nl-NL"/>
        </w:rPr>
        <w:t>heo</w:t>
      </w:r>
      <w:r w:rsidRPr="00873EB1">
        <w:rPr>
          <w:color w:val="000000" w:themeColor="text1"/>
          <w:lang w:val="nl-NL"/>
        </w:rPr>
        <w:t xml:space="preserve"> nái nuôi con đủ và cân bằng dưỡng chất, máng ăn được vệ sinh sạch sẽ, không để thức ăn mốc, thừa và không thay đổi loại thức ăn. Bổ sung đầy đủ sắt, chế phẩm i-ốt, vitamin ADE, Crom hữu cơ, trong khẩu phần ăn.</w:t>
      </w:r>
    </w:p>
    <w:p w:rsidR="00F27B4B" w:rsidRPr="00873EB1" w:rsidRDefault="00F27B4B" w:rsidP="00F27B4B">
      <w:pPr>
        <w:pStyle w:val="indam0"/>
      </w:pPr>
      <w:r w:rsidRPr="00873EB1">
        <w:t xml:space="preserve">c. Chăm sóc </w:t>
      </w:r>
      <w:r>
        <w:t>heo</w:t>
      </w:r>
      <w:r w:rsidRPr="00873EB1">
        <w:t xml:space="preserve"> con theo mẹ</w:t>
      </w:r>
    </w:p>
    <w:p w:rsidR="00F27B4B" w:rsidRPr="00873EB1" w:rsidRDefault="00F27B4B" w:rsidP="00F27B4B">
      <w:pPr>
        <w:rPr>
          <w:lang w:val="pt-BR"/>
        </w:rPr>
      </w:pPr>
      <w:bookmarkStart w:id="286" w:name="_Toc40796246"/>
      <w:bookmarkStart w:id="287" w:name="_Toc44485258"/>
      <w:bookmarkStart w:id="288" w:name="_Toc45626237"/>
      <w:bookmarkStart w:id="289" w:name="_Toc48724233"/>
      <w:r w:rsidRPr="00873EB1">
        <w:rPr>
          <w:lang w:val="pt-BR"/>
        </w:rPr>
        <w:t xml:space="preserve">Giai đoạn </w:t>
      </w:r>
      <w:r>
        <w:rPr>
          <w:lang w:val="pt-BR"/>
        </w:rPr>
        <w:t>heo</w:t>
      </w:r>
      <w:r w:rsidRPr="00873EB1">
        <w:rPr>
          <w:lang w:val="pt-BR"/>
        </w:rPr>
        <w:t xml:space="preserve"> con theo mẹ sử dụng thức ăn chủ yếu là sữa </w:t>
      </w:r>
      <w:r>
        <w:rPr>
          <w:lang w:val="pt-BR"/>
        </w:rPr>
        <w:t>heo</w:t>
      </w:r>
      <w:r w:rsidRPr="00873EB1">
        <w:rPr>
          <w:lang w:val="pt-BR"/>
        </w:rPr>
        <w:t xml:space="preserve"> mẹ. Khi </w:t>
      </w:r>
      <w:r>
        <w:rPr>
          <w:lang w:val="pt-BR"/>
        </w:rPr>
        <w:t>heo</w:t>
      </w:r>
      <w:r w:rsidRPr="00873EB1">
        <w:rPr>
          <w:lang w:val="pt-BR"/>
        </w:rPr>
        <w:t xml:space="preserve"> con được 3 ngày tuổi thì trang trại tiến hành tiêm sắt (</w:t>
      </w:r>
      <w:r w:rsidRPr="00873EB1">
        <w:rPr>
          <w:i/>
          <w:lang w:val="pt-BR"/>
        </w:rPr>
        <w:t>chế phẩm Dextran Fe</w:t>
      </w:r>
      <w:r w:rsidRPr="00873EB1">
        <w:rPr>
          <w:lang w:val="pt-BR"/>
        </w:rPr>
        <w:t xml:space="preserve">) và tiến hành tiêm lặp lại lần 2 cách 10 ngày sau để tránh thiếu sắt dẫn đến thiếu máu. Bổ sung Vitamin E và Selen cho </w:t>
      </w:r>
      <w:r>
        <w:rPr>
          <w:lang w:val="pt-BR"/>
        </w:rPr>
        <w:t>heo</w:t>
      </w:r>
      <w:r w:rsidRPr="00873EB1">
        <w:rPr>
          <w:lang w:val="pt-BR"/>
        </w:rPr>
        <w:t xml:space="preserve"> con qua khẩu phần ăn của </w:t>
      </w:r>
      <w:r>
        <w:rPr>
          <w:lang w:val="pt-BR"/>
        </w:rPr>
        <w:t>heo</w:t>
      </w:r>
      <w:r w:rsidRPr="00873EB1">
        <w:rPr>
          <w:lang w:val="pt-BR"/>
        </w:rPr>
        <w:t xml:space="preserve"> mẹ trước 1 ngày tiêm sắt cho </w:t>
      </w:r>
      <w:r>
        <w:rPr>
          <w:lang w:val="pt-BR"/>
        </w:rPr>
        <w:t>heo</w:t>
      </w:r>
      <w:r w:rsidRPr="00873EB1">
        <w:rPr>
          <w:lang w:val="pt-BR"/>
        </w:rPr>
        <w:t xml:space="preserve"> con. </w:t>
      </w:r>
    </w:p>
    <w:p w:rsidR="00F27B4B" w:rsidRPr="00873EB1" w:rsidRDefault="00F27B4B" w:rsidP="00F27B4B">
      <w:pPr>
        <w:rPr>
          <w:b/>
          <w:lang w:val="pt-BR"/>
        </w:rPr>
      </w:pPr>
      <w:r>
        <w:rPr>
          <w:lang w:val="pt-BR"/>
        </w:rPr>
        <w:t>Heo</w:t>
      </w:r>
      <w:r w:rsidRPr="00873EB1">
        <w:rPr>
          <w:lang w:val="pt-BR"/>
        </w:rPr>
        <w:t xml:space="preserve"> con theo mẹ 4 ngày tuổi bắt đầu lắp máng tập ăn để tập ăn sớm. Máng ăn phải lau rửa hàng ngày tránh để cám ẩm, chua thiu </w:t>
      </w:r>
      <w:r>
        <w:rPr>
          <w:lang w:val="pt-BR"/>
        </w:rPr>
        <w:t>heo</w:t>
      </w:r>
      <w:r w:rsidRPr="00873EB1">
        <w:rPr>
          <w:lang w:val="pt-BR"/>
        </w:rPr>
        <w:t xml:space="preserve"> ăn phải sẽ ảnh hưởng đến đường ruột.</w:t>
      </w:r>
    </w:p>
    <w:p w:rsidR="00F27B4B" w:rsidRPr="00873EB1" w:rsidRDefault="00F27B4B" w:rsidP="00F27B4B">
      <w:pPr>
        <w:rPr>
          <w:b/>
          <w:lang w:val="pt-BR"/>
        </w:rPr>
      </w:pPr>
      <w:r>
        <w:rPr>
          <w:lang w:val="pt-BR"/>
        </w:rPr>
        <w:t>Heo</w:t>
      </w:r>
      <w:r w:rsidRPr="00873EB1">
        <w:rPr>
          <w:lang w:val="pt-BR"/>
        </w:rPr>
        <w:t xml:space="preserve"> con được 7 ngày tuổi thì tiến hành bấm tai, đếm số vú cho </w:t>
      </w:r>
      <w:r>
        <w:rPr>
          <w:lang w:val="pt-BR"/>
        </w:rPr>
        <w:t>heo</w:t>
      </w:r>
      <w:r w:rsidRPr="00873EB1">
        <w:rPr>
          <w:lang w:val="pt-BR"/>
        </w:rPr>
        <w:t xml:space="preserve"> con cái ghi chép lại vào sổ theo dõi để theo dõi di chuyền và cùng ngày ghép lại </w:t>
      </w:r>
      <w:r>
        <w:rPr>
          <w:lang w:val="pt-BR"/>
        </w:rPr>
        <w:t>heo</w:t>
      </w:r>
      <w:r w:rsidRPr="00873EB1">
        <w:rPr>
          <w:lang w:val="pt-BR"/>
        </w:rPr>
        <w:t xml:space="preserve"> con sao cho đồng đều nhất. </w:t>
      </w:r>
    </w:p>
    <w:p w:rsidR="00F27B4B" w:rsidRPr="00873EB1" w:rsidRDefault="00F27B4B" w:rsidP="00F27B4B">
      <w:pPr>
        <w:rPr>
          <w:b/>
          <w:lang w:val="pt-BR"/>
        </w:rPr>
      </w:pPr>
      <w:r>
        <w:rPr>
          <w:lang w:val="pt-BR"/>
        </w:rPr>
        <w:t>Heo</w:t>
      </w:r>
      <w:r w:rsidRPr="00873EB1">
        <w:rPr>
          <w:lang w:val="pt-BR"/>
        </w:rPr>
        <w:t xml:space="preserve"> con theo mẹ hàng ngày phải kiểm tra kỹ 4 lần/ngày để phát hiện tiêu chảy, viêm khớp, viêm rốn, viêm phổi để điều trị kịp thời.</w:t>
      </w:r>
    </w:p>
    <w:p w:rsidR="00F27B4B" w:rsidRPr="00873EB1" w:rsidRDefault="00F27B4B" w:rsidP="00F27B4B">
      <w:pPr>
        <w:rPr>
          <w:b/>
          <w:lang w:val="pt-BR"/>
        </w:rPr>
      </w:pPr>
      <w:r>
        <w:rPr>
          <w:lang w:val="pt-BR"/>
        </w:rPr>
        <w:t>Heo</w:t>
      </w:r>
      <w:r w:rsidRPr="00873EB1">
        <w:rPr>
          <w:lang w:val="pt-BR"/>
        </w:rPr>
        <w:t xml:space="preserve"> con theo mẹ được 2 tuần tuổi thì tiêm vacine MYCO + CIRCO để phòng còi cọc và viêm phổi địa phương.</w:t>
      </w:r>
    </w:p>
    <w:p w:rsidR="00F27B4B" w:rsidRPr="00CB51B2" w:rsidRDefault="00F27B4B" w:rsidP="00F27B4B">
      <w:pPr>
        <w:rPr>
          <w:lang w:val="pt-BR"/>
        </w:rPr>
      </w:pPr>
      <w:r>
        <w:rPr>
          <w:lang w:val="pt-BR"/>
        </w:rPr>
        <w:t>Heo</w:t>
      </w:r>
      <w:r w:rsidRPr="00873EB1">
        <w:rPr>
          <w:lang w:val="pt-BR"/>
        </w:rPr>
        <w:t xml:space="preserve"> con theo mẹ 14 - 18 ngày và </w:t>
      </w:r>
      <w:r>
        <w:rPr>
          <w:lang w:val="pt-BR"/>
        </w:rPr>
        <w:t>heo</w:t>
      </w:r>
      <w:r w:rsidRPr="00873EB1">
        <w:rPr>
          <w:lang w:val="pt-BR"/>
        </w:rPr>
        <w:t xml:space="preserve"> con đã tập ăn tốt trọng lượng từ 6 - 8 kg lượng ăn vào từ 300 - 500 g/ngày thì </w:t>
      </w:r>
      <w:r w:rsidRPr="00CB51B2">
        <w:rPr>
          <w:lang w:val="pt-BR"/>
        </w:rPr>
        <w:t xml:space="preserve">tiến hành nhập vào chuồng cai sữa cho heo. </w:t>
      </w:r>
    </w:p>
    <w:p w:rsidR="00F27B4B" w:rsidRPr="00CB51B2" w:rsidRDefault="00F27B4B" w:rsidP="00F27B4B">
      <w:pPr>
        <w:pStyle w:val="indam0"/>
      </w:pPr>
      <w:r w:rsidRPr="00CB51B2">
        <w:t>d. Chăm sóc heo con cai sữa</w:t>
      </w:r>
    </w:p>
    <w:p w:rsidR="00F27B4B" w:rsidRPr="00873EB1" w:rsidRDefault="00F27B4B" w:rsidP="00F27B4B">
      <w:pPr>
        <w:rPr>
          <w:lang w:val="pt-BR"/>
        </w:rPr>
      </w:pPr>
      <w:r>
        <w:rPr>
          <w:lang w:val="pt-BR"/>
        </w:rPr>
        <w:t>Heo</w:t>
      </w:r>
      <w:r w:rsidRPr="00873EB1">
        <w:rPr>
          <w:lang w:val="pt-BR"/>
        </w:rPr>
        <w:t xml:space="preserve"> con có độ tuổi từ 23 – 25 ngày tuổi, trọng lượng một con 6 - 8kg sẽ được chuyển qua chuồng </w:t>
      </w:r>
      <w:r>
        <w:rPr>
          <w:lang w:val="pt-BR"/>
        </w:rPr>
        <w:t>cai sữa</w:t>
      </w:r>
      <w:r w:rsidRPr="00873EB1">
        <w:rPr>
          <w:lang w:val="pt-BR"/>
        </w:rPr>
        <w:t xml:space="preserve">. </w:t>
      </w:r>
    </w:p>
    <w:p w:rsidR="00E740F7" w:rsidRDefault="00F27B4B" w:rsidP="00E740F7">
      <w:pPr>
        <w:rPr>
          <w:lang w:val="pt-BR"/>
        </w:rPr>
      </w:pPr>
      <w:r w:rsidRPr="00873EB1">
        <w:rPr>
          <w:lang w:val="pt-BR"/>
        </w:rPr>
        <w:t>Nhu cầu sử dụng các chất dinh dưỡng gồm: Protein thô (20%), canxi (0,9%), phospho (0,45%), Lyzin (1%), Methionin  (0,5%), chất béo (4%)</w:t>
      </w:r>
      <w:r w:rsidR="00E740F7">
        <w:rPr>
          <w:lang w:val="pt-BR"/>
        </w:rPr>
        <w:t xml:space="preserve">, chất xơ (5%) và muối (0,5%).  </w:t>
      </w:r>
    </w:p>
    <w:p w:rsidR="00E740F7" w:rsidRDefault="00F27B4B" w:rsidP="00E740F7">
      <w:pPr>
        <w:rPr>
          <w:lang w:val="pt-BR"/>
        </w:rPr>
      </w:pPr>
      <w:r>
        <w:rPr>
          <w:lang w:val="pt-BR"/>
        </w:rPr>
        <w:t>Heo</w:t>
      </w:r>
      <w:r w:rsidRPr="00873EB1">
        <w:rPr>
          <w:lang w:val="pt-BR"/>
        </w:rPr>
        <w:t xml:space="preserve"> con ăn từ 3 bữa/ngày, lượng thức ăn từ 0,5 - 1,5 kg/con/ngày, cho ăn đúng giờ và uống nước tự do (khoảng 2 - 3 l/con).</w:t>
      </w:r>
      <w:r w:rsidR="00E740F7">
        <w:rPr>
          <w:lang w:val="pt-BR"/>
        </w:rPr>
        <w:t xml:space="preserve"> </w:t>
      </w:r>
    </w:p>
    <w:p w:rsidR="00F27B4B" w:rsidRDefault="00F27B4B" w:rsidP="00E740F7">
      <w:pPr>
        <w:rPr>
          <w:lang w:val="pt-BR"/>
        </w:rPr>
      </w:pPr>
      <w:r w:rsidRPr="00873EB1">
        <w:rPr>
          <w:lang w:val="pt-BR"/>
        </w:rPr>
        <w:t xml:space="preserve">Thời điểm này </w:t>
      </w:r>
      <w:r>
        <w:rPr>
          <w:lang w:val="pt-BR"/>
        </w:rPr>
        <w:t>heo</w:t>
      </w:r>
      <w:r w:rsidRPr="00873EB1">
        <w:rPr>
          <w:lang w:val="pt-BR"/>
        </w:rPr>
        <w:t xml:space="preserve"> con được tiêm các loại Vacxin để tránh bị bệnh như: lở mồm long móng, dịch tả </w:t>
      </w:r>
      <w:r>
        <w:rPr>
          <w:lang w:val="pt-BR"/>
        </w:rPr>
        <w:t>heo</w:t>
      </w:r>
      <w:r w:rsidRPr="00873EB1">
        <w:rPr>
          <w:lang w:val="pt-BR"/>
        </w:rPr>
        <w:t>, tai xanh,…</w:t>
      </w:r>
    </w:p>
    <w:p w:rsidR="001A0C72" w:rsidRDefault="00B36DE3" w:rsidP="00B36DE3">
      <w:pPr>
        <w:spacing w:after="0" w:line="370" w:lineRule="exact"/>
        <w:ind w:firstLine="709"/>
        <w:rPr>
          <w:b/>
          <w:spacing w:val="2"/>
          <w:lang w:val="nl-NL"/>
        </w:rPr>
      </w:pPr>
      <w:r w:rsidRPr="00243FB9">
        <w:rPr>
          <w:b/>
          <w:spacing w:val="2"/>
          <w:lang w:val="nl-NL"/>
        </w:rPr>
        <w:t>*Cơ sở lựa chọn công nghệ:</w:t>
      </w:r>
      <w:r>
        <w:rPr>
          <w:b/>
          <w:spacing w:val="2"/>
          <w:lang w:val="nl-NL"/>
        </w:rPr>
        <w:t xml:space="preserve"> </w:t>
      </w:r>
    </w:p>
    <w:p w:rsidR="00B36DE3" w:rsidRPr="00243FB9" w:rsidRDefault="00B36DE3" w:rsidP="00B36DE3">
      <w:pPr>
        <w:spacing w:after="0" w:line="370" w:lineRule="exact"/>
        <w:ind w:firstLine="709"/>
        <w:rPr>
          <w:b/>
          <w:spacing w:val="2"/>
          <w:lang w:val="nl-NL"/>
        </w:rPr>
      </w:pPr>
      <w:r w:rsidRPr="00C0783D">
        <w:rPr>
          <w:spacing w:val="2"/>
          <w:lang w:val="nl-NL"/>
        </w:rPr>
        <w:lastRenderedPageBreak/>
        <w:t xml:space="preserve">Quy trình chăn nuôi được lựa chọn áp dụng cho dự án như trên là quy trình đã được hoàn thiện, áp dụng rộng rãi </w:t>
      </w:r>
      <w:r w:rsidR="007C104C">
        <w:rPr>
          <w:spacing w:val="2"/>
          <w:lang w:val="nl-NL"/>
        </w:rPr>
        <w:t>trên toàn quốc</w:t>
      </w:r>
      <w:r w:rsidRPr="00C0783D">
        <w:rPr>
          <w:spacing w:val="2"/>
          <w:lang w:val="nl-NL"/>
        </w:rPr>
        <w:t>. Công nghệ chăn nuôi như trên đảm bảo các mục tiêu như: Tiên tiến về mặt khoa học kỹ thuật, hiệu quả kinh tế cao, phù hợp với hiện trạng tự nhiên, kinh tế, xã hội khu vực dự án, không ảnh hưởng xấu đến môi trường, sức khỏe, an toàn của người lao động, an ninh quốc gia và phát triển bền vững.</w:t>
      </w:r>
    </w:p>
    <w:p w:rsidR="00C163EA" w:rsidRPr="00561F37" w:rsidRDefault="00EC6806" w:rsidP="008622FD">
      <w:pPr>
        <w:pStyle w:val="Heading2"/>
        <w:numPr>
          <w:ilvl w:val="1"/>
          <w:numId w:val="39"/>
        </w:numPr>
        <w:rPr>
          <w:lang w:val="en-US"/>
        </w:rPr>
      </w:pPr>
      <w:bookmarkStart w:id="290" w:name="_Toc108423843"/>
      <w:bookmarkStart w:id="291" w:name="_Toc148251226"/>
      <w:bookmarkEnd w:id="286"/>
      <w:bookmarkEnd w:id="287"/>
      <w:bookmarkEnd w:id="288"/>
      <w:bookmarkEnd w:id="289"/>
      <w:r w:rsidRPr="00561F37">
        <w:rPr>
          <w:lang w:val="en-US"/>
        </w:rPr>
        <w:t>Biện pháp tổ chức thi công</w:t>
      </w:r>
      <w:bookmarkEnd w:id="290"/>
      <w:bookmarkEnd w:id="291"/>
    </w:p>
    <w:p w:rsidR="00D21ED3" w:rsidRDefault="00D21ED3" w:rsidP="001A0C72">
      <w:pPr>
        <w:pStyle w:val="NOMAL1"/>
        <w:numPr>
          <w:ilvl w:val="0"/>
          <w:numId w:val="63"/>
        </w:numPr>
        <w:rPr>
          <w:b/>
        </w:rPr>
      </w:pPr>
      <w:bookmarkStart w:id="292" w:name="_Toc108423853"/>
      <w:r>
        <w:rPr>
          <w:b/>
        </w:rPr>
        <w:t xml:space="preserve">Sơ đồ </w:t>
      </w:r>
      <w:r w:rsidRPr="00DB7342">
        <w:rPr>
          <w:b/>
        </w:rPr>
        <w:t>tổ chức thi công</w:t>
      </w:r>
    </w:p>
    <w:p w:rsidR="00D21ED3" w:rsidRPr="00292516" w:rsidRDefault="00D21ED3" w:rsidP="00D21ED3">
      <w:pPr>
        <w:rPr>
          <w:color w:val="000000" w:themeColor="text1"/>
        </w:rPr>
      </w:pPr>
      <w:r w:rsidRPr="00292516">
        <w:rPr>
          <w:noProof/>
          <w:color w:val="000000" w:themeColor="text1"/>
          <w:lang w:val="en-US"/>
        </w:rPr>
        <mc:AlternateContent>
          <mc:Choice Requires="wpg">
            <w:drawing>
              <wp:anchor distT="0" distB="0" distL="114300" distR="114300" simplePos="0" relativeHeight="251654144" behindDoc="0" locked="0" layoutInCell="1" allowOverlap="1" wp14:anchorId="1122F3B2" wp14:editId="04EBADE3">
                <wp:simplePos x="0" y="0"/>
                <wp:positionH relativeFrom="column">
                  <wp:posOffset>-183515</wp:posOffset>
                </wp:positionH>
                <wp:positionV relativeFrom="paragraph">
                  <wp:posOffset>113030</wp:posOffset>
                </wp:positionV>
                <wp:extent cx="6446520" cy="4270375"/>
                <wp:effectExtent l="0" t="0" r="11430" b="0"/>
                <wp:wrapNone/>
                <wp:docPr id="260"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4270375"/>
                          <a:chOff x="1042" y="1971"/>
                          <a:chExt cx="10152" cy="6725"/>
                        </a:xfrm>
                      </wpg:grpSpPr>
                      <wps:wsp>
                        <wps:cNvPr id="261" name="AutoShape 1106"/>
                        <wps:cNvCnPr>
                          <a:cxnSpLocks noChangeShapeType="1"/>
                        </wps:cNvCnPr>
                        <wps:spPr bwMode="auto">
                          <a:xfrm flipV="1">
                            <a:off x="8004" y="4592"/>
                            <a:ext cx="0" cy="1044"/>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262" name="Group 1115"/>
                        <wpg:cNvGrpSpPr>
                          <a:grpSpLocks/>
                        </wpg:cNvGrpSpPr>
                        <wpg:grpSpPr bwMode="auto">
                          <a:xfrm>
                            <a:off x="1042" y="1971"/>
                            <a:ext cx="10152" cy="6725"/>
                            <a:chOff x="1042" y="1971"/>
                            <a:chExt cx="10152" cy="6725"/>
                          </a:xfrm>
                        </wpg:grpSpPr>
                        <wpg:grpSp>
                          <wpg:cNvPr id="263" name="Group 1109"/>
                          <wpg:cNvGrpSpPr>
                            <a:grpSpLocks/>
                          </wpg:cNvGrpSpPr>
                          <wpg:grpSpPr bwMode="auto">
                            <a:xfrm>
                              <a:off x="1042" y="7490"/>
                              <a:ext cx="2332" cy="1206"/>
                              <a:chOff x="662" y="9768"/>
                              <a:chExt cx="2332" cy="1206"/>
                            </a:xfrm>
                          </wpg:grpSpPr>
                          <wps:wsp>
                            <wps:cNvPr id="264" name="Text Box 2"/>
                            <wps:cNvSpPr txBox="1">
                              <a:spLocks noChangeArrowheads="1"/>
                            </wps:cNvSpPr>
                            <wps:spPr bwMode="auto">
                              <a:xfrm>
                                <a:off x="662" y="9768"/>
                                <a:ext cx="2332" cy="1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625" w:rsidRPr="00075ECB" w:rsidRDefault="00552625" w:rsidP="00D21ED3">
                                  <w:pPr>
                                    <w:pStyle w:val="paragraphinh"/>
                                  </w:pPr>
                                  <w:r w:rsidRPr="00075ECB">
                                    <w:t>Chú thích</w:t>
                                  </w:r>
                                </w:p>
                                <w:p w:rsidR="00552625" w:rsidRPr="00075ECB" w:rsidRDefault="00552625" w:rsidP="00D21ED3">
                                  <w:pPr>
                                    <w:pStyle w:val="paragraphinh"/>
                                  </w:pPr>
                                  <w:r w:rsidRPr="00075ECB">
                                    <w:tab/>
                                  </w:r>
                                  <w:r>
                                    <w:t>: Thi công</w:t>
                                  </w:r>
                                </w:p>
                                <w:p w:rsidR="00552625" w:rsidRPr="00075ECB" w:rsidRDefault="00552625" w:rsidP="00D21ED3">
                                  <w:pPr>
                                    <w:pStyle w:val="paragraphinh"/>
                                  </w:pPr>
                                  <w:r w:rsidRPr="00075ECB">
                                    <w:tab/>
                                    <w:t>: Phát thải</w:t>
                                  </w:r>
                                </w:p>
                              </w:txbxContent>
                            </wps:txbx>
                            <wps:bodyPr rot="0" vert="horz" wrap="square" lIns="91440" tIns="45720" rIns="91440" bIns="45720" anchor="t" anchorCtr="0" upright="1">
                              <a:noAutofit/>
                            </wps:bodyPr>
                          </wps:wsp>
                          <wps:wsp>
                            <wps:cNvPr id="265" name="AutoShape 1111"/>
                            <wps:cNvCnPr>
                              <a:cxnSpLocks noChangeShapeType="1"/>
                            </wps:cNvCnPr>
                            <wps:spPr bwMode="auto">
                              <a:xfrm>
                                <a:off x="840" y="10230"/>
                                <a:ext cx="49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AutoShape 1112"/>
                            <wps:cNvCnPr>
                              <a:cxnSpLocks noChangeShapeType="1"/>
                            </wps:cNvCnPr>
                            <wps:spPr bwMode="auto">
                              <a:xfrm>
                                <a:off x="840" y="10562"/>
                                <a:ext cx="495" cy="0"/>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267" name="Group 1107"/>
                          <wpg:cNvGrpSpPr>
                            <a:grpSpLocks/>
                          </wpg:cNvGrpSpPr>
                          <wpg:grpSpPr bwMode="auto">
                            <a:xfrm>
                              <a:off x="1314" y="1971"/>
                              <a:ext cx="9875" cy="4709"/>
                              <a:chOff x="1314" y="1708"/>
                              <a:chExt cx="9875" cy="4709"/>
                            </a:xfrm>
                          </wpg:grpSpPr>
                          <wps:wsp>
                            <wps:cNvPr id="268" name="Text Box 2"/>
                            <wps:cNvSpPr txBox="1">
                              <a:spLocks noChangeArrowheads="1"/>
                            </wps:cNvSpPr>
                            <wps:spPr bwMode="auto">
                              <a:xfrm>
                                <a:off x="5403" y="1978"/>
                                <a:ext cx="1556" cy="1067"/>
                              </a:xfrm>
                              <a:prstGeom prst="rect">
                                <a:avLst/>
                              </a:prstGeom>
                              <a:solidFill>
                                <a:srgbClr val="FFFFFF"/>
                              </a:solidFill>
                              <a:ln w="9525">
                                <a:solidFill>
                                  <a:srgbClr val="000000"/>
                                </a:solidFill>
                                <a:miter lim="800000"/>
                                <a:headEnd/>
                                <a:tailEnd/>
                              </a:ln>
                            </wps:spPr>
                            <wps:txbx>
                              <w:txbxContent>
                                <w:p w:rsidR="00552625" w:rsidRPr="009E6056" w:rsidRDefault="00552625" w:rsidP="00D21ED3">
                                  <w:pPr>
                                    <w:pStyle w:val="paragraphinh"/>
                                  </w:pPr>
                                  <w:r w:rsidRPr="009E6056">
                                    <w:t>SAN LẤP MẶT BẰNG</w:t>
                                  </w:r>
                                </w:p>
                              </w:txbxContent>
                            </wps:txbx>
                            <wps:bodyPr rot="0" vert="horz" wrap="square" lIns="91440" tIns="45720" rIns="91440" bIns="45720" anchor="t" anchorCtr="0" upright="1">
                              <a:spAutoFit/>
                            </wps:bodyPr>
                          </wps:wsp>
                          <wps:wsp>
                            <wps:cNvPr id="269" name="Text Box 2"/>
                            <wps:cNvSpPr txBox="1">
                              <a:spLocks noChangeArrowheads="1"/>
                            </wps:cNvSpPr>
                            <wps:spPr bwMode="auto">
                              <a:xfrm>
                                <a:off x="9033" y="1708"/>
                                <a:ext cx="2076" cy="515"/>
                              </a:xfrm>
                              <a:prstGeom prst="rect">
                                <a:avLst/>
                              </a:prstGeom>
                              <a:solidFill>
                                <a:srgbClr val="FFFFFF"/>
                              </a:solidFill>
                              <a:ln w="9525">
                                <a:solidFill>
                                  <a:srgbClr val="000000"/>
                                </a:solidFill>
                                <a:miter lim="800000"/>
                                <a:headEnd/>
                                <a:tailEnd/>
                              </a:ln>
                            </wps:spPr>
                            <wps:txbx>
                              <w:txbxContent>
                                <w:p w:rsidR="00552625" w:rsidRPr="009E6056" w:rsidRDefault="00552625" w:rsidP="00D21ED3">
                                  <w:pPr>
                                    <w:pStyle w:val="paragraphinh"/>
                                  </w:pPr>
                                  <w:r w:rsidRPr="009E6056">
                                    <w:t>San ủi mặt bằng</w:t>
                                  </w:r>
                                </w:p>
                              </w:txbxContent>
                            </wps:txbx>
                            <wps:bodyPr rot="0" vert="horz" wrap="square" lIns="91440" tIns="45720" rIns="91440" bIns="45720" anchor="t" anchorCtr="0" upright="1">
                              <a:spAutoFit/>
                            </wps:bodyPr>
                          </wps:wsp>
                          <wps:wsp>
                            <wps:cNvPr id="270" name="Text Box 2"/>
                            <wps:cNvSpPr txBox="1">
                              <a:spLocks noChangeArrowheads="1"/>
                            </wps:cNvSpPr>
                            <wps:spPr bwMode="auto">
                              <a:xfrm>
                                <a:off x="9033" y="2723"/>
                                <a:ext cx="2076" cy="791"/>
                              </a:xfrm>
                              <a:prstGeom prst="rect">
                                <a:avLst/>
                              </a:prstGeom>
                              <a:solidFill>
                                <a:srgbClr val="FFFFFF"/>
                              </a:solidFill>
                              <a:ln w="9525">
                                <a:solidFill>
                                  <a:srgbClr val="000000"/>
                                </a:solidFill>
                                <a:miter lim="800000"/>
                                <a:headEnd/>
                                <a:tailEnd/>
                              </a:ln>
                            </wps:spPr>
                            <wps:txbx>
                              <w:txbxContent>
                                <w:p w:rsidR="00552625" w:rsidRPr="009E6056" w:rsidRDefault="00552625" w:rsidP="00D21ED3">
                                  <w:pPr>
                                    <w:pStyle w:val="paragraphinh"/>
                                  </w:pPr>
                                  <w:r w:rsidRPr="009E6056">
                                    <w:t>Vận chuyển đất đá</w:t>
                                  </w:r>
                                </w:p>
                              </w:txbxContent>
                            </wps:txbx>
                            <wps:bodyPr rot="0" vert="horz" wrap="square" lIns="91440" tIns="45720" rIns="91440" bIns="45720" anchor="t" anchorCtr="0" upright="1">
                              <a:spAutoFit/>
                            </wps:bodyPr>
                          </wps:wsp>
                          <wps:wsp>
                            <wps:cNvPr id="271" name="Text Box 2"/>
                            <wps:cNvSpPr txBox="1">
                              <a:spLocks noChangeArrowheads="1"/>
                            </wps:cNvSpPr>
                            <wps:spPr bwMode="auto">
                              <a:xfrm>
                                <a:off x="1329" y="1728"/>
                                <a:ext cx="2076" cy="791"/>
                              </a:xfrm>
                              <a:prstGeom prst="rect">
                                <a:avLst/>
                              </a:prstGeom>
                              <a:solidFill>
                                <a:srgbClr val="FFFFFF"/>
                              </a:solidFill>
                              <a:ln w="9525">
                                <a:solidFill>
                                  <a:srgbClr val="000000"/>
                                </a:solidFill>
                                <a:miter lim="800000"/>
                                <a:headEnd/>
                                <a:tailEnd/>
                              </a:ln>
                            </wps:spPr>
                            <wps:txbx>
                              <w:txbxContent>
                                <w:p w:rsidR="00552625" w:rsidRPr="009E6056" w:rsidRDefault="00552625" w:rsidP="00D21ED3">
                                  <w:pPr>
                                    <w:pStyle w:val="paragraphinh"/>
                                  </w:pPr>
                                  <w:r w:rsidRPr="009E6056">
                                    <w:t>Đào đắp nền móng</w:t>
                                  </w:r>
                                </w:p>
                              </w:txbxContent>
                            </wps:txbx>
                            <wps:bodyPr rot="0" vert="horz" wrap="square" lIns="91440" tIns="45720" rIns="91440" bIns="45720" anchor="t" anchorCtr="0" upright="1">
                              <a:spAutoFit/>
                            </wps:bodyPr>
                          </wps:wsp>
                          <wps:wsp>
                            <wps:cNvPr id="272" name="Text Box 2"/>
                            <wps:cNvSpPr txBox="1">
                              <a:spLocks noChangeArrowheads="1"/>
                            </wps:cNvSpPr>
                            <wps:spPr bwMode="auto">
                              <a:xfrm>
                                <a:off x="5430" y="4565"/>
                                <a:ext cx="1612" cy="1619"/>
                              </a:xfrm>
                              <a:prstGeom prst="rect">
                                <a:avLst/>
                              </a:prstGeom>
                              <a:solidFill>
                                <a:srgbClr val="FFFFFF"/>
                              </a:solidFill>
                              <a:ln w="9525">
                                <a:solidFill>
                                  <a:srgbClr val="000000"/>
                                </a:solidFill>
                                <a:miter lim="800000"/>
                                <a:headEnd/>
                                <a:tailEnd/>
                              </a:ln>
                            </wps:spPr>
                            <wps:txbx>
                              <w:txbxContent>
                                <w:p w:rsidR="00552625" w:rsidRPr="009E6056" w:rsidRDefault="00552625" w:rsidP="00D21ED3">
                                  <w:pPr>
                                    <w:pStyle w:val="paragraphinh"/>
                                  </w:pPr>
                                  <w:r w:rsidRPr="009E6056">
                                    <w:t>THI CÔNG XÂY DỰNG CÔNG TRÌNH</w:t>
                                  </w:r>
                                </w:p>
                              </w:txbxContent>
                            </wps:txbx>
                            <wps:bodyPr rot="0" vert="horz" wrap="square" lIns="91440" tIns="45720" rIns="91440" bIns="45720" anchor="t" anchorCtr="0" upright="1">
                              <a:spAutoFit/>
                            </wps:bodyPr>
                          </wps:wsp>
                          <wps:wsp>
                            <wps:cNvPr id="273" name="Text Box 2"/>
                            <wps:cNvSpPr txBox="1">
                              <a:spLocks noChangeArrowheads="1"/>
                            </wps:cNvSpPr>
                            <wps:spPr bwMode="auto">
                              <a:xfrm>
                                <a:off x="1325" y="2699"/>
                                <a:ext cx="2076" cy="515"/>
                              </a:xfrm>
                              <a:prstGeom prst="rect">
                                <a:avLst/>
                              </a:prstGeom>
                              <a:solidFill>
                                <a:srgbClr val="FFFFFF"/>
                              </a:solidFill>
                              <a:ln w="9525">
                                <a:solidFill>
                                  <a:srgbClr val="000000"/>
                                </a:solidFill>
                                <a:miter lim="800000"/>
                                <a:headEnd/>
                                <a:tailEnd/>
                              </a:ln>
                            </wps:spPr>
                            <wps:txbx>
                              <w:txbxContent>
                                <w:p w:rsidR="00552625" w:rsidRPr="009E6056" w:rsidRDefault="00552625" w:rsidP="00D21ED3">
                                  <w:pPr>
                                    <w:pStyle w:val="paragraphinh"/>
                                  </w:pPr>
                                  <w:r w:rsidRPr="009E6056">
                                    <w:t>Lu, đầm nén</w:t>
                                  </w:r>
                                </w:p>
                              </w:txbxContent>
                            </wps:txbx>
                            <wps:bodyPr rot="0" vert="horz" wrap="square" lIns="91440" tIns="45720" rIns="91440" bIns="45720" anchor="t" anchorCtr="0" upright="1">
                              <a:spAutoFit/>
                            </wps:bodyPr>
                          </wps:wsp>
                          <wps:wsp>
                            <wps:cNvPr id="274" name="Text Box 2"/>
                            <wps:cNvSpPr txBox="1">
                              <a:spLocks noChangeArrowheads="1"/>
                            </wps:cNvSpPr>
                            <wps:spPr bwMode="auto">
                              <a:xfrm>
                                <a:off x="1314" y="4565"/>
                                <a:ext cx="2076" cy="1067"/>
                              </a:xfrm>
                              <a:prstGeom prst="rect">
                                <a:avLst/>
                              </a:prstGeom>
                              <a:solidFill>
                                <a:srgbClr val="FFFFFF"/>
                              </a:solidFill>
                              <a:ln w="9525">
                                <a:solidFill>
                                  <a:srgbClr val="000000"/>
                                </a:solidFill>
                                <a:miter lim="800000"/>
                                <a:headEnd/>
                                <a:tailEnd/>
                              </a:ln>
                            </wps:spPr>
                            <wps:txbx>
                              <w:txbxContent>
                                <w:p w:rsidR="00552625" w:rsidRPr="009E6056" w:rsidRDefault="00552625" w:rsidP="00D21ED3">
                                  <w:pPr>
                                    <w:pStyle w:val="paragraphinh"/>
                                  </w:pPr>
                                  <w:r w:rsidRPr="009E6056">
                                    <w:t>Tập kết công cụ, thiết bị phục vụ thi công</w:t>
                                  </w:r>
                                </w:p>
                              </w:txbxContent>
                            </wps:txbx>
                            <wps:bodyPr rot="0" vert="horz" wrap="square" lIns="91440" tIns="45720" rIns="91440" bIns="45720" anchor="t" anchorCtr="0" upright="1">
                              <a:spAutoFit/>
                            </wps:bodyPr>
                          </wps:wsp>
                          <wps:wsp>
                            <wps:cNvPr id="275" name="Text Box 2"/>
                            <wps:cNvSpPr txBox="1">
                              <a:spLocks noChangeArrowheads="1"/>
                            </wps:cNvSpPr>
                            <wps:spPr bwMode="auto">
                              <a:xfrm>
                                <a:off x="1325" y="5626"/>
                                <a:ext cx="2076" cy="791"/>
                              </a:xfrm>
                              <a:prstGeom prst="rect">
                                <a:avLst/>
                              </a:prstGeom>
                              <a:solidFill>
                                <a:srgbClr val="FFFFFF"/>
                              </a:solidFill>
                              <a:ln w="9525">
                                <a:solidFill>
                                  <a:srgbClr val="000000"/>
                                </a:solidFill>
                                <a:miter lim="800000"/>
                                <a:headEnd/>
                                <a:tailEnd/>
                              </a:ln>
                            </wps:spPr>
                            <wps:txbx>
                              <w:txbxContent>
                                <w:p w:rsidR="00552625" w:rsidRPr="009E6056" w:rsidRDefault="00552625" w:rsidP="00D21ED3">
                                  <w:pPr>
                                    <w:pStyle w:val="paragraphinh"/>
                                  </w:pPr>
                                  <w:r w:rsidRPr="009E6056">
                                    <w:t>Tập trung công nhân</w:t>
                                  </w:r>
                                </w:p>
                              </w:txbxContent>
                            </wps:txbx>
                            <wps:bodyPr rot="0" vert="horz" wrap="square" lIns="91440" tIns="45720" rIns="91440" bIns="45720" anchor="t" anchorCtr="0" upright="1">
                              <a:spAutoFit/>
                            </wps:bodyPr>
                          </wps:wsp>
                          <wps:wsp>
                            <wps:cNvPr id="276" name="Text Box 2"/>
                            <wps:cNvSpPr txBox="1">
                              <a:spLocks noChangeArrowheads="1"/>
                            </wps:cNvSpPr>
                            <wps:spPr bwMode="auto">
                              <a:xfrm>
                                <a:off x="9113" y="4646"/>
                                <a:ext cx="2076" cy="791"/>
                              </a:xfrm>
                              <a:prstGeom prst="rect">
                                <a:avLst/>
                              </a:prstGeom>
                              <a:solidFill>
                                <a:srgbClr val="FFFFFF"/>
                              </a:solidFill>
                              <a:ln w="9525">
                                <a:solidFill>
                                  <a:srgbClr val="000000"/>
                                </a:solidFill>
                                <a:miter lim="800000"/>
                                <a:headEnd/>
                                <a:tailEnd/>
                              </a:ln>
                            </wps:spPr>
                            <wps:txbx>
                              <w:txbxContent>
                                <w:p w:rsidR="00552625" w:rsidRPr="009E6056" w:rsidRDefault="00552625" w:rsidP="00D21ED3">
                                  <w:pPr>
                                    <w:pStyle w:val="paragraphinh"/>
                                  </w:pPr>
                                  <w:r w:rsidRPr="009E6056">
                                    <w:t>Tập trung nguyên vật liệu</w:t>
                                  </w:r>
                                </w:p>
                              </w:txbxContent>
                            </wps:txbx>
                            <wps:bodyPr rot="0" vert="horz" wrap="square" lIns="91440" tIns="45720" rIns="91440" bIns="45720" anchor="t" anchorCtr="0" upright="1">
                              <a:spAutoFit/>
                            </wps:bodyPr>
                          </wps:wsp>
                          <wps:wsp>
                            <wps:cNvPr id="277" name="Text Box 2"/>
                            <wps:cNvSpPr txBox="1">
                              <a:spLocks noChangeArrowheads="1"/>
                            </wps:cNvSpPr>
                            <wps:spPr bwMode="auto">
                              <a:xfrm>
                                <a:off x="9113" y="5542"/>
                                <a:ext cx="2076" cy="791"/>
                              </a:xfrm>
                              <a:prstGeom prst="rect">
                                <a:avLst/>
                              </a:prstGeom>
                              <a:solidFill>
                                <a:srgbClr val="FFFFFF"/>
                              </a:solidFill>
                              <a:ln w="9525">
                                <a:solidFill>
                                  <a:srgbClr val="000000"/>
                                </a:solidFill>
                                <a:miter lim="800000"/>
                                <a:headEnd/>
                                <a:tailEnd/>
                              </a:ln>
                            </wps:spPr>
                            <wps:txbx>
                              <w:txbxContent>
                                <w:p w:rsidR="00552625" w:rsidRPr="009E6056" w:rsidRDefault="00552625" w:rsidP="00D21ED3">
                                  <w:pPr>
                                    <w:pStyle w:val="paragraphinh"/>
                                  </w:pPr>
                                  <w:r w:rsidRPr="009E6056">
                                    <w:t>Thi công xây dự</w:t>
                                  </w:r>
                                  <w:r>
                                    <w:t>ng</w:t>
                                  </w:r>
                                </w:p>
                              </w:txbxContent>
                            </wps:txbx>
                            <wps:bodyPr rot="0" vert="horz" wrap="square" lIns="91440" tIns="45720" rIns="91440" bIns="45720" anchor="t" anchorCtr="0" upright="1">
                              <a:spAutoFit/>
                            </wps:bodyPr>
                          </wps:wsp>
                          <wpg:grpSp>
                            <wpg:cNvPr id="278" name="Group 1070"/>
                            <wpg:cNvGrpSpPr>
                              <a:grpSpLocks/>
                            </wpg:cNvGrpSpPr>
                            <wpg:grpSpPr bwMode="auto">
                              <a:xfrm>
                                <a:off x="3395" y="1955"/>
                                <a:ext cx="310" cy="985"/>
                                <a:chOff x="3395" y="1955"/>
                                <a:chExt cx="310" cy="985"/>
                              </a:xfrm>
                            </wpg:grpSpPr>
                            <wps:wsp>
                              <wps:cNvPr id="279" name="AutoShape 1055"/>
                              <wps:cNvCnPr>
                                <a:cxnSpLocks noChangeShapeType="1"/>
                              </wps:cNvCnPr>
                              <wps:spPr bwMode="auto">
                                <a:xfrm>
                                  <a:off x="3403" y="1955"/>
                                  <a:ext cx="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1056"/>
                              <wps:cNvCnPr>
                                <a:cxnSpLocks noChangeShapeType="1"/>
                              </wps:cNvCnPr>
                              <wps:spPr bwMode="auto">
                                <a:xfrm>
                                  <a:off x="3395" y="2940"/>
                                  <a:ext cx="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1065"/>
                              <wps:cNvCnPr>
                                <a:cxnSpLocks noChangeShapeType="1"/>
                              </wps:cNvCnPr>
                              <wps:spPr bwMode="auto">
                                <a:xfrm>
                                  <a:off x="3705" y="1955"/>
                                  <a:ext cx="0" cy="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2" name="Group 1071"/>
                            <wpg:cNvGrpSpPr>
                              <a:grpSpLocks/>
                            </wpg:cNvGrpSpPr>
                            <wpg:grpSpPr bwMode="auto">
                              <a:xfrm>
                                <a:off x="3403" y="4950"/>
                                <a:ext cx="310" cy="985"/>
                                <a:chOff x="3395" y="1955"/>
                                <a:chExt cx="310" cy="985"/>
                              </a:xfrm>
                            </wpg:grpSpPr>
                            <wps:wsp>
                              <wps:cNvPr id="283" name="AutoShape 1072"/>
                              <wps:cNvCnPr>
                                <a:cxnSpLocks noChangeShapeType="1"/>
                              </wps:cNvCnPr>
                              <wps:spPr bwMode="auto">
                                <a:xfrm>
                                  <a:off x="3403" y="1955"/>
                                  <a:ext cx="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1073"/>
                              <wps:cNvCnPr>
                                <a:cxnSpLocks noChangeShapeType="1"/>
                              </wps:cNvCnPr>
                              <wps:spPr bwMode="auto">
                                <a:xfrm>
                                  <a:off x="3395" y="2940"/>
                                  <a:ext cx="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1074"/>
                              <wps:cNvCnPr>
                                <a:cxnSpLocks noChangeShapeType="1"/>
                              </wps:cNvCnPr>
                              <wps:spPr bwMode="auto">
                                <a:xfrm>
                                  <a:off x="3705" y="1955"/>
                                  <a:ext cx="0" cy="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6" name="AutoShape 1079"/>
                            <wps:cNvCnPr>
                              <a:cxnSpLocks noChangeShapeType="1"/>
                            </wps:cNvCnPr>
                            <wps:spPr bwMode="auto">
                              <a:xfrm>
                                <a:off x="3713" y="2412"/>
                                <a:ext cx="16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1080"/>
                            <wps:cNvCnPr>
                              <a:cxnSpLocks noChangeShapeType="1"/>
                            </wps:cNvCnPr>
                            <wps:spPr bwMode="auto">
                              <a:xfrm>
                                <a:off x="3713" y="5433"/>
                                <a:ext cx="16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1081"/>
                            <wps:cNvCnPr>
                              <a:cxnSpLocks noChangeShapeType="1"/>
                            </wps:cNvCnPr>
                            <wps:spPr bwMode="auto">
                              <a:xfrm flipH="1">
                                <a:off x="6948" y="2380"/>
                                <a:ext cx="17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1082"/>
                            <wps:cNvCnPr>
                              <a:cxnSpLocks noChangeShapeType="1"/>
                            </wps:cNvCnPr>
                            <wps:spPr bwMode="auto">
                              <a:xfrm flipH="1">
                                <a:off x="7020" y="5423"/>
                                <a:ext cx="17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90" name="Group 1087"/>
                            <wpg:cNvGrpSpPr>
                              <a:grpSpLocks/>
                            </wpg:cNvGrpSpPr>
                            <wpg:grpSpPr bwMode="auto">
                              <a:xfrm>
                                <a:off x="8685" y="1885"/>
                                <a:ext cx="317" cy="993"/>
                                <a:chOff x="8685" y="1830"/>
                                <a:chExt cx="317" cy="993"/>
                              </a:xfrm>
                            </wpg:grpSpPr>
                            <wps:wsp>
                              <wps:cNvPr id="291" name="AutoShape 1063"/>
                              <wps:cNvCnPr>
                                <a:cxnSpLocks noChangeShapeType="1"/>
                              </wps:cNvCnPr>
                              <wps:spPr bwMode="auto">
                                <a:xfrm>
                                  <a:off x="8700" y="2823"/>
                                  <a:ext cx="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1064"/>
                              <wps:cNvCnPr>
                                <a:cxnSpLocks noChangeShapeType="1"/>
                              </wps:cNvCnPr>
                              <wps:spPr bwMode="auto">
                                <a:xfrm>
                                  <a:off x="8700" y="1830"/>
                                  <a:ext cx="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1067"/>
                              <wps:cNvCnPr>
                                <a:cxnSpLocks noChangeShapeType="1"/>
                              </wps:cNvCnPr>
                              <wps:spPr bwMode="auto">
                                <a:xfrm>
                                  <a:off x="8685" y="1836"/>
                                  <a:ext cx="0" cy="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4" name="Group 1088"/>
                            <wpg:cNvGrpSpPr>
                              <a:grpSpLocks/>
                            </wpg:cNvGrpSpPr>
                            <wpg:grpSpPr bwMode="auto">
                              <a:xfrm>
                                <a:off x="8749" y="4952"/>
                                <a:ext cx="317" cy="993"/>
                                <a:chOff x="8685" y="1830"/>
                                <a:chExt cx="317" cy="993"/>
                              </a:xfrm>
                            </wpg:grpSpPr>
                            <wps:wsp>
                              <wps:cNvPr id="295" name="AutoShape 1089"/>
                              <wps:cNvCnPr>
                                <a:cxnSpLocks noChangeShapeType="1"/>
                              </wps:cNvCnPr>
                              <wps:spPr bwMode="auto">
                                <a:xfrm>
                                  <a:off x="8700" y="2823"/>
                                  <a:ext cx="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1090"/>
                              <wps:cNvCnPr>
                                <a:cxnSpLocks noChangeShapeType="1"/>
                              </wps:cNvCnPr>
                              <wps:spPr bwMode="auto">
                                <a:xfrm>
                                  <a:off x="8700" y="1830"/>
                                  <a:ext cx="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1091"/>
                              <wps:cNvCnPr>
                                <a:cxnSpLocks noChangeShapeType="1"/>
                              </wps:cNvCnPr>
                              <wps:spPr bwMode="auto">
                                <a:xfrm>
                                  <a:off x="8685" y="1836"/>
                                  <a:ext cx="0" cy="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8" name="Text Box 2"/>
                            <wps:cNvSpPr txBox="1">
                              <a:spLocks noChangeArrowheads="1"/>
                            </wps:cNvSpPr>
                            <wps:spPr bwMode="auto">
                              <a:xfrm>
                                <a:off x="3426" y="3182"/>
                                <a:ext cx="2074" cy="1328"/>
                              </a:xfrm>
                              <a:prstGeom prst="rect">
                                <a:avLst/>
                              </a:prstGeom>
                              <a:solidFill>
                                <a:srgbClr val="FFFFFF"/>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2625" w:rsidRPr="009E6056" w:rsidRDefault="00552625" w:rsidP="00D21ED3">
                                  <w:pPr>
                                    <w:pStyle w:val="paragraphinh"/>
                                  </w:pPr>
                                  <w:r>
                                    <w:t>Bụi, khí thải, tiếng ồn, dầu mỡ thải, chất thải rắn, nước thải</w:t>
                                  </w:r>
                                </w:p>
                              </w:txbxContent>
                            </wps:txbx>
                            <wps:bodyPr rot="0" vert="horz" wrap="square" lIns="91440" tIns="45720" rIns="91440" bIns="45720" anchor="t" anchorCtr="0" upright="1">
                              <a:spAutoFit/>
                            </wps:bodyPr>
                          </wps:wsp>
                          <wps:wsp>
                            <wps:cNvPr id="299" name="Text Box 2"/>
                            <wps:cNvSpPr txBox="1">
                              <a:spLocks noChangeArrowheads="1"/>
                            </wps:cNvSpPr>
                            <wps:spPr bwMode="auto">
                              <a:xfrm>
                                <a:off x="6913" y="3332"/>
                                <a:ext cx="2074" cy="1052"/>
                              </a:xfrm>
                              <a:prstGeom prst="rect">
                                <a:avLst/>
                              </a:prstGeom>
                              <a:solidFill>
                                <a:srgbClr val="FFFFFF"/>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2625" w:rsidRPr="009E6056" w:rsidRDefault="00552625" w:rsidP="00D21ED3">
                                  <w:pPr>
                                    <w:pStyle w:val="paragraphinh"/>
                                  </w:pPr>
                                  <w:r>
                                    <w:t>Bụi, khí thải, tiếng ồn, dầu mỡ thải, chất thải rắn</w:t>
                                  </w:r>
                                </w:p>
                              </w:txbxContent>
                            </wps:txbx>
                            <wps:bodyPr rot="0" vert="horz" wrap="square" lIns="91440" tIns="45720" rIns="91440" bIns="45720" anchor="t" anchorCtr="0" upright="1">
                              <a:spAutoFit/>
                            </wps:bodyPr>
                          </wps:wsp>
                          <wps:wsp>
                            <wps:cNvPr id="300" name="AutoShape 1098"/>
                            <wps:cNvCnPr>
                              <a:cxnSpLocks noChangeShapeType="1"/>
                            </wps:cNvCnPr>
                            <wps:spPr bwMode="auto">
                              <a:xfrm>
                                <a:off x="4530" y="2412"/>
                                <a:ext cx="0" cy="932"/>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1" name="AutoShape 1099"/>
                            <wps:cNvCnPr>
                              <a:cxnSpLocks noChangeShapeType="1"/>
                            </wps:cNvCnPr>
                            <wps:spPr bwMode="auto">
                              <a:xfrm>
                                <a:off x="7875" y="2392"/>
                                <a:ext cx="0" cy="932"/>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2" name="AutoShape 1100"/>
                            <wps:cNvCnPr>
                              <a:cxnSpLocks noChangeShapeType="1"/>
                            </wps:cNvCnPr>
                            <wps:spPr bwMode="auto">
                              <a:xfrm flipV="1">
                                <a:off x="4547" y="4389"/>
                                <a:ext cx="0" cy="1044"/>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303" name="Group 1102"/>
                          <wpg:cNvGrpSpPr>
                            <a:grpSpLocks/>
                          </wpg:cNvGrpSpPr>
                          <wpg:grpSpPr bwMode="auto">
                            <a:xfrm>
                              <a:off x="1324" y="6543"/>
                              <a:ext cx="9870" cy="1184"/>
                              <a:chOff x="1306" y="6704"/>
                              <a:chExt cx="9870" cy="1184"/>
                            </a:xfrm>
                          </wpg:grpSpPr>
                          <wps:wsp>
                            <wps:cNvPr id="304" name="Text Box 2"/>
                            <wps:cNvSpPr txBox="1">
                              <a:spLocks noChangeArrowheads="1"/>
                            </wps:cNvSpPr>
                            <wps:spPr bwMode="auto">
                              <a:xfrm>
                                <a:off x="1306" y="6821"/>
                                <a:ext cx="2076" cy="791"/>
                              </a:xfrm>
                              <a:prstGeom prst="rect">
                                <a:avLst/>
                              </a:prstGeom>
                              <a:solidFill>
                                <a:srgbClr val="FFFFFF"/>
                              </a:solidFill>
                              <a:ln w="9525">
                                <a:solidFill>
                                  <a:srgbClr val="000000"/>
                                </a:solidFill>
                                <a:miter lim="800000"/>
                                <a:headEnd/>
                                <a:tailEnd/>
                              </a:ln>
                            </wps:spPr>
                            <wps:txbx>
                              <w:txbxContent>
                                <w:p w:rsidR="00552625" w:rsidRPr="009E6056" w:rsidRDefault="00552625" w:rsidP="00D21ED3">
                                  <w:pPr>
                                    <w:pStyle w:val="paragraphinh"/>
                                  </w:pPr>
                                  <w:r w:rsidRPr="009E6056">
                                    <w:t>Công nhân kỹ thuật</w:t>
                                  </w:r>
                                </w:p>
                              </w:txbxContent>
                            </wps:txbx>
                            <wps:bodyPr rot="0" vert="horz" wrap="square" lIns="91440" tIns="45720" rIns="91440" bIns="45720" anchor="t" anchorCtr="0" upright="1">
                              <a:spAutoFit/>
                            </wps:bodyPr>
                          </wps:wsp>
                          <wps:wsp>
                            <wps:cNvPr id="305" name="Text Box 2"/>
                            <wps:cNvSpPr txBox="1">
                              <a:spLocks noChangeArrowheads="1"/>
                            </wps:cNvSpPr>
                            <wps:spPr bwMode="auto">
                              <a:xfrm>
                                <a:off x="9100" y="6821"/>
                                <a:ext cx="2076" cy="1067"/>
                              </a:xfrm>
                              <a:prstGeom prst="rect">
                                <a:avLst/>
                              </a:prstGeom>
                              <a:solidFill>
                                <a:srgbClr val="FFFFFF"/>
                              </a:solidFill>
                              <a:ln w="9525">
                                <a:solidFill>
                                  <a:srgbClr val="000000"/>
                                </a:solidFill>
                                <a:miter lim="800000"/>
                                <a:headEnd/>
                                <a:tailEnd/>
                              </a:ln>
                            </wps:spPr>
                            <wps:txbx>
                              <w:txbxContent>
                                <w:p w:rsidR="00552625" w:rsidRPr="009E6056" w:rsidRDefault="00552625" w:rsidP="00D21ED3">
                                  <w:pPr>
                                    <w:pStyle w:val="paragraphinh"/>
                                  </w:pPr>
                                  <w:r w:rsidRPr="009E6056">
                                    <w:t>Máy móc, thiết bị, phương tiện vận tải</w:t>
                                  </w:r>
                                </w:p>
                              </w:txbxContent>
                            </wps:txbx>
                            <wps:bodyPr rot="0" vert="horz" wrap="square" lIns="91440" tIns="45720" rIns="91440" bIns="45720" anchor="t" anchorCtr="0" upright="1">
                              <a:spAutoFit/>
                            </wps:bodyPr>
                          </wps:wsp>
                          <wps:wsp>
                            <wps:cNvPr id="306" name="Text Box 2"/>
                            <wps:cNvSpPr txBox="1">
                              <a:spLocks noChangeArrowheads="1"/>
                            </wps:cNvSpPr>
                            <wps:spPr bwMode="auto">
                              <a:xfrm>
                                <a:off x="5437" y="6704"/>
                                <a:ext cx="1441" cy="791"/>
                              </a:xfrm>
                              <a:prstGeom prst="rect">
                                <a:avLst/>
                              </a:prstGeom>
                              <a:solidFill>
                                <a:srgbClr val="FFFFFF"/>
                              </a:solidFill>
                              <a:ln w="9525">
                                <a:solidFill>
                                  <a:srgbClr val="000000"/>
                                </a:solidFill>
                                <a:miter lim="800000"/>
                                <a:headEnd/>
                                <a:tailEnd/>
                              </a:ln>
                            </wps:spPr>
                            <wps:txbx>
                              <w:txbxContent>
                                <w:p w:rsidR="00552625" w:rsidRPr="009E6056" w:rsidRDefault="00552625" w:rsidP="00D21ED3">
                                  <w:pPr>
                                    <w:pStyle w:val="paragraphinh"/>
                                  </w:pPr>
                                  <w:r w:rsidRPr="009E6056">
                                    <w:t>LẮP ĐẶT THIẾT BỊ</w:t>
                                  </w:r>
                                </w:p>
                              </w:txbxContent>
                            </wps:txbx>
                            <wps:bodyPr rot="0" vert="horz" wrap="square" lIns="91440" tIns="45720" rIns="91440" bIns="45720" anchor="t" anchorCtr="0" upright="1">
                              <a:spAutoFit/>
                            </wps:bodyPr>
                          </wps:wsp>
                          <wps:wsp>
                            <wps:cNvPr id="307" name="AutoShape 1083"/>
                            <wps:cNvCnPr>
                              <a:cxnSpLocks noChangeShapeType="1"/>
                            </wps:cNvCnPr>
                            <wps:spPr bwMode="auto">
                              <a:xfrm>
                                <a:off x="3380" y="7088"/>
                                <a:ext cx="2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AutoShape 1084"/>
                            <wps:cNvCnPr>
                              <a:cxnSpLocks noChangeShapeType="1"/>
                            </wps:cNvCnPr>
                            <wps:spPr bwMode="auto">
                              <a:xfrm flipH="1">
                                <a:off x="6876" y="7058"/>
                                <a:ext cx="21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09" name="Text Box 2"/>
                          <wps:cNvSpPr txBox="1">
                            <a:spLocks noChangeArrowheads="1"/>
                          </wps:cNvSpPr>
                          <wps:spPr bwMode="auto">
                            <a:xfrm>
                              <a:off x="3374" y="7914"/>
                              <a:ext cx="2074" cy="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625" w:rsidRPr="009E6056" w:rsidRDefault="00552625" w:rsidP="00D21ED3">
                                <w:pPr>
                                  <w:pStyle w:val="paragraphinh"/>
                                </w:pPr>
                                <w:r>
                                  <w:t>Nước thải, rác thải sinh hoạt</w:t>
                                </w:r>
                              </w:p>
                            </w:txbxContent>
                          </wps:txbx>
                          <wps:bodyPr rot="0" vert="horz" wrap="square" lIns="91440" tIns="45720" rIns="91440" bIns="45720" anchor="t" anchorCtr="0" upright="1">
                            <a:spAutoFit/>
                          </wps:bodyPr>
                        </wps:wsp>
                        <wps:wsp>
                          <wps:cNvPr id="310" name="Text Box 2"/>
                          <wps:cNvSpPr txBox="1">
                            <a:spLocks noChangeArrowheads="1"/>
                          </wps:cNvSpPr>
                          <wps:spPr bwMode="auto">
                            <a:xfrm>
                              <a:off x="7002" y="7914"/>
                              <a:ext cx="2074" cy="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625" w:rsidRPr="009E6056" w:rsidRDefault="00552625" w:rsidP="00D21ED3">
                                <w:pPr>
                                  <w:pStyle w:val="paragraphinh"/>
                                </w:pPr>
                                <w:r>
                                  <w:t>Bụi, khí thải, tiếng ồn</w:t>
                                </w:r>
                              </w:p>
                            </w:txbxContent>
                          </wps:txbx>
                          <wps:bodyPr rot="0" vert="horz" wrap="square" lIns="91440" tIns="45720" rIns="91440" bIns="45720" anchor="t" anchorCtr="0" upright="1">
                            <a:spAutoFit/>
                          </wps:bodyPr>
                        </wps:wsp>
                        <wps:wsp>
                          <wps:cNvPr id="311" name="AutoShape 1103"/>
                          <wps:cNvCnPr>
                            <a:cxnSpLocks noChangeShapeType="1"/>
                          </wps:cNvCnPr>
                          <wps:spPr bwMode="auto">
                            <a:xfrm>
                              <a:off x="4441" y="6968"/>
                              <a:ext cx="0" cy="932"/>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2" name="AutoShape 1104"/>
                          <wps:cNvCnPr>
                            <a:cxnSpLocks noChangeShapeType="1"/>
                          </wps:cNvCnPr>
                          <wps:spPr bwMode="auto">
                            <a:xfrm>
                              <a:off x="8004" y="6948"/>
                              <a:ext cx="0" cy="932"/>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1116" o:spid="_x0000_s1052" style="position:absolute;left:0;text-align:left;margin-left:-14.45pt;margin-top:8.9pt;width:507.6pt;height:336.25pt;z-index:251654144" coordorigin="1042,1971" coordsize="10152,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">
                <v:shape id="AutoShape 1106" o:spid="_x0000_s1053" type="#_x0000_t32" style="position:absolute;left:8004;top:4592;width:0;height:10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2yVsMAAADcAAAADwAAAGRycy9kb3ducmV2LnhtbESPQWvCQBSE74L/YXkFb7oxiEh0FakI&#10;ogUxrffX7GsSzL4Nu6tJ/323IHgcZuYbZrXpTSMe5HxtWcF0koAgLqyuuVTw9bkfL0D4gKyxsUwK&#10;fsnDZj0crDDTtuMLPfJQighhn6GCKoQ2k9IXFRn0E9sSR+/HOoMhSldK7bCLcNPINEnm0mDNcaHC&#10;lt4rKm753Si47m5y2307f8lx9nHWp71Lj41So7d+uwQRqA+v8LN90ArS+RT+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dslbDAAAA3AAAAA8AAAAAAAAAAAAA&#10;AAAAoQIAAGRycy9kb3ducmV2LnhtbFBLBQYAAAAABAAEAPkAAACRAwAAAAA=&#10;" strokeweight="1pt">
                  <v:stroke dashstyle="dash" endarrow="block"/>
                  <v:shadow color="#868686"/>
                </v:shape>
                <v:group id="Group 1115" o:spid="_x0000_s1054" style="position:absolute;left:1042;top:1971;width:10152;height:6725" coordorigin="1042,1971" coordsize="10152,6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1109" o:spid="_x0000_s1055" style="position:absolute;left:1042;top:7490;width:2332;height:1206" coordorigin="662,9768" coordsize="233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type id="_x0000_t202" coordsize="21600,21600" o:spt="202" path="m,l,21600r21600,l21600,xe">
                      <v:stroke joinstyle="miter"/>
                      <v:path gradientshapeok="t" o:connecttype="rect"/>
                    </v:shapetype>
                    <v:shape id="_x0000_s1056" type="#_x0000_t202" style="position:absolute;left:662;top:9768;width:2332;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z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aTK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NzsMAAADcAAAADwAAAAAAAAAAAAAAAACYAgAAZHJzL2Rv&#10;d25yZXYueG1sUEsFBgAAAAAEAAQA9QAAAIgDAAAAAA==&#10;" stroked="f">
                      <v:textbox>
                        <w:txbxContent>
                          <w:p w:rsidR="00552625" w:rsidRPr="00075ECB" w:rsidRDefault="00552625" w:rsidP="00D21ED3">
                            <w:pPr>
                              <w:pStyle w:val="paragraphinh"/>
                            </w:pPr>
                            <w:r w:rsidRPr="00075ECB">
                              <w:t>Chú thích</w:t>
                            </w:r>
                          </w:p>
                          <w:p w:rsidR="00552625" w:rsidRPr="00075ECB" w:rsidRDefault="00552625" w:rsidP="00D21ED3">
                            <w:pPr>
                              <w:pStyle w:val="paragraphinh"/>
                            </w:pPr>
                            <w:r w:rsidRPr="00075ECB">
                              <w:tab/>
                            </w:r>
                            <w:r>
                              <w:t>: Thi công</w:t>
                            </w:r>
                          </w:p>
                          <w:p w:rsidR="00552625" w:rsidRPr="00075ECB" w:rsidRDefault="00552625" w:rsidP="00D21ED3">
                            <w:pPr>
                              <w:pStyle w:val="paragraphinh"/>
                            </w:pPr>
                            <w:r w:rsidRPr="00075ECB">
                              <w:tab/>
                              <w:t>: Phát thải</w:t>
                            </w:r>
                          </w:p>
                        </w:txbxContent>
                      </v:textbox>
                    </v:shape>
                    <v:shape id="AutoShape 1111" o:spid="_x0000_s1057" type="#_x0000_t32" style="position:absolute;left:840;top:10230;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J0MUAAADcAAAADwAAAGRycy9kb3ducmV2LnhtbESPQWsCMRSE70L/Q3gFb5pVU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IJ0MUAAADcAAAADwAAAAAAAAAA&#10;AAAAAAChAgAAZHJzL2Rvd25yZXYueG1sUEsFBgAAAAAEAAQA+QAAAJMDAAAAAA==&#10;">
                      <v:stroke endarrow="block"/>
                    </v:shape>
                    <v:shape id="AutoShape 1112" o:spid="_x0000_s1058" type="#_x0000_t32" style="position:absolute;left:840;top:10562;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pbsMAAADcAAAADwAAAGRycy9kb3ducmV2LnhtbESPQYvCMBSE78L+h/AWvGmqSJGuUdwF&#10;RYRVVsXzo3m2xealJlG7/94IgsdhZr5hJrPW1OJGzleWFQz6CQji3OqKCwWH/aI3BuEDssbaMin4&#10;Jw+z6Udngpm2d/6j2y4UIkLYZ6igDKHJpPR5SQZ93zbE0TtZZzBE6QqpHd4j3NRymCSpNFhxXCix&#10;oZ+S8vPuahT8LpeN34xG2+/VvnJHm1wOg8taqe5nO/8CEagN7/CrvdIKhmkKzzPx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W6W7DAAAA3AAAAA8AAAAAAAAAAAAA&#10;AAAAoQIAAGRycy9kb3ducmV2LnhtbFBLBQYAAAAABAAEAPkAAACRAwAAAAA=&#10;" strokeweight="1pt">
                      <v:stroke dashstyle="dash" endarrow="block"/>
                      <v:shadow color="#868686"/>
                    </v:shape>
                  </v:group>
                  <v:group id="Group 1107" o:spid="_x0000_s1059" style="position:absolute;left:1314;top:1971;width:9875;height:4709" coordorigin="1314,1708" coordsize="9875,4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_x0000_s1060" type="#_x0000_t202" style="position:absolute;left:5403;top:1978;width:1556;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FY8IA&#10;AADcAAAADwAAAGRycy9kb3ducmV2LnhtbERPz2vCMBS+C/sfwhN2s6nCZHSmRRRhtzkniLe35NkU&#10;m5euyWrdX78cBjt+fL9X1ehaMVAfGs8K5lkOglh703Ct4Pixmz2DCBHZYOuZFNwpQFU+TFZYGH/j&#10;dxoOsRYphEOBCmyMXSFl0JYchsx3xIm7+N5hTLCvpenxlsJdKxd5vpQOG04NFjvaWNLXw7dTELb7&#10;r05f9p9Xa+4/b9vhSZ92Z6Uep+P6BUSkMf6L/9yvRsFimdam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VjwgAAANwAAAAPAAAAAAAAAAAAAAAAAJgCAABkcnMvZG93&#10;bnJldi54bWxQSwUGAAAAAAQABAD1AAAAhwMAAAAA&#10;">
                      <v:textbox style="mso-fit-shape-to-text:t">
                        <w:txbxContent>
                          <w:p w:rsidR="00552625" w:rsidRPr="009E6056" w:rsidRDefault="00552625" w:rsidP="00D21ED3">
                            <w:pPr>
                              <w:pStyle w:val="paragraphinh"/>
                            </w:pPr>
                            <w:r w:rsidRPr="009E6056">
                              <w:t>SAN LẤP MẶT BẰNG</w:t>
                            </w:r>
                          </w:p>
                        </w:txbxContent>
                      </v:textbox>
                    </v:shape>
                    <v:shape id="_x0000_s1061" type="#_x0000_t202" style="position:absolute;left:9033;top:1708;width:2076;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g+MUA&#10;AADcAAAADwAAAGRycy9kb3ducmV2LnhtbESPQWsCMRSE70L/Q3iF3mq2QkW3RimK4E2rQuntNXlu&#10;Fjcv6yauq7++EQoeh5n5hpnMOleJlppQelbw1s9AEGtvSi4U7HfL1xGIEJENVp5JwZUCzKZPvQnm&#10;xl/4i9ptLESCcMhRgY2xzqUM2pLD0Pc1cfIOvnEYk2wKaRq8JLir5CDLhtJhyWnBYk1zS/q4PTsF&#10;YbE51fqw+T1ac72tF+27/l7+KPXy3H1+gIjUxUf4v70yCgbDM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CD4xQAAANwAAAAPAAAAAAAAAAAAAAAAAJgCAABkcnMv&#10;ZG93bnJldi54bWxQSwUGAAAAAAQABAD1AAAAigMAAAAA&#10;">
                      <v:textbox style="mso-fit-shape-to-text:t">
                        <w:txbxContent>
                          <w:p w:rsidR="00552625" w:rsidRPr="009E6056" w:rsidRDefault="00552625" w:rsidP="00D21ED3">
                            <w:pPr>
                              <w:pStyle w:val="paragraphinh"/>
                            </w:pPr>
                            <w:r w:rsidRPr="009E6056">
                              <w:t>San ủi mặt bằng</w:t>
                            </w:r>
                          </w:p>
                        </w:txbxContent>
                      </v:textbox>
                    </v:shape>
                    <v:shape id="_x0000_s1062" type="#_x0000_t202" style="position:absolute;left:9033;top:2723;width:207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fuMMA&#10;AADcAAAADwAAAGRycy9kb3ducmV2LnhtbERPz2vCMBS+C/4P4Qm7zXTC3KjGMhRhN50Oxm7P5NmU&#10;Ni+1yWrdX78cBh4/vt/LYnCN6KkLlWcFT9MMBLH2puJSwedx+/gKIkRkg41nUnCjAMVqPFpibvyV&#10;P6g/xFKkEA45KrAxtrmUQVtyGKa+JU7c2XcOY4JdKU2H1xTuGjnLsrl0WHFqsNjS2pKuDz9OQdjs&#10;L60+70+1Nbff3aZ/1l/bb6UeJsPbAkSkId7F/+53o2D2ku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MfuMMAAADcAAAADwAAAAAAAAAAAAAAAACYAgAAZHJzL2Rv&#10;d25yZXYueG1sUEsFBgAAAAAEAAQA9QAAAIgDAAAAAA==&#10;">
                      <v:textbox style="mso-fit-shape-to-text:t">
                        <w:txbxContent>
                          <w:p w:rsidR="00552625" w:rsidRPr="009E6056" w:rsidRDefault="00552625" w:rsidP="00D21ED3">
                            <w:pPr>
                              <w:pStyle w:val="paragraphinh"/>
                            </w:pPr>
                            <w:r w:rsidRPr="009E6056">
                              <w:t>Vận chuyển đất đá</w:t>
                            </w:r>
                          </w:p>
                        </w:txbxContent>
                      </v:textbox>
                    </v:shape>
                    <v:shape id="_x0000_s1063" type="#_x0000_t202" style="position:absolute;left:1329;top:1728;width:207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I8UA&#10;AADcAAAADwAAAGRycy9kb3ducmV2LnhtbESPT2sCMRTE70K/Q3iF3jSr0Cpbo5SK0Fv9B6W31+S5&#10;Wdy8rJu4rv30RhA8DjPzG2Y671wlWmpC6VnBcJCBINbelFwo2G2X/QmIEJENVp5JwYUCzGdPvSnm&#10;xp95Te0mFiJBOOSowMZY51IGbclhGPiaOHl73ziMSTaFNA2eE9xVcpRlb9JhyWnBYk2flvRhc3IK&#10;wmJ1rPV+9Xew5vL/vWhf9c/yV6mX5+7jHUSkLj7C9/aXUTAaD+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7ojxQAAANwAAAAPAAAAAAAAAAAAAAAAAJgCAABkcnMv&#10;ZG93bnJldi54bWxQSwUGAAAAAAQABAD1AAAAigMAAAAA&#10;">
                      <v:textbox style="mso-fit-shape-to-text:t">
                        <w:txbxContent>
                          <w:p w:rsidR="00552625" w:rsidRPr="009E6056" w:rsidRDefault="00552625" w:rsidP="00D21ED3">
                            <w:pPr>
                              <w:pStyle w:val="paragraphinh"/>
                            </w:pPr>
                            <w:r w:rsidRPr="009E6056">
                              <w:t>Đào đắp nền móng</w:t>
                            </w:r>
                          </w:p>
                        </w:txbxContent>
                      </v:textbox>
                    </v:shape>
                    <v:shape id="_x0000_s1064" type="#_x0000_t202" style="position:absolute;left:5430;top:4565;width:1612;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kVMUA&#10;AADcAAAADwAAAGRycy9kb3ducmV2LnhtbESPQWsCMRSE7wX/Q3hCb5p1oVa2RimK0FvVFqS31+S5&#10;Wdy8bDfpuvrrTUHocZiZb5j5sne16KgNlWcFk3EGglh7U3Gp4PNjM5qBCBHZYO2ZFFwowHIxeJhj&#10;YfyZd9TtYykShEOBCmyMTSFl0JYchrFviJN39K3DmGRbStPiOcFdLfMsm0qHFacFiw2tLOnT/tcp&#10;COvtT6OP2++TNZfr+7p70ofNl1KPw/71BUSkPv6H7+03oyB/zu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SRUxQAAANwAAAAPAAAAAAAAAAAAAAAAAJgCAABkcnMv&#10;ZG93bnJldi54bWxQSwUGAAAAAAQABAD1AAAAigMAAAAA&#10;">
                      <v:textbox style="mso-fit-shape-to-text:t">
                        <w:txbxContent>
                          <w:p w:rsidR="00552625" w:rsidRPr="009E6056" w:rsidRDefault="00552625" w:rsidP="00D21ED3">
                            <w:pPr>
                              <w:pStyle w:val="paragraphinh"/>
                            </w:pPr>
                            <w:r w:rsidRPr="009E6056">
                              <w:t>THI CÔNG XÂY DỰNG CÔNG TRÌNH</w:t>
                            </w:r>
                          </w:p>
                        </w:txbxContent>
                      </v:textbox>
                    </v:shape>
                    <v:shape id="_x0000_s1065" type="#_x0000_t202" style="position:absolute;left:1325;top:2699;width:2076;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Bz8YA&#10;AADcAAAADwAAAGRycy9kb3ducmV2LnhtbESPT2sCMRTE7wW/Q3iF3jRbS7VsjSIVwVv9Uyi9vSbP&#10;zeLmZbuJ6+qnN4LQ4zAzv2Ems85VoqUmlJ4VPA8yEMTam5ILBV+7Zf8NRIjIBivPpOBMAWbT3sME&#10;c+NPvKF2GwuRIBxyVGBjrHMpg7bkMAx8TZy8vW8cxiSbQpoGTwnuKjnMspF0WHJasFjThyV92B6d&#10;grBY/9V6v/49WHO+fC7aV/29/FHq6bGbv4OI1MX/8L29MgqG4xe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GBz8YAAADcAAAADwAAAAAAAAAAAAAAAACYAgAAZHJz&#10;L2Rvd25yZXYueG1sUEsFBgAAAAAEAAQA9QAAAIsDAAAAAA==&#10;">
                      <v:textbox style="mso-fit-shape-to-text:t">
                        <w:txbxContent>
                          <w:p w:rsidR="00552625" w:rsidRPr="009E6056" w:rsidRDefault="00552625" w:rsidP="00D21ED3">
                            <w:pPr>
                              <w:pStyle w:val="paragraphinh"/>
                            </w:pPr>
                            <w:r w:rsidRPr="009E6056">
                              <w:t>Lu, đầm nén</w:t>
                            </w:r>
                          </w:p>
                        </w:txbxContent>
                      </v:textbox>
                    </v:shape>
                    <v:shape id="_x0000_s1066" type="#_x0000_t202" style="position:absolute;left:1314;top:4565;width:2076;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Zu8YA&#10;AADcAAAADwAAAGRycy9kb3ducmV2LnhtbESPT2sCMRTE7wW/Q3iF3jRbabVsjSIVwVv9Uyi9vSbP&#10;zeLmZbuJ6+qnN4LQ4zAzv2Ems85VoqUmlJ4VPA8yEMTam5ILBV+7Zf8NRIjIBivPpOBMAWbT3sME&#10;c+NPvKF2GwuRIBxyVGBjrHMpg7bkMAx8TZy8vW8cxiSbQpoGTwnuKjnMspF0WHJasFjThyV92B6d&#10;grBY/9V6v/49WHO+fC7aV/29/FHq6bGbv4OI1MX/8L29MgqG4xe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gZu8YAAADcAAAADwAAAAAAAAAAAAAAAACYAgAAZHJz&#10;L2Rvd25yZXYueG1sUEsFBgAAAAAEAAQA9QAAAIsDAAAAAA==&#10;">
                      <v:textbox style="mso-fit-shape-to-text:t">
                        <w:txbxContent>
                          <w:p w:rsidR="00552625" w:rsidRPr="009E6056" w:rsidRDefault="00552625" w:rsidP="00D21ED3">
                            <w:pPr>
                              <w:pStyle w:val="paragraphinh"/>
                            </w:pPr>
                            <w:r w:rsidRPr="009E6056">
                              <w:t>Tập kết công cụ, thiết bị phục vụ thi công</w:t>
                            </w:r>
                          </w:p>
                        </w:txbxContent>
                      </v:textbox>
                    </v:shape>
                    <v:shape id="_x0000_s1067" type="#_x0000_t202" style="position:absolute;left:1325;top:5626;width:207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8IMUA&#10;AADcAAAADwAAAGRycy9kb3ducmV2LnhtbESPQWsCMRSE74L/ITyhN81WsJatUYoieKvVQuntNXlu&#10;Fjcv6yaua399Iwgeh5n5hpktOleJlppQelbwPMpAEGtvSi4UfO3Xw1cQISIbrDyTgisFWMz7vRnm&#10;xl/4k9pdLESCcMhRgY2xzqUM2pLDMPI1cfIOvnEYk2wKaRq8JLir5DjLXqTDktOCxZqWlvRxd3YK&#10;wmp7qvVh+3u05vr3sWon+nv9o9TToHt/AxGpi4/wvb0xCsbTC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LwgxQAAANwAAAAPAAAAAAAAAAAAAAAAAJgCAABkcnMv&#10;ZG93bnJldi54bWxQSwUGAAAAAAQABAD1AAAAigMAAAAA&#10;">
                      <v:textbox style="mso-fit-shape-to-text:t">
                        <w:txbxContent>
                          <w:p w:rsidR="00552625" w:rsidRPr="009E6056" w:rsidRDefault="00552625" w:rsidP="00D21ED3">
                            <w:pPr>
                              <w:pStyle w:val="paragraphinh"/>
                            </w:pPr>
                            <w:r w:rsidRPr="009E6056">
                              <w:t>Tập trung công nhân</w:t>
                            </w:r>
                          </w:p>
                        </w:txbxContent>
                      </v:textbox>
                    </v:shape>
                    <v:shape id="_x0000_s1068" type="#_x0000_t202" style="position:absolute;left:9113;top:4646;width:207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iV8UA&#10;AADcAAAADwAAAGRycy9kb3ducmV2LnhtbESPQWsCMRSE70L/Q3iF3mq2QlW2RimK4E2rQuntNXlu&#10;Fjcv6yauq7++EQoeh5n5hpnMOleJlppQelbw1s9AEGtvSi4U7HfL1zGIEJENVp5JwZUCzKZPvQnm&#10;xl/4i9ptLESCcMhRgY2xzqUM2pLD0Pc1cfIOvnEYk2wKaRq8JLir5CDLhtJhyWnBYk1zS/q4PTsF&#10;YbE51fqw+T1ac72tF+27/l7+KPXy3H1+gIjUxUf4v70yCgajI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iJXxQAAANwAAAAPAAAAAAAAAAAAAAAAAJgCAABkcnMv&#10;ZG93bnJldi54bWxQSwUGAAAAAAQABAD1AAAAigMAAAAA&#10;">
                      <v:textbox style="mso-fit-shape-to-text:t">
                        <w:txbxContent>
                          <w:p w:rsidR="00552625" w:rsidRPr="009E6056" w:rsidRDefault="00552625" w:rsidP="00D21ED3">
                            <w:pPr>
                              <w:pStyle w:val="paragraphinh"/>
                            </w:pPr>
                            <w:r w:rsidRPr="009E6056">
                              <w:t>Tập trung nguyên vật liệu</w:t>
                            </w:r>
                          </w:p>
                        </w:txbxContent>
                      </v:textbox>
                    </v:shape>
                    <v:shape id="_x0000_s1069" type="#_x0000_t202" style="position:absolute;left:9113;top:5542;width:207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HzMUA&#10;AADcAAAADwAAAGRycy9kb3ducmV2LnhtbESPQWsCMRSE7wX/Q3hCb5pVaC2rUUQRvNVqofT2TJ6b&#10;xc3Luonr2l/fFIQeh5n5hpktOleJlppQelYwGmYgiLU3JRcKPg+bwRuIEJENVp5JwZ0CLOa9pxnm&#10;xt/4g9p9LESCcMhRgY2xzqUM2pLDMPQ1cfJOvnEYk2wKaRq8Jbir5DjLXqXDktOCxZpWlvR5f3UK&#10;wnp3qfVpdzxbc/95X7cv+mvzrdRzv1tOQUTq4n/40d4aBePJB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ofMxQAAANwAAAAPAAAAAAAAAAAAAAAAAJgCAABkcnMv&#10;ZG93bnJldi54bWxQSwUGAAAAAAQABAD1AAAAigMAAAAA&#10;">
                      <v:textbox style="mso-fit-shape-to-text:t">
                        <w:txbxContent>
                          <w:p w:rsidR="00552625" w:rsidRPr="009E6056" w:rsidRDefault="00552625" w:rsidP="00D21ED3">
                            <w:pPr>
                              <w:pStyle w:val="paragraphinh"/>
                            </w:pPr>
                            <w:r w:rsidRPr="009E6056">
                              <w:t>Thi công xây dự</w:t>
                            </w:r>
                            <w:r>
                              <w:t>ng</w:t>
                            </w:r>
                          </w:p>
                        </w:txbxContent>
                      </v:textbox>
                    </v:shape>
                    <v:group id="Group 1070" o:spid="_x0000_s1070" style="position:absolute;left:3395;top:1955;width:310;height:985" coordorigin="3395,1955" coordsize="310,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utoShape 1055" o:spid="_x0000_s1071" type="#_x0000_t32" style="position:absolute;left:3403;top:1955;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1056" o:spid="_x0000_s1072" type="#_x0000_t32" style="position:absolute;left:3395;top:2940;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v:shape id="AutoShape 1065" o:spid="_x0000_s1073" type="#_x0000_t32" style="position:absolute;left:3705;top:1955;width:0;height: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FfsUAAADcAAAADwAAAGRycy9kb3ducmV2LnhtbESPQWsCMRSE7wX/Q3iCl6LZFVpkNcq2&#10;INSCB229PzfPTXDzst1EXf99Uyh4HGbmG2ax6l0jrtQF61lBPslAEFdeW64VfH+txzMQISJrbDyT&#10;gjsFWC0HTwsstL/xjq77WIsE4VCgAhNjW0gZKkMOw8S3xMk7+c5hTLKrpe7wluCukdMse5UOLacF&#10;gy29G6rO+4tTsN3kb+XR2M3n7sduX9Zlc6mfD0qNhn05BxGpj4/wf/tDK5jOcv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JFfsUAAADcAAAADwAAAAAAAAAA&#10;AAAAAAChAgAAZHJzL2Rvd25yZXYueG1sUEsFBgAAAAAEAAQA+QAAAJMDAAAAAA==&#10;"/>
                    </v:group>
                    <v:group id="Group 1071" o:spid="_x0000_s1074" style="position:absolute;left:3403;top:4950;width:310;height:985" coordorigin="3395,1955" coordsize="310,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AutoShape 1072" o:spid="_x0000_s1075" type="#_x0000_t32" style="position:absolute;left:3403;top:1955;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ksUAAADcAAAADwAAAGRycy9kb3ducmV2LnhtbESPT2sCMRTE7wW/Q3hCL0WzWhR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ksUAAADcAAAADwAAAAAAAAAA&#10;AAAAAAChAgAAZHJzL2Rvd25yZXYueG1sUEsFBgAAAAAEAAQA+QAAAJMDAAAAAA==&#10;"/>
                      <v:shape id="AutoShape 1073" o:spid="_x0000_s1076" type="#_x0000_t32" style="position:absolute;left:3395;top:2940;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m5sUAAADcAAAADwAAAGRycy9kb3ducmV2LnhtbESPT2sCMRTE7wW/Q3hCL0WzShV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Xm5sUAAADcAAAADwAAAAAAAAAA&#10;AAAAAAChAgAAZHJzL2Rvd25yZXYueG1sUEsFBgAAAAAEAAQA+QAAAJMDAAAAAA==&#10;"/>
                      <v:shape id="AutoShape 1074" o:spid="_x0000_s1077" type="#_x0000_t32" style="position:absolute;left:3705;top:1955;width:0;height: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DfcUAAADcAAAADwAAAGRycy9kb3ducmV2LnhtbESPQWsCMRSE74L/ITyhF6lZBYtsjbIK&#10;Qi140Or9dfO6CW5e1k3U7b83QqHHYWa+YebLztXiRm2wnhWMRxkI4tJry5WC49fmdQYiRGSNtWdS&#10;8EsBlot+b4659nfe0+0QK5EgHHJUYGJscilDachhGPmGOHk/vnUYk2wrqVu8J7ir5STL3qRDy2nB&#10;YENrQ+X5cHUKdtvxqvg2dvu5v9jddFPU12p4Uupl0BXvICJ18T/81/7QCiaz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DfcUAAADcAAAADwAAAAAAAAAA&#10;AAAAAAChAgAAZHJzL2Rvd25yZXYueG1sUEsFBgAAAAAEAAQA+QAAAJMDAAAAAA==&#10;"/>
                    </v:group>
                    <v:shape id="AutoShape 1079" o:spid="_x0000_s1078" type="#_x0000_t32" style="position:absolute;left:3713;top:2412;width:1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xXcYAAADcAAAADwAAAGRycy9kb3ducmV2LnhtbESPQWvCQBSE7wX/w/KE3upGD6LRTSiC&#10;paT0oJZgb4/saxKafRt21xj7691CocdhZr5htvloOjGQ861lBfNZAoK4srrlWsHHaf+0AuEDssbO&#10;Mim4kYc8mzxsMdX2ygcajqEWEcI+RQVNCH0qpa8aMuhntieO3pd1BkOUrpba4TXCTScXSbKUBluO&#10;Cw32tGuo+j5ejILz2/pS3sp3Ksr5uvhEZ/zP6UWpx+n4vAERaAz/4b/2q1awWC3h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cV3GAAAA3AAAAA8AAAAAAAAA&#10;AAAAAAAAoQIAAGRycy9kb3ducmV2LnhtbFBLBQYAAAAABAAEAPkAAACUAwAAAAA=&#10;">
                      <v:stroke endarrow="block"/>
                    </v:shape>
                    <v:shape id="AutoShape 1080" o:spid="_x0000_s1079" type="#_x0000_t32" style="position:absolute;left:3713;top:5433;width:1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UxsYAAADcAAAADwAAAGRycy9kb3ducmV2LnhtbESPT2vCQBTE74V+h+UVvNWNHlqN2Ugp&#10;KEXx4B+C3h7Z1yQ0+zbsrhr76V2h0OMwM79hsnlvWnEh5xvLCkbDBARxaXXDlYLDfvE6AeEDssbW&#10;Mim4kYd5/vyUYartlbd02YVKRAj7FBXUIXSplL6syaAf2o44et/WGQxRukpqh9cIN60cJ8mbNNhw&#10;XKixo8+ayp/d2Sg4rqfn4lZsaFWMpqsTOuN/90ulBi/9xwxEoD78h//aX1rBePI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1MbGAAAA3AAAAA8AAAAAAAAA&#10;AAAAAAAAoQIAAGRycy9kb3ducmV2LnhtbFBLBQYAAAAABAAEAPkAAACUAwAAAAA=&#10;">
                      <v:stroke endarrow="block"/>
                    </v:shape>
                    <v:shape id="AutoShape 1081" o:spid="_x0000_s1080" type="#_x0000_t32" style="position:absolute;left:6948;top:2380;width:17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4L974AAADcAAAADwAAAGRycy9kb3ducmV2LnhtbERPTYvCMBC9L/gfwgje1lTBRapRVBDE&#10;i6wr6HFoxjbYTEoTm/rvzUHY4+N9L9e9rUVHrTeOFUzGGQjiwmnDpYLL3/57DsIHZI21Y1LwIg/r&#10;1eBribl2kX+pO4dSpBD2OSqoQmhyKX1RkUU/dg1x4u6utRgSbEupW4wp3NZymmU/0qLh1FBhQ7uK&#10;isf5aRWYeDJdc9jF7fF68zqSec2cUWo07DcLEIH68C/+uA9awXSe1qYz6Qj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Lgv3vgAAANwAAAAPAAAAAAAAAAAAAAAAAKEC&#10;AABkcnMvZG93bnJldi54bWxQSwUGAAAAAAQABAD5AAAAjAMAAAAA&#10;">
                      <v:stroke endarrow="block"/>
                    </v:shape>
                    <v:shape id="AutoShape 1082" o:spid="_x0000_s1081" type="#_x0000_t32" style="position:absolute;left:7020;top:5423;width:17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ubMIAAADcAAAADwAAAGRycy9kb3ducmV2LnhtbESPQWsCMRSE70L/Q3gFb5qtoNjVKFYo&#10;iBdRC+3xsXnuBjcvyybdrP/eCILHYWa+YZbr3taio9Ybxwo+xhkI4sJpw6WCn/P3aA7CB2SNtWNS&#10;cCMP69XbYIm5dpGP1J1CKRKEfY4KqhCaXEpfVGTRj11DnLyLay2GJNtS6hZjgttaTrJsJi0aTgsV&#10;NrStqLie/q0CEw+ma3bb+LX//fM6krlNnVFq+N5vFiAC9eEVfrZ3WsFk/gm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KubMIAAADcAAAADwAAAAAAAAAAAAAA&#10;AAChAgAAZHJzL2Rvd25yZXYueG1sUEsFBgAAAAAEAAQA+QAAAJADAAAAAA==&#10;">
                      <v:stroke endarrow="block"/>
                    </v:shape>
                    <v:group id="Group 1087" o:spid="_x0000_s1082" style="position:absolute;left:8685;top:1885;width:317;height:993" coordorigin="8685,1830" coordsize="317,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AutoShape 1063" o:spid="_x0000_s1083" type="#_x0000_t32" style="position:absolute;left:8700;top:2823;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To8YAAADcAAAADwAAAGRycy9kb3ducmV2LnhtbESPQWsCMRSE74X+h/AKvRTNrtBSV6Ns&#10;C0IVPGj1/tw8N8HNy3YTdfvvG6HgcZiZb5jpvHeNuFAXrGcF+TADQVx5bblWsPteDN5BhIissfFM&#10;Cn4pwHz2+DDFQvsrb+iyjbVIEA4FKjAxtoWUoTLkMAx9S5y8o+8cxiS7WuoOrwnuGjnKsjfp0HJa&#10;MNjSp6HqtD07Betl/lEejF2uNj92/boom3P9slfq+akvJyAi9fEe/m9/aQWjc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06PGAAAA3AAAAA8AAAAAAAAA&#10;AAAAAAAAoQIAAGRycy9kb3ducmV2LnhtbFBLBQYAAAAABAAEAPkAAACUAwAAAAA=&#10;"/>
                      <v:shape id="AutoShape 1064" o:spid="_x0000_s1084" type="#_x0000_t32" style="position:absolute;left:8700;top:1830;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1067" o:spid="_x0000_s1085" type="#_x0000_t32" style="position:absolute;left:8685;top:1836;width:0;height: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group>
                    <v:group id="Group 1088" o:spid="_x0000_s1086" style="position:absolute;left:8749;top:4952;width:317;height:993" coordorigin="8685,1830" coordsize="317,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AutoShape 1089" o:spid="_x0000_s1087" type="#_x0000_t32" style="position:absolute;left:8700;top:2823;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v:shape id="AutoShape 1090" o:spid="_x0000_s1088" type="#_x0000_t32" style="position:absolute;left:8700;top:1830;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shape id="AutoShape 1091" o:spid="_x0000_s1089" type="#_x0000_t32" style="position:absolute;left:8685;top:1836;width:0;height: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v:group>
                    <v:shape id="_x0000_s1090" type="#_x0000_t202" style="position:absolute;left:3426;top:3182;width:2074;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7E8EA&#10;AADcAAAADwAAAGRycy9kb3ducmV2LnhtbERPTWvCQBC9F/wPyxS8BLNpwNCkriIFRZAemopeh+w0&#10;Cc3Ohuyqyb93D0KPj/e92oymEzcaXGtZwVucgCCurG65VnD62S3eQTiPrLGzTAomcrBZz15WWGh7&#10;52+6lb4WIYRdgQoa7/tCSlc1ZNDFticO3K8dDPoAh1rqAe8h3HQyTZJMGmw5NDTY02dD1V95NQp4&#10;/3Usp2U0ne31wgbTKJM5KTV/HbcfIDyN/l/8dB+0gjQPa8OZc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xPBAAAA3AAAAA8AAAAAAAAAAAAAAAAAmAIAAGRycy9kb3du&#10;cmV2LnhtbFBLBQYAAAAABAAEAPUAAACGAwAAAAA=&#10;" stroked="f" strokeweight="1pt">
                      <v:stroke dashstyle="dash"/>
                      <v:shadow color="#868686"/>
                      <v:textbox style="mso-fit-shape-to-text:t">
                        <w:txbxContent>
                          <w:p w:rsidR="00552625" w:rsidRPr="009E6056" w:rsidRDefault="00552625" w:rsidP="00D21ED3">
                            <w:pPr>
                              <w:pStyle w:val="paragraphinh"/>
                            </w:pPr>
                            <w:r>
                              <w:t>Bụi, khí thải, tiếng ồn, dầu mỡ thải, chất thải rắn, nước thải</w:t>
                            </w:r>
                          </w:p>
                        </w:txbxContent>
                      </v:textbox>
                    </v:shape>
                    <v:shape id="_x0000_s1091" type="#_x0000_t202" style="position:absolute;left:6913;top:3332;width:2074;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eiMQA&#10;AADcAAAADwAAAGRycy9kb3ducmV2LnhtbESPQWuDQBSE74X8h+UFegl1rdAQjZsQAi2B0kNNaK4P&#10;91Wl7ltxV6P/Plso9DjMzDdMvp9MK0bqXWNZwXMUgyAurW64UnA5vz5tQDiPrLG1TApmcrDfLR5y&#10;zLS98SeNha9EgLDLUEHtfZdJ6cqaDLrIdsTB+7a9QR9kX0nd4y3ATSuTOF5Lgw2HhRo7OtZU/hSD&#10;UcBvH+/F/LKav+xwZYPJai1TUupxOR22IDxN/j/81z5pBUmawu+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XojEAAAA3AAAAA8AAAAAAAAAAAAAAAAAmAIAAGRycy9k&#10;b3ducmV2LnhtbFBLBQYAAAAABAAEAPUAAACJAwAAAAA=&#10;" stroked="f" strokeweight="1pt">
                      <v:stroke dashstyle="dash"/>
                      <v:shadow color="#868686"/>
                      <v:textbox style="mso-fit-shape-to-text:t">
                        <w:txbxContent>
                          <w:p w:rsidR="00552625" w:rsidRPr="009E6056" w:rsidRDefault="00552625" w:rsidP="00D21ED3">
                            <w:pPr>
                              <w:pStyle w:val="paragraphinh"/>
                            </w:pPr>
                            <w:r>
                              <w:t>Bụi, khí thải, tiếng ồn, dầu mỡ thải, chất thải rắn</w:t>
                            </w:r>
                          </w:p>
                        </w:txbxContent>
                      </v:textbox>
                    </v:shape>
                    <v:shape id="AutoShape 1098" o:spid="_x0000_s1092" type="#_x0000_t32" style="position:absolute;left:4530;top:2412;width:0;height: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vMEAAADcAAAADwAAAGRycy9kb3ducmV2LnhtbERPy2oCMRTdC/5DuII7TXwgMjWKCooU&#10;WvFB15fJ7czQyc2YRJ3+fbMouDyc92LV2lo8yIfKsYbRUIEgzp2puNBwvewGcxAhIhusHZOGXwqw&#10;WnY7C8yMe/KJHudYiBTCIUMNZYxNJmXIS7IYhq4hTty38xZjgr6QxuMzhdtajpWaSYsVp4YSG9qW&#10;lP+c71bDx37fhM/p9Lg5XCr/5dTtOrq9a93vtes3EJHa+BL/uw9Gw0Sl+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DT68wQAAANwAAAAPAAAAAAAAAAAAAAAA&#10;AKECAABkcnMvZG93bnJldi54bWxQSwUGAAAAAAQABAD5AAAAjwMAAAAA&#10;" strokeweight="1pt">
                      <v:stroke dashstyle="dash" endarrow="block"/>
                      <v:shadow color="#868686"/>
                    </v:shape>
                    <v:shape id="AutoShape 1099" o:spid="_x0000_s1093" type="#_x0000_t32" style="position:absolute;left:7875;top:2392;width:0;height: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bJ8UAAADcAAAADwAAAGRycy9kb3ducmV2LnhtbESPQWsCMRSE74L/ITyhNzdZK6WsRmkL&#10;ihRsqUrPj81zd+nmZU1S3f77RhA8DjPzDTNf9rYVZ/KhcawhzxQI4tKZhisNh/1q/AwiRGSDrWPS&#10;8EcBlovhYI6FcRf+ovMuViJBOBSooY6xK6QMZU0WQ+Y64uQdnbcYk/SVNB4vCW5bOVHqSVpsOC3U&#10;2NFbTeXP7tdq2K7XXfiYTj9fN/vGfzt1OuSnd60fRv3LDESkPt7Dt/bGaHhUO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GbJ8UAAADcAAAADwAAAAAAAAAA&#10;AAAAAAChAgAAZHJzL2Rvd25yZXYueG1sUEsFBgAAAAAEAAQA+QAAAJMDAAAAAA==&#10;" strokeweight="1pt">
                      <v:stroke dashstyle="dash" endarrow="block"/>
                      <v:shadow color="#868686"/>
                    </v:shape>
                    <v:shape id="AutoShape 1100" o:spid="_x0000_s1094" type="#_x0000_t32" style="position:absolute;left:4547;top:4389;width:0;height:10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GHMQAAADcAAAADwAAAGRycy9kb3ducmV2LnhtbESPQWvCQBSE70L/w/IK3nTTKKVEVwkt&#10;QtFCMdX7M/uahGTfht2tif++Wyh4HGbmG2a9HU0nruR8Y1nB0zwBQVxa3XCl4PS1m72A8AFZY2eZ&#10;FNzIw3bzMFljpu3AR7oWoRIRwj5DBXUIfSalL2sy6Oe2J47et3UGQ5SuktrhEOGmk2mSPEuDDceF&#10;Gnt6ralsix+j4PzWyny4OH8scPnxqQ87l+47paaPY74CEWgM9/B/+10rWCQp/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cYcxAAAANwAAAAPAAAAAAAAAAAA&#10;AAAAAKECAABkcnMvZG93bnJldi54bWxQSwUGAAAAAAQABAD5AAAAkgMAAAAA&#10;" strokeweight="1pt">
                      <v:stroke dashstyle="dash" endarrow="block"/>
                      <v:shadow color="#868686"/>
                    </v:shape>
                  </v:group>
                  <v:group id="Group 1102" o:spid="_x0000_s1095" style="position:absolute;left:1324;top:6543;width:9870;height:1184" coordorigin="1306,6704" coordsize="9870,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_x0000_s1096" type="#_x0000_t202" style="position:absolute;left:1306;top:6821;width:207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lW8YA&#10;AADcAAAADwAAAGRycy9kb3ducmV2LnhtbESPT2sCMRTE74V+h/AK3jTbqqVsjSKK0Jt/Wijenslz&#10;s7h52W7SdfXTG6HQ4zAzv2Ems85VoqUmlJ4VPA8yEMTam5ILBV+fq/4biBCRDVaeScGFAsymjw8T&#10;zI0/85baXSxEgnDIUYGNsc6lDNqSwzDwNXHyjr5xGJNsCmkaPCe4q+RLlr1KhyWnBYs1LSzp0+7X&#10;KQjLzU+tj5vDyZrLdb1sx/p7tVeq99TN30FE6uJ/+K/9YRQMsxH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9lW8YAAADcAAAADwAAAAAAAAAAAAAAAACYAgAAZHJz&#10;L2Rvd25yZXYueG1sUEsFBgAAAAAEAAQA9QAAAIsDAAAAAA==&#10;">
                      <v:textbox style="mso-fit-shape-to-text:t">
                        <w:txbxContent>
                          <w:p w:rsidR="00552625" w:rsidRPr="009E6056" w:rsidRDefault="00552625" w:rsidP="00D21ED3">
                            <w:pPr>
                              <w:pStyle w:val="paragraphinh"/>
                            </w:pPr>
                            <w:r w:rsidRPr="009E6056">
                              <w:t>Công nhân kỹ thuật</w:t>
                            </w:r>
                          </w:p>
                        </w:txbxContent>
                      </v:textbox>
                    </v:shape>
                    <v:shape id="_x0000_s1097" type="#_x0000_t202" style="position:absolute;left:9100;top:6821;width:2076;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wMUA&#10;AADcAAAADwAAAGRycy9kb3ducmV2LnhtbESPQWsCMRSE7wX/Q3hCb5q1xSKrUUQRvNXagnh7Js/N&#10;4uZlu4nr2l/fFIQeh5n5hpktOleJlppQelYwGmYgiLU3JRcKvj43gwmIEJENVp5JwZ0CLOa9pxnm&#10;xt/4g9p9LESCcMhRgY2xzqUM2pLDMPQ1cfLOvnEYk2wKaRq8Jbir5EuWvUmHJacFizWtLOnL/uoU&#10;hPXuu9bn3elizf3nfd2O9WFzVOq53y2nICJ18T/8aG+NgtdsDH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8DAxQAAANwAAAAPAAAAAAAAAAAAAAAAAJgCAABkcnMv&#10;ZG93bnJldi54bWxQSwUGAAAAAAQABAD1AAAAigMAAAAA&#10;">
                      <v:textbox style="mso-fit-shape-to-text:t">
                        <w:txbxContent>
                          <w:p w:rsidR="00552625" w:rsidRPr="009E6056" w:rsidRDefault="00552625" w:rsidP="00D21ED3">
                            <w:pPr>
                              <w:pStyle w:val="paragraphinh"/>
                            </w:pPr>
                            <w:r w:rsidRPr="009E6056">
                              <w:t>Máy móc, thiết bị, phương tiện vận tải</w:t>
                            </w:r>
                          </w:p>
                        </w:txbxContent>
                      </v:textbox>
                    </v:shape>
                    <v:shape id="_x0000_s1098" type="#_x0000_t202" style="position:absolute;left:5437;top:6704;width:1441;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et8UA&#10;AADcAAAADwAAAGRycy9kb3ducmV2LnhtbESPQWsCMRSE7wX/Q3gFb91slYqsRhFF6K1WBentNXlu&#10;Fjcv6yZd1/76plDocZiZb5j5sne16KgNlWcFz1kOglh7U3Gp4HjYPk1BhIhssPZMCu4UYLkYPMyx&#10;MP7G79TtYykShEOBCmyMTSFl0JYchsw3xMk7+9ZhTLItpWnxluCulqM8n0iHFacFiw2tLenL/ssp&#10;CJvdtdHn3efFmvv326Z70afth1LDx341AxGpj//hv/arUTDOJ/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V63xQAAANwAAAAPAAAAAAAAAAAAAAAAAJgCAABkcnMv&#10;ZG93bnJldi54bWxQSwUGAAAAAAQABAD1AAAAigMAAAAA&#10;">
                      <v:textbox style="mso-fit-shape-to-text:t">
                        <w:txbxContent>
                          <w:p w:rsidR="00552625" w:rsidRPr="009E6056" w:rsidRDefault="00552625" w:rsidP="00D21ED3">
                            <w:pPr>
                              <w:pStyle w:val="paragraphinh"/>
                            </w:pPr>
                            <w:r w:rsidRPr="009E6056">
                              <w:t>LẮP ĐẶT THIẾT BỊ</w:t>
                            </w:r>
                          </w:p>
                        </w:txbxContent>
                      </v:textbox>
                    </v:shape>
                    <v:shape id="AutoShape 1083" o:spid="_x0000_s1099" type="#_x0000_t32" style="position:absolute;left:3380;top:7088;width:2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LYAccAAADcAAAADwAAAGRycy9kb3ducmV2LnhtbESPT2vCQBTE7wW/w/KE3urGFlqNriJC&#10;S7H04B+C3h7ZZxLMvg27axL76buFgsdhZn7DzJe9qUVLzleWFYxHCQji3OqKCwWH/fvTBIQPyBpr&#10;y6TgRh6Wi8HDHFNtO95SuwuFiBD2KSooQ2hSKX1ekkE/sg1x9M7WGQxRukJqh12Em1o+J8mrNFhx&#10;XCixoXVJ+WV3NQqOX9Nrdsu+aZONp5sTOuN/9h9KPQ771QxEoD7cw//tT63gJXmD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tgBxwAAANwAAAAPAAAAAAAA&#10;AAAAAAAAAKECAABkcnMvZG93bnJldi54bWxQSwUGAAAAAAQABAD5AAAAlQMAAAAA&#10;">
                      <v:stroke endarrow="block"/>
                    </v:shape>
                    <v:shape id="AutoShape 1084" o:spid="_x0000_s1100" type="#_x0000_t32" style="position:absolute;left:6876;top:7058;width:21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HML8AAADcAAAADwAAAGRycy9kb3ducmV2LnhtbERPTYvCMBC9L/gfwgje1lRlF6lGUUEQ&#10;L8u6C3ocmrENNpPSxKb+e3MQPD7e93Ld21p01HrjWMFknIEgLpw2XCr4/9t/zkH4gKyxdkwKHuRh&#10;vRp8LDHXLvIvdadQihTCPkcFVQhNLqUvKrLox64hTtzVtRZDgm0pdYsxhdtaTrPsW1o0nBoqbGhX&#10;UXE73a0CE39M1xx2cXs8X7yOZB5fzig1GvabBYhAfXiLX+6DVjDL0tp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wHML8AAADcAAAADwAAAAAAAAAAAAAAAACh&#10;AgAAZHJzL2Rvd25yZXYueG1sUEsFBgAAAAAEAAQA+QAAAI0DAAAAAA==&#10;">
                      <v:stroke endarrow="block"/>
                    </v:shape>
                  </v:group>
                  <v:shape id="_x0000_s1101" type="#_x0000_t202" style="position:absolute;left:3374;top:7914;width:2074;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QMcQA&#10;AADcAAAADwAAAGRycy9kb3ducmV2LnhtbESPzWrCQBSF9wXfYbiF7pqJLQ01ZhQRCqW4aLQLl5fM&#10;NZMmcydmRk3fviMILg/n5+MUy9F24kyDbxwrmCYpCOLK6YZrBT+7j+d3ED4ga+wck4I/8rBcTB4K&#10;zLW7cEnnbahFHGGfowITQp9L6StDFn3ieuLoHdxgMUQ51FIPeInjtpMvaZpJiw1HgsGe1oaqdnuy&#10;EbLx1al0x9/pppV702b49m2+lHp6HFdzEIHGcA/f2p9awWs6g+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UkDHEAAAA3AAAAA8AAAAAAAAAAAAAAAAAmAIAAGRycy9k&#10;b3ducmV2LnhtbFBLBQYAAAAABAAEAPUAAACJAwAAAAA=&#10;" stroked="f">
                    <v:textbox style="mso-fit-shape-to-text:t">
                      <w:txbxContent>
                        <w:p w:rsidR="00552625" w:rsidRPr="009E6056" w:rsidRDefault="00552625" w:rsidP="00D21ED3">
                          <w:pPr>
                            <w:pStyle w:val="paragraphinh"/>
                          </w:pPr>
                          <w:r>
                            <w:t>Nước thải, rác thải sinh hoạt</w:t>
                          </w:r>
                        </w:p>
                      </w:txbxContent>
                    </v:textbox>
                  </v:shape>
                  <v:shape id="_x0000_s1102" type="#_x0000_t202" style="position:absolute;left:7002;top:7914;width:2074;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vccEA&#10;AADcAAAADwAAAGRycy9kb3ducmV2LnhtbERPTWvCQBC9F/wPywi91U0sFUldpQiCiIdqe/A4ZKfZ&#10;NNnZmF01/fedg+Dx8b4Xq8G36kp9rAMbyCcZKOIy2JorA99fm5c5qJiQLbaBycAfRVgtR08LLGy4&#10;8YGux1QpCeFYoAGXUldoHUtHHuMkdMTC/YTeYxLYV9r2eJNw3+ppls20x5qlwWFHa0dlc7x4KdnH&#10;8nII59983+iTa2b49ul2xjyPh493UImG9BDf3Vtr4DWX+XJGj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3r3HBAAAA3AAAAA8AAAAAAAAAAAAAAAAAmAIAAGRycy9kb3du&#10;cmV2LnhtbFBLBQYAAAAABAAEAPUAAACGAwAAAAA=&#10;" stroked="f">
                    <v:textbox style="mso-fit-shape-to-text:t">
                      <w:txbxContent>
                        <w:p w:rsidR="00552625" w:rsidRPr="009E6056" w:rsidRDefault="00552625" w:rsidP="00D21ED3">
                          <w:pPr>
                            <w:pStyle w:val="paragraphinh"/>
                          </w:pPr>
                          <w:r>
                            <w:t>Bụi, khí thải, tiếng ồn</w:t>
                          </w:r>
                        </w:p>
                      </w:txbxContent>
                    </v:textbox>
                  </v:shape>
                  <v:shape id="AutoShape 1103" o:spid="_x0000_s1103" type="#_x0000_t32" style="position:absolute;left:4441;top:6968;width:0;height: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sUAAADcAAAADwAAAGRycy9kb3ducmV2LnhtbESP3WoCMRSE7wt9h3AK3ml2VaSsRqmC&#10;IkIVf+j1YXPcXbo5WZOo69ubgtDLYWa+YSaz1tTiRs5XlhWkvQQEcW51xYWC03HZ/QThA7LG2jIp&#10;eJCH2fT9bYKZtnfe0+0QChEh7DNUUIbQZFL6vCSDvmcb4uidrTMYonSF1A7vEW5q2U+SkTRYcVwo&#10;saFFSfnv4WoUfK9Wjd8Oh7v5+li5H5tcTullo1Tno/0agwjUhv/wq73WCgZpCn9n4hGQ0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N+sUAAADcAAAADwAAAAAAAAAA&#10;AAAAAAChAgAAZHJzL2Rvd25yZXYueG1sUEsFBgAAAAAEAAQA+QAAAJMDAAAAAA==&#10;" strokeweight="1pt">
                    <v:stroke dashstyle="dash" endarrow="block"/>
                    <v:shadow color="#868686"/>
                  </v:shape>
                  <v:shape id="AutoShape 1104" o:spid="_x0000_s1104" type="#_x0000_t32" style="position:absolute;left:8004;top:6948;width:0;height: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TjcUAAADcAAAADwAAAGRycy9kb3ducmV2LnhtbESP3WoCMRSE7wu+QziCdzW7KiJbo6ig&#10;SEHFH3p92JzuLt2crEmq69sbodDLYWa+Yabz1tTiRs5XlhWk/QQEcW51xYWCy3n9PgHhA7LG2jIp&#10;eJCH+azzNsVM2zsf6XYKhYgQ9hkqKENoMil9XpJB37cNcfS+rTMYonSF1A7vEW5qOUiSsTRYcVwo&#10;saFVSfnP6dco2G02jd+PRofl9ly5L5tcL+n1U6let118gAjUhv/wX3urFQzTAbzOx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qTjcUAAADcAAAADwAAAAAAAAAA&#10;AAAAAAChAgAAZHJzL2Rvd25yZXYueG1sUEsFBgAAAAAEAAQA+QAAAJMDAAAAAA==&#10;" strokeweight="1pt">
                    <v:stroke dashstyle="dash" endarrow="block"/>
                    <v:shadow color="#868686"/>
                  </v:shape>
                </v:group>
              </v:group>
            </w:pict>
          </mc:Fallback>
        </mc:AlternateContent>
      </w:r>
    </w:p>
    <w:p w:rsidR="00D21ED3" w:rsidRPr="00292516" w:rsidRDefault="00D21ED3" w:rsidP="00D21ED3">
      <w:pPr>
        <w:rPr>
          <w:color w:val="000000" w:themeColor="text1"/>
        </w:rPr>
      </w:pPr>
    </w:p>
    <w:p w:rsidR="00D21ED3" w:rsidRPr="00292516" w:rsidRDefault="00D21ED3" w:rsidP="00D21ED3">
      <w:pPr>
        <w:rPr>
          <w:color w:val="000000" w:themeColor="text1"/>
        </w:rPr>
      </w:pPr>
    </w:p>
    <w:p w:rsidR="00D21ED3" w:rsidRPr="00292516" w:rsidRDefault="00D21ED3" w:rsidP="00D21ED3">
      <w:pPr>
        <w:rPr>
          <w:color w:val="000000" w:themeColor="text1"/>
        </w:rPr>
      </w:pPr>
    </w:p>
    <w:p w:rsidR="00D21ED3" w:rsidRPr="00292516" w:rsidRDefault="00D21ED3" w:rsidP="00D21ED3">
      <w:pPr>
        <w:rPr>
          <w:color w:val="000000" w:themeColor="text1"/>
        </w:rPr>
      </w:pPr>
    </w:p>
    <w:p w:rsidR="00D21ED3" w:rsidRPr="00292516" w:rsidRDefault="00D21ED3" w:rsidP="00D21ED3">
      <w:pPr>
        <w:rPr>
          <w:color w:val="000000" w:themeColor="text1"/>
        </w:rPr>
      </w:pPr>
    </w:p>
    <w:p w:rsidR="00D21ED3" w:rsidRPr="00292516" w:rsidRDefault="00D21ED3" w:rsidP="00D21ED3">
      <w:pPr>
        <w:rPr>
          <w:color w:val="000000" w:themeColor="text1"/>
        </w:rPr>
      </w:pPr>
    </w:p>
    <w:p w:rsidR="00D21ED3" w:rsidRPr="00292516" w:rsidRDefault="00D21ED3" w:rsidP="00D21ED3">
      <w:pPr>
        <w:rPr>
          <w:color w:val="000000" w:themeColor="text1"/>
        </w:rPr>
      </w:pPr>
    </w:p>
    <w:p w:rsidR="00D21ED3" w:rsidRPr="00292516" w:rsidRDefault="00D21ED3" w:rsidP="00D21ED3">
      <w:pPr>
        <w:rPr>
          <w:color w:val="000000" w:themeColor="text1"/>
        </w:rPr>
      </w:pPr>
    </w:p>
    <w:p w:rsidR="00D21ED3" w:rsidRPr="00292516" w:rsidRDefault="00D21ED3" w:rsidP="00D21ED3">
      <w:pPr>
        <w:rPr>
          <w:color w:val="000000" w:themeColor="text1"/>
        </w:rPr>
      </w:pPr>
    </w:p>
    <w:p w:rsidR="00D21ED3" w:rsidRPr="00292516" w:rsidRDefault="00D21ED3" w:rsidP="00D21ED3">
      <w:pPr>
        <w:rPr>
          <w:color w:val="000000" w:themeColor="text1"/>
        </w:rPr>
      </w:pPr>
    </w:p>
    <w:p w:rsidR="00D21ED3" w:rsidRPr="00292516" w:rsidRDefault="00D21ED3" w:rsidP="00D21ED3">
      <w:pPr>
        <w:rPr>
          <w:color w:val="000000" w:themeColor="text1"/>
        </w:rPr>
      </w:pPr>
    </w:p>
    <w:p w:rsidR="00D21ED3" w:rsidRPr="00292516" w:rsidRDefault="00D21ED3" w:rsidP="00D21ED3">
      <w:pPr>
        <w:rPr>
          <w:color w:val="000000" w:themeColor="text1"/>
        </w:rPr>
      </w:pPr>
    </w:p>
    <w:p w:rsidR="00D21ED3" w:rsidRPr="00292516" w:rsidRDefault="00D21ED3" w:rsidP="00D21ED3">
      <w:pPr>
        <w:rPr>
          <w:color w:val="000000" w:themeColor="text1"/>
        </w:rPr>
      </w:pPr>
    </w:p>
    <w:p w:rsidR="00D21ED3" w:rsidRDefault="00D21ED3" w:rsidP="00D21ED3">
      <w:pPr>
        <w:rPr>
          <w:color w:val="000000" w:themeColor="text1"/>
        </w:rPr>
      </w:pPr>
    </w:p>
    <w:p w:rsidR="00D21ED3" w:rsidRPr="00292516" w:rsidRDefault="00D21ED3" w:rsidP="00D21ED3">
      <w:pPr>
        <w:rPr>
          <w:color w:val="000000" w:themeColor="text1"/>
        </w:rPr>
      </w:pPr>
    </w:p>
    <w:p w:rsidR="00D21ED3" w:rsidRPr="00292516" w:rsidRDefault="00E02514" w:rsidP="00E02514">
      <w:pPr>
        <w:pStyle w:val="Caption"/>
        <w:rPr>
          <w:color w:val="000000" w:themeColor="text1"/>
        </w:rPr>
      </w:pPr>
      <w:bookmarkStart w:id="293" w:name="_Toc81822765"/>
      <w:bookmarkStart w:id="294" w:name="_Toc128120282"/>
      <w:bookmarkStart w:id="295" w:name="_Toc148250912"/>
      <w:r>
        <w:t xml:space="preserve">Hình </w:t>
      </w:r>
      <w:fldSimple w:instr=" STYLEREF 1 \s ">
        <w:r w:rsidR="00552625">
          <w:rPr>
            <w:noProof/>
          </w:rPr>
          <w:t>1</w:t>
        </w:r>
      </w:fldSimple>
      <w:r w:rsidR="00982981">
        <w:noBreakHyphen/>
      </w:r>
      <w:fldSimple w:instr=" SEQ Hình \* ARABIC \s 1 ">
        <w:r w:rsidR="00552625">
          <w:rPr>
            <w:noProof/>
          </w:rPr>
          <w:t>3</w:t>
        </w:r>
      </w:fldSimple>
      <w:r>
        <w:rPr>
          <w:lang w:val="en-US"/>
        </w:rPr>
        <w:t xml:space="preserve">: </w:t>
      </w:r>
      <w:r w:rsidR="00D21ED3" w:rsidRPr="00292516">
        <w:rPr>
          <w:color w:val="000000" w:themeColor="text1"/>
        </w:rPr>
        <w:t>Quy trình thi công xây dựng trang trại</w:t>
      </w:r>
      <w:bookmarkEnd w:id="293"/>
      <w:bookmarkEnd w:id="294"/>
      <w:bookmarkEnd w:id="295"/>
    </w:p>
    <w:p w:rsidR="00D21ED3" w:rsidRPr="00292516" w:rsidRDefault="00D21ED3" w:rsidP="00D21ED3">
      <w:r w:rsidRPr="00292516">
        <w:t>Thuyết minh sơ đồ:</w:t>
      </w:r>
      <w:r>
        <w:rPr>
          <w:lang w:val="en-US"/>
        </w:rPr>
        <w:t xml:space="preserve"> </w:t>
      </w:r>
      <w:r w:rsidRPr="00292516">
        <w:t>Toàn bộ quá trình thi công xây dựng dự án chia làm 4 giai đoạn chính: Giai đoạn san lấp mặt bằng, xây dựng công trình kiến trúc, lắp đặt thiết bị sản xuất và chuẩn bị chăn nuôi.</w:t>
      </w:r>
    </w:p>
    <w:p w:rsidR="00D21ED3" w:rsidRPr="0033724A" w:rsidRDefault="00D21ED3" w:rsidP="00D21ED3">
      <w:pPr>
        <w:pStyle w:val="NOMAL1"/>
        <w:rPr>
          <w:b/>
          <w:color w:val="000000" w:themeColor="text1"/>
        </w:rPr>
      </w:pPr>
      <w:r w:rsidRPr="0033724A">
        <w:rPr>
          <w:b/>
          <w:color w:val="000000" w:themeColor="text1"/>
        </w:rPr>
        <w:t>Giai đoạn san lấp mặt bằng:</w:t>
      </w:r>
      <w:r>
        <w:rPr>
          <w:b/>
          <w:color w:val="000000" w:themeColor="text1"/>
          <w:lang w:val="en-US"/>
        </w:rPr>
        <w:t xml:space="preserve"> </w:t>
      </w:r>
      <w:r w:rsidRPr="00292516">
        <w:t>Về cơ bản, mặt bằng của dự án có độ dốc không lớn, vị trí xây dựng trại heo cầ</w:t>
      </w:r>
      <w:r w:rsidR="00461B3C">
        <w:t>n ít thao t</w:t>
      </w:r>
      <w:r w:rsidRPr="00292516">
        <w:t xml:space="preserve">ác đào đắp; chủ yếu bóc phong hoá để tạo mặt bằng đất cứng xây dựng nền chuồng nuôi. </w:t>
      </w:r>
    </w:p>
    <w:p w:rsidR="00D21ED3" w:rsidRPr="0033724A" w:rsidRDefault="00D21ED3" w:rsidP="00D21ED3">
      <w:pPr>
        <w:rPr>
          <w:b/>
          <w:color w:val="000000" w:themeColor="text1"/>
        </w:rPr>
      </w:pPr>
      <w:r w:rsidRPr="0033724A">
        <w:rPr>
          <w:b/>
          <w:color w:val="000000" w:themeColor="text1"/>
        </w:rPr>
        <w:t>Giai đoạn xây dựng công trình kiến trúc:</w:t>
      </w:r>
      <w:r>
        <w:rPr>
          <w:b/>
          <w:color w:val="000000" w:themeColor="text1"/>
          <w:lang w:val="en-US"/>
        </w:rPr>
        <w:t xml:space="preserve"> </w:t>
      </w:r>
      <w:r w:rsidRPr="00292516">
        <w:t>Đơn vị thi công sẽ bố trí xây dựng 01 lán trại cho công nhân và 01 kho chứa nguyên vật liệu tạm thời tại khu vực xây dựng. Sẽ có 0</w:t>
      </w:r>
      <w:r>
        <w:rPr>
          <w:lang w:val="en-US"/>
        </w:rPr>
        <w:t>2</w:t>
      </w:r>
      <w:r w:rsidRPr="00292516">
        <w:t xml:space="preserve"> công nhân lưu trú tại chỗ và bảo vệ vật liệu máy móc xây dựng. Các nhân công </w:t>
      </w:r>
      <w:r w:rsidRPr="00292516">
        <w:lastRenderedPageBreak/>
        <w:t>khác sẽ thuê ngay tại địa phương để tận dụng điều kiện tại chỗ và đơn giản hơn trong công tác quản lý xây dựng.</w:t>
      </w:r>
    </w:p>
    <w:p w:rsidR="00D21ED3" w:rsidRPr="00292516" w:rsidRDefault="00D21ED3" w:rsidP="00D21ED3">
      <w:r w:rsidRPr="00292516">
        <w:t>Quá trình thi công xây dựng được thực hiện bởi công nhân và sự hỗ trợ của các thiết bị, máy móc.</w:t>
      </w:r>
    </w:p>
    <w:p w:rsidR="00D21ED3" w:rsidRPr="0033724A" w:rsidRDefault="00D21ED3" w:rsidP="00D21ED3">
      <w:pPr>
        <w:rPr>
          <w:b/>
          <w:color w:val="000000" w:themeColor="text1"/>
        </w:rPr>
      </w:pPr>
      <w:r w:rsidRPr="0033724A">
        <w:rPr>
          <w:b/>
          <w:color w:val="000000" w:themeColor="text1"/>
        </w:rPr>
        <w:t>Giai đoạn lắp đặt thiết bị chăn nuôi:</w:t>
      </w:r>
      <w:r>
        <w:rPr>
          <w:b/>
          <w:color w:val="000000" w:themeColor="text1"/>
          <w:lang w:val="en-US"/>
        </w:rPr>
        <w:t xml:space="preserve"> </w:t>
      </w:r>
      <w:r>
        <w:rPr>
          <w:color w:val="000000" w:themeColor="text1"/>
          <w:lang w:val="en-US"/>
        </w:rPr>
        <w:t xml:space="preserve">Để đẩy nhanh tiến độ, </w:t>
      </w:r>
      <w:r w:rsidRPr="00292516">
        <w:t xml:space="preserve">lắp đặt trang thiết bị được tiến hành </w:t>
      </w:r>
      <w:r>
        <w:rPr>
          <w:lang w:val="en-US"/>
        </w:rPr>
        <w:t>gối đầu với</w:t>
      </w:r>
      <w:r w:rsidRPr="00292516">
        <w:t xml:space="preserve"> quá trình xây dựng các công trình </w:t>
      </w:r>
      <w:r>
        <w:rPr>
          <w:lang w:val="en-US"/>
        </w:rPr>
        <w:t>kiến trúc</w:t>
      </w:r>
      <w:r w:rsidRPr="00292516">
        <w:t>. Thiết bị phục vụ chăn nuôi sẽ được nhập mới từ đơn vị cung cấp thiết bị có uy tín và chất lượng.</w:t>
      </w:r>
    </w:p>
    <w:p w:rsidR="00D21ED3" w:rsidRPr="00DB7342" w:rsidRDefault="00D21ED3" w:rsidP="00D21ED3">
      <w:pPr>
        <w:pStyle w:val="NOMAL1"/>
        <w:rPr>
          <w:b/>
        </w:rPr>
      </w:pPr>
      <w:r>
        <w:rPr>
          <w:b/>
        </w:rPr>
        <w:t>b)</w:t>
      </w:r>
      <w:r w:rsidRPr="00DB7342">
        <w:rPr>
          <w:b/>
        </w:rPr>
        <w:t xml:space="preserve"> Biện pháp tổ chức thi công </w:t>
      </w:r>
    </w:p>
    <w:p w:rsidR="00D21ED3" w:rsidRDefault="00D21ED3" w:rsidP="00D21ED3">
      <w:pPr>
        <w:rPr>
          <w:lang w:val="en-US"/>
        </w:rPr>
      </w:pPr>
      <w:r>
        <w:rPr>
          <w:lang w:val="en-US"/>
        </w:rPr>
        <w:t>Tổ chức các mũi thi công: San lấp mặt bằng, Xây dựng chuồng trại nhà phụ trợ, thi công hệ thống xử lý nước thải</w:t>
      </w:r>
      <w:r w:rsidR="00370A02">
        <w:rPr>
          <w:lang w:val="en-US"/>
        </w:rPr>
        <w:t>.</w:t>
      </w:r>
    </w:p>
    <w:p w:rsidR="00D21ED3" w:rsidRDefault="00D21ED3" w:rsidP="00D21ED3">
      <w:pPr>
        <w:rPr>
          <w:lang w:val="en-US"/>
        </w:rPr>
      </w:pPr>
      <w:r>
        <w:rPr>
          <w:lang w:val="en-US"/>
        </w:rPr>
        <w:t>Ngay khi đội san lấp mặt bằng thi công xong, sẽ thi công đào các hồ chứa nước của hệ thống xử lý nước thải.</w:t>
      </w:r>
    </w:p>
    <w:p w:rsidR="00D21ED3" w:rsidRDefault="00D21ED3" w:rsidP="00D21ED3">
      <w:pPr>
        <w:rPr>
          <w:lang w:val="en-US"/>
        </w:rPr>
      </w:pPr>
      <w:r>
        <w:rPr>
          <w:lang w:val="en-US"/>
        </w:rPr>
        <w:t>Thi công tuần tự lán trại tạm, nhà chứa vật liệu. Sau đó chia làm 2 đội. Một đội thi công chuồng trại, một đội thi công tường rào, công trình phụ trợ.</w:t>
      </w:r>
    </w:p>
    <w:p w:rsidR="00D21ED3" w:rsidRDefault="00D21ED3" w:rsidP="00D21ED3">
      <w:pPr>
        <w:rPr>
          <w:lang w:val="en-US"/>
        </w:rPr>
      </w:pPr>
      <w:r>
        <w:rPr>
          <w:lang w:val="en-US"/>
        </w:rPr>
        <w:t>Trong thời gian xây dựng công trình chuồng trại, thi công song song hệ thống hầm bạt biogas. Chừa lại 2 hồ không lót bạt HDPE để chứa nước mưa chảy tràn.</w:t>
      </w:r>
    </w:p>
    <w:p w:rsidR="00D21ED3" w:rsidRDefault="00D21ED3" w:rsidP="007C0B83">
      <w:pPr>
        <w:rPr>
          <w:lang w:val="en-US"/>
        </w:rPr>
      </w:pPr>
      <w:r>
        <w:rPr>
          <w:lang w:val="en-US"/>
        </w:rPr>
        <w:t>Thi công xong phần thô, lợp mái nhà chuồng nuôi, nhà phụ trợ thì đội điện nước, lắp đặt thiết bị bắt đầu thi công.</w:t>
      </w:r>
      <w:r w:rsidR="007C0B83">
        <w:rPr>
          <w:lang w:val="en-US"/>
        </w:rPr>
        <w:t xml:space="preserve"> </w:t>
      </w:r>
      <w:r>
        <w:rPr>
          <w:lang w:val="en-US"/>
        </w:rPr>
        <w:t>Sau khi điện nước, thiết bị xong thì tiến hành thi công hoàn thiện.</w:t>
      </w:r>
    </w:p>
    <w:p w:rsidR="00B22F6A" w:rsidRDefault="00B22F6A" w:rsidP="00D21ED3">
      <w:pPr>
        <w:rPr>
          <w:lang w:val="en-US"/>
        </w:rPr>
      </w:pPr>
      <w:r w:rsidRPr="00B22F6A">
        <w:rPr>
          <w:b/>
          <w:lang w:val="en-US"/>
        </w:rPr>
        <w:t>c) Công nghệ thi công</w:t>
      </w:r>
    </w:p>
    <w:p w:rsidR="00B22F6A" w:rsidRPr="00116111" w:rsidRDefault="00B22F6A" w:rsidP="00D21ED3">
      <w:pPr>
        <w:rPr>
          <w:lang w:val="en-US"/>
        </w:rPr>
      </w:pPr>
      <w:r>
        <w:rPr>
          <w:lang w:val="en-US"/>
        </w:rPr>
        <w:t xml:space="preserve"> Thủ công kết hợp cơ giới</w:t>
      </w:r>
    </w:p>
    <w:p w:rsidR="00C163EA" w:rsidRPr="007C0B83" w:rsidRDefault="00EC6806" w:rsidP="008622FD">
      <w:pPr>
        <w:pStyle w:val="Heading2"/>
        <w:numPr>
          <w:ilvl w:val="1"/>
          <w:numId w:val="39"/>
        </w:numPr>
        <w:rPr>
          <w:lang w:val="en-US"/>
        </w:rPr>
      </w:pPr>
      <w:bookmarkStart w:id="296" w:name="_Toc108423855"/>
      <w:bookmarkStart w:id="297" w:name="_Toc148251227"/>
      <w:bookmarkEnd w:id="292"/>
      <w:r w:rsidRPr="007C0B83">
        <w:rPr>
          <w:lang w:val="en-US"/>
        </w:rPr>
        <w:t>Tiến độ, tổng mức đầu tư, tổ chức quản lý và thực hiện dự án.</w:t>
      </w:r>
      <w:bookmarkEnd w:id="296"/>
      <w:bookmarkEnd w:id="297"/>
    </w:p>
    <w:p w:rsidR="00C163EA" w:rsidRPr="00561F37" w:rsidRDefault="00EC6806" w:rsidP="00610ACF">
      <w:pPr>
        <w:pStyle w:val="Heading3"/>
        <w:numPr>
          <w:ilvl w:val="2"/>
          <w:numId w:val="4"/>
        </w:numPr>
        <w:rPr>
          <w:rFonts w:cs="Times New Roman"/>
        </w:rPr>
      </w:pPr>
      <w:bookmarkStart w:id="298" w:name="_Toc108423856"/>
      <w:bookmarkStart w:id="299" w:name="_Toc148251228"/>
      <w:r w:rsidRPr="00561F37">
        <w:rPr>
          <w:rFonts w:cs="Times New Roman"/>
        </w:rPr>
        <w:t>Tiến độ thực hiện dự án</w:t>
      </w:r>
      <w:bookmarkEnd w:id="298"/>
      <w:bookmarkEnd w:id="299"/>
    </w:p>
    <w:p w:rsidR="00C163EA" w:rsidRDefault="00EC6806">
      <w:pPr>
        <w:rPr>
          <w:lang w:val="en-US"/>
        </w:rPr>
      </w:pPr>
      <w:r w:rsidRPr="00D21ED3">
        <w:t xml:space="preserve">Thời gian thực hiện thi công dự án dự kiến là </w:t>
      </w:r>
      <w:r w:rsidR="00D21ED3" w:rsidRPr="00D21ED3">
        <w:rPr>
          <w:lang w:val="en-US"/>
        </w:rPr>
        <w:t>1</w:t>
      </w:r>
      <w:r w:rsidRPr="00D21ED3">
        <w:t xml:space="preserve"> năm từ 202</w:t>
      </w:r>
      <w:r w:rsidR="00EC4B52">
        <w:rPr>
          <w:lang w:val="en-US"/>
        </w:rPr>
        <w:t>1</w:t>
      </w:r>
      <w:r w:rsidRPr="00D21ED3">
        <w:t xml:space="preserve"> đến hết năm 202</w:t>
      </w:r>
      <w:r w:rsidR="00EC4B52">
        <w:rPr>
          <w:lang w:val="en-US"/>
        </w:rPr>
        <w:t>2</w:t>
      </w:r>
      <w:r w:rsidRPr="00D21ED3">
        <w:t>.</w:t>
      </w:r>
    </w:p>
    <w:p w:rsidR="00D24A05" w:rsidRPr="00085F9B" w:rsidRDefault="00D24A05" w:rsidP="00D24A05">
      <w:pPr>
        <w:rPr>
          <w:color w:val="000000" w:themeColor="text1"/>
        </w:rPr>
      </w:pPr>
      <w:r w:rsidRPr="00085F9B">
        <w:rPr>
          <w:color w:val="000000" w:themeColor="text1"/>
        </w:rPr>
        <w:t xml:space="preserve">Tiến độ thực hiện dự án: dự kiến tháng </w:t>
      </w:r>
      <w:r w:rsidRPr="00085F9B">
        <w:rPr>
          <w:color w:val="000000" w:themeColor="text1"/>
          <w:lang w:val="en-US"/>
        </w:rPr>
        <w:t>3</w:t>
      </w:r>
      <w:r w:rsidRPr="00085F9B">
        <w:rPr>
          <w:color w:val="000000" w:themeColor="text1"/>
        </w:rPr>
        <w:t xml:space="preserve"> năm 202</w:t>
      </w:r>
      <w:r w:rsidRPr="00085F9B">
        <w:rPr>
          <w:color w:val="000000" w:themeColor="text1"/>
          <w:lang w:val="en-US"/>
        </w:rPr>
        <w:t>3</w:t>
      </w:r>
      <w:r w:rsidRPr="00085F9B">
        <w:rPr>
          <w:color w:val="000000" w:themeColor="text1"/>
        </w:rPr>
        <w:t xml:space="preserve"> dự án sẽ đi vào hoạt</w:t>
      </w:r>
      <w:r w:rsidRPr="00085F9B">
        <w:rPr>
          <w:color w:val="000000" w:themeColor="text1"/>
          <w:spacing w:val="-2"/>
        </w:rPr>
        <w:t xml:space="preserve"> </w:t>
      </w:r>
      <w:r w:rsidRPr="00085F9B">
        <w:rPr>
          <w:color w:val="000000" w:themeColor="text1"/>
        </w:rPr>
        <w:t>động:</w:t>
      </w:r>
    </w:p>
    <w:p w:rsidR="00D24A05" w:rsidRPr="00085F9B" w:rsidRDefault="00D24A05" w:rsidP="00D24A05">
      <w:pPr>
        <w:rPr>
          <w:color w:val="000000" w:themeColor="text1"/>
        </w:rPr>
      </w:pPr>
      <w:r w:rsidRPr="00085F9B">
        <w:rPr>
          <w:color w:val="000000" w:themeColor="text1"/>
        </w:rPr>
        <w:t xml:space="preserve">- Hoàn tất thủ tục pháp lý đến hết tháng </w:t>
      </w:r>
      <w:r w:rsidR="00EC4B52">
        <w:rPr>
          <w:color w:val="000000" w:themeColor="text1"/>
          <w:lang w:val="en-US"/>
        </w:rPr>
        <w:t>12</w:t>
      </w:r>
      <w:r w:rsidRPr="00085F9B">
        <w:rPr>
          <w:color w:val="000000" w:themeColor="text1"/>
        </w:rPr>
        <w:t xml:space="preserve"> năm 202</w:t>
      </w:r>
      <w:r w:rsidRPr="00085F9B">
        <w:rPr>
          <w:color w:val="000000" w:themeColor="text1"/>
          <w:lang w:val="en-US"/>
        </w:rPr>
        <w:t>3</w:t>
      </w:r>
      <w:r w:rsidRPr="00085F9B">
        <w:rPr>
          <w:color w:val="000000" w:themeColor="text1"/>
        </w:rPr>
        <w:t>.</w:t>
      </w:r>
    </w:p>
    <w:p w:rsidR="00D24A05" w:rsidRPr="00085F9B" w:rsidRDefault="00D24A05" w:rsidP="00D24A05">
      <w:pPr>
        <w:rPr>
          <w:color w:val="000000" w:themeColor="text1"/>
        </w:rPr>
      </w:pPr>
      <w:r w:rsidRPr="00085F9B">
        <w:rPr>
          <w:color w:val="000000" w:themeColor="text1"/>
        </w:rPr>
        <w:t>- Tháng 8 – 1</w:t>
      </w:r>
      <w:r w:rsidRPr="00085F9B">
        <w:rPr>
          <w:color w:val="000000" w:themeColor="text1"/>
          <w:lang w:val="en-US"/>
        </w:rPr>
        <w:t>2</w:t>
      </w:r>
      <w:r w:rsidRPr="00085F9B">
        <w:rPr>
          <w:color w:val="000000" w:themeColor="text1"/>
        </w:rPr>
        <w:t xml:space="preserve"> năm 202</w:t>
      </w:r>
      <w:r w:rsidRPr="00085F9B">
        <w:rPr>
          <w:color w:val="000000" w:themeColor="text1"/>
          <w:lang w:val="en-US"/>
        </w:rPr>
        <w:t>2</w:t>
      </w:r>
      <w:r w:rsidRPr="00085F9B">
        <w:rPr>
          <w:color w:val="000000" w:themeColor="text1"/>
        </w:rPr>
        <w:t>: Xây dựng cơ sở hạ tầng, công trình xử lý chất thải.</w:t>
      </w:r>
    </w:p>
    <w:p w:rsidR="00D24A05" w:rsidRPr="00085F9B" w:rsidRDefault="00D24A05" w:rsidP="00D24A05">
      <w:pPr>
        <w:rPr>
          <w:color w:val="000000" w:themeColor="text1"/>
        </w:rPr>
      </w:pPr>
      <w:r w:rsidRPr="00085F9B">
        <w:rPr>
          <w:color w:val="000000" w:themeColor="text1"/>
        </w:rPr>
        <w:t xml:space="preserve">- Tháng </w:t>
      </w:r>
      <w:r w:rsidRPr="00085F9B">
        <w:rPr>
          <w:color w:val="000000" w:themeColor="text1"/>
          <w:lang w:val="en-US"/>
        </w:rPr>
        <w:t>1</w:t>
      </w:r>
      <w:r w:rsidRPr="00085F9B">
        <w:rPr>
          <w:color w:val="000000" w:themeColor="text1"/>
        </w:rPr>
        <w:t xml:space="preserve"> – </w:t>
      </w:r>
      <w:r w:rsidRPr="00085F9B">
        <w:rPr>
          <w:color w:val="000000" w:themeColor="text1"/>
          <w:lang w:val="en-US"/>
        </w:rPr>
        <w:t>2</w:t>
      </w:r>
      <w:r w:rsidRPr="00085F9B">
        <w:rPr>
          <w:color w:val="000000" w:themeColor="text1"/>
        </w:rPr>
        <w:t xml:space="preserve"> năm 202</w:t>
      </w:r>
      <w:r w:rsidRPr="00085F9B">
        <w:rPr>
          <w:color w:val="000000" w:themeColor="text1"/>
          <w:lang w:val="en-US"/>
        </w:rPr>
        <w:t>3</w:t>
      </w:r>
      <w:r w:rsidRPr="00085F9B">
        <w:rPr>
          <w:color w:val="000000" w:themeColor="text1"/>
        </w:rPr>
        <w:t>: Lắp đặt các thiết bị cần thiết cho chăn nuôi</w:t>
      </w:r>
    </w:p>
    <w:p w:rsidR="00D24A05" w:rsidRPr="00292516" w:rsidRDefault="00D24A05" w:rsidP="00D24A05">
      <w:pPr>
        <w:rPr>
          <w:color w:val="000000" w:themeColor="text1"/>
        </w:rPr>
      </w:pPr>
      <w:r w:rsidRPr="00085F9B">
        <w:rPr>
          <w:color w:val="000000" w:themeColor="text1"/>
        </w:rPr>
        <w:t xml:space="preserve">-  Từ </w:t>
      </w:r>
      <w:r w:rsidRPr="00085F9B">
        <w:rPr>
          <w:color w:val="000000" w:themeColor="text1"/>
          <w:lang w:val="en-US"/>
        </w:rPr>
        <w:t>3</w:t>
      </w:r>
      <w:r w:rsidRPr="00085F9B">
        <w:rPr>
          <w:color w:val="000000" w:themeColor="text1"/>
        </w:rPr>
        <w:t>/202</w:t>
      </w:r>
      <w:r w:rsidRPr="00085F9B">
        <w:rPr>
          <w:color w:val="000000" w:themeColor="text1"/>
          <w:lang w:val="en-US"/>
        </w:rPr>
        <w:t>3</w:t>
      </w:r>
      <w:r w:rsidRPr="00085F9B">
        <w:rPr>
          <w:color w:val="000000" w:themeColor="text1"/>
        </w:rPr>
        <w:t>: Bắt đầu nhập heo và tiến hành chăn nuôi.</w:t>
      </w:r>
    </w:p>
    <w:p w:rsidR="00C163EA" w:rsidRPr="007C0B83" w:rsidRDefault="00EC6806" w:rsidP="00610ACF">
      <w:pPr>
        <w:pStyle w:val="Heading3"/>
        <w:numPr>
          <w:ilvl w:val="2"/>
          <w:numId w:val="4"/>
        </w:numPr>
        <w:rPr>
          <w:rFonts w:cs="Times New Roman"/>
        </w:rPr>
      </w:pPr>
      <w:bookmarkStart w:id="300" w:name="_Toc108423857"/>
      <w:bookmarkStart w:id="301" w:name="_Toc148251229"/>
      <w:r w:rsidRPr="007C0B83">
        <w:rPr>
          <w:rFonts w:cs="Times New Roman"/>
        </w:rPr>
        <w:t>Tổng mức đầu tư dự án</w:t>
      </w:r>
      <w:bookmarkEnd w:id="300"/>
      <w:bookmarkEnd w:id="301"/>
    </w:p>
    <w:p w:rsidR="00D21ED3" w:rsidRPr="00292516" w:rsidRDefault="00D21ED3" w:rsidP="00D21ED3">
      <w:pPr>
        <w:rPr>
          <w:color w:val="000000" w:themeColor="text1"/>
        </w:rPr>
      </w:pPr>
      <w:bookmarkStart w:id="302" w:name="_Toc108423858"/>
      <w:r w:rsidRPr="00DB7342">
        <w:rPr>
          <w:color w:val="000000" w:themeColor="text1"/>
        </w:rPr>
        <w:t xml:space="preserve">Tổng mức đầu tư của dự án là </w:t>
      </w:r>
      <w:r w:rsidR="000E2EF5">
        <w:rPr>
          <w:color w:val="000000" w:themeColor="text1"/>
          <w:lang w:val="en-US"/>
        </w:rPr>
        <w:t>20</w:t>
      </w:r>
      <w:r w:rsidRPr="00DB7342">
        <w:rPr>
          <w:color w:val="000000" w:themeColor="text1"/>
        </w:rPr>
        <w:t xml:space="preserve"> tỷ đồng, bao gồm dự phòng. Chi phí xây dựng chuồng trại, nhà phụ trợ lấy theo suất vốn đầu tư. Nguồn vốn đầu tư cho dự án được thống kê trong bảng sau:</w:t>
      </w:r>
      <w:r w:rsidRPr="00292516">
        <w:rPr>
          <w:color w:val="000000" w:themeColor="text1"/>
        </w:rPr>
        <w:t xml:space="preserve"> </w:t>
      </w:r>
    </w:p>
    <w:p w:rsidR="00030C39" w:rsidRDefault="00030C39" w:rsidP="00E02514">
      <w:pPr>
        <w:pStyle w:val="Caption"/>
        <w:rPr>
          <w:lang w:val="en-US"/>
        </w:rPr>
      </w:pPr>
      <w:bookmarkStart w:id="303" w:name="_Toc79858938"/>
      <w:bookmarkStart w:id="304" w:name="_Toc81822796"/>
      <w:bookmarkStart w:id="305" w:name="_Toc127364720"/>
    </w:p>
    <w:p w:rsidR="00030C39" w:rsidRDefault="00030C39" w:rsidP="00E02514">
      <w:pPr>
        <w:pStyle w:val="Caption"/>
        <w:rPr>
          <w:lang w:val="en-US"/>
        </w:rPr>
      </w:pPr>
    </w:p>
    <w:p w:rsidR="00D21ED3" w:rsidRDefault="00E02514" w:rsidP="00E02514">
      <w:pPr>
        <w:pStyle w:val="Caption"/>
        <w:rPr>
          <w:lang w:val="en-US" w:eastAsia="vi-VN" w:bidi="vi-VN"/>
        </w:rPr>
      </w:pPr>
      <w:bookmarkStart w:id="306" w:name="_Toc148250939"/>
      <w:r>
        <w:lastRenderedPageBreak/>
        <w:t xml:space="preserve">Bảng </w:t>
      </w:r>
      <w:fldSimple w:instr=" STYLEREF 1 \s ">
        <w:r w:rsidR="00552625">
          <w:rPr>
            <w:noProof/>
          </w:rPr>
          <w:t>1</w:t>
        </w:r>
      </w:fldSimple>
      <w:r w:rsidR="00AB661B">
        <w:noBreakHyphen/>
      </w:r>
      <w:fldSimple w:instr=" SEQ Bảng \* ARABIC \s 1 ">
        <w:r w:rsidR="00552625">
          <w:rPr>
            <w:noProof/>
          </w:rPr>
          <w:t>12</w:t>
        </w:r>
      </w:fldSimple>
      <w:r>
        <w:rPr>
          <w:lang w:val="en-US"/>
        </w:rPr>
        <w:t xml:space="preserve">: </w:t>
      </w:r>
      <w:r w:rsidR="00D21ED3" w:rsidRPr="00292516">
        <w:rPr>
          <w:lang w:eastAsia="vi-VN" w:bidi="vi-VN"/>
        </w:rPr>
        <w:t>Tổng hợp nguồn vốn dầu tư của dự án</w:t>
      </w:r>
      <w:bookmarkEnd w:id="303"/>
      <w:bookmarkEnd w:id="304"/>
      <w:bookmarkEnd w:id="305"/>
      <w:bookmarkEnd w:id="306"/>
    </w:p>
    <w:tbl>
      <w:tblPr>
        <w:tblW w:w="9400" w:type="dxa"/>
        <w:tblInd w:w="113" w:type="dxa"/>
        <w:tblLook w:val="04A0" w:firstRow="1" w:lastRow="0" w:firstColumn="1" w:lastColumn="0" w:noHBand="0" w:noVBand="1"/>
      </w:tblPr>
      <w:tblGrid>
        <w:gridCol w:w="660"/>
        <w:gridCol w:w="3448"/>
        <w:gridCol w:w="800"/>
        <w:gridCol w:w="940"/>
        <w:gridCol w:w="1711"/>
        <w:gridCol w:w="1841"/>
      </w:tblGrid>
      <w:tr w:rsidR="00A92E5C" w:rsidRPr="003D4E1D" w:rsidTr="00C97ED2">
        <w:trPr>
          <w:trHeight w:val="660"/>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E5C" w:rsidRPr="003D4E1D" w:rsidRDefault="00A92E5C" w:rsidP="00C97ED2">
            <w:pPr>
              <w:spacing w:before="0" w:after="0"/>
              <w:ind w:firstLine="0"/>
              <w:jc w:val="center"/>
              <w:rPr>
                <w:b/>
                <w:bCs/>
                <w:color w:val="000000"/>
                <w:lang w:val="en-GB" w:eastAsia="en-GB"/>
              </w:rPr>
            </w:pPr>
            <w:r>
              <w:br w:type="page"/>
            </w:r>
            <w:r w:rsidRPr="003D4E1D">
              <w:rPr>
                <w:b/>
                <w:bCs/>
                <w:color w:val="000000"/>
                <w:lang w:val="en-GB" w:eastAsia="en-GB"/>
              </w:rPr>
              <w:t>TT</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A92E5C" w:rsidRPr="003D4E1D" w:rsidRDefault="00A92E5C" w:rsidP="00C97ED2">
            <w:pPr>
              <w:spacing w:before="0" w:after="0"/>
              <w:ind w:firstLine="0"/>
              <w:jc w:val="center"/>
              <w:rPr>
                <w:b/>
                <w:bCs/>
                <w:color w:val="000000"/>
                <w:lang w:val="en-GB" w:eastAsia="en-GB"/>
              </w:rPr>
            </w:pPr>
            <w:r w:rsidRPr="003D4E1D">
              <w:rPr>
                <w:b/>
                <w:bCs/>
                <w:color w:val="000000"/>
                <w:lang w:val="en-GB" w:eastAsia="en-GB"/>
              </w:rPr>
              <w:t>Hạng mục</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A92E5C" w:rsidRPr="003D4E1D" w:rsidRDefault="00A92E5C" w:rsidP="00C97ED2">
            <w:pPr>
              <w:spacing w:before="0" w:after="0"/>
              <w:ind w:firstLine="0"/>
              <w:jc w:val="center"/>
              <w:rPr>
                <w:b/>
                <w:bCs/>
                <w:color w:val="000000"/>
                <w:lang w:val="en-GB" w:eastAsia="en-GB"/>
              </w:rPr>
            </w:pPr>
            <w:r w:rsidRPr="003D4E1D">
              <w:rPr>
                <w:b/>
                <w:bCs/>
                <w:color w:val="000000"/>
                <w:lang w:val="en-GB" w:eastAsia="en-GB"/>
              </w:rPr>
              <w:t>Đơn vị</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A92E5C" w:rsidRPr="003D4E1D" w:rsidRDefault="00A92E5C" w:rsidP="00C97ED2">
            <w:pPr>
              <w:spacing w:before="0" w:after="0"/>
              <w:ind w:firstLine="0"/>
              <w:jc w:val="center"/>
              <w:rPr>
                <w:b/>
                <w:bCs/>
                <w:color w:val="000000"/>
                <w:lang w:val="en-GB" w:eastAsia="en-GB"/>
              </w:rPr>
            </w:pPr>
            <w:r w:rsidRPr="003D4E1D">
              <w:rPr>
                <w:b/>
                <w:bCs/>
                <w:color w:val="000000"/>
                <w:lang w:val="en-GB" w:eastAsia="en-GB"/>
              </w:rPr>
              <w:t>Khối lượng</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A92E5C" w:rsidRPr="003D4E1D" w:rsidRDefault="00A92E5C" w:rsidP="00C97ED2">
            <w:pPr>
              <w:spacing w:before="0" w:after="0"/>
              <w:ind w:firstLine="0"/>
              <w:jc w:val="center"/>
              <w:rPr>
                <w:b/>
                <w:bCs/>
                <w:color w:val="000000"/>
                <w:lang w:val="en-GB" w:eastAsia="en-GB"/>
              </w:rPr>
            </w:pPr>
            <w:r w:rsidRPr="003D4E1D">
              <w:rPr>
                <w:b/>
                <w:bCs/>
                <w:color w:val="000000"/>
                <w:lang w:val="en-GB" w:eastAsia="en-GB"/>
              </w:rPr>
              <w:t>Suất vốn đầu tư</w:t>
            </w:r>
            <w:r>
              <w:rPr>
                <w:b/>
                <w:bCs/>
                <w:color w:val="000000"/>
                <w:lang w:val="en-GB" w:eastAsia="en-GB"/>
              </w:rPr>
              <w:t xml:space="preserve"> (đồng)</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92E5C" w:rsidRPr="003D4E1D" w:rsidRDefault="00A92E5C" w:rsidP="00C97ED2">
            <w:pPr>
              <w:spacing w:before="0" w:after="0"/>
              <w:ind w:firstLine="0"/>
              <w:jc w:val="center"/>
              <w:rPr>
                <w:b/>
                <w:bCs/>
                <w:color w:val="000000"/>
                <w:lang w:val="en-GB" w:eastAsia="en-GB"/>
              </w:rPr>
            </w:pPr>
            <w:r w:rsidRPr="003D4E1D">
              <w:rPr>
                <w:b/>
                <w:bCs/>
                <w:color w:val="000000"/>
                <w:lang w:val="en-GB" w:eastAsia="en-GB"/>
              </w:rPr>
              <w:t>Thành tiền</w:t>
            </w:r>
          </w:p>
        </w:tc>
      </w:tr>
      <w:tr w:rsidR="00A92E5C" w:rsidRPr="003D4E1D" w:rsidTr="00C97ED2">
        <w:trPr>
          <w:trHeight w:val="33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92E5C" w:rsidRPr="003D4E1D" w:rsidRDefault="00A92E5C" w:rsidP="00C97ED2">
            <w:pPr>
              <w:spacing w:before="0" w:after="0"/>
              <w:ind w:firstLine="0"/>
              <w:jc w:val="center"/>
              <w:rPr>
                <w:color w:val="000000"/>
                <w:lang w:val="en-GB" w:eastAsia="en-GB"/>
              </w:rPr>
            </w:pPr>
            <w:r w:rsidRPr="003D4E1D">
              <w:rPr>
                <w:color w:val="000000"/>
                <w:lang w:val="en-GB" w:eastAsia="en-GB"/>
              </w:rPr>
              <w:t>A</w:t>
            </w:r>
          </w:p>
        </w:tc>
        <w:tc>
          <w:tcPr>
            <w:tcW w:w="3448" w:type="dxa"/>
            <w:tcBorders>
              <w:top w:val="nil"/>
              <w:left w:val="nil"/>
              <w:bottom w:val="single" w:sz="4" w:space="0" w:color="auto"/>
              <w:right w:val="single" w:sz="4" w:space="0" w:color="auto"/>
            </w:tcBorders>
            <w:shd w:val="clear" w:color="auto" w:fill="auto"/>
            <w:hideMark/>
          </w:tcPr>
          <w:p w:rsidR="00A92E5C" w:rsidRPr="003D4E1D" w:rsidRDefault="00A92E5C" w:rsidP="00C97ED2">
            <w:pPr>
              <w:spacing w:before="0" w:after="0"/>
              <w:ind w:firstLine="0"/>
              <w:jc w:val="left"/>
              <w:rPr>
                <w:b/>
                <w:bCs/>
                <w:color w:val="000000"/>
                <w:lang w:val="en-GB" w:eastAsia="en-GB"/>
              </w:rPr>
            </w:pPr>
            <w:r w:rsidRPr="003D4E1D">
              <w:rPr>
                <w:b/>
                <w:bCs/>
                <w:color w:val="000000"/>
                <w:lang w:val="en-GB" w:eastAsia="en-GB"/>
              </w:rPr>
              <w:t>Vốn xây dựng và thiết bị</w:t>
            </w:r>
          </w:p>
        </w:tc>
        <w:tc>
          <w:tcPr>
            <w:tcW w:w="800"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center"/>
              <w:rPr>
                <w:color w:val="000000"/>
                <w:lang w:val="en-GB" w:eastAsia="en-GB"/>
              </w:rPr>
            </w:pPr>
            <w:r w:rsidRPr="003D4E1D">
              <w:rPr>
                <w:color w:val="000000"/>
                <w:lang w:val="en-GB" w:eastAsia="en-GB"/>
              </w:rPr>
              <w:t> </w:t>
            </w:r>
          </w:p>
        </w:tc>
        <w:tc>
          <w:tcPr>
            <w:tcW w:w="940"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center"/>
              <w:rPr>
                <w:color w:val="000000"/>
                <w:lang w:val="en-GB" w:eastAsia="en-GB"/>
              </w:rPr>
            </w:pPr>
            <w:r w:rsidRPr="003D4E1D">
              <w:rPr>
                <w:color w:val="000000"/>
                <w:lang w:val="en-GB" w:eastAsia="en-GB"/>
              </w:rPr>
              <w:t> </w:t>
            </w:r>
          </w:p>
        </w:tc>
        <w:tc>
          <w:tcPr>
            <w:tcW w:w="1711"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center"/>
              <w:rPr>
                <w:color w:val="000000"/>
                <w:lang w:val="en-GB" w:eastAsia="en-GB"/>
              </w:rPr>
            </w:pPr>
            <w:r w:rsidRPr="003D4E1D">
              <w:rPr>
                <w:color w:val="000000"/>
                <w:lang w:val="en-GB" w:eastAsia="en-GB"/>
              </w:rPr>
              <w:t> </w:t>
            </w:r>
          </w:p>
        </w:tc>
        <w:tc>
          <w:tcPr>
            <w:tcW w:w="1841"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center"/>
              <w:rPr>
                <w:b/>
                <w:bCs/>
                <w:color w:val="000000"/>
                <w:lang w:val="en-GB" w:eastAsia="en-GB"/>
              </w:rPr>
            </w:pPr>
            <w:r w:rsidRPr="003D4E1D">
              <w:rPr>
                <w:b/>
                <w:bCs/>
                <w:color w:val="000000"/>
                <w:lang w:val="en-GB" w:eastAsia="en-GB"/>
              </w:rPr>
              <w:t>18,155,407,400</w:t>
            </w:r>
          </w:p>
        </w:tc>
      </w:tr>
      <w:tr w:rsidR="00A92E5C" w:rsidRPr="003D4E1D" w:rsidTr="00C97ED2">
        <w:trPr>
          <w:trHeight w:val="660"/>
        </w:trPr>
        <w:tc>
          <w:tcPr>
            <w:tcW w:w="660" w:type="dxa"/>
            <w:tcBorders>
              <w:top w:val="nil"/>
              <w:left w:val="single" w:sz="4" w:space="0" w:color="auto"/>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center"/>
              <w:rPr>
                <w:color w:val="000000"/>
                <w:lang w:val="en-GB" w:eastAsia="en-GB"/>
              </w:rPr>
            </w:pPr>
            <w:r w:rsidRPr="003D4E1D">
              <w:rPr>
                <w:color w:val="000000"/>
                <w:lang w:val="en-GB" w:eastAsia="en-GB"/>
              </w:rPr>
              <w:t>1</w:t>
            </w:r>
          </w:p>
        </w:tc>
        <w:tc>
          <w:tcPr>
            <w:tcW w:w="3448" w:type="dxa"/>
            <w:tcBorders>
              <w:top w:val="nil"/>
              <w:left w:val="nil"/>
              <w:bottom w:val="single" w:sz="4" w:space="0" w:color="auto"/>
              <w:right w:val="single" w:sz="4" w:space="0" w:color="auto"/>
            </w:tcBorders>
            <w:shd w:val="clear" w:color="auto" w:fill="auto"/>
            <w:hideMark/>
          </w:tcPr>
          <w:p w:rsidR="00A92E5C" w:rsidRPr="003D4E1D" w:rsidRDefault="00A92E5C" w:rsidP="00C97ED2">
            <w:pPr>
              <w:spacing w:before="0" w:after="0"/>
              <w:ind w:firstLine="0"/>
              <w:jc w:val="left"/>
              <w:rPr>
                <w:color w:val="000000"/>
                <w:lang w:val="en-GB" w:eastAsia="en-GB"/>
              </w:rPr>
            </w:pPr>
            <w:r w:rsidRPr="003D4E1D">
              <w:rPr>
                <w:color w:val="000000"/>
                <w:lang w:val="en-GB" w:eastAsia="en-GB"/>
              </w:rPr>
              <w:t>Xây dựng nhà nuôi heo và phụ trợ</w:t>
            </w:r>
          </w:p>
        </w:tc>
        <w:tc>
          <w:tcPr>
            <w:tcW w:w="800"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center"/>
              <w:rPr>
                <w:color w:val="000000"/>
                <w:lang w:val="en-GB" w:eastAsia="en-GB"/>
              </w:rPr>
            </w:pPr>
            <w:r w:rsidRPr="003D4E1D">
              <w:rPr>
                <w:color w:val="000000"/>
                <w:lang w:val="en-GB" w:eastAsia="en-GB"/>
              </w:rPr>
              <w:t>m</w:t>
            </w:r>
            <w:r w:rsidRPr="003D4E1D">
              <w:rPr>
                <w:color w:val="000000"/>
                <w:vertAlign w:val="superscript"/>
                <w:lang w:val="en-GB" w:eastAsia="en-GB"/>
              </w:rPr>
              <w:t>2</w:t>
            </w:r>
          </w:p>
        </w:tc>
        <w:tc>
          <w:tcPr>
            <w:tcW w:w="940"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right"/>
              <w:rPr>
                <w:color w:val="000000"/>
                <w:lang w:val="en-GB" w:eastAsia="en-GB"/>
              </w:rPr>
            </w:pPr>
            <w:r w:rsidRPr="003D4E1D">
              <w:rPr>
                <w:color w:val="000000"/>
                <w:lang w:val="en-GB" w:eastAsia="en-GB"/>
              </w:rPr>
              <w:t>6,019</w:t>
            </w:r>
          </w:p>
        </w:tc>
        <w:tc>
          <w:tcPr>
            <w:tcW w:w="1711"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right"/>
              <w:rPr>
                <w:color w:val="000000"/>
                <w:lang w:val="en-GB" w:eastAsia="en-GB"/>
              </w:rPr>
            </w:pPr>
            <w:r w:rsidRPr="003D4E1D">
              <w:rPr>
                <w:color w:val="000000"/>
                <w:lang w:val="en-GB" w:eastAsia="en-GB"/>
              </w:rPr>
              <w:t>1,625,000</w:t>
            </w:r>
          </w:p>
        </w:tc>
        <w:tc>
          <w:tcPr>
            <w:tcW w:w="1841"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right"/>
              <w:rPr>
                <w:color w:val="000000"/>
                <w:lang w:val="en-GB" w:eastAsia="en-GB"/>
              </w:rPr>
            </w:pPr>
            <w:r w:rsidRPr="003D4E1D">
              <w:rPr>
                <w:color w:val="000000"/>
                <w:lang w:val="en-GB" w:eastAsia="en-GB"/>
              </w:rPr>
              <w:t>9,780,225,000</w:t>
            </w:r>
          </w:p>
        </w:tc>
      </w:tr>
      <w:tr w:rsidR="00A92E5C" w:rsidRPr="003D4E1D" w:rsidTr="00C97ED2">
        <w:trPr>
          <w:trHeight w:val="330"/>
        </w:trPr>
        <w:tc>
          <w:tcPr>
            <w:tcW w:w="660" w:type="dxa"/>
            <w:tcBorders>
              <w:top w:val="nil"/>
              <w:left w:val="single" w:sz="4" w:space="0" w:color="auto"/>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center"/>
              <w:rPr>
                <w:color w:val="000000"/>
                <w:lang w:val="en-GB" w:eastAsia="en-GB"/>
              </w:rPr>
            </w:pPr>
            <w:r w:rsidRPr="003D4E1D">
              <w:rPr>
                <w:color w:val="000000"/>
                <w:lang w:val="en-GB" w:eastAsia="en-GB"/>
              </w:rPr>
              <w:t>2</w:t>
            </w:r>
          </w:p>
        </w:tc>
        <w:tc>
          <w:tcPr>
            <w:tcW w:w="3448" w:type="dxa"/>
            <w:tcBorders>
              <w:top w:val="nil"/>
              <w:left w:val="nil"/>
              <w:bottom w:val="single" w:sz="4" w:space="0" w:color="auto"/>
              <w:right w:val="single" w:sz="4" w:space="0" w:color="auto"/>
            </w:tcBorders>
            <w:shd w:val="clear" w:color="auto" w:fill="auto"/>
            <w:hideMark/>
          </w:tcPr>
          <w:p w:rsidR="00A92E5C" w:rsidRPr="003D4E1D" w:rsidRDefault="00A92E5C" w:rsidP="00C97ED2">
            <w:pPr>
              <w:spacing w:before="0" w:after="0"/>
              <w:ind w:firstLine="0"/>
              <w:jc w:val="left"/>
              <w:rPr>
                <w:color w:val="000000"/>
                <w:lang w:val="en-GB" w:eastAsia="en-GB"/>
              </w:rPr>
            </w:pPr>
            <w:r w:rsidRPr="003D4E1D">
              <w:rPr>
                <w:color w:val="000000"/>
                <w:lang w:val="en-GB" w:eastAsia="en-GB"/>
              </w:rPr>
              <w:t>Thiết bị chuồng trại</w:t>
            </w:r>
          </w:p>
        </w:tc>
        <w:tc>
          <w:tcPr>
            <w:tcW w:w="800"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center"/>
              <w:rPr>
                <w:color w:val="000000"/>
                <w:lang w:val="en-GB" w:eastAsia="en-GB"/>
              </w:rPr>
            </w:pPr>
            <w:r w:rsidRPr="003D4E1D">
              <w:rPr>
                <w:color w:val="000000"/>
                <w:lang w:val="en-GB" w:eastAsia="en-GB"/>
              </w:rPr>
              <w:t>bộ</w:t>
            </w:r>
          </w:p>
        </w:tc>
        <w:tc>
          <w:tcPr>
            <w:tcW w:w="940"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right"/>
              <w:rPr>
                <w:color w:val="000000"/>
                <w:lang w:val="en-GB" w:eastAsia="en-GB"/>
              </w:rPr>
            </w:pPr>
            <w:r w:rsidRPr="003D4E1D">
              <w:rPr>
                <w:color w:val="000000"/>
                <w:lang w:val="en-GB" w:eastAsia="en-GB"/>
              </w:rPr>
              <w:t>1</w:t>
            </w:r>
          </w:p>
        </w:tc>
        <w:tc>
          <w:tcPr>
            <w:tcW w:w="1711"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right"/>
              <w:rPr>
                <w:color w:val="000000"/>
                <w:lang w:val="en-GB" w:eastAsia="en-GB"/>
              </w:rPr>
            </w:pPr>
            <w:r w:rsidRPr="003D4E1D">
              <w:rPr>
                <w:color w:val="000000"/>
                <w:lang w:val="en-GB" w:eastAsia="en-GB"/>
              </w:rPr>
              <w:t>8,375,182,400</w:t>
            </w:r>
          </w:p>
        </w:tc>
        <w:tc>
          <w:tcPr>
            <w:tcW w:w="1841"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right"/>
              <w:rPr>
                <w:color w:val="000000"/>
                <w:lang w:val="en-GB" w:eastAsia="en-GB"/>
              </w:rPr>
            </w:pPr>
            <w:r w:rsidRPr="003D4E1D">
              <w:rPr>
                <w:color w:val="000000"/>
                <w:lang w:val="en-GB" w:eastAsia="en-GB"/>
              </w:rPr>
              <w:t>8,375,182,400</w:t>
            </w:r>
          </w:p>
        </w:tc>
      </w:tr>
      <w:tr w:rsidR="00A92E5C" w:rsidRPr="003D4E1D" w:rsidTr="00C97ED2">
        <w:trPr>
          <w:trHeight w:val="660"/>
        </w:trPr>
        <w:tc>
          <w:tcPr>
            <w:tcW w:w="660" w:type="dxa"/>
            <w:tcBorders>
              <w:top w:val="nil"/>
              <w:left w:val="single" w:sz="4" w:space="0" w:color="auto"/>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center"/>
              <w:rPr>
                <w:color w:val="000000"/>
                <w:lang w:val="en-GB" w:eastAsia="en-GB"/>
              </w:rPr>
            </w:pPr>
            <w:r w:rsidRPr="003D4E1D">
              <w:rPr>
                <w:color w:val="000000"/>
                <w:lang w:val="en-GB" w:eastAsia="en-GB"/>
              </w:rPr>
              <w:t>B</w:t>
            </w:r>
          </w:p>
        </w:tc>
        <w:tc>
          <w:tcPr>
            <w:tcW w:w="3448" w:type="dxa"/>
            <w:tcBorders>
              <w:top w:val="nil"/>
              <w:left w:val="nil"/>
              <w:bottom w:val="single" w:sz="4" w:space="0" w:color="auto"/>
              <w:right w:val="single" w:sz="4" w:space="0" w:color="auto"/>
            </w:tcBorders>
            <w:shd w:val="clear" w:color="auto" w:fill="auto"/>
            <w:hideMark/>
          </w:tcPr>
          <w:p w:rsidR="00A92E5C" w:rsidRPr="003D4E1D" w:rsidRDefault="00A92E5C" w:rsidP="00C97ED2">
            <w:pPr>
              <w:spacing w:before="0" w:after="0"/>
              <w:ind w:firstLine="0"/>
              <w:jc w:val="left"/>
              <w:rPr>
                <w:b/>
                <w:bCs/>
                <w:color w:val="000000"/>
                <w:lang w:val="en-GB" w:eastAsia="en-GB"/>
              </w:rPr>
            </w:pPr>
            <w:r w:rsidRPr="003D4E1D">
              <w:rPr>
                <w:b/>
                <w:bCs/>
                <w:color w:val="000000"/>
                <w:lang w:val="en-GB" w:eastAsia="en-GB"/>
              </w:rPr>
              <w:t>Chi phí dự phòng giai đoạn xây dựng</w:t>
            </w:r>
          </w:p>
        </w:tc>
        <w:tc>
          <w:tcPr>
            <w:tcW w:w="800"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center"/>
              <w:rPr>
                <w:color w:val="000000"/>
                <w:lang w:val="en-GB" w:eastAsia="en-GB"/>
              </w:rPr>
            </w:pPr>
            <w:r w:rsidRPr="003D4E1D">
              <w:rPr>
                <w:color w:val="000000"/>
                <w:lang w:val="en-GB" w:eastAsia="en-GB"/>
              </w:rPr>
              <w:t>đồng</w:t>
            </w:r>
          </w:p>
        </w:tc>
        <w:tc>
          <w:tcPr>
            <w:tcW w:w="940"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left"/>
              <w:rPr>
                <w:color w:val="000000"/>
                <w:lang w:val="en-GB" w:eastAsia="en-GB"/>
              </w:rPr>
            </w:pPr>
            <w:r w:rsidRPr="003D4E1D">
              <w:rPr>
                <w:color w:val="000000"/>
                <w:lang w:val="en-GB" w:eastAsia="en-GB"/>
              </w:rPr>
              <w:t> </w:t>
            </w:r>
          </w:p>
        </w:tc>
        <w:tc>
          <w:tcPr>
            <w:tcW w:w="1711"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left"/>
              <w:rPr>
                <w:color w:val="000000"/>
                <w:lang w:val="en-GB" w:eastAsia="en-GB"/>
              </w:rPr>
            </w:pPr>
            <w:r w:rsidRPr="003D4E1D">
              <w:rPr>
                <w:color w:val="000000"/>
                <w:lang w:val="en-GB" w:eastAsia="en-GB"/>
              </w:rPr>
              <w:t> </w:t>
            </w:r>
          </w:p>
        </w:tc>
        <w:tc>
          <w:tcPr>
            <w:tcW w:w="1841"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right"/>
              <w:rPr>
                <w:b/>
                <w:bCs/>
                <w:color w:val="000000"/>
                <w:lang w:val="en-GB" w:eastAsia="en-GB"/>
              </w:rPr>
            </w:pPr>
            <w:r w:rsidRPr="003D4E1D">
              <w:rPr>
                <w:b/>
                <w:bCs/>
                <w:color w:val="000000"/>
                <w:lang w:val="en-GB" w:eastAsia="en-GB"/>
              </w:rPr>
              <w:t>1,000,000,000</w:t>
            </w:r>
          </w:p>
        </w:tc>
      </w:tr>
      <w:tr w:rsidR="00A92E5C" w:rsidRPr="003D4E1D" w:rsidTr="00C97ED2">
        <w:trPr>
          <w:trHeight w:val="330"/>
        </w:trPr>
        <w:tc>
          <w:tcPr>
            <w:tcW w:w="660" w:type="dxa"/>
            <w:tcBorders>
              <w:top w:val="nil"/>
              <w:left w:val="single" w:sz="4" w:space="0" w:color="auto"/>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center"/>
              <w:rPr>
                <w:color w:val="000000"/>
                <w:lang w:val="en-GB" w:eastAsia="en-GB"/>
              </w:rPr>
            </w:pPr>
            <w:r w:rsidRPr="003D4E1D">
              <w:rPr>
                <w:color w:val="000000"/>
                <w:lang w:val="en-GB" w:eastAsia="en-GB"/>
              </w:rPr>
              <w:t>C</w:t>
            </w:r>
          </w:p>
        </w:tc>
        <w:tc>
          <w:tcPr>
            <w:tcW w:w="3448" w:type="dxa"/>
            <w:tcBorders>
              <w:top w:val="nil"/>
              <w:left w:val="nil"/>
              <w:bottom w:val="single" w:sz="4" w:space="0" w:color="auto"/>
              <w:right w:val="single" w:sz="4" w:space="0" w:color="auto"/>
            </w:tcBorders>
            <w:shd w:val="clear" w:color="auto" w:fill="auto"/>
            <w:hideMark/>
          </w:tcPr>
          <w:p w:rsidR="00A92E5C" w:rsidRPr="003D4E1D" w:rsidRDefault="00A92E5C" w:rsidP="00C97ED2">
            <w:pPr>
              <w:spacing w:before="0" w:after="0"/>
              <w:ind w:firstLine="0"/>
              <w:jc w:val="left"/>
              <w:rPr>
                <w:b/>
                <w:bCs/>
                <w:color w:val="000000"/>
                <w:lang w:val="en-GB" w:eastAsia="en-GB"/>
              </w:rPr>
            </w:pPr>
            <w:r w:rsidRPr="003D4E1D">
              <w:rPr>
                <w:b/>
                <w:bCs/>
                <w:color w:val="000000"/>
                <w:lang w:val="en-GB" w:eastAsia="en-GB"/>
              </w:rPr>
              <w:t>Vốn lưu động</w:t>
            </w:r>
          </w:p>
        </w:tc>
        <w:tc>
          <w:tcPr>
            <w:tcW w:w="800"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center"/>
              <w:rPr>
                <w:color w:val="000000"/>
                <w:lang w:val="en-GB" w:eastAsia="en-GB"/>
              </w:rPr>
            </w:pPr>
            <w:r w:rsidRPr="003D4E1D">
              <w:rPr>
                <w:color w:val="000000"/>
                <w:lang w:val="en-GB" w:eastAsia="en-GB"/>
              </w:rPr>
              <w:t>đồng</w:t>
            </w:r>
          </w:p>
        </w:tc>
        <w:tc>
          <w:tcPr>
            <w:tcW w:w="940"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left"/>
              <w:rPr>
                <w:color w:val="000000"/>
                <w:lang w:val="en-GB" w:eastAsia="en-GB"/>
              </w:rPr>
            </w:pPr>
            <w:r w:rsidRPr="003D4E1D">
              <w:rPr>
                <w:color w:val="000000"/>
                <w:lang w:val="en-GB" w:eastAsia="en-GB"/>
              </w:rPr>
              <w:t> </w:t>
            </w:r>
          </w:p>
        </w:tc>
        <w:tc>
          <w:tcPr>
            <w:tcW w:w="1711"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left"/>
              <w:rPr>
                <w:color w:val="000000"/>
                <w:lang w:val="en-GB" w:eastAsia="en-GB"/>
              </w:rPr>
            </w:pPr>
            <w:r w:rsidRPr="003D4E1D">
              <w:rPr>
                <w:color w:val="000000"/>
                <w:lang w:val="en-GB" w:eastAsia="en-GB"/>
              </w:rPr>
              <w:t> </w:t>
            </w:r>
          </w:p>
        </w:tc>
        <w:tc>
          <w:tcPr>
            <w:tcW w:w="1841" w:type="dxa"/>
            <w:tcBorders>
              <w:top w:val="nil"/>
              <w:left w:val="nil"/>
              <w:bottom w:val="single" w:sz="4" w:space="0" w:color="auto"/>
              <w:right w:val="single" w:sz="4" w:space="0" w:color="auto"/>
            </w:tcBorders>
            <w:shd w:val="clear" w:color="auto" w:fill="auto"/>
            <w:noWrap/>
            <w:hideMark/>
          </w:tcPr>
          <w:p w:rsidR="00A92E5C" w:rsidRPr="003D4E1D" w:rsidRDefault="00A92E5C" w:rsidP="00C97ED2">
            <w:pPr>
              <w:spacing w:before="0" w:after="0"/>
              <w:ind w:firstLine="0"/>
              <w:jc w:val="right"/>
              <w:rPr>
                <w:b/>
                <w:bCs/>
                <w:color w:val="000000"/>
                <w:lang w:val="en-GB" w:eastAsia="en-GB"/>
              </w:rPr>
            </w:pPr>
            <w:r w:rsidRPr="003D4E1D">
              <w:rPr>
                <w:b/>
                <w:bCs/>
                <w:color w:val="000000"/>
                <w:lang w:val="en-GB" w:eastAsia="en-GB"/>
              </w:rPr>
              <w:t>844,592,600</w:t>
            </w:r>
          </w:p>
        </w:tc>
      </w:tr>
      <w:tr w:rsidR="00A92E5C" w:rsidRPr="003D4E1D" w:rsidTr="00C97ED2">
        <w:trPr>
          <w:trHeight w:val="33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92E5C" w:rsidRPr="003D4E1D" w:rsidRDefault="00A92E5C" w:rsidP="00C97ED2">
            <w:pPr>
              <w:spacing w:before="0" w:after="0"/>
              <w:ind w:firstLine="0"/>
              <w:jc w:val="left"/>
              <w:rPr>
                <w:color w:val="000000"/>
                <w:lang w:val="en-GB" w:eastAsia="en-GB"/>
              </w:rPr>
            </w:pPr>
            <w:r w:rsidRPr="003D4E1D">
              <w:rPr>
                <w:color w:val="000000"/>
                <w:lang w:val="en-GB" w:eastAsia="en-GB"/>
              </w:rPr>
              <w:t> </w:t>
            </w:r>
          </w:p>
        </w:tc>
        <w:tc>
          <w:tcPr>
            <w:tcW w:w="3448" w:type="dxa"/>
            <w:tcBorders>
              <w:top w:val="nil"/>
              <w:left w:val="nil"/>
              <w:bottom w:val="single" w:sz="4" w:space="0" w:color="auto"/>
              <w:right w:val="single" w:sz="4" w:space="0" w:color="auto"/>
            </w:tcBorders>
            <w:shd w:val="clear" w:color="auto" w:fill="auto"/>
            <w:vAlign w:val="bottom"/>
            <w:hideMark/>
          </w:tcPr>
          <w:p w:rsidR="00A92E5C" w:rsidRPr="003D4E1D" w:rsidRDefault="00A92E5C" w:rsidP="00C97ED2">
            <w:pPr>
              <w:spacing w:before="0" w:after="0"/>
              <w:ind w:firstLine="0"/>
              <w:jc w:val="left"/>
              <w:rPr>
                <w:b/>
                <w:bCs/>
                <w:color w:val="000000"/>
                <w:lang w:val="en-GB" w:eastAsia="en-GB"/>
              </w:rPr>
            </w:pPr>
            <w:r w:rsidRPr="003D4E1D">
              <w:rPr>
                <w:b/>
                <w:bCs/>
                <w:color w:val="000000"/>
                <w:lang w:val="en-GB" w:eastAsia="en-GB"/>
              </w:rPr>
              <w:t>Cộng</w:t>
            </w:r>
          </w:p>
        </w:tc>
        <w:tc>
          <w:tcPr>
            <w:tcW w:w="800" w:type="dxa"/>
            <w:tcBorders>
              <w:top w:val="nil"/>
              <w:left w:val="nil"/>
              <w:bottom w:val="single" w:sz="4" w:space="0" w:color="auto"/>
              <w:right w:val="single" w:sz="4" w:space="0" w:color="auto"/>
            </w:tcBorders>
            <w:shd w:val="clear" w:color="auto" w:fill="auto"/>
            <w:noWrap/>
            <w:vAlign w:val="bottom"/>
            <w:hideMark/>
          </w:tcPr>
          <w:p w:rsidR="00A92E5C" w:rsidRPr="003D4E1D" w:rsidRDefault="00A92E5C" w:rsidP="00C97ED2">
            <w:pPr>
              <w:spacing w:before="0" w:after="0"/>
              <w:ind w:firstLine="0"/>
              <w:jc w:val="left"/>
              <w:rPr>
                <w:color w:val="000000"/>
                <w:lang w:val="en-GB" w:eastAsia="en-GB"/>
              </w:rPr>
            </w:pPr>
            <w:r w:rsidRPr="003D4E1D">
              <w:rPr>
                <w:color w:val="000000"/>
                <w:lang w:val="en-GB"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rsidR="00A92E5C" w:rsidRPr="003D4E1D" w:rsidRDefault="00A92E5C" w:rsidP="00C97ED2">
            <w:pPr>
              <w:spacing w:before="0" w:after="0"/>
              <w:ind w:firstLine="0"/>
              <w:jc w:val="left"/>
              <w:rPr>
                <w:color w:val="000000"/>
                <w:lang w:val="en-GB" w:eastAsia="en-GB"/>
              </w:rPr>
            </w:pPr>
            <w:r w:rsidRPr="003D4E1D">
              <w:rPr>
                <w:color w:val="000000"/>
                <w:lang w:val="en-GB" w:eastAsia="en-GB"/>
              </w:rPr>
              <w:t> </w:t>
            </w:r>
          </w:p>
        </w:tc>
        <w:tc>
          <w:tcPr>
            <w:tcW w:w="1711" w:type="dxa"/>
            <w:tcBorders>
              <w:top w:val="nil"/>
              <w:left w:val="nil"/>
              <w:bottom w:val="single" w:sz="4" w:space="0" w:color="auto"/>
              <w:right w:val="single" w:sz="4" w:space="0" w:color="auto"/>
            </w:tcBorders>
            <w:shd w:val="clear" w:color="auto" w:fill="auto"/>
            <w:noWrap/>
            <w:vAlign w:val="bottom"/>
            <w:hideMark/>
          </w:tcPr>
          <w:p w:rsidR="00A92E5C" w:rsidRPr="003D4E1D" w:rsidRDefault="00A92E5C" w:rsidP="00C97ED2">
            <w:pPr>
              <w:spacing w:before="0" w:after="0"/>
              <w:ind w:firstLine="0"/>
              <w:jc w:val="left"/>
              <w:rPr>
                <w:color w:val="000000"/>
                <w:lang w:val="en-GB" w:eastAsia="en-GB"/>
              </w:rPr>
            </w:pPr>
            <w:r w:rsidRPr="003D4E1D">
              <w:rPr>
                <w:color w:val="000000"/>
                <w:lang w:val="en-GB" w:eastAsia="en-GB"/>
              </w:rPr>
              <w:t> </w:t>
            </w:r>
          </w:p>
        </w:tc>
        <w:tc>
          <w:tcPr>
            <w:tcW w:w="1841" w:type="dxa"/>
            <w:tcBorders>
              <w:top w:val="nil"/>
              <w:left w:val="nil"/>
              <w:bottom w:val="single" w:sz="4" w:space="0" w:color="auto"/>
              <w:right w:val="single" w:sz="4" w:space="0" w:color="auto"/>
            </w:tcBorders>
            <w:shd w:val="clear" w:color="auto" w:fill="auto"/>
            <w:noWrap/>
            <w:vAlign w:val="bottom"/>
            <w:hideMark/>
          </w:tcPr>
          <w:p w:rsidR="00A92E5C" w:rsidRPr="003D4E1D" w:rsidRDefault="00A92E5C" w:rsidP="00C97ED2">
            <w:pPr>
              <w:spacing w:before="0" w:after="0"/>
              <w:ind w:firstLine="0"/>
              <w:jc w:val="right"/>
              <w:rPr>
                <w:b/>
                <w:bCs/>
                <w:color w:val="000000"/>
                <w:lang w:val="en-GB" w:eastAsia="en-GB"/>
              </w:rPr>
            </w:pPr>
            <w:r w:rsidRPr="003D4E1D">
              <w:rPr>
                <w:b/>
                <w:bCs/>
                <w:color w:val="000000"/>
                <w:lang w:val="en-GB" w:eastAsia="en-GB"/>
              </w:rPr>
              <w:t>20,000,000,000</w:t>
            </w:r>
          </w:p>
        </w:tc>
      </w:tr>
    </w:tbl>
    <w:p w:rsidR="00924989" w:rsidRPr="00924989" w:rsidRDefault="00924989" w:rsidP="00924989">
      <w:pPr>
        <w:rPr>
          <w:lang w:val="en-US" w:eastAsia="vi-VN" w:bidi="vi-VN"/>
        </w:rPr>
      </w:pPr>
    </w:p>
    <w:p w:rsidR="00D21ED3" w:rsidRDefault="00D21ED3" w:rsidP="00D21ED3">
      <w:pPr>
        <w:rPr>
          <w:color w:val="000000" w:themeColor="text1"/>
          <w:lang w:val="nl-NL"/>
        </w:rPr>
      </w:pPr>
      <w:r>
        <w:rPr>
          <w:color w:val="000000" w:themeColor="text1"/>
          <w:lang w:val="en-US"/>
        </w:rPr>
        <w:t>Cơ cấu nguồn vốn như sau</w:t>
      </w:r>
      <w:r w:rsidRPr="00292516">
        <w:rPr>
          <w:color w:val="000000" w:themeColor="text1"/>
          <w:lang w:val="nl-NL"/>
        </w:rPr>
        <w:t>:</w:t>
      </w:r>
    </w:p>
    <w:p w:rsidR="00D21ED3" w:rsidRDefault="00E02514" w:rsidP="00E02514">
      <w:pPr>
        <w:pStyle w:val="Caption"/>
      </w:pPr>
      <w:bookmarkStart w:id="307" w:name="_Toc79858939"/>
      <w:bookmarkStart w:id="308" w:name="_Toc81822797"/>
      <w:bookmarkStart w:id="309" w:name="_Toc127364721"/>
      <w:bookmarkStart w:id="310" w:name="_Toc148250940"/>
      <w:r>
        <w:t xml:space="preserve">Bảng </w:t>
      </w:r>
      <w:fldSimple w:instr=" STYLEREF 1 \s ">
        <w:r w:rsidR="00552625">
          <w:rPr>
            <w:noProof/>
          </w:rPr>
          <w:t>1</w:t>
        </w:r>
      </w:fldSimple>
      <w:r w:rsidR="00AB661B">
        <w:noBreakHyphen/>
      </w:r>
      <w:fldSimple w:instr=" SEQ Bảng \* ARABIC \s 1 ">
        <w:r w:rsidR="00552625">
          <w:rPr>
            <w:noProof/>
          </w:rPr>
          <w:t>13</w:t>
        </w:r>
      </w:fldSimple>
      <w:r>
        <w:rPr>
          <w:lang w:val="en-US"/>
        </w:rPr>
        <w:t xml:space="preserve">: </w:t>
      </w:r>
      <w:r w:rsidRPr="0093522D">
        <w:t xml:space="preserve"> </w:t>
      </w:r>
      <w:r w:rsidR="00D21ED3" w:rsidRPr="0093522D">
        <w:t>Bảng cơ cấu nguồn vốn cho dự án</w:t>
      </w:r>
      <w:bookmarkEnd w:id="307"/>
      <w:bookmarkEnd w:id="308"/>
      <w:bookmarkEnd w:id="309"/>
      <w:bookmarkEnd w:id="310"/>
    </w:p>
    <w:tbl>
      <w:tblPr>
        <w:tblW w:w="6673" w:type="dxa"/>
        <w:jc w:val="center"/>
        <w:tblLook w:val="04A0" w:firstRow="1" w:lastRow="0" w:firstColumn="1" w:lastColumn="0" w:noHBand="0" w:noVBand="1"/>
      </w:tblPr>
      <w:tblGrid>
        <w:gridCol w:w="600"/>
        <w:gridCol w:w="2511"/>
        <w:gridCol w:w="2029"/>
        <w:gridCol w:w="1533"/>
      </w:tblGrid>
      <w:tr w:rsidR="00A92E5C" w:rsidRPr="00B976B2" w:rsidTr="00C97ED2">
        <w:trPr>
          <w:trHeight w:val="454"/>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center"/>
              <w:rPr>
                <w:b/>
                <w:bCs/>
                <w:color w:val="000000"/>
                <w:lang w:val="en-GB" w:eastAsia="en-GB"/>
              </w:rPr>
            </w:pPr>
            <w:r w:rsidRPr="00B976B2">
              <w:rPr>
                <w:b/>
                <w:bCs/>
                <w:color w:val="000000"/>
                <w:lang w:val="en-GB" w:eastAsia="en-GB"/>
              </w:rPr>
              <w:t>TT</w:t>
            </w:r>
          </w:p>
        </w:tc>
        <w:tc>
          <w:tcPr>
            <w:tcW w:w="2511" w:type="dxa"/>
            <w:tcBorders>
              <w:top w:val="single" w:sz="4" w:space="0" w:color="auto"/>
              <w:left w:val="nil"/>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center"/>
              <w:rPr>
                <w:b/>
                <w:bCs/>
                <w:color w:val="000000"/>
                <w:lang w:val="en-GB" w:eastAsia="en-GB"/>
              </w:rPr>
            </w:pPr>
            <w:r w:rsidRPr="00B976B2">
              <w:rPr>
                <w:b/>
                <w:bCs/>
                <w:color w:val="000000"/>
                <w:lang w:val="en-GB" w:eastAsia="en-GB"/>
              </w:rPr>
              <w:t>Nguồn vốn</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center"/>
              <w:rPr>
                <w:b/>
                <w:bCs/>
                <w:color w:val="000000"/>
                <w:lang w:val="en-GB" w:eastAsia="en-GB"/>
              </w:rPr>
            </w:pPr>
            <w:r w:rsidRPr="00B976B2">
              <w:rPr>
                <w:b/>
                <w:bCs/>
                <w:color w:val="000000"/>
                <w:lang w:val="en-GB" w:eastAsia="en-GB"/>
              </w:rPr>
              <w:t>Giá trị</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center"/>
              <w:rPr>
                <w:b/>
                <w:bCs/>
                <w:color w:val="000000"/>
                <w:lang w:val="en-GB" w:eastAsia="en-GB"/>
              </w:rPr>
            </w:pPr>
            <w:r w:rsidRPr="00B976B2">
              <w:rPr>
                <w:b/>
                <w:bCs/>
                <w:color w:val="000000"/>
                <w:lang w:val="en-GB" w:eastAsia="en-GB"/>
              </w:rPr>
              <w:t>Tỷ lệ (%)</w:t>
            </w:r>
          </w:p>
        </w:tc>
      </w:tr>
      <w:tr w:rsidR="00A92E5C" w:rsidRPr="00B976B2" w:rsidTr="00C97ED2">
        <w:trPr>
          <w:trHeight w:val="454"/>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center"/>
              <w:rPr>
                <w:color w:val="000000"/>
                <w:lang w:val="en-GB" w:eastAsia="en-GB"/>
              </w:rPr>
            </w:pPr>
            <w:r w:rsidRPr="00B976B2">
              <w:rPr>
                <w:color w:val="000000"/>
                <w:lang w:val="en-GB" w:eastAsia="en-GB"/>
              </w:rPr>
              <w:t>1</w:t>
            </w:r>
          </w:p>
        </w:tc>
        <w:tc>
          <w:tcPr>
            <w:tcW w:w="2511" w:type="dxa"/>
            <w:tcBorders>
              <w:top w:val="nil"/>
              <w:left w:val="nil"/>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left"/>
              <w:rPr>
                <w:color w:val="000000"/>
                <w:lang w:val="en-GB" w:eastAsia="en-GB"/>
              </w:rPr>
            </w:pPr>
            <w:r w:rsidRPr="00B976B2">
              <w:rPr>
                <w:color w:val="000000"/>
                <w:lang w:val="en-GB" w:eastAsia="en-GB"/>
              </w:rPr>
              <w:t>Vốn tự có</w:t>
            </w:r>
          </w:p>
        </w:tc>
        <w:tc>
          <w:tcPr>
            <w:tcW w:w="2029" w:type="dxa"/>
            <w:tcBorders>
              <w:top w:val="nil"/>
              <w:left w:val="nil"/>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right"/>
              <w:rPr>
                <w:color w:val="000000"/>
                <w:lang w:val="en-GB" w:eastAsia="en-GB"/>
              </w:rPr>
            </w:pPr>
            <w:r w:rsidRPr="00B976B2">
              <w:rPr>
                <w:color w:val="000000"/>
                <w:lang w:val="en-GB" w:eastAsia="en-GB"/>
              </w:rPr>
              <w:t>6,000,000,000</w:t>
            </w:r>
          </w:p>
        </w:tc>
        <w:tc>
          <w:tcPr>
            <w:tcW w:w="1533" w:type="dxa"/>
            <w:tcBorders>
              <w:top w:val="nil"/>
              <w:left w:val="nil"/>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right"/>
              <w:rPr>
                <w:color w:val="000000"/>
                <w:lang w:val="en-GB" w:eastAsia="en-GB"/>
              </w:rPr>
            </w:pPr>
            <w:r w:rsidRPr="00B976B2">
              <w:rPr>
                <w:color w:val="000000"/>
                <w:lang w:val="en-GB" w:eastAsia="en-GB"/>
              </w:rPr>
              <w:t>30.00%</w:t>
            </w:r>
          </w:p>
        </w:tc>
      </w:tr>
      <w:tr w:rsidR="00A92E5C" w:rsidRPr="00B976B2" w:rsidTr="00C97ED2">
        <w:trPr>
          <w:trHeight w:val="454"/>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center"/>
              <w:rPr>
                <w:color w:val="000000"/>
                <w:lang w:val="en-GB" w:eastAsia="en-GB"/>
              </w:rPr>
            </w:pPr>
            <w:r w:rsidRPr="00B976B2">
              <w:rPr>
                <w:color w:val="000000"/>
                <w:lang w:val="en-GB" w:eastAsia="en-GB"/>
              </w:rPr>
              <w:t>2</w:t>
            </w:r>
          </w:p>
        </w:tc>
        <w:tc>
          <w:tcPr>
            <w:tcW w:w="2511" w:type="dxa"/>
            <w:tcBorders>
              <w:top w:val="nil"/>
              <w:left w:val="nil"/>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left"/>
              <w:rPr>
                <w:color w:val="000000"/>
                <w:lang w:val="en-GB" w:eastAsia="en-GB"/>
              </w:rPr>
            </w:pPr>
            <w:r w:rsidRPr="00B976B2">
              <w:rPr>
                <w:color w:val="000000"/>
                <w:lang w:val="en-GB" w:eastAsia="en-GB"/>
              </w:rPr>
              <w:t>Vốn vay ngân hàng</w:t>
            </w:r>
          </w:p>
        </w:tc>
        <w:tc>
          <w:tcPr>
            <w:tcW w:w="2029" w:type="dxa"/>
            <w:tcBorders>
              <w:top w:val="nil"/>
              <w:left w:val="nil"/>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right"/>
              <w:rPr>
                <w:color w:val="000000"/>
                <w:lang w:val="en-GB" w:eastAsia="en-GB"/>
              </w:rPr>
            </w:pPr>
            <w:r w:rsidRPr="00B976B2">
              <w:rPr>
                <w:color w:val="000000"/>
                <w:lang w:val="en-GB" w:eastAsia="en-GB"/>
              </w:rPr>
              <w:t>14,000,000,000</w:t>
            </w:r>
          </w:p>
        </w:tc>
        <w:tc>
          <w:tcPr>
            <w:tcW w:w="1533" w:type="dxa"/>
            <w:tcBorders>
              <w:top w:val="nil"/>
              <w:left w:val="nil"/>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right"/>
              <w:rPr>
                <w:color w:val="000000"/>
                <w:lang w:val="en-GB" w:eastAsia="en-GB"/>
              </w:rPr>
            </w:pPr>
            <w:r w:rsidRPr="00B976B2">
              <w:rPr>
                <w:color w:val="000000"/>
                <w:lang w:val="en-GB" w:eastAsia="en-GB"/>
              </w:rPr>
              <w:t>70.00%</w:t>
            </w:r>
          </w:p>
        </w:tc>
      </w:tr>
      <w:tr w:rsidR="00A92E5C" w:rsidRPr="00B976B2" w:rsidTr="00C97ED2">
        <w:trPr>
          <w:trHeight w:val="454"/>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center"/>
              <w:rPr>
                <w:color w:val="000000"/>
                <w:lang w:val="en-GB" w:eastAsia="en-GB"/>
              </w:rPr>
            </w:pPr>
            <w:r w:rsidRPr="00B976B2">
              <w:rPr>
                <w:color w:val="000000"/>
                <w:lang w:val="en-GB" w:eastAsia="en-GB"/>
              </w:rPr>
              <w:t> </w:t>
            </w:r>
          </w:p>
        </w:tc>
        <w:tc>
          <w:tcPr>
            <w:tcW w:w="2511" w:type="dxa"/>
            <w:tcBorders>
              <w:top w:val="nil"/>
              <w:left w:val="nil"/>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left"/>
              <w:rPr>
                <w:b/>
                <w:bCs/>
                <w:color w:val="000000"/>
                <w:lang w:val="en-GB" w:eastAsia="en-GB"/>
              </w:rPr>
            </w:pPr>
            <w:r w:rsidRPr="00B976B2">
              <w:rPr>
                <w:b/>
                <w:bCs/>
                <w:color w:val="000000"/>
                <w:lang w:val="en-GB" w:eastAsia="en-GB"/>
              </w:rPr>
              <w:t>Cộng</w:t>
            </w:r>
          </w:p>
        </w:tc>
        <w:tc>
          <w:tcPr>
            <w:tcW w:w="2029" w:type="dxa"/>
            <w:tcBorders>
              <w:top w:val="nil"/>
              <w:left w:val="nil"/>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right"/>
              <w:rPr>
                <w:b/>
                <w:bCs/>
                <w:color w:val="000000"/>
                <w:lang w:val="en-GB" w:eastAsia="en-GB"/>
              </w:rPr>
            </w:pPr>
            <w:r w:rsidRPr="00B976B2">
              <w:rPr>
                <w:b/>
                <w:bCs/>
                <w:color w:val="000000"/>
                <w:lang w:val="en-GB" w:eastAsia="en-GB"/>
              </w:rPr>
              <w:t>20,000,000,000</w:t>
            </w:r>
          </w:p>
        </w:tc>
        <w:tc>
          <w:tcPr>
            <w:tcW w:w="1533" w:type="dxa"/>
            <w:tcBorders>
              <w:top w:val="nil"/>
              <w:left w:val="nil"/>
              <w:bottom w:val="single" w:sz="4" w:space="0" w:color="auto"/>
              <w:right w:val="single" w:sz="4" w:space="0" w:color="auto"/>
            </w:tcBorders>
            <w:shd w:val="clear" w:color="auto" w:fill="auto"/>
            <w:noWrap/>
            <w:vAlign w:val="center"/>
            <w:hideMark/>
          </w:tcPr>
          <w:p w:rsidR="00A92E5C" w:rsidRPr="00B976B2" w:rsidRDefault="00A92E5C" w:rsidP="00C97ED2">
            <w:pPr>
              <w:spacing w:before="0" w:after="0"/>
              <w:ind w:firstLine="0"/>
              <w:jc w:val="right"/>
              <w:rPr>
                <w:b/>
                <w:bCs/>
                <w:color w:val="000000"/>
                <w:lang w:val="en-GB" w:eastAsia="en-GB"/>
              </w:rPr>
            </w:pPr>
            <w:r w:rsidRPr="00B976B2">
              <w:rPr>
                <w:b/>
                <w:bCs/>
                <w:color w:val="000000"/>
                <w:lang w:val="en-GB" w:eastAsia="en-GB"/>
              </w:rPr>
              <w:t>100.00%</w:t>
            </w:r>
          </w:p>
        </w:tc>
      </w:tr>
    </w:tbl>
    <w:p w:rsidR="00D21ED3" w:rsidRPr="0093522D" w:rsidRDefault="00D21ED3" w:rsidP="00D21ED3">
      <w:pPr>
        <w:pStyle w:val="DMBANG0"/>
      </w:pPr>
    </w:p>
    <w:p w:rsidR="00C163EA" w:rsidRPr="00561F37" w:rsidRDefault="00EC6806" w:rsidP="00610ACF">
      <w:pPr>
        <w:pStyle w:val="Heading3"/>
        <w:numPr>
          <w:ilvl w:val="2"/>
          <w:numId w:val="4"/>
        </w:numPr>
        <w:rPr>
          <w:rFonts w:cs="Times New Roman"/>
        </w:rPr>
      </w:pPr>
      <w:bookmarkStart w:id="311" w:name="_Toc148251230"/>
      <w:r w:rsidRPr="00561F37">
        <w:rPr>
          <w:rFonts w:cs="Times New Roman"/>
        </w:rPr>
        <w:t>Tổ chức quản lý và thực hiện dự án</w:t>
      </w:r>
      <w:bookmarkEnd w:id="302"/>
      <w:bookmarkEnd w:id="311"/>
    </w:p>
    <w:p w:rsidR="00D21ED3" w:rsidRDefault="00461B3C" w:rsidP="00B22F6A">
      <w:pPr>
        <w:jc w:val="left"/>
        <w:rPr>
          <w:color w:val="000000" w:themeColor="text1"/>
          <w:lang w:val="nl-NL"/>
        </w:rPr>
      </w:pPr>
      <w:r>
        <w:rPr>
          <w:color w:val="000000" w:themeColor="text1"/>
          <w:lang w:val="nl-NL"/>
        </w:rPr>
        <w:t>Phương</w:t>
      </w:r>
      <w:r w:rsidR="00D21ED3" w:rsidRPr="00292516">
        <w:rPr>
          <w:color w:val="000000" w:themeColor="text1"/>
          <w:lang w:val="nl-NL"/>
        </w:rPr>
        <w:t xml:space="preserve"> án quản lý trang trại do </w:t>
      </w:r>
      <w:r w:rsidR="00D21ED3">
        <w:rPr>
          <w:color w:val="000000" w:themeColor="text1"/>
          <w:lang w:val="nl-NL"/>
        </w:rPr>
        <w:t>Chủ dự án</w:t>
      </w:r>
      <w:r w:rsidR="00D21ED3" w:rsidRPr="00292516">
        <w:rPr>
          <w:color w:val="000000" w:themeColor="text1"/>
          <w:lang w:val="nl-NL"/>
        </w:rPr>
        <w:t xml:space="preserve"> trực tiếp điều hành; tổng cộng sẽ có </w:t>
      </w:r>
      <w:r w:rsidR="0044083B">
        <w:rPr>
          <w:color w:val="000000" w:themeColor="text1"/>
          <w:lang w:val="nl-NL"/>
        </w:rPr>
        <w:t>8</w:t>
      </w:r>
      <w:r w:rsidR="00711D2B">
        <w:rPr>
          <w:color w:val="000000" w:themeColor="text1"/>
          <w:lang w:val="nl-NL"/>
        </w:rPr>
        <w:t xml:space="preserve"> </w:t>
      </w:r>
      <w:r w:rsidR="00D21ED3" w:rsidRPr="00292516">
        <w:rPr>
          <w:color w:val="000000" w:themeColor="text1"/>
          <w:lang w:val="nl-NL"/>
        </w:rPr>
        <w:t xml:space="preserve">nhân công </w:t>
      </w:r>
      <w:r w:rsidR="00501307">
        <w:rPr>
          <w:color w:val="000000" w:themeColor="text1"/>
          <w:lang w:val="nl-NL"/>
        </w:rPr>
        <w:t>(gồm</w:t>
      </w:r>
      <w:r w:rsidR="00D21ED3">
        <w:rPr>
          <w:color w:val="000000" w:themeColor="text1"/>
          <w:lang w:val="nl-NL"/>
        </w:rPr>
        <w:t xml:space="preserve"> </w:t>
      </w:r>
      <w:r w:rsidR="0044083B">
        <w:rPr>
          <w:color w:val="000000" w:themeColor="text1"/>
          <w:lang w:val="nl-NL"/>
        </w:rPr>
        <w:t>6</w:t>
      </w:r>
      <w:r w:rsidR="00D21ED3">
        <w:rPr>
          <w:color w:val="000000" w:themeColor="text1"/>
          <w:lang w:val="nl-NL"/>
        </w:rPr>
        <w:t xml:space="preserve"> công nhân, 01 bảo vệ, 01 người quản lý – là chủ trang trại) </w:t>
      </w:r>
      <w:r w:rsidR="00D21ED3" w:rsidRPr="00292516">
        <w:rPr>
          <w:color w:val="000000" w:themeColor="text1"/>
          <w:lang w:val="nl-NL"/>
        </w:rPr>
        <w:t>làm việc thường xuyên tại trang trại</w:t>
      </w:r>
      <w:r w:rsidR="00D21ED3">
        <w:rPr>
          <w:color w:val="000000" w:themeColor="text1"/>
          <w:lang w:val="nl-NL"/>
        </w:rPr>
        <w:t xml:space="preserve">, 01 bác sỹ thú </w:t>
      </w:r>
      <w:r w:rsidR="00A7137C">
        <w:rPr>
          <w:color w:val="000000" w:themeColor="text1"/>
          <w:lang w:val="nl-NL"/>
        </w:rPr>
        <w:t>y</w:t>
      </w:r>
      <w:r w:rsidR="00D21ED3">
        <w:rPr>
          <w:color w:val="000000" w:themeColor="text1"/>
          <w:lang w:val="nl-NL"/>
        </w:rPr>
        <w:t xml:space="preserve"> của Công ty cổ phần </w:t>
      </w:r>
      <w:r w:rsidR="004117BC">
        <w:rPr>
          <w:lang w:val="en-US" w:bidi="vi-VN"/>
        </w:rPr>
        <w:t>CJ Vina Agri</w:t>
      </w:r>
      <w:r w:rsidR="00D21ED3" w:rsidRPr="00292516">
        <w:rPr>
          <w:color w:val="000000" w:themeColor="text1"/>
          <w:lang w:val="nl-NL"/>
        </w:rPr>
        <w:t>.</w:t>
      </w:r>
      <w:bookmarkStart w:id="312" w:name="_Toc53057316"/>
      <w:bookmarkStart w:id="313" w:name="_Toc58740399"/>
      <w:bookmarkStart w:id="314" w:name="_Toc69389115"/>
      <w:r w:rsidR="00D21ED3">
        <w:rPr>
          <w:color w:val="000000" w:themeColor="text1"/>
          <w:lang w:val="nl-NL"/>
        </w:rPr>
        <w:t xml:space="preserve"> Bác sỹ thú y này có thể ở lại trang trại (Chủ dự án có xây dựng nhà ở) hoặc không, tùy vào Công ty </w:t>
      </w:r>
      <w:r w:rsidR="004117BC">
        <w:rPr>
          <w:lang w:val="en-US" w:bidi="vi-VN"/>
        </w:rPr>
        <w:t>CJ Vina Agri</w:t>
      </w:r>
      <w:r w:rsidR="004117BC" w:rsidRPr="00292516">
        <w:t xml:space="preserve"> </w:t>
      </w:r>
      <w:r w:rsidR="00D21ED3">
        <w:rPr>
          <w:color w:val="000000" w:themeColor="text1"/>
          <w:lang w:val="nl-NL"/>
        </w:rPr>
        <w:t>điều hành.</w:t>
      </w:r>
    </w:p>
    <w:p w:rsidR="00182762" w:rsidRDefault="00182762" w:rsidP="00182762">
      <w:pPr>
        <w:jc w:val="left"/>
        <w:rPr>
          <w:color w:val="000000" w:themeColor="text1"/>
          <w:lang w:val="nl-NL"/>
        </w:rPr>
      </w:pPr>
      <w:r>
        <w:rPr>
          <w:color w:val="000000" w:themeColor="text1"/>
          <w:lang w:val="nl-NL"/>
        </w:rPr>
        <w:t>Chế độ làm việc của dự án phụ thuộc vào các yếu tố sau:</w:t>
      </w:r>
    </w:p>
    <w:p w:rsidR="00182762" w:rsidRDefault="00182762" w:rsidP="00182762">
      <w:pPr>
        <w:jc w:val="left"/>
        <w:rPr>
          <w:color w:val="000000" w:themeColor="text1"/>
          <w:lang w:val="nl-NL"/>
        </w:rPr>
      </w:pPr>
      <w:r>
        <w:rPr>
          <w:color w:val="000000" w:themeColor="text1"/>
          <w:lang w:val="nl-NL"/>
        </w:rPr>
        <w:t>- Phù hợp với quy mô của trại heo</w:t>
      </w:r>
    </w:p>
    <w:p w:rsidR="00182762" w:rsidRDefault="00182762" w:rsidP="00182762">
      <w:pPr>
        <w:jc w:val="left"/>
        <w:rPr>
          <w:color w:val="000000" w:themeColor="text1"/>
          <w:lang w:val="nl-NL"/>
        </w:rPr>
      </w:pPr>
      <w:r>
        <w:rPr>
          <w:color w:val="000000" w:themeColor="text1"/>
          <w:lang w:val="nl-NL"/>
        </w:rPr>
        <w:t>- Phù hợp với Luật lao động</w:t>
      </w:r>
    </w:p>
    <w:p w:rsidR="00182762" w:rsidRDefault="00182762" w:rsidP="00182762">
      <w:pPr>
        <w:jc w:val="left"/>
        <w:rPr>
          <w:color w:val="000000" w:themeColor="text1"/>
          <w:lang w:val="nl-NL"/>
        </w:rPr>
      </w:pPr>
      <w:r>
        <w:rPr>
          <w:color w:val="000000" w:themeColor="text1"/>
          <w:lang w:val="nl-NL"/>
        </w:rPr>
        <w:t>Căn cứ vào các điều kiện trên, đơn vị xác định: Cơ sở làm việc cả năm</w:t>
      </w:r>
    </w:p>
    <w:p w:rsidR="00182762" w:rsidRDefault="00182762" w:rsidP="00182762">
      <w:pPr>
        <w:jc w:val="left"/>
        <w:rPr>
          <w:color w:val="000000" w:themeColor="text1"/>
          <w:lang w:val="nl-NL"/>
        </w:rPr>
      </w:pPr>
      <w:r>
        <w:rPr>
          <w:color w:val="000000" w:themeColor="text1"/>
          <w:lang w:val="nl-NL"/>
        </w:rPr>
        <w:t>- Chế độ làm việc tại dự án:</w:t>
      </w:r>
    </w:p>
    <w:p w:rsidR="00182762" w:rsidRDefault="00182762" w:rsidP="00182762">
      <w:pPr>
        <w:jc w:val="left"/>
        <w:rPr>
          <w:color w:val="000000" w:themeColor="text1"/>
          <w:lang w:val="nl-NL"/>
        </w:rPr>
      </w:pPr>
      <w:r>
        <w:rPr>
          <w:color w:val="000000" w:themeColor="text1"/>
          <w:lang w:val="nl-NL"/>
        </w:rPr>
        <w:t>+ Số ngày làm việc trong năm: 365 ngày</w:t>
      </w:r>
    </w:p>
    <w:p w:rsidR="00182762" w:rsidRDefault="00182762" w:rsidP="00182762">
      <w:pPr>
        <w:jc w:val="left"/>
        <w:rPr>
          <w:color w:val="000000" w:themeColor="text1"/>
          <w:lang w:val="nl-NL"/>
        </w:rPr>
      </w:pPr>
      <w:r>
        <w:rPr>
          <w:color w:val="000000" w:themeColor="text1"/>
          <w:lang w:val="nl-NL"/>
        </w:rPr>
        <w:t>+ Số ngày làm việc bình quân trong tháng: 30 ngày (365 ngày/12 tháng)</w:t>
      </w:r>
    </w:p>
    <w:p w:rsidR="00182762" w:rsidRDefault="00182762" w:rsidP="00182762">
      <w:pPr>
        <w:jc w:val="left"/>
        <w:rPr>
          <w:color w:val="000000" w:themeColor="text1"/>
          <w:lang w:val="nl-NL"/>
        </w:rPr>
      </w:pPr>
      <w:r>
        <w:rPr>
          <w:color w:val="000000" w:themeColor="text1"/>
          <w:lang w:val="nl-NL"/>
        </w:rPr>
        <w:t>+ Một ngày làm việc: 8 giờ</w:t>
      </w:r>
    </w:p>
    <w:p w:rsidR="00182762" w:rsidRPr="00292516" w:rsidRDefault="00182762" w:rsidP="00182762">
      <w:pPr>
        <w:jc w:val="left"/>
        <w:rPr>
          <w:color w:val="000000" w:themeColor="text1"/>
          <w:lang w:val="nl-NL"/>
        </w:rPr>
      </w:pPr>
      <w:r>
        <w:rPr>
          <w:color w:val="000000" w:themeColor="text1"/>
          <w:lang w:val="nl-NL"/>
        </w:rPr>
        <w:t>- Ngoài ra cán bộ công nhân của dự án đều được nghỉ các ngày lễ trong năm, nghỉ do đau ốm, nghỉ phép...theo quy định của Bộ luật lao động Việt Nam.</w:t>
      </w:r>
    </w:p>
    <w:p w:rsidR="00C163EA" w:rsidRPr="00561F37" w:rsidRDefault="00EC6806" w:rsidP="00675A42">
      <w:pPr>
        <w:pStyle w:val="Heading1"/>
        <w:numPr>
          <w:ilvl w:val="0"/>
          <w:numId w:val="4"/>
        </w:numPr>
        <w:ind w:left="0"/>
      </w:pPr>
      <w:bookmarkStart w:id="315" w:name="_Toc108423859"/>
      <w:bookmarkStart w:id="316" w:name="_Toc148251231"/>
      <w:bookmarkEnd w:id="312"/>
      <w:bookmarkEnd w:id="313"/>
      <w:bookmarkEnd w:id="314"/>
      <w:r w:rsidRPr="00561F37">
        <w:lastRenderedPageBreak/>
        <w:t>ĐIỀU KIỆN TỰ NHIÊN, KINH TẾ - XÃ HỘI VÀ HIỆN TRẠNG MÔI TRƯỜNG KHU VỰC THỰC HIỆN DỰ ÁN</w:t>
      </w:r>
      <w:bookmarkEnd w:id="315"/>
      <w:bookmarkEnd w:id="316"/>
      <w:r w:rsidRPr="00561F37">
        <w:t xml:space="preserve"> </w:t>
      </w:r>
    </w:p>
    <w:p w:rsidR="00C163EA" w:rsidRPr="00561F37" w:rsidRDefault="00355DAB" w:rsidP="008622FD">
      <w:pPr>
        <w:pStyle w:val="Heading2"/>
        <w:numPr>
          <w:ilvl w:val="1"/>
          <w:numId w:val="40"/>
        </w:numPr>
        <w:rPr>
          <w:lang w:val="en-US"/>
        </w:rPr>
      </w:pPr>
      <w:bookmarkStart w:id="317" w:name="_Toc148251232"/>
      <w:r w:rsidRPr="00561F37">
        <w:rPr>
          <w:lang w:val="en-US"/>
        </w:rPr>
        <w:t xml:space="preserve">. </w:t>
      </w:r>
      <w:r w:rsidR="00EC6806" w:rsidRPr="00561F37">
        <w:rPr>
          <w:lang w:val="en-US"/>
        </w:rPr>
        <w:t xml:space="preserve"> </w:t>
      </w:r>
      <w:bookmarkStart w:id="318" w:name="_Toc108423860"/>
      <w:r w:rsidR="00EC6806" w:rsidRPr="00561F37">
        <w:rPr>
          <w:lang w:val="en-US"/>
        </w:rPr>
        <w:t>Điều kiện tự nhiên, kinh tế - xã hội</w:t>
      </w:r>
      <w:bookmarkEnd w:id="317"/>
      <w:bookmarkEnd w:id="318"/>
    </w:p>
    <w:p w:rsidR="00C163EA" w:rsidRPr="00B02289" w:rsidRDefault="00EC6806" w:rsidP="00BC608E">
      <w:pPr>
        <w:pStyle w:val="Heading3"/>
        <w:numPr>
          <w:ilvl w:val="2"/>
          <w:numId w:val="8"/>
        </w:numPr>
        <w:rPr>
          <w:rFonts w:cs="Times New Roman"/>
          <w:lang w:val="en-US"/>
        </w:rPr>
      </w:pPr>
      <w:bookmarkStart w:id="319" w:name="_Toc108423861"/>
      <w:bookmarkStart w:id="320" w:name="_Toc148251233"/>
      <w:r w:rsidRPr="00B02289">
        <w:rPr>
          <w:rFonts w:cs="Times New Roman"/>
          <w:lang w:val="en-US"/>
        </w:rPr>
        <w:t>Điều kiện tự nhiên khu vực triển khai dự án</w:t>
      </w:r>
      <w:bookmarkEnd w:id="319"/>
      <w:bookmarkEnd w:id="320"/>
    </w:p>
    <w:p w:rsidR="00C163EA" w:rsidRPr="00561F37" w:rsidRDefault="00EC6806">
      <w:pPr>
        <w:pStyle w:val="Heading4"/>
        <w:numPr>
          <w:ilvl w:val="3"/>
          <w:numId w:val="8"/>
        </w:numPr>
        <w:ind w:left="219" w:firstLine="256"/>
      </w:pPr>
      <w:bookmarkStart w:id="321" w:name="_Toc108423862"/>
      <w:r w:rsidRPr="00561F37">
        <w:t>Vị trí địa lý</w:t>
      </w:r>
      <w:bookmarkEnd w:id="321"/>
    </w:p>
    <w:p w:rsidR="00424207" w:rsidRPr="00292516" w:rsidRDefault="00424207" w:rsidP="00424207">
      <w:pPr>
        <w:rPr>
          <w:color w:val="000000" w:themeColor="text1"/>
        </w:rPr>
      </w:pPr>
      <w:bookmarkStart w:id="322" w:name="_Toc108423863"/>
      <w:r w:rsidRPr="00091FE5">
        <w:t xml:space="preserve">Dự án </w:t>
      </w:r>
      <w:r w:rsidRPr="00091FE5">
        <w:rPr>
          <w:lang w:val="en-US"/>
        </w:rPr>
        <w:t xml:space="preserve">được triển khai trên khu đất </w:t>
      </w:r>
      <w:r w:rsidRPr="00091FE5">
        <w:t xml:space="preserve">có diện tích là </w:t>
      </w:r>
      <w:r w:rsidR="00091FE5" w:rsidRPr="00091FE5">
        <w:rPr>
          <w:color w:val="000000"/>
          <w:lang w:val="en-US"/>
        </w:rPr>
        <w:t>51.472</w:t>
      </w:r>
      <w:r w:rsidRPr="00091FE5">
        <w:rPr>
          <w:color w:val="000000"/>
        </w:rPr>
        <w:t xml:space="preserve"> </w:t>
      </w:r>
      <w:r w:rsidRPr="00091FE5">
        <w:t>m</w:t>
      </w:r>
      <w:r w:rsidRPr="00091FE5">
        <w:rPr>
          <w:vertAlign w:val="superscript"/>
        </w:rPr>
        <w:t>2</w:t>
      </w:r>
      <w:r w:rsidRPr="00091FE5">
        <w:rPr>
          <w:lang w:val="en-US"/>
        </w:rPr>
        <w:t xml:space="preserve"> tại thôn</w:t>
      </w:r>
      <w:r w:rsidRPr="00091FE5">
        <w:t xml:space="preserve"> </w:t>
      </w:r>
      <w:r w:rsidRPr="00091FE5">
        <w:rPr>
          <w:lang w:val="en-US"/>
        </w:rPr>
        <w:t>Tân Lập</w:t>
      </w:r>
      <w:r w:rsidRPr="00091FE5">
        <w:t>, xã Đắk Ru, huyện Đắk R’lấp, tỉnh Đắk Nông</w:t>
      </w:r>
      <w:r w:rsidRPr="00091FE5">
        <w:rPr>
          <w:color w:val="000000" w:themeColor="text1"/>
        </w:rPr>
        <w:t>.</w:t>
      </w:r>
    </w:p>
    <w:p w:rsidR="00424207" w:rsidRPr="00292516" w:rsidRDefault="00424207" w:rsidP="00424207">
      <w:pPr>
        <w:rPr>
          <w:color w:val="000000" w:themeColor="text1"/>
        </w:rPr>
      </w:pPr>
      <w:r w:rsidRPr="00292516">
        <w:rPr>
          <w:lang w:val="nl-NL"/>
        </w:rPr>
        <w:t xml:space="preserve">Đi ngang dự án là đường đất có chiều rộng khoảng 5m; dự án cách </w:t>
      </w:r>
      <w:r w:rsidR="00F71F29">
        <w:rPr>
          <w:lang w:val="nl-NL"/>
        </w:rPr>
        <w:t>đường thấm nhập nhựa liên xã Đắk Ru, Đắ</w:t>
      </w:r>
      <w:r>
        <w:rPr>
          <w:lang w:val="nl-NL"/>
        </w:rPr>
        <w:t>k Sin</w:t>
      </w:r>
      <w:r w:rsidRPr="00292516">
        <w:rPr>
          <w:lang w:val="nl-NL"/>
        </w:rPr>
        <w:t xml:space="preserve"> khoảng 500m; cách đường Quốc lộ 14 khoảng </w:t>
      </w:r>
      <w:r>
        <w:rPr>
          <w:lang w:val="nl-NL"/>
        </w:rPr>
        <w:t>10</w:t>
      </w:r>
      <w:r w:rsidRPr="00292516">
        <w:rPr>
          <w:lang w:val="nl-NL"/>
        </w:rPr>
        <w:t>km.</w:t>
      </w:r>
      <w:r>
        <w:rPr>
          <w:lang w:val="nl-NL"/>
        </w:rPr>
        <w:t xml:space="preserve"> Nền đường rất tốt do được hình thành từ lâu, đường sử dụng để vận chuyển nông sản cây công nghiệp lâu năm nên chịu tải trọng cao. </w:t>
      </w:r>
    </w:p>
    <w:p w:rsidR="00424207" w:rsidRPr="00292516" w:rsidRDefault="00424207" w:rsidP="00424207">
      <w:pPr>
        <w:rPr>
          <w:color w:val="000000" w:themeColor="text1"/>
        </w:rPr>
      </w:pPr>
      <w:r w:rsidRPr="00292516">
        <w:rPr>
          <w:color w:val="000000" w:themeColor="text1"/>
          <w:lang w:eastAsia="vi-VN" w:bidi="vi-VN"/>
        </w:rPr>
        <w:t>Vị trí xây dựng dự án rất thuận lợi về mặt kết nối giao thông, dự án nằm cách xa khu đông dân cư tập trung, xung quanh khu đất phần lớn là diện tích đất canh tác nông nghiệp của người dân địa phương, do đó khi triển khai xây dựng dự án sẽ hạn chế được các tác động đến môi trường và cộng đồng xung quanh khu vực thực hiện dự án.</w:t>
      </w:r>
    </w:p>
    <w:p w:rsidR="00C163EA" w:rsidRPr="00561F37" w:rsidRDefault="00EC6806">
      <w:pPr>
        <w:pStyle w:val="Heading4"/>
        <w:numPr>
          <w:ilvl w:val="3"/>
          <w:numId w:val="8"/>
        </w:numPr>
        <w:ind w:left="219" w:firstLine="256"/>
      </w:pPr>
      <w:r w:rsidRPr="00561F37">
        <w:t>Đặc điểm về địa hình, địa chất</w:t>
      </w:r>
      <w:bookmarkEnd w:id="322"/>
    </w:p>
    <w:p w:rsidR="00424207" w:rsidRDefault="00424207" w:rsidP="00424207">
      <w:pPr>
        <w:rPr>
          <w:color w:val="000000" w:themeColor="text1"/>
          <w:lang w:val="en-US" w:eastAsia="vi-VN" w:bidi="vi-VN"/>
        </w:rPr>
      </w:pPr>
      <w:bookmarkStart w:id="323" w:name="_heading=h.16x20ju" w:colFirst="0" w:colLast="0"/>
      <w:bookmarkStart w:id="324" w:name="_Toc108423864"/>
      <w:bookmarkEnd w:id="323"/>
      <w:r w:rsidRPr="00292516">
        <w:rPr>
          <w:color w:val="000000" w:themeColor="text1"/>
          <w:lang w:eastAsia="vi-VN" w:bidi="vi-VN"/>
        </w:rPr>
        <w:t>Khu đất xây dựng trang trại có địa hình thoải dần từ Đông sang Tây, cao độ tự nhiên dao động từ 495 - 530 m so với mực nước biển, nằm trong vùng có hệ thống đồi núi, những khu vực thấp tạo nên vùng tụ thuỷ như ao, hồ. Địa hình chia cắt hình thành các khe suối. Phần diện tích dự kiến xây dựng các hạng mục công trình nằm trên địa hình cao ráo, hướng thoát nước tốt nên khả năng xảy ra hiện tượng ngập úng trong quá trình thi công cũng như hoạt động của dự án sau này là không có.</w:t>
      </w:r>
    </w:p>
    <w:p w:rsidR="00424207" w:rsidRPr="00292516" w:rsidRDefault="00424207" w:rsidP="00424207">
      <w:pPr>
        <w:rPr>
          <w:color w:val="000000" w:themeColor="text1"/>
        </w:rPr>
      </w:pPr>
      <w:r w:rsidRPr="00292516">
        <w:rPr>
          <w:color w:val="000000" w:themeColor="text1"/>
          <w:lang w:eastAsia="vi-VN" w:bidi="vi-VN"/>
        </w:rPr>
        <w:t xml:space="preserve">Theo khảo sát thực tế thì địa chất bề mặt khu vực xây dựng công trình thuộc loại đất </w:t>
      </w:r>
      <w:r w:rsidR="00086846">
        <w:rPr>
          <w:color w:val="000000" w:themeColor="text1"/>
          <w:lang w:val="en-US" w:eastAsia="vi-VN" w:bidi="vi-VN"/>
        </w:rPr>
        <w:t>đỏ, xám pha</w:t>
      </w:r>
      <w:r>
        <w:rPr>
          <w:color w:val="000000" w:themeColor="text1"/>
          <w:lang w:val="en-US" w:eastAsia="vi-VN" w:bidi="vi-VN"/>
        </w:rPr>
        <w:t xml:space="preserve"> ít sỏi</w:t>
      </w:r>
      <w:r w:rsidRPr="00292516">
        <w:rPr>
          <w:color w:val="000000" w:themeColor="text1"/>
          <w:lang w:eastAsia="vi-VN" w:bidi="vi-VN"/>
        </w:rPr>
        <w:t>. Đối với các tầng địa c</w:t>
      </w:r>
      <w:r w:rsidR="00E12DC6">
        <w:rPr>
          <w:color w:val="000000" w:themeColor="text1"/>
          <w:lang w:eastAsia="vi-VN" w:bidi="vi-VN"/>
        </w:rPr>
        <w:t>hất sâu hơn chưa có tài liệu đi</w:t>
      </w:r>
      <w:r w:rsidR="00E12DC6">
        <w:rPr>
          <w:color w:val="000000" w:themeColor="text1"/>
          <w:lang w:val="en-US" w:eastAsia="vi-VN" w:bidi="vi-VN"/>
        </w:rPr>
        <w:t>ề</w:t>
      </w:r>
      <w:r w:rsidRPr="00292516">
        <w:rPr>
          <w:color w:val="000000" w:themeColor="text1"/>
          <w:lang w:eastAsia="vi-VN" w:bidi="vi-VN"/>
        </w:rPr>
        <w:t>u tra khảo sát</w:t>
      </w:r>
      <w:r>
        <w:rPr>
          <w:color w:val="000000" w:themeColor="text1"/>
          <w:lang w:val="en-US" w:eastAsia="vi-VN" w:bidi="vi-VN"/>
        </w:rPr>
        <w:t xml:space="preserve"> tại dự á</w:t>
      </w:r>
      <w:r w:rsidR="00086846">
        <w:rPr>
          <w:color w:val="000000" w:themeColor="text1"/>
          <w:lang w:val="en-US" w:eastAsia="vi-VN" w:bidi="vi-VN"/>
        </w:rPr>
        <w:t>n</w:t>
      </w:r>
      <w:r>
        <w:rPr>
          <w:color w:val="000000" w:themeColor="text1"/>
          <w:lang w:val="en-US" w:eastAsia="vi-VN" w:bidi="vi-VN"/>
        </w:rPr>
        <w:t xml:space="preserve"> triển khai nhưng theo kết </w:t>
      </w:r>
      <w:r w:rsidR="00111675">
        <w:rPr>
          <w:color w:val="000000" w:themeColor="text1"/>
          <w:lang w:val="en-US" w:eastAsia="vi-VN" w:bidi="vi-VN"/>
        </w:rPr>
        <w:t>quả điều tra thăm dò của tỉnh Đắ</w:t>
      </w:r>
      <w:r>
        <w:rPr>
          <w:color w:val="000000" w:themeColor="text1"/>
          <w:lang w:val="en-US" w:eastAsia="vi-VN" w:bidi="vi-VN"/>
        </w:rPr>
        <w:t>k Nông thì đ</w:t>
      </w:r>
      <w:r w:rsidR="00F84D93">
        <w:rPr>
          <w:color w:val="000000" w:themeColor="text1"/>
          <w:lang w:val="en-US" w:eastAsia="vi-VN" w:bidi="vi-VN"/>
        </w:rPr>
        <w:t xml:space="preserve">ịa </w:t>
      </w:r>
      <w:r>
        <w:rPr>
          <w:color w:val="000000" w:themeColor="text1"/>
          <w:lang w:val="en-US" w:eastAsia="vi-VN" w:bidi="vi-VN"/>
        </w:rPr>
        <w:t>chất có hệ địa tầng Túc Trưng (bN</w:t>
      </w:r>
      <w:r>
        <w:rPr>
          <w:color w:val="000000" w:themeColor="text1"/>
          <w:vertAlign w:val="subscript"/>
          <w:lang w:val="en-US" w:eastAsia="vi-VN" w:bidi="vi-VN"/>
        </w:rPr>
        <w:t>2</w:t>
      </w:r>
      <w:r>
        <w:rPr>
          <w:color w:val="000000" w:themeColor="text1"/>
          <w:lang w:val="en-US" w:eastAsia="vi-VN" w:bidi="vi-VN"/>
        </w:rPr>
        <w:t>-Q</w:t>
      </w:r>
      <w:r>
        <w:rPr>
          <w:color w:val="000000" w:themeColor="text1"/>
          <w:vertAlign w:val="subscript"/>
          <w:lang w:val="en-US" w:eastAsia="vi-VN" w:bidi="vi-VN"/>
        </w:rPr>
        <w:t>1</w:t>
      </w:r>
      <w:r>
        <w:rPr>
          <w:color w:val="000000" w:themeColor="text1"/>
          <w:lang w:val="en-US" w:eastAsia="vi-VN" w:bidi="vi-VN"/>
        </w:rPr>
        <w:t>tt)</w:t>
      </w:r>
      <w:r w:rsidRPr="00292516">
        <w:rPr>
          <w:color w:val="000000" w:themeColor="text1"/>
          <w:lang w:eastAsia="vi-VN" w:bidi="vi-VN"/>
        </w:rPr>
        <w:t xml:space="preserve">. Trong quá trình san lấp mặt bằng </w:t>
      </w:r>
      <w:r>
        <w:rPr>
          <w:color w:val="000000" w:themeColor="text1"/>
          <w:lang w:eastAsia="vi-VN" w:bidi="vi-VN"/>
        </w:rPr>
        <w:t>Chủ dự án</w:t>
      </w:r>
      <w:r w:rsidR="00424CF2">
        <w:rPr>
          <w:color w:val="000000" w:themeColor="text1"/>
          <w:lang w:eastAsia="vi-VN" w:bidi="vi-VN"/>
        </w:rPr>
        <w:t xml:space="preserve"> sẽ ti</w:t>
      </w:r>
      <w:r w:rsidR="00424CF2">
        <w:rPr>
          <w:color w:val="000000" w:themeColor="text1"/>
          <w:lang w:val="en-US" w:eastAsia="vi-VN" w:bidi="vi-VN"/>
        </w:rPr>
        <w:t>ế</w:t>
      </w:r>
      <w:r w:rsidR="00E12DC6">
        <w:rPr>
          <w:color w:val="000000" w:themeColor="text1"/>
          <w:lang w:eastAsia="vi-VN" w:bidi="vi-VN"/>
        </w:rPr>
        <w:t>n hành bóc phủ lớp hữu cơ b</w:t>
      </w:r>
      <w:r w:rsidR="00E12DC6">
        <w:rPr>
          <w:color w:val="000000" w:themeColor="text1"/>
          <w:lang w:val="en-US" w:eastAsia="vi-VN" w:bidi="vi-VN"/>
        </w:rPr>
        <w:t>ề</w:t>
      </w:r>
      <w:r w:rsidRPr="00292516">
        <w:rPr>
          <w:color w:val="000000" w:themeColor="text1"/>
          <w:lang w:eastAsia="vi-VN" w:bidi="vi-VN"/>
        </w:rPr>
        <w:t xml:space="preserve"> mặt, các gốc, rễ cây còn sót lại để tạo mặt bằng thi công công trình. Bên cạnh đó, các công trình kiến trúc của dự án chủ yếu là công trình cấp IV xây dựng đơn giản, không có các kiến trúc phức tạp và được xây dựng trên nền đất tự nhiên. Vì vậy, yếu tố địa chất công trình được đánh giá là đảm bảo.</w:t>
      </w:r>
    </w:p>
    <w:p w:rsidR="00C163EA" w:rsidRPr="00561F37" w:rsidRDefault="00EC6806" w:rsidP="00157A86">
      <w:pPr>
        <w:pStyle w:val="Heading4"/>
        <w:numPr>
          <w:ilvl w:val="3"/>
          <w:numId w:val="8"/>
        </w:numPr>
        <w:ind w:left="219" w:firstLine="256"/>
      </w:pPr>
      <w:r w:rsidRPr="00561F37">
        <w:t>Điều kiện khí hậu, khí tượng</w:t>
      </w:r>
      <w:bookmarkEnd w:id="324"/>
    </w:p>
    <w:p w:rsidR="00C163EA" w:rsidRPr="00561F37" w:rsidRDefault="00EC6806">
      <w:pPr>
        <w:spacing w:before="60" w:after="60"/>
        <w:rPr>
          <w:b/>
        </w:rPr>
      </w:pPr>
      <w:r w:rsidRPr="00561F37">
        <w:rPr>
          <w:b/>
        </w:rPr>
        <w:t>(1). Nhiệt độ</w:t>
      </w:r>
    </w:p>
    <w:p w:rsidR="00424207" w:rsidRPr="00292516" w:rsidRDefault="00424207" w:rsidP="00424207">
      <w:pPr>
        <w:rPr>
          <w:color w:val="000000" w:themeColor="text1"/>
        </w:rPr>
      </w:pPr>
      <w:r w:rsidRPr="00292516">
        <w:rPr>
          <w:color w:val="000000" w:themeColor="text1"/>
          <w:lang w:eastAsia="vi-VN" w:bidi="vi-VN"/>
        </w:rPr>
        <w:t>Nhiệt độ không khí ảnh hưởng trực tiếp đến quá trình chuyển hóa và phát tán các chất ô nhiễm trong khí quyển. Nhiệt độ không khí càng cao thì tốc độ các phản ứng hóa học xảy ra càng nhanh và thời gian lưu tồn các chất ô nhiễm càng nhỏ. Ngoài ra, nhiệt độ không khí còn làm thay đổi quá trình bay hơi các chất ô nhiễm hữu cơ, là yếu tố quan trọng tác động lên sức khỏe công nhân trong quá trình lao động. Chênh lệch nhiệt độ giữa ban ngày và ban đêm</w:t>
      </w:r>
      <w:r w:rsidRPr="00292516">
        <w:rPr>
          <w:color w:val="000000" w:themeColor="text1"/>
        </w:rPr>
        <w:t xml:space="preserve">. </w:t>
      </w:r>
    </w:p>
    <w:p w:rsidR="00424207" w:rsidRPr="00292516" w:rsidRDefault="00B61A69" w:rsidP="00B61A69">
      <w:pPr>
        <w:pStyle w:val="Caption"/>
        <w:rPr>
          <w:color w:val="000000" w:themeColor="text1"/>
        </w:rPr>
      </w:pPr>
      <w:bookmarkStart w:id="325" w:name="_Toc397690858"/>
      <w:bookmarkStart w:id="326" w:name="_Toc384711361"/>
      <w:bookmarkStart w:id="327" w:name="_Toc416773156"/>
      <w:bookmarkStart w:id="328" w:name="_Toc417477867"/>
      <w:bookmarkStart w:id="329" w:name="_Toc423702387"/>
      <w:bookmarkStart w:id="330" w:name="_Toc424303157"/>
      <w:bookmarkStart w:id="331" w:name="_Toc431877443"/>
      <w:bookmarkStart w:id="332" w:name="_Toc446575641"/>
      <w:bookmarkStart w:id="333" w:name="_Toc449638824"/>
      <w:bookmarkStart w:id="334" w:name="_Toc453651897"/>
      <w:bookmarkStart w:id="335" w:name="_Toc453651945"/>
      <w:bookmarkStart w:id="336" w:name="_Toc453774269"/>
      <w:bookmarkStart w:id="337" w:name="_Toc533080877"/>
      <w:bookmarkStart w:id="338" w:name="_Toc6322271"/>
      <w:bookmarkStart w:id="339" w:name="_Toc54169214"/>
      <w:bookmarkStart w:id="340" w:name="_Toc67641903"/>
      <w:bookmarkStart w:id="341" w:name="_Toc71816374"/>
      <w:bookmarkStart w:id="342" w:name="_Toc71816584"/>
      <w:bookmarkStart w:id="343" w:name="_Toc79858942"/>
      <w:bookmarkStart w:id="344" w:name="_Toc81822800"/>
      <w:bookmarkStart w:id="345" w:name="_Toc127364722"/>
      <w:bookmarkStart w:id="346" w:name="_Toc148250941"/>
      <w:r>
        <w:lastRenderedPageBreak/>
        <w:t xml:space="preserve">Bảng </w:t>
      </w:r>
      <w:fldSimple w:instr=" STYLEREF 1 \s ">
        <w:r w:rsidR="00552625">
          <w:rPr>
            <w:noProof/>
          </w:rPr>
          <w:t>2</w:t>
        </w:r>
      </w:fldSimple>
      <w:r w:rsidR="00AB661B">
        <w:noBreakHyphen/>
      </w:r>
      <w:fldSimple w:instr=" SEQ Bảng \* ARABIC \s 1 ">
        <w:r w:rsidR="00552625">
          <w:rPr>
            <w:noProof/>
          </w:rPr>
          <w:t>1</w:t>
        </w:r>
      </w:fldSimple>
      <w:r>
        <w:rPr>
          <w:lang w:val="en-US"/>
        </w:rPr>
        <w:t xml:space="preserve">: </w:t>
      </w:r>
      <w:r w:rsidR="00424207" w:rsidRPr="00292516">
        <w:rPr>
          <w:color w:val="000000" w:themeColor="text1"/>
        </w:rPr>
        <w:t xml:space="preserve">Giá trị nhiệt độ trung bình giai đoạn </w:t>
      </w:r>
      <w:bookmarkEnd w:id="325"/>
      <w:bookmarkEnd w:id="326"/>
      <w:bookmarkEnd w:id="327"/>
      <w:bookmarkEnd w:id="328"/>
      <w:bookmarkEnd w:id="329"/>
      <w:bookmarkEnd w:id="330"/>
      <w:r w:rsidR="00424207" w:rsidRPr="00292516">
        <w:rPr>
          <w:color w:val="000000" w:themeColor="text1"/>
        </w:rPr>
        <w:t>2015 - 20</w:t>
      </w:r>
      <w:bookmarkEnd w:id="331"/>
      <w:bookmarkEnd w:id="332"/>
      <w:bookmarkEnd w:id="333"/>
      <w:bookmarkEnd w:id="334"/>
      <w:bookmarkEnd w:id="335"/>
      <w:bookmarkEnd w:id="336"/>
      <w:bookmarkEnd w:id="337"/>
      <w:bookmarkEnd w:id="338"/>
      <w:bookmarkEnd w:id="339"/>
      <w:bookmarkEnd w:id="340"/>
      <w:r w:rsidR="00424207" w:rsidRPr="00292516">
        <w:rPr>
          <w:color w:val="000000" w:themeColor="text1"/>
        </w:rPr>
        <w:t>20</w:t>
      </w:r>
      <w:bookmarkEnd w:id="341"/>
      <w:bookmarkEnd w:id="342"/>
      <w:bookmarkEnd w:id="343"/>
      <w:bookmarkEnd w:id="344"/>
      <w:bookmarkEnd w:id="345"/>
      <w:bookmarkEnd w:id="3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7"/>
        <w:gridCol w:w="1366"/>
        <w:gridCol w:w="1367"/>
        <w:gridCol w:w="1367"/>
        <w:gridCol w:w="1367"/>
        <w:gridCol w:w="1237"/>
        <w:gridCol w:w="1239"/>
      </w:tblGrid>
      <w:tr w:rsidR="00424207" w:rsidRPr="00292516" w:rsidTr="00501CE5">
        <w:trPr>
          <w:trHeight w:val="89"/>
          <w:jc w:val="center"/>
        </w:trPr>
        <w:tc>
          <w:tcPr>
            <w:tcW w:w="775" w:type="pct"/>
            <w:shd w:val="clear" w:color="auto" w:fill="auto"/>
            <w:noWrap/>
            <w:vAlign w:val="bottom"/>
          </w:tcPr>
          <w:p w:rsidR="00424207" w:rsidRPr="00292516" w:rsidRDefault="00424207" w:rsidP="00501CE5">
            <w:pPr>
              <w:pStyle w:val="paragraphinh"/>
              <w:rPr>
                <w:b/>
                <w:color w:val="000000" w:themeColor="text1"/>
              </w:rPr>
            </w:pPr>
            <w:r w:rsidRPr="00292516">
              <w:rPr>
                <w:b/>
                <w:color w:val="000000" w:themeColor="text1"/>
              </w:rPr>
              <w:t>Năm</w:t>
            </w:r>
          </w:p>
        </w:tc>
        <w:tc>
          <w:tcPr>
            <w:tcW w:w="727" w:type="pct"/>
            <w:vAlign w:val="bottom"/>
          </w:tcPr>
          <w:p w:rsidR="00424207" w:rsidRPr="00292516" w:rsidRDefault="00424207" w:rsidP="00501CE5">
            <w:pPr>
              <w:pStyle w:val="paragraphinh"/>
              <w:rPr>
                <w:b/>
                <w:bCs/>
                <w:color w:val="000000" w:themeColor="text1"/>
              </w:rPr>
            </w:pPr>
            <w:r w:rsidRPr="00292516">
              <w:rPr>
                <w:b/>
                <w:bCs/>
                <w:color w:val="000000" w:themeColor="text1"/>
              </w:rPr>
              <w:t>2015</w:t>
            </w:r>
          </w:p>
        </w:tc>
        <w:tc>
          <w:tcPr>
            <w:tcW w:w="727" w:type="pct"/>
          </w:tcPr>
          <w:p w:rsidR="00424207" w:rsidRPr="00292516" w:rsidRDefault="00424207" w:rsidP="00501CE5">
            <w:pPr>
              <w:pStyle w:val="paragraphinh"/>
              <w:rPr>
                <w:b/>
                <w:bCs/>
                <w:color w:val="000000" w:themeColor="text1"/>
              </w:rPr>
            </w:pPr>
            <w:r w:rsidRPr="00292516">
              <w:rPr>
                <w:b/>
                <w:bCs/>
                <w:color w:val="000000" w:themeColor="text1"/>
              </w:rPr>
              <w:t>2016</w:t>
            </w:r>
          </w:p>
        </w:tc>
        <w:tc>
          <w:tcPr>
            <w:tcW w:w="727" w:type="pct"/>
          </w:tcPr>
          <w:p w:rsidR="00424207" w:rsidRPr="00292516" w:rsidRDefault="00424207" w:rsidP="00501CE5">
            <w:pPr>
              <w:pStyle w:val="paragraphinh"/>
              <w:rPr>
                <w:b/>
                <w:bCs/>
                <w:color w:val="000000" w:themeColor="text1"/>
              </w:rPr>
            </w:pPr>
            <w:r w:rsidRPr="00292516">
              <w:rPr>
                <w:b/>
                <w:bCs/>
                <w:color w:val="000000" w:themeColor="text1"/>
              </w:rPr>
              <w:t>2017</w:t>
            </w:r>
          </w:p>
        </w:tc>
        <w:tc>
          <w:tcPr>
            <w:tcW w:w="727" w:type="pct"/>
          </w:tcPr>
          <w:p w:rsidR="00424207" w:rsidRPr="00292516" w:rsidRDefault="00424207" w:rsidP="00501CE5">
            <w:pPr>
              <w:pStyle w:val="paragraphinh"/>
              <w:rPr>
                <w:b/>
                <w:bCs/>
                <w:color w:val="000000" w:themeColor="text1"/>
              </w:rPr>
            </w:pPr>
            <w:r w:rsidRPr="00292516">
              <w:rPr>
                <w:b/>
                <w:bCs/>
                <w:color w:val="000000" w:themeColor="text1"/>
              </w:rPr>
              <w:t>2018</w:t>
            </w:r>
          </w:p>
        </w:tc>
        <w:tc>
          <w:tcPr>
            <w:tcW w:w="658" w:type="pct"/>
          </w:tcPr>
          <w:p w:rsidR="00424207" w:rsidRPr="00292516" w:rsidRDefault="00424207" w:rsidP="00501CE5">
            <w:pPr>
              <w:pStyle w:val="paragraphinh"/>
              <w:rPr>
                <w:b/>
                <w:bCs/>
                <w:color w:val="000000" w:themeColor="text1"/>
              </w:rPr>
            </w:pPr>
            <w:r w:rsidRPr="00292516">
              <w:rPr>
                <w:b/>
                <w:bCs/>
                <w:color w:val="000000" w:themeColor="text1"/>
              </w:rPr>
              <w:t>2019</w:t>
            </w:r>
          </w:p>
        </w:tc>
        <w:tc>
          <w:tcPr>
            <w:tcW w:w="659" w:type="pct"/>
            <w:vAlign w:val="center"/>
          </w:tcPr>
          <w:p w:rsidR="00424207" w:rsidRPr="00292516" w:rsidRDefault="00424207" w:rsidP="00501CE5">
            <w:pPr>
              <w:pStyle w:val="Other0"/>
              <w:shd w:val="clear" w:color="auto" w:fill="auto"/>
              <w:spacing w:after="0" w:line="240" w:lineRule="auto"/>
              <w:ind w:firstLine="0"/>
              <w:jc w:val="center"/>
              <w:rPr>
                <w:color w:val="000000" w:themeColor="text1"/>
                <w:sz w:val="24"/>
                <w:szCs w:val="24"/>
              </w:rPr>
            </w:pPr>
            <w:r w:rsidRPr="00292516">
              <w:rPr>
                <w:b/>
                <w:bCs/>
                <w:color w:val="000000" w:themeColor="text1"/>
                <w:sz w:val="24"/>
                <w:szCs w:val="24"/>
                <w:lang w:eastAsia="vi-VN" w:bidi="vi-VN"/>
              </w:rPr>
              <w:t>2020</w:t>
            </w:r>
          </w:p>
        </w:tc>
      </w:tr>
      <w:tr w:rsidR="00424207" w:rsidRPr="00292516" w:rsidTr="00501CE5">
        <w:trPr>
          <w:trHeight w:val="79"/>
          <w:jc w:val="center"/>
        </w:trPr>
        <w:tc>
          <w:tcPr>
            <w:tcW w:w="775" w:type="pct"/>
            <w:shd w:val="clear" w:color="auto" w:fill="auto"/>
            <w:noWrap/>
            <w:vAlign w:val="bottom"/>
          </w:tcPr>
          <w:p w:rsidR="00424207" w:rsidRPr="00292516" w:rsidRDefault="00424207" w:rsidP="00501CE5">
            <w:pPr>
              <w:pStyle w:val="paragraphinh"/>
              <w:rPr>
                <w:color w:val="000000" w:themeColor="text1"/>
              </w:rPr>
            </w:pPr>
            <w:r w:rsidRPr="00292516">
              <w:rPr>
                <w:color w:val="000000" w:themeColor="text1"/>
              </w:rPr>
              <w:t>Tháng 1</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20,2</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23,0</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22,2</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22,3</w:t>
            </w:r>
          </w:p>
        </w:tc>
        <w:tc>
          <w:tcPr>
            <w:tcW w:w="658" w:type="pct"/>
            <w:vAlign w:val="bottom"/>
          </w:tcPr>
          <w:p w:rsidR="00424207" w:rsidRPr="00292516" w:rsidRDefault="00424207" w:rsidP="00501CE5">
            <w:pPr>
              <w:pStyle w:val="paragraphinh"/>
              <w:rPr>
                <w:color w:val="000000" w:themeColor="text1"/>
              </w:rPr>
            </w:pPr>
            <w:r w:rsidRPr="00292516">
              <w:rPr>
                <w:color w:val="000000" w:themeColor="text1"/>
              </w:rPr>
              <w:t>21,8</w:t>
            </w:r>
          </w:p>
        </w:tc>
        <w:tc>
          <w:tcPr>
            <w:tcW w:w="659" w:type="pct"/>
            <w:vAlign w:val="bottom"/>
          </w:tcPr>
          <w:p w:rsidR="00424207" w:rsidRPr="00292516" w:rsidRDefault="00424207" w:rsidP="00501CE5">
            <w:pPr>
              <w:pStyle w:val="Other0"/>
              <w:shd w:val="clear" w:color="auto" w:fill="auto"/>
              <w:spacing w:after="0" w:line="240" w:lineRule="auto"/>
              <w:ind w:firstLine="260"/>
              <w:jc w:val="both"/>
              <w:rPr>
                <w:color w:val="000000" w:themeColor="text1"/>
                <w:sz w:val="24"/>
                <w:szCs w:val="24"/>
              </w:rPr>
            </w:pPr>
            <w:r w:rsidRPr="00292516">
              <w:rPr>
                <w:color w:val="000000" w:themeColor="text1"/>
                <w:sz w:val="24"/>
                <w:szCs w:val="24"/>
                <w:lang w:eastAsia="vi-VN" w:bidi="vi-VN"/>
              </w:rPr>
              <w:t>22,2</w:t>
            </w:r>
          </w:p>
        </w:tc>
      </w:tr>
      <w:tr w:rsidR="00424207" w:rsidRPr="00292516" w:rsidTr="00501CE5">
        <w:trPr>
          <w:trHeight w:val="79"/>
          <w:jc w:val="center"/>
        </w:trPr>
        <w:tc>
          <w:tcPr>
            <w:tcW w:w="775" w:type="pct"/>
            <w:shd w:val="clear" w:color="auto" w:fill="auto"/>
            <w:noWrap/>
            <w:vAlign w:val="bottom"/>
          </w:tcPr>
          <w:p w:rsidR="00424207" w:rsidRPr="00292516" w:rsidRDefault="00424207" w:rsidP="00501CE5">
            <w:pPr>
              <w:pStyle w:val="paragraphinh"/>
              <w:rPr>
                <w:color w:val="000000" w:themeColor="text1"/>
              </w:rPr>
            </w:pPr>
            <w:r w:rsidRPr="00292516">
              <w:rPr>
                <w:color w:val="000000" w:themeColor="text1"/>
              </w:rPr>
              <w:t>Tháng 2</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21,7</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21,8</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22,3</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21,8</w:t>
            </w:r>
          </w:p>
        </w:tc>
        <w:tc>
          <w:tcPr>
            <w:tcW w:w="658" w:type="pct"/>
            <w:vAlign w:val="bottom"/>
          </w:tcPr>
          <w:p w:rsidR="00424207" w:rsidRPr="00292516" w:rsidRDefault="00424207" w:rsidP="00501CE5">
            <w:pPr>
              <w:pStyle w:val="paragraphinh"/>
              <w:rPr>
                <w:color w:val="000000" w:themeColor="text1"/>
              </w:rPr>
            </w:pPr>
            <w:r w:rsidRPr="00292516">
              <w:rPr>
                <w:color w:val="000000" w:themeColor="text1"/>
              </w:rPr>
              <w:t>23,8</w:t>
            </w:r>
          </w:p>
        </w:tc>
        <w:tc>
          <w:tcPr>
            <w:tcW w:w="659" w:type="pct"/>
            <w:vAlign w:val="bottom"/>
          </w:tcPr>
          <w:p w:rsidR="00424207" w:rsidRPr="00292516" w:rsidRDefault="00424207" w:rsidP="00501CE5">
            <w:pPr>
              <w:pStyle w:val="Other0"/>
              <w:shd w:val="clear" w:color="auto" w:fill="auto"/>
              <w:spacing w:after="0" w:line="240" w:lineRule="auto"/>
              <w:ind w:firstLine="260"/>
              <w:jc w:val="both"/>
              <w:rPr>
                <w:color w:val="000000" w:themeColor="text1"/>
                <w:sz w:val="24"/>
                <w:szCs w:val="24"/>
              </w:rPr>
            </w:pPr>
            <w:r w:rsidRPr="00292516">
              <w:rPr>
                <w:color w:val="000000" w:themeColor="text1"/>
                <w:sz w:val="24"/>
                <w:szCs w:val="24"/>
                <w:lang w:eastAsia="vi-VN" w:bidi="vi-VN"/>
              </w:rPr>
              <w:t>22,5</w:t>
            </w:r>
          </w:p>
        </w:tc>
      </w:tr>
      <w:tr w:rsidR="00424207" w:rsidRPr="00292516" w:rsidTr="00501CE5">
        <w:trPr>
          <w:trHeight w:val="79"/>
          <w:jc w:val="center"/>
        </w:trPr>
        <w:tc>
          <w:tcPr>
            <w:tcW w:w="775" w:type="pct"/>
            <w:shd w:val="clear" w:color="auto" w:fill="auto"/>
            <w:noWrap/>
            <w:vAlign w:val="bottom"/>
          </w:tcPr>
          <w:p w:rsidR="00424207" w:rsidRPr="00292516" w:rsidRDefault="00424207" w:rsidP="00501CE5">
            <w:pPr>
              <w:pStyle w:val="paragraphinh"/>
              <w:rPr>
                <w:color w:val="000000" w:themeColor="text1"/>
              </w:rPr>
            </w:pPr>
            <w:r w:rsidRPr="00292516">
              <w:rPr>
                <w:color w:val="000000" w:themeColor="text1"/>
              </w:rPr>
              <w:t>Tháng 3</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24,2</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24,6</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23,6</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23,6</w:t>
            </w:r>
          </w:p>
        </w:tc>
        <w:tc>
          <w:tcPr>
            <w:tcW w:w="658" w:type="pct"/>
            <w:vAlign w:val="bottom"/>
          </w:tcPr>
          <w:p w:rsidR="00424207" w:rsidRPr="00292516" w:rsidRDefault="00424207" w:rsidP="00501CE5">
            <w:pPr>
              <w:pStyle w:val="paragraphinh"/>
              <w:rPr>
                <w:color w:val="000000" w:themeColor="text1"/>
              </w:rPr>
            </w:pPr>
            <w:r w:rsidRPr="00292516">
              <w:rPr>
                <w:color w:val="000000" w:themeColor="text1"/>
              </w:rPr>
              <w:t>24,6</w:t>
            </w:r>
          </w:p>
        </w:tc>
        <w:tc>
          <w:tcPr>
            <w:tcW w:w="659" w:type="pct"/>
            <w:vAlign w:val="bottom"/>
          </w:tcPr>
          <w:p w:rsidR="00424207" w:rsidRPr="00292516" w:rsidRDefault="00424207" w:rsidP="00501CE5">
            <w:pPr>
              <w:pStyle w:val="Other0"/>
              <w:shd w:val="clear" w:color="auto" w:fill="auto"/>
              <w:spacing w:after="0" w:line="240" w:lineRule="auto"/>
              <w:ind w:firstLine="260"/>
              <w:jc w:val="both"/>
              <w:rPr>
                <w:color w:val="000000" w:themeColor="text1"/>
                <w:sz w:val="24"/>
                <w:szCs w:val="24"/>
              </w:rPr>
            </w:pPr>
            <w:r w:rsidRPr="00292516">
              <w:rPr>
                <w:color w:val="000000" w:themeColor="text1"/>
                <w:sz w:val="24"/>
                <w:szCs w:val="24"/>
                <w:lang w:eastAsia="vi-VN" w:bidi="vi-VN"/>
              </w:rPr>
              <w:t>24,9</w:t>
            </w:r>
          </w:p>
        </w:tc>
      </w:tr>
      <w:tr w:rsidR="00424207" w:rsidRPr="00292516" w:rsidTr="00501CE5">
        <w:trPr>
          <w:trHeight w:val="79"/>
          <w:jc w:val="center"/>
        </w:trPr>
        <w:tc>
          <w:tcPr>
            <w:tcW w:w="775" w:type="pct"/>
            <w:shd w:val="clear" w:color="auto" w:fill="auto"/>
            <w:noWrap/>
            <w:vAlign w:val="bottom"/>
          </w:tcPr>
          <w:p w:rsidR="00424207" w:rsidRPr="00292516" w:rsidRDefault="00424207" w:rsidP="00501CE5">
            <w:pPr>
              <w:pStyle w:val="paragraphinh"/>
              <w:rPr>
                <w:color w:val="000000" w:themeColor="text1"/>
              </w:rPr>
            </w:pPr>
            <w:r w:rsidRPr="00292516">
              <w:rPr>
                <w:color w:val="000000" w:themeColor="text1"/>
              </w:rPr>
              <w:t>Tháng 4</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24,9</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26,0</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24,8</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24,7</w:t>
            </w:r>
          </w:p>
        </w:tc>
        <w:tc>
          <w:tcPr>
            <w:tcW w:w="658" w:type="pct"/>
            <w:vAlign w:val="bottom"/>
          </w:tcPr>
          <w:p w:rsidR="00424207" w:rsidRPr="00292516" w:rsidRDefault="00424207" w:rsidP="00501CE5">
            <w:pPr>
              <w:pStyle w:val="paragraphinh"/>
              <w:rPr>
                <w:color w:val="000000" w:themeColor="text1"/>
              </w:rPr>
            </w:pPr>
            <w:r w:rsidRPr="00292516">
              <w:rPr>
                <w:color w:val="000000" w:themeColor="text1"/>
              </w:rPr>
              <w:t>25,5</w:t>
            </w:r>
          </w:p>
        </w:tc>
        <w:tc>
          <w:tcPr>
            <w:tcW w:w="659" w:type="pct"/>
            <w:vAlign w:val="bottom"/>
          </w:tcPr>
          <w:p w:rsidR="00424207" w:rsidRPr="00292516" w:rsidRDefault="00424207" w:rsidP="00501CE5">
            <w:pPr>
              <w:pStyle w:val="Other0"/>
              <w:shd w:val="clear" w:color="auto" w:fill="auto"/>
              <w:spacing w:after="0" w:line="240" w:lineRule="auto"/>
              <w:ind w:firstLine="260"/>
              <w:jc w:val="both"/>
              <w:rPr>
                <w:color w:val="000000" w:themeColor="text1"/>
                <w:sz w:val="24"/>
                <w:szCs w:val="24"/>
              </w:rPr>
            </w:pPr>
            <w:r w:rsidRPr="00292516">
              <w:rPr>
                <w:color w:val="000000" w:themeColor="text1"/>
                <w:sz w:val="24"/>
                <w:szCs w:val="24"/>
                <w:lang w:eastAsia="vi-VN" w:bidi="vi-VN"/>
              </w:rPr>
              <w:t>25,1</w:t>
            </w:r>
          </w:p>
        </w:tc>
      </w:tr>
      <w:tr w:rsidR="00424207" w:rsidRPr="00292516" w:rsidTr="00501CE5">
        <w:trPr>
          <w:trHeight w:val="79"/>
          <w:jc w:val="center"/>
        </w:trPr>
        <w:tc>
          <w:tcPr>
            <w:tcW w:w="775" w:type="pct"/>
            <w:shd w:val="clear" w:color="auto" w:fill="auto"/>
            <w:noWrap/>
            <w:vAlign w:val="bottom"/>
          </w:tcPr>
          <w:p w:rsidR="00424207" w:rsidRPr="00292516" w:rsidRDefault="00424207" w:rsidP="00501CE5">
            <w:pPr>
              <w:pStyle w:val="paragraphinh"/>
              <w:rPr>
                <w:color w:val="000000" w:themeColor="text1"/>
              </w:rPr>
            </w:pPr>
            <w:r w:rsidRPr="00292516">
              <w:rPr>
                <w:color w:val="000000" w:themeColor="text1"/>
              </w:rPr>
              <w:t>Tháng 5</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25,4</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25,2</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24,9</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24,4</w:t>
            </w:r>
          </w:p>
        </w:tc>
        <w:tc>
          <w:tcPr>
            <w:tcW w:w="658" w:type="pct"/>
            <w:vAlign w:val="bottom"/>
          </w:tcPr>
          <w:p w:rsidR="00424207" w:rsidRPr="00292516" w:rsidRDefault="00424207" w:rsidP="00501CE5">
            <w:pPr>
              <w:pStyle w:val="paragraphinh"/>
              <w:rPr>
                <w:color w:val="000000" w:themeColor="text1"/>
              </w:rPr>
            </w:pPr>
            <w:r w:rsidRPr="00292516">
              <w:rPr>
                <w:color w:val="000000" w:themeColor="text1"/>
              </w:rPr>
              <w:t>25,6</w:t>
            </w:r>
          </w:p>
        </w:tc>
        <w:tc>
          <w:tcPr>
            <w:tcW w:w="659" w:type="pct"/>
            <w:vAlign w:val="bottom"/>
          </w:tcPr>
          <w:p w:rsidR="00424207" w:rsidRPr="00292516" w:rsidRDefault="00424207" w:rsidP="00501CE5">
            <w:pPr>
              <w:pStyle w:val="Other0"/>
              <w:shd w:val="clear" w:color="auto" w:fill="auto"/>
              <w:spacing w:after="0" w:line="240" w:lineRule="auto"/>
              <w:ind w:firstLine="260"/>
              <w:jc w:val="both"/>
              <w:rPr>
                <w:color w:val="000000" w:themeColor="text1"/>
                <w:sz w:val="24"/>
                <w:szCs w:val="24"/>
              </w:rPr>
            </w:pPr>
            <w:r w:rsidRPr="00292516">
              <w:rPr>
                <w:color w:val="000000" w:themeColor="text1"/>
                <w:sz w:val="24"/>
                <w:szCs w:val="24"/>
                <w:lang w:eastAsia="vi-VN" w:bidi="vi-VN"/>
              </w:rPr>
              <w:t>26,2</w:t>
            </w:r>
          </w:p>
        </w:tc>
      </w:tr>
      <w:tr w:rsidR="00424207" w:rsidRPr="00292516" w:rsidTr="00501CE5">
        <w:trPr>
          <w:trHeight w:val="79"/>
          <w:jc w:val="center"/>
        </w:trPr>
        <w:tc>
          <w:tcPr>
            <w:tcW w:w="775" w:type="pct"/>
            <w:shd w:val="clear" w:color="auto" w:fill="auto"/>
            <w:noWrap/>
            <w:vAlign w:val="bottom"/>
          </w:tcPr>
          <w:p w:rsidR="00424207" w:rsidRPr="00292516" w:rsidRDefault="00424207" w:rsidP="00501CE5">
            <w:pPr>
              <w:pStyle w:val="paragraphinh"/>
              <w:rPr>
                <w:color w:val="000000" w:themeColor="text1"/>
              </w:rPr>
            </w:pPr>
            <w:r w:rsidRPr="00292516">
              <w:rPr>
                <w:color w:val="000000" w:themeColor="text1"/>
              </w:rPr>
              <w:t>Tháng 6</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24,1</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24,6</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24,6</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24,0</w:t>
            </w:r>
          </w:p>
        </w:tc>
        <w:tc>
          <w:tcPr>
            <w:tcW w:w="658" w:type="pct"/>
            <w:vAlign w:val="bottom"/>
          </w:tcPr>
          <w:p w:rsidR="00424207" w:rsidRPr="00292516" w:rsidRDefault="00424207" w:rsidP="00501CE5">
            <w:pPr>
              <w:pStyle w:val="paragraphinh"/>
              <w:rPr>
                <w:color w:val="000000" w:themeColor="text1"/>
              </w:rPr>
            </w:pPr>
            <w:r w:rsidRPr="00292516">
              <w:rPr>
                <w:color w:val="000000" w:themeColor="text1"/>
              </w:rPr>
              <w:t>24,7</w:t>
            </w:r>
          </w:p>
        </w:tc>
        <w:tc>
          <w:tcPr>
            <w:tcW w:w="659" w:type="pct"/>
            <w:vAlign w:val="bottom"/>
          </w:tcPr>
          <w:p w:rsidR="00424207" w:rsidRPr="00292516" w:rsidRDefault="00424207" w:rsidP="00501CE5">
            <w:pPr>
              <w:pStyle w:val="Other0"/>
              <w:shd w:val="clear" w:color="auto" w:fill="auto"/>
              <w:spacing w:after="0" w:line="240" w:lineRule="auto"/>
              <w:ind w:firstLine="0"/>
              <w:jc w:val="center"/>
              <w:rPr>
                <w:color w:val="000000" w:themeColor="text1"/>
                <w:sz w:val="24"/>
                <w:szCs w:val="24"/>
              </w:rPr>
            </w:pPr>
            <w:r w:rsidRPr="00292516">
              <w:rPr>
                <w:color w:val="000000" w:themeColor="text1"/>
                <w:sz w:val="24"/>
                <w:szCs w:val="24"/>
                <w:lang w:eastAsia="vi-VN" w:bidi="vi-VN"/>
              </w:rPr>
              <w:t>24,7</w:t>
            </w:r>
          </w:p>
        </w:tc>
      </w:tr>
      <w:tr w:rsidR="00424207" w:rsidRPr="00292516" w:rsidTr="00501CE5">
        <w:trPr>
          <w:trHeight w:val="79"/>
          <w:jc w:val="center"/>
        </w:trPr>
        <w:tc>
          <w:tcPr>
            <w:tcW w:w="775" w:type="pct"/>
            <w:shd w:val="clear" w:color="auto" w:fill="auto"/>
            <w:noWrap/>
            <w:vAlign w:val="bottom"/>
          </w:tcPr>
          <w:p w:rsidR="00424207" w:rsidRPr="00292516" w:rsidRDefault="00424207" w:rsidP="00501CE5">
            <w:pPr>
              <w:pStyle w:val="paragraphinh"/>
              <w:rPr>
                <w:color w:val="000000" w:themeColor="text1"/>
              </w:rPr>
            </w:pPr>
            <w:r w:rsidRPr="00292516">
              <w:rPr>
                <w:color w:val="000000" w:themeColor="text1"/>
              </w:rPr>
              <w:t>Tháng 7</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24,0</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24,2</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23,5</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23,6</w:t>
            </w:r>
          </w:p>
        </w:tc>
        <w:tc>
          <w:tcPr>
            <w:tcW w:w="658" w:type="pct"/>
            <w:vAlign w:val="center"/>
          </w:tcPr>
          <w:p w:rsidR="00424207" w:rsidRPr="00292516" w:rsidRDefault="00424207" w:rsidP="00501CE5">
            <w:pPr>
              <w:pStyle w:val="paragraphinh"/>
              <w:rPr>
                <w:color w:val="000000" w:themeColor="text1"/>
              </w:rPr>
            </w:pPr>
            <w:r w:rsidRPr="00292516">
              <w:rPr>
                <w:color w:val="000000" w:themeColor="text1"/>
              </w:rPr>
              <w:t>24,1</w:t>
            </w:r>
          </w:p>
        </w:tc>
        <w:tc>
          <w:tcPr>
            <w:tcW w:w="659" w:type="pct"/>
            <w:vAlign w:val="bottom"/>
          </w:tcPr>
          <w:p w:rsidR="00424207" w:rsidRPr="00292516" w:rsidRDefault="00424207" w:rsidP="00501CE5">
            <w:pPr>
              <w:pStyle w:val="Other0"/>
              <w:shd w:val="clear" w:color="auto" w:fill="auto"/>
              <w:spacing w:after="0" w:line="240" w:lineRule="auto"/>
              <w:ind w:firstLine="0"/>
              <w:jc w:val="center"/>
              <w:rPr>
                <w:color w:val="000000" w:themeColor="text1"/>
                <w:sz w:val="24"/>
                <w:szCs w:val="24"/>
              </w:rPr>
            </w:pPr>
            <w:r w:rsidRPr="00292516">
              <w:rPr>
                <w:color w:val="000000" w:themeColor="text1"/>
                <w:sz w:val="24"/>
                <w:szCs w:val="24"/>
                <w:lang w:eastAsia="vi-VN" w:bidi="vi-VN"/>
              </w:rPr>
              <w:t>24,2</w:t>
            </w:r>
          </w:p>
        </w:tc>
      </w:tr>
      <w:tr w:rsidR="00424207" w:rsidRPr="00292516" w:rsidTr="00501CE5">
        <w:trPr>
          <w:trHeight w:val="79"/>
          <w:jc w:val="center"/>
        </w:trPr>
        <w:tc>
          <w:tcPr>
            <w:tcW w:w="775" w:type="pct"/>
            <w:shd w:val="clear" w:color="auto" w:fill="auto"/>
            <w:noWrap/>
            <w:vAlign w:val="bottom"/>
          </w:tcPr>
          <w:p w:rsidR="00424207" w:rsidRPr="00292516" w:rsidRDefault="00424207" w:rsidP="00501CE5">
            <w:pPr>
              <w:pStyle w:val="paragraphinh"/>
              <w:rPr>
                <w:color w:val="000000" w:themeColor="text1"/>
              </w:rPr>
            </w:pPr>
            <w:r w:rsidRPr="00292516">
              <w:rPr>
                <w:color w:val="000000" w:themeColor="text1"/>
              </w:rPr>
              <w:t>Tháng 8</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24,1</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24,2</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24,4</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23,1</w:t>
            </w:r>
          </w:p>
        </w:tc>
        <w:tc>
          <w:tcPr>
            <w:tcW w:w="658" w:type="pct"/>
            <w:vAlign w:val="center"/>
          </w:tcPr>
          <w:p w:rsidR="00424207" w:rsidRPr="00292516" w:rsidRDefault="00424207" w:rsidP="00501CE5">
            <w:pPr>
              <w:pStyle w:val="paragraphinh"/>
              <w:rPr>
                <w:color w:val="000000" w:themeColor="text1"/>
              </w:rPr>
            </w:pPr>
            <w:r w:rsidRPr="00292516">
              <w:rPr>
                <w:color w:val="000000" w:themeColor="text1"/>
              </w:rPr>
              <w:t>23,8</w:t>
            </w:r>
          </w:p>
        </w:tc>
        <w:tc>
          <w:tcPr>
            <w:tcW w:w="659" w:type="pct"/>
            <w:vAlign w:val="bottom"/>
          </w:tcPr>
          <w:p w:rsidR="00424207" w:rsidRPr="00292516" w:rsidRDefault="00424207" w:rsidP="00501CE5">
            <w:pPr>
              <w:pStyle w:val="Other0"/>
              <w:shd w:val="clear" w:color="auto" w:fill="auto"/>
              <w:spacing w:after="0" w:line="240" w:lineRule="auto"/>
              <w:ind w:firstLine="260"/>
              <w:jc w:val="both"/>
              <w:rPr>
                <w:color w:val="000000" w:themeColor="text1"/>
                <w:sz w:val="24"/>
                <w:szCs w:val="24"/>
              </w:rPr>
            </w:pPr>
            <w:r w:rsidRPr="00292516">
              <w:rPr>
                <w:color w:val="000000" w:themeColor="text1"/>
                <w:sz w:val="24"/>
                <w:szCs w:val="24"/>
                <w:lang w:eastAsia="vi-VN" w:bidi="vi-VN"/>
              </w:rPr>
              <w:t>24,2</w:t>
            </w:r>
          </w:p>
        </w:tc>
      </w:tr>
      <w:tr w:rsidR="00424207" w:rsidRPr="00292516" w:rsidTr="00501CE5">
        <w:trPr>
          <w:trHeight w:val="79"/>
          <w:jc w:val="center"/>
        </w:trPr>
        <w:tc>
          <w:tcPr>
            <w:tcW w:w="775" w:type="pct"/>
            <w:shd w:val="clear" w:color="auto" w:fill="auto"/>
            <w:noWrap/>
            <w:vAlign w:val="bottom"/>
          </w:tcPr>
          <w:p w:rsidR="00424207" w:rsidRPr="00292516" w:rsidRDefault="00424207" w:rsidP="00501CE5">
            <w:pPr>
              <w:pStyle w:val="paragraphinh"/>
              <w:rPr>
                <w:color w:val="000000" w:themeColor="text1"/>
              </w:rPr>
            </w:pPr>
            <w:r w:rsidRPr="00292516">
              <w:rPr>
                <w:color w:val="000000" w:themeColor="text1"/>
              </w:rPr>
              <w:t>Tháng 9</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23,9</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24,2</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24,2</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23,6</w:t>
            </w:r>
          </w:p>
        </w:tc>
        <w:tc>
          <w:tcPr>
            <w:tcW w:w="658" w:type="pct"/>
            <w:vAlign w:val="center"/>
          </w:tcPr>
          <w:p w:rsidR="00424207" w:rsidRPr="00292516" w:rsidRDefault="00424207" w:rsidP="00501CE5">
            <w:pPr>
              <w:pStyle w:val="paragraphinh"/>
              <w:rPr>
                <w:color w:val="000000" w:themeColor="text1"/>
              </w:rPr>
            </w:pPr>
            <w:r w:rsidRPr="00292516">
              <w:rPr>
                <w:color w:val="000000" w:themeColor="text1"/>
              </w:rPr>
              <w:t>23,4</w:t>
            </w:r>
          </w:p>
        </w:tc>
        <w:tc>
          <w:tcPr>
            <w:tcW w:w="659" w:type="pct"/>
            <w:vAlign w:val="bottom"/>
          </w:tcPr>
          <w:p w:rsidR="00424207" w:rsidRPr="00292516" w:rsidRDefault="00424207" w:rsidP="00501CE5">
            <w:pPr>
              <w:pStyle w:val="Other0"/>
              <w:shd w:val="clear" w:color="auto" w:fill="auto"/>
              <w:spacing w:after="0" w:line="240" w:lineRule="auto"/>
              <w:ind w:firstLine="260"/>
              <w:jc w:val="both"/>
              <w:rPr>
                <w:color w:val="000000" w:themeColor="text1"/>
                <w:sz w:val="24"/>
                <w:szCs w:val="24"/>
              </w:rPr>
            </w:pPr>
            <w:r w:rsidRPr="00292516">
              <w:rPr>
                <w:color w:val="000000" w:themeColor="text1"/>
                <w:sz w:val="24"/>
                <w:szCs w:val="24"/>
                <w:lang w:eastAsia="vi-VN" w:bidi="vi-VN"/>
              </w:rPr>
              <w:t>23,9</w:t>
            </w:r>
          </w:p>
        </w:tc>
      </w:tr>
      <w:tr w:rsidR="00424207" w:rsidRPr="00292516" w:rsidTr="00501CE5">
        <w:trPr>
          <w:trHeight w:val="79"/>
          <w:jc w:val="center"/>
        </w:trPr>
        <w:tc>
          <w:tcPr>
            <w:tcW w:w="775" w:type="pct"/>
            <w:shd w:val="clear" w:color="auto" w:fill="auto"/>
            <w:noWrap/>
            <w:vAlign w:val="bottom"/>
          </w:tcPr>
          <w:p w:rsidR="00424207" w:rsidRPr="00292516" w:rsidRDefault="00424207" w:rsidP="00501CE5">
            <w:pPr>
              <w:pStyle w:val="paragraphinh"/>
              <w:rPr>
                <w:color w:val="000000" w:themeColor="text1"/>
              </w:rPr>
            </w:pPr>
            <w:r w:rsidRPr="00292516">
              <w:rPr>
                <w:color w:val="000000" w:themeColor="text1"/>
              </w:rPr>
              <w:t>Tháng 10</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23,8</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23,9</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23,6</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23,8</w:t>
            </w:r>
          </w:p>
        </w:tc>
        <w:tc>
          <w:tcPr>
            <w:tcW w:w="658" w:type="pct"/>
            <w:vAlign w:val="center"/>
          </w:tcPr>
          <w:p w:rsidR="00424207" w:rsidRPr="00292516" w:rsidRDefault="00424207" w:rsidP="00501CE5">
            <w:pPr>
              <w:pStyle w:val="paragraphinh"/>
              <w:rPr>
                <w:color w:val="000000" w:themeColor="text1"/>
              </w:rPr>
            </w:pPr>
            <w:r w:rsidRPr="00292516">
              <w:rPr>
                <w:color w:val="000000" w:themeColor="text1"/>
              </w:rPr>
              <w:t>23,9</w:t>
            </w:r>
          </w:p>
        </w:tc>
        <w:tc>
          <w:tcPr>
            <w:tcW w:w="659" w:type="pct"/>
            <w:vAlign w:val="bottom"/>
          </w:tcPr>
          <w:p w:rsidR="00424207" w:rsidRPr="00292516" w:rsidRDefault="00424207" w:rsidP="00501CE5">
            <w:pPr>
              <w:pStyle w:val="Other0"/>
              <w:shd w:val="clear" w:color="auto" w:fill="auto"/>
              <w:spacing w:after="0" w:line="240" w:lineRule="auto"/>
              <w:ind w:firstLine="260"/>
              <w:jc w:val="both"/>
              <w:rPr>
                <w:color w:val="000000" w:themeColor="text1"/>
                <w:sz w:val="24"/>
                <w:szCs w:val="24"/>
              </w:rPr>
            </w:pPr>
            <w:r w:rsidRPr="00292516">
              <w:rPr>
                <w:color w:val="000000" w:themeColor="text1"/>
                <w:sz w:val="24"/>
                <w:szCs w:val="24"/>
                <w:lang w:eastAsia="vi-VN" w:bidi="vi-VN"/>
              </w:rPr>
              <w:t>23,5</w:t>
            </w:r>
          </w:p>
        </w:tc>
      </w:tr>
      <w:tr w:rsidR="00424207" w:rsidRPr="00292516" w:rsidTr="00501CE5">
        <w:trPr>
          <w:trHeight w:val="79"/>
          <w:jc w:val="center"/>
        </w:trPr>
        <w:tc>
          <w:tcPr>
            <w:tcW w:w="775" w:type="pct"/>
            <w:shd w:val="clear" w:color="auto" w:fill="auto"/>
            <w:noWrap/>
            <w:vAlign w:val="bottom"/>
          </w:tcPr>
          <w:p w:rsidR="00424207" w:rsidRPr="00292516" w:rsidRDefault="00424207" w:rsidP="00501CE5">
            <w:pPr>
              <w:pStyle w:val="paragraphinh"/>
              <w:rPr>
                <w:color w:val="000000" w:themeColor="text1"/>
              </w:rPr>
            </w:pPr>
            <w:r w:rsidRPr="00292516">
              <w:rPr>
                <w:color w:val="000000" w:themeColor="text1"/>
              </w:rPr>
              <w:t>Tháng 11</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23,5</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23,6</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21,8</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23,1</w:t>
            </w:r>
          </w:p>
        </w:tc>
        <w:tc>
          <w:tcPr>
            <w:tcW w:w="658" w:type="pct"/>
            <w:vAlign w:val="center"/>
          </w:tcPr>
          <w:p w:rsidR="00424207" w:rsidRPr="00292516" w:rsidRDefault="00424207" w:rsidP="00501CE5">
            <w:pPr>
              <w:pStyle w:val="paragraphinh"/>
              <w:rPr>
                <w:color w:val="000000" w:themeColor="text1"/>
              </w:rPr>
            </w:pPr>
            <w:r w:rsidRPr="00292516">
              <w:rPr>
                <w:color w:val="000000" w:themeColor="text1"/>
              </w:rPr>
              <w:t>22,4</w:t>
            </w:r>
          </w:p>
        </w:tc>
        <w:tc>
          <w:tcPr>
            <w:tcW w:w="659" w:type="pct"/>
            <w:vAlign w:val="center"/>
          </w:tcPr>
          <w:p w:rsidR="00424207" w:rsidRPr="00292516" w:rsidRDefault="00424207" w:rsidP="00501CE5">
            <w:pPr>
              <w:pStyle w:val="Other0"/>
              <w:shd w:val="clear" w:color="auto" w:fill="auto"/>
              <w:spacing w:after="0" w:line="240" w:lineRule="auto"/>
              <w:ind w:firstLine="0"/>
              <w:jc w:val="center"/>
              <w:rPr>
                <w:color w:val="000000" w:themeColor="text1"/>
                <w:sz w:val="24"/>
                <w:szCs w:val="24"/>
              </w:rPr>
            </w:pPr>
            <w:r w:rsidRPr="00292516">
              <w:rPr>
                <w:color w:val="000000" w:themeColor="text1"/>
                <w:sz w:val="24"/>
                <w:szCs w:val="24"/>
                <w:lang w:eastAsia="vi-VN" w:bidi="vi-VN"/>
              </w:rPr>
              <w:t>-</w:t>
            </w:r>
          </w:p>
        </w:tc>
      </w:tr>
      <w:tr w:rsidR="00424207" w:rsidRPr="00292516" w:rsidTr="00501CE5">
        <w:trPr>
          <w:trHeight w:val="79"/>
          <w:jc w:val="center"/>
        </w:trPr>
        <w:tc>
          <w:tcPr>
            <w:tcW w:w="775" w:type="pct"/>
            <w:shd w:val="clear" w:color="auto" w:fill="auto"/>
            <w:noWrap/>
            <w:vAlign w:val="bottom"/>
          </w:tcPr>
          <w:p w:rsidR="00424207" w:rsidRPr="00292516" w:rsidRDefault="00424207" w:rsidP="00501CE5">
            <w:pPr>
              <w:pStyle w:val="paragraphinh"/>
              <w:rPr>
                <w:color w:val="000000" w:themeColor="text1"/>
              </w:rPr>
            </w:pPr>
            <w:r w:rsidRPr="00292516">
              <w:rPr>
                <w:color w:val="000000" w:themeColor="text1"/>
              </w:rPr>
              <w:t>Tháng 12</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22,6</w:t>
            </w:r>
          </w:p>
        </w:tc>
        <w:tc>
          <w:tcPr>
            <w:tcW w:w="727" w:type="pct"/>
            <w:vAlign w:val="bottom"/>
          </w:tcPr>
          <w:p w:rsidR="00424207" w:rsidRPr="00292516" w:rsidRDefault="00424207" w:rsidP="00501CE5">
            <w:pPr>
              <w:pStyle w:val="paragraphinh"/>
              <w:rPr>
                <w:color w:val="000000" w:themeColor="text1"/>
              </w:rPr>
            </w:pPr>
            <w:r w:rsidRPr="00292516">
              <w:rPr>
                <w:color w:val="000000" w:themeColor="text1"/>
              </w:rPr>
              <w:t>22,6</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21,4</w:t>
            </w:r>
          </w:p>
        </w:tc>
        <w:tc>
          <w:tcPr>
            <w:tcW w:w="727" w:type="pct"/>
            <w:vAlign w:val="center"/>
          </w:tcPr>
          <w:p w:rsidR="00424207" w:rsidRPr="00292516" w:rsidRDefault="00424207" w:rsidP="00501CE5">
            <w:pPr>
              <w:pStyle w:val="paragraphinh"/>
              <w:rPr>
                <w:color w:val="000000" w:themeColor="text1"/>
              </w:rPr>
            </w:pPr>
            <w:r w:rsidRPr="00292516">
              <w:rPr>
                <w:color w:val="000000" w:themeColor="text1"/>
              </w:rPr>
              <w:t>22,8</w:t>
            </w:r>
          </w:p>
        </w:tc>
        <w:tc>
          <w:tcPr>
            <w:tcW w:w="658" w:type="pct"/>
            <w:vAlign w:val="center"/>
          </w:tcPr>
          <w:p w:rsidR="00424207" w:rsidRPr="00292516" w:rsidRDefault="00424207" w:rsidP="00501CE5">
            <w:pPr>
              <w:pStyle w:val="paragraphinh"/>
              <w:rPr>
                <w:color w:val="000000" w:themeColor="text1"/>
              </w:rPr>
            </w:pPr>
            <w:r w:rsidRPr="00292516">
              <w:rPr>
                <w:color w:val="000000" w:themeColor="text1"/>
              </w:rPr>
              <w:t>21,1</w:t>
            </w:r>
          </w:p>
        </w:tc>
        <w:tc>
          <w:tcPr>
            <w:tcW w:w="659" w:type="pct"/>
            <w:vAlign w:val="center"/>
          </w:tcPr>
          <w:p w:rsidR="00424207" w:rsidRPr="00292516" w:rsidRDefault="00424207" w:rsidP="00501CE5">
            <w:pPr>
              <w:pStyle w:val="Other0"/>
              <w:shd w:val="clear" w:color="auto" w:fill="auto"/>
              <w:spacing w:after="0" w:line="240" w:lineRule="auto"/>
              <w:ind w:firstLine="0"/>
              <w:jc w:val="center"/>
              <w:rPr>
                <w:color w:val="000000" w:themeColor="text1"/>
                <w:sz w:val="24"/>
                <w:szCs w:val="24"/>
              </w:rPr>
            </w:pPr>
            <w:r w:rsidRPr="00292516">
              <w:rPr>
                <w:color w:val="000000" w:themeColor="text1"/>
                <w:sz w:val="24"/>
                <w:szCs w:val="24"/>
                <w:lang w:eastAsia="vi-VN" w:bidi="vi-VN"/>
              </w:rPr>
              <w:t>-</w:t>
            </w:r>
          </w:p>
        </w:tc>
      </w:tr>
      <w:tr w:rsidR="00424207" w:rsidRPr="00292516" w:rsidTr="00501CE5">
        <w:trPr>
          <w:trHeight w:val="64"/>
          <w:jc w:val="center"/>
        </w:trPr>
        <w:tc>
          <w:tcPr>
            <w:tcW w:w="7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207" w:rsidRPr="00292516" w:rsidRDefault="00424207" w:rsidP="00501CE5">
            <w:pPr>
              <w:pStyle w:val="paragraphinh"/>
              <w:rPr>
                <w:b/>
                <w:color w:val="000000" w:themeColor="text1"/>
              </w:rPr>
            </w:pPr>
            <w:r w:rsidRPr="00292516">
              <w:rPr>
                <w:b/>
                <w:color w:val="000000" w:themeColor="text1"/>
              </w:rPr>
              <w:t>TB Cả năm</w:t>
            </w:r>
          </w:p>
        </w:tc>
        <w:tc>
          <w:tcPr>
            <w:tcW w:w="727"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b/>
                <w:color w:val="000000" w:themeColor="text1"/>
              </w:rPr>
            </w:pPr>
            <w:r w:rsidRPr="00292516">
              <w:rPr>
                <w:b/>
                <w:color w:val="000000" w:themeColor="text1"/>
              </w:rPr>
              <w:t>23,5</w:t>
            </w:r>
          </w:p>
        </w:tc>
        <w:tc>
          <w:tcPr>
            <w:tcW w:w="727"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b/>
                <w:color w:val="000000" w:themeColor="text1"/>
              </w:rPr>
            </w:pPr>
            <w:r w:rsidRPr="00292516">
              <w:rPr>
                <w:b/>
                <w:color w:val="000000" w:themeColor="text1"/>
              </w:rPr>
              <w:t>24,0</w:t>
            </w:r>
          </w:p>
        </w:tc>
        <w:tc>
          <w:tcPr>
            <w:tcW w:w="727"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b/>
                <w:color w:val="000000" w:themeColor="text1"/>
              </w:rPr>
            </w:pPr>
            <w:r w:rsidRPr="00292516">
              <w:rPr>
                <w:b/>
                <w:color w:val="000000" w:themeColor="text1"/>
              </w:rPr>
              <w:t>23,4</w:t>
            </w:r>
          </w:p>
        </w:tc>
        <w:tc>
          <w:tcPr>
            <w:tcW w:w="727"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b/>
                <w:color w:val="000000" w:themeColor="text1"/>
              </w:rPr>
            </w:pPr>
            <w:r w:rsidRPr="00292516">
              <w:rPr>
                <w:b/>
                <w:color w:val="000000" w:themeColor="text1"/>
              </w:rPr>
              <w:t>23,4</w:t>
            </w:r>
          </w:p>
        </w:tc>
        <w:tc>
          <w:tcPr>
            <w:tcW w:w="658"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b/>
                <w:color w:val="000000" w:themeColor="text1"/>
              </w:rPr>
            </w:pPr>
            <w:r w:rsidRPr="00292516">
              <w:rPr>
                <w:b/>
                <w:color w:val="000000" w:themeColor="text1"/>
              </w:rPr>
              <w:t>23,7</w:t>
            </w:r>
          </w:p>
        </w:tc>
        <w:tc>
          <w:tcPr>
            <w:tcW w:w="659"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b/>
                <w:color w:val="000000" w:themeColor="text1"/>
              </w:rPr>
            </w:pPr>
          </w:p>
        </w:tc>
      </w:tr>
    </w:tbl>
    <w:p w:rsidR="00424207" w:rsidRPr="00292516" w:rsidRDefault="00424207" w:rsidP="00424207">
      <w:pPr>
        <w:pStyle w:val="NGUON1"/>
        <w:rPr>
          <w:color w:val="000000" w:themeColor="text1"/>
        </w:rPr>
      </w:pPr>
      <w:r w:rsidRPr="00292516">
        <w:rPr>
          <w:color w:val="000000" w:themeColor="text1"/>
        </w:rPr>
        <w:t xml:space="preserve">Nguồn: </w:t>
      </w:r>
      <w:r w:rsidRPr="00292516">
        <w:rPr>
          <w:color w:val="000000" w:themeColor="text1"/>
          <w:lang w:bidi="vi-VN"/>
        </w:rPr>
        <w:t>Đài KTTV khu vực Tây Nguyên, trạm khí tượng thủy văn Đắk Nông, 2020</w:t>
      </w:r>
    </w:p>
    <w:p w:rsidR="00424207" w:rsidRPr="00292516" w:rsidRDefault="00424207" w:rsidP="00424207">
      <w:pPr>
        <w:rPr>
          <w:color w:val="000000" w:themeColor="text1"/>
        </w:rPr>
      </w:pPr>
      <w:r w:rsidRPr="00292516">
        <w:rPr>
          <w:color w:val="000000" w:themeColor="text1"/>
        </w:rPr>
        <w:t>Các yếu tố về nhiệt độ được tham khảo trên cơ sở số liệu đo đạc nhiều năm:</w:t>
      </w:r>
    </w:p>
    <w:p w:rsidR="00424207" w:rsidRPr="00185C54" w:rsidRDefault="00424207" w:rsidP="00424207">
      <w:pPr>
        <w:rPr>
          <w:color w:val="000000" w:themeColor="text1"/>
          <w:lang w:val="en-US"/>
        </w:rPr>
      </w:pPr>
      <w:r w:rsidRPr="00292516">
        <w:rPr>
          <w:color w:val="000000" w:themeColor="text1"/>
        </w:rPr>
        <w:t xml:space="preserve">+ Nhiệt độ trung bình tại khu vực trong giai đoạn 2015-2019 là 23,6 </w:t>
      </w:r>
      <w:r w:rsidRPr="00292516">
        <w:rPr>
          <w:color w:val="000000" w:themeColor="text1"/>
          <w:vertAlign w:val="superscript"/>
        </w:rPr>
        <w:t>0</w:t>
      </w:r>
      <w:r w:rsidR="00185C54">
        <w:rPr>
          <w:color w:val="000000" w:themeColor="text1"/>
        </w:rPr>
        <w:t>C</w:t>
      </w:r>
    </w:p>
    <w:p w:rsidR="00424207" w:rsidRPr="00185C54" w:rsidRDefault="00424207" w:rsidP="00424207">
      <w:pPr>
        <w:rPr>
          <w:color w:val="000000" w:themeColor="text1"/>
          <w:lang w:val="en-US"/>
        </w:rPr>
      </w:pPr>
      <w:r w:rsidRPr="00292516">
        <w:rPr>
          <w:color w:val="000000" w:themeColor="text1"/>
        </w:rPr>
        <w:t>+ Nhiệt độ cao nhất là 26</w:t>
      </w:r>
      <w:r w:rsidRPr="00292516">
        <w:rPr>
          <w:color w:val="000000" w:themeColor="text1"/>
          <w:vertAlign w:val="superscript"/>
        </w:rPr>
        <w:t>o</w:t>
      </w:r>
      <w:r w:rsidR="00185C54">
        <w:rPr>
          <w:color w:val="000000" w:themeColor="text1"/>
        </w:rPr>
        <w:t>C vào tháng 04 năm 2016</w:t>
      </w:r>
    </w:p>
    <w:p w:rsidR="00424207" w:rsidRPr="00292516" w:rsidRDefault="00424207" w:rsidP="00424207">
      <w:pPr>
        <w:rPr>
          <w:color w:val="000000" w:themeColor="text1"/>
        </w:rPr>
      </w:pPr>
      <w:r w:rsidRPr="00292516">
        <w:rPr>
          <w:color w:val="000000" w:themeColor="text1"/>
        </w:rPr>
        <w:t>+ Nhiệt độ thấp nhất là 20,2</w:t>
      </w:r>
      <w:r w:rsidRPr="00292516">
        <w:rPr>
          <w:color w:val="000000" w:themeColor="text1"/>
          <w:vertAlign w:val="superscript"/>
        </w:rPr>
        <w:t>o</w:t>
      </w:r>
      <w:r w:rsidRPr="00292516">
        <w:rPr>
          <w:color w:val="000000" w:themeColor="text1"/>
        </w:rPr>
        <w:t>C vào tháng 01 năm 2015</w:t>
      </w:r>
    </w:p>
    <w:p w:rsidR="00C163EA" w:rsidRPr="00561F37" w:rsidRDefault="00EC6806">
      <w:pPr>
        <w:spacing w:before="60" w:after="60"/>
        <w:rPr>
          <w:b/>
        </w:rPr>
      </w:pPr>
      <w:r w:rsidRPr="00561F37">
        <w:rPr>
          <w:b/>
        </w:rPr>
        <w:t>(2). Độ ẩm</w:t>
      </w:r>
    </w:p>
    <w:p w:rsidR="00424207" w:rsidRPr="00292516" w:rsidRDefault="00424207" w:rsidP="00424207">
      <w:pPr>
        <w:rPr>
          <w:color w:val="000000" w:themeColor="text1"/>
        </w:rPr>
      </w:pPr>
      <w:bookmarkStart w:id="347" w:name="_heading=h.l7a3n9" w:colFirst="0" w:colLast="0"/>
      <w:bookmarkEnd w:id="347"/>
      <w:r w:rsidRPr="00292516">
        <w:rPr>
          <w:color w:val="000000" w:themeColor="text1"/>
          <w:lang w:eastAsia="vi-VN" w:bidi="vi-VN"/>
        </w:rPr>
        <w:t>Độ ẩm là yếu tố ảnh hưởng lên quá trình chuyển hóa các chất ô nhiễm không khí và là yếu tố vi khí hậu ảnh hưởng lên sức khỏe của công nhân. Độ ẩm tương đối trong khu vực khá cao và biến đổi theo mùa. Trong ngày, độ ẩm tương đối đạt cao nhất vào 4-5 giờ và thấp nhất lúc 12-14 giờ. Độ ẩm không khí tương đối cao, trung bình năm là 82,27% và biến đổi theo mùa, cao nhất là các tháng: 7,8,9 - độ ẩm đạt trên 90%, thấp nhất là tháng 2/2020 - độ ẩm chỉ đạt 70%.</w:t>
      </w:r>
      <w:bookmarkStart w:id="348" w:name="_Toc384711362"/>
      <w:bookmarkStart w:id="349" w:name="_Toc316042388"/>
      <w:bookmarkStart w:id="350" w:name="_Toc397690859"/>
      <w:bookmarkStart w:id="351" w:name="_Toc416773157"/>
      <w:bookmarkStart w:id="352" w:name="_Toc417477868"/>
      <w:bookmarkStart w:id="353" w:name="_Toc423702388"/>
      <w:bookmarkStart w:id="354" w:name="_Toc424303158"/>
      <w:bookmarkStart w:id="355" w:name="_Toc431877444"/>
      <w:bookmarkStart w:id="356" w:name="_Toc446575642"/>
      <w:bookmarkStart w:id="357" w:name="_Toc449638825"/>
      <w:bookmarkStart w:id="358" w:name="_Toc453651898"/>
      <w:bookmarkStart w:id="359" w:name="_Toc453651946"/>
      <w:bookmarkStart w:id="360" w:name="_Toc453774270"/>
      <w:bookmarkStart w:id="361" w:name="_Toc533080878"/>
      <w:bookmarkStart w:id="362" w:name="_Toc6322272"/>
      <w:bookmarkStart w:id="363" w:name="_Toc54169215"/>
      <w:bookmarkStart w:id="364" w:name="_Toc67641904"/>
    </w:p>
    <w:p w:rsidR="00424207" w:rsidRPr="00292516" w:rsidRDefault="004A2E54" w:rsidP="004A2E54">
      <w:pPr>
        <w:pStyle w:val="Caption"/>
        <w:rPr>
          <w:color w:val="000000" w:themeColor="text1"/>
        </w:rPr>
      </w:pPr>
      <w:bookmarkStart w:id="365" w:name="_Toc71816375"/>
      <w:bookmarkStart w:id="366" w:name="_Toc71816585"/>
      <w:bookmarkStart w:id="367" w:name="_Toc79858943"/>
      <w:bookmarkStart w:id="368" w:name="_Toc81822801"/>
      <w:bookmarkStart w:id="369" w:name="_Toc127364723"/>
      <w:bookmarkStart w:id="370" w:name="_Toc148250942"/>
      <w:r>
        <w:t xml:space="preserve">Bảng </w:t>
      </w:r>
      <w:fldSimple w:instr=" STYLEREF 1 \s ">
        <w:r w:rsidR="00552625">
          <w:rPr>
            <w:noProof/>
          </w:rPr>
          <w:t>2</w:t>
        </w:r>
      </w:fldSimple>
      <w:r w:rsidR="00AB661B">
        <w:noBreakHyphen/>
      </w:r>
      <w:fldSimple w:instr=" SEQ Bảng \* ARABIC \s 1 ">
        <w:r w:rsidR="00552625">
          <w:rPr>
            <w:noProof/>
          </w:rPr>
          <w:t>2</w:t>
        </w:r>
      </w:fldSimple>
      <w:r>
        <w:rPr>
          <w:lang w:val="en-US"/>
        </w:rPr>
        <w:t xml:space="preserve">: </w:t>
      </w:r>
      <w:r w:rsidR="00424207" w:rsidRPr="00292516">
        <w:rPr>
          <w:color w:val="000000" w:themeColor="text1"/>
        </w:rPr>
        <w:t xml:space="preserve">Giá trị độ ẩm khu vực giai đoạn </w:t>
      </w:r>
      <w:bookmarkEnd w:id="348"/>
      <w:bookmarkEnd w:id="349"/>
      <w:bookmarkEnd w:id="350"/>
      <w:bookmarkEnd w:id="351"/>
      <w:bookmarkEnd w:id="352"/>
      <w:bookmarkEnd w:id="353"/>
      <w:bookmarkEnd w:id="354"/>
      <w:r w:rsidR="00424207" w:rsidRPr="00292516">
        <w:rPr>
          <w:color w:val="000000" w:themeColor="text1"/>
        </w:rPr>
        <w:t>2015 - 20</w:t>
      </w:r>
      <w:bookmarkEnd w:id="355"/>
      <w:r w:rsidR="00424207" w:rsidRPr="00292516">
        <w:rPr>
          <w:color w:val="000000" w:themeColor="text1"/>
        </w:rPr>
        <w:t>20 (ĐVT: %)</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1332"/>
        <w:gridCol w:w="1333"/>
        <w:gridCol w:w="1333"/>
        <w:gridCol w:w="1333"/>
        <w:gridCol w:w="1203"/>
        <w:gridCol w:w="1201"/>
      </w:tblGrid>
      <w:tr w:rsidR="00424207" w:rsidRPr="00292516" w:rsidTr="00501CE5">
        <w:trPr>
          <w:trHeight w:val="397"/>
          <w:tblHeader/>
        </w:trPr>
        <w:tc>
          <w:tcPr>
            <w:tcW w:w="819" w:type="pct"/>
            <w:shd w:val="clear" w:color="auto" w:fill="auto"/>
            <w:noWrap/>
            <w:vAlign w:val="center"/>
          </w:tcPr>
          <w:p w:rsidR="00424207" w:rsidRPr="00292516" w:rsidRDefault="00424207" w:rsidP="00501CE5">
            <w:pPr>
              <w:pStyle w:val="paragraphinh"/>
              <w:rPr>
                <w:b/>
                <w:color w:val="000000" w:themeColor="text1"/>
                <w:sz w:val="26"/>
                <w:szCs w:val="26"/>
              </w:rPr>
            </w:pPr>
            <w:r>
              <w:rPr>
                <w:b/>
                <w:color w:val="000000" w:themeColor="text1"/>
                <w:sz w:val="26"/>
                <w:szCs w:val="26"/>
                <w:lang w:val="en-US"/>
              </w:rPr>
              <w:t xml:space="preserve">Tháng/ </w:t>
            </w:r>
            <w:r w:rsidRPr="00292516">
              <w:rPr>
                <w:b/>
                <w:color w:val="000000" w:themeColor="text1"/>
                <w:sz w:val="26"/>
                <w:szCs w:val="26"/>
              </w:rPr>
              <w:t>Năm</w:t>
            </w:r>
          </w:p>
        </w:tc>
        <w:tc>
          <w:tcPr>
            <w:tcW w:w="720" w:type="pct"/>
            <w:vAlign w:val="center"/>
          </w:tcPr>
          <w:p w:rsidR="00424207" w:rsidRPr="00292516" w:rsidRDefault="00424207" w:rsidP="00501CE5">
            <w:pPr>
              <w:pStyle w:val="paragraphinh"/>
              <w:rPr>
                <w:rFonts w:eastAsia="Segoe UI"/>
                <w:b/>
                <w:color w:val="000000" w:themeColor="text1"/>
                <w:sz w:val="26"/>
                <w:szCs w:val="26"/>
              </w:rPr>
            </w:pPr>
            <w:r w:rsidRPr="00292516">
              <w:rPr>
                <w:rFonts w:eastAsia="Segoe UI"/>
                <w:b/>
                <w:color w:val="000000" w:themeColor="text1"/>
                <w:sz w:val="26"/>
                <w:szCs w:val="26"/>
              </w:rPr>
              <w:t xml:space="preserve"> 2015</w:t>
            </w:r>
          </w:p>
        </w:tc>
        <w:tc>
          <w:tcPr>
            <w:tcW w:w="720" w:type="pct"/>
            <w:vAlign w:val="center"/>
          </w:tcPr>
          <w:p w:rsidR="00424207" w:rsidRPr="00292516" w:rsidRDefault="00424207" w:rsidP="00501CE5">
            <w:pPr>
              <w:pStyle w:val="paragraphinh"/>
              <w:rPr>
                <w:rFonts w:eastAsia="Segoe UI"/>
                <w:b/>
                <w:color w:val="000000" w:themeColor="text1"/>
                <w:sz w:val="26"/>
                <w:szCs w:val="26"/>
              </w:rPr>
            </w:pPr>
            <w:r w:rsidRPr="00292516">
              <w:rPr>
                <w:rFonts w:eastAsia="Segoe UI"/>
                <w:b/>
                <w:color w:val="000000" w:themeColor="text1"/>
                <w:sz w:val="26"/>
                <w:szCs w:val="26"/>
              </w:rPr>
              <w:t xml:space="preserve"> 2016</w:t>
            </w:r>
          </w:p>
        </w:tc>
        <w:tc>
          <w:tcPr>
            <w:tcW w:w="720" w:type="pct"/>
            <w:vAlign w:val="center"/>
          </w:tcPr>
          <w:p w:rsidR="00424207" w:rsidRPr="00292516" w:rsidRDefault="00424207" w:rsidP="00501CE5">
            <w:pPr>
              <w:pStyle w:val="paragraphinh"/>
              <w:rPr>
                <w:rFonts w:eastAsia="Segoe UI"/>
                <w:b/>
                <w:color w:val="000000" w:themeColor="text1"/>
                <w:sz w:val="26"/>
                <w:szCs w:val="26"/>
              </w:rPr>
            </w:pPr>
            <w:r w:rsidRPr="00292516">
              <w:rPr>
                <w:rFonts w:eastAsia="Segoe UI"/>
                <w:b/>
                <w:color w:val="000000" w:themeColor="text1"/>
                <w:sz w:val="26"/>
                <w:szCs w:val="26"/>
              </w:rPr>
              <w:t xml:space="preserve"> 2017</w:t>
            </w:r>
          </w:p>
        </w:tc>
        <w:tc>
          <w:tcPr>
            <w:tcW w:w="720" w:type="pct"/>
            <w:vAlign w:val="center"/>
          </w:tcPr>
          <w:p w:rsidR="00424207" w:rsidRPr="00292516" w:rsidRDefault="00424207" w:rsidP="00501CE5">
            <w:pPr>
              <w:pStyle w:val="paragraphinh"/>
              <w:rPr>
                <w:rFonts w:eastAsia="Segoe UI"/>
                <w:b/>
                <w:color w:val="000000" w:themeColor="text1"/>
                <w:sz w:val="26"/>
                <w:szCs w:val="26"/>
              </w:rPr>
            </w:pPr>
            <w:r w:rsidRPr="00292516">
              <w:rPr>
                <w:rFonts w:eastAsia="Segoe UI"/>
                <w:b/>
                <w:color w:val="000000" w:themeColor="text1"/>
                <w:sz w:val="26"/>
                <w:szCs w:val="26"/>
              </w:rPr>
              <w:t xml:space="preserve"> 2018</w:t>
            </w:r>
          </w:p>
        </w:tc>
        <w:tc>
          <w:tcPr>
            <w:tcW w:w="651" w:type="pct"/>
            <w:vAlign w:val="center"/>
          </w:tcPr>
          <w:p w:rsidR="00424207" w:rsidRPr="00292516" w:rsidRDefault="00424207" w:rsidP="00501CE5">
            <w:pPr>
              <w:pStyle w:val="paragraphinh"/>
              <w:rPr>
                <w:rFonts w:eastAsia="Segoe UI"/>
                <w:b/>
                <w:color w:val="000000" w:themeColor="text1"/>
                <w:sz w:val="26"/>
                <w:szCs w:val="26"/>
              </w:rPr>
            </w:pPr>
            <w:r w:rsidRPr="00292516">
              <w:rPr>
                <w:rFonts w:eastAsia="Segoe UI"/>
                <w:b/>
                <w:color w:val="000000" w:themeColor="text1"/>
                <w:sz w:val="26"/>
                <w:szCs w:val="26"/>
              </w:rPr>
              <w:t xml:space="preserve"> 2019</w:t>
            </w:r>
          </w:p>
        </w:tc>
        <w:tc>
          <w:tcPr>
            <w:tcW w:w="650" w:type="pct"/>
            <w:vAlign w:val="center"/>
          </w:tcPr>
          <w:p w:rsidR="00424207" w:rsidRPr="00292516" w:rsidRDefault="00424207" w:rsidP="00C24D3E">
            <w:pPr>
              <w:pStyle w:val="paragraphinh"/>
              <w:rPr>
                <w:color w:val="000000" w:themeColor="text1"/>
              </w:rPr>
            </w:pPr>
            <w:r w:rsidRPr="00292516">
              <w:rPr>
                <w:b/>
                <w:bCs/>
                <w:color w:val="000000" w:themeColor="text1"/>
                <w:lang w:eastAsia="vi-VN" w:bidi="vi-VN"/>
              </w:rPr>
              <w:t xml:space="preserve"> </w:t>
            </w:r>
            <w:r w:rsidRPr="00C24D3E">
              <w:rPr>
                <w:rFonts w:eastAsia="Segoe UI"/>
                <w:b/>
                <w:color w:val="000000" w:themeColor="text1"/>
                <w:sz w:val="26"/>
                <w:szCs w:val="26"/>
              </w:rPr>
              <w:t>2020</w:t>
            </w:r>
          </w:p>
        </w:tc>
      </w:tr>
      <w:tr w:rsidR="00424207" w:rsidRPr="00292516" w:rsidTr="00501CE5">
        <w:trPr>
          <w:trHeight w:val="397"/>
        </w:trPr>
        <w:tc>
          <w:tcPr>
            <w:tcW w:w="819" w:type="pct"/>
            <w:shd w:val="clear" w:color="auto" w:fill="auto"/>
            <w:noWrap/>
            <w:vAlign w:val="center"/>
          </w:tcPr>
          <w:p w:rsidR="00424207" w:rsidRPr="00292516" w:rsidRDefault="00424207" w:rsidP="00501CE5">
            <w:pPr>
              <w:pStyle w:val="paragraphinh"/>
              <w:rPr>
                <w:color w:val="000000" w:themeColor="text1"/>
                <w:sz w:val="26"/>
                <w:szCs w:val="26"/>
              </w:rPr>
            </w:pPr>
            <w:r w:rsidRPr="00292516">
              <w:rPr>
                <w:color w:val="000000" w:themeColor="text1"/>
                <w:sz w:val="26"/>
                <w:szCs w:val="26"/>
              </w:rPr>
              <w:t>Tháng 1</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78</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75</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80</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80</w:t>
            </w:r>
          </w:p>
        </w:tc>
        <w:tc>
          <w:tcPr>
            <w:tcW w:w="651"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76</w:t>
            </w:r>
          </w:p>
        </w:tc>
        <w:tc>
          <w:tcPr>
            <w:tcW w:w="650" w:type="pct"/>
          </w:tcPr>
          <w:p w:rsidR="00424207" w:rsidRPr="00292516" w:rsidRDefault="00424207" w:rsidP="00501CE5">
            <w:pPr>
              <w:spacing w:after="0"/>
              <w:ind w:firstLine="420"/>
              <w:rPr>
                <w:color w:val="000000" w:themeColor="text1"/>
              </w:rPr>
            </w:pPr>
            <w:r w:rsidRPr="00292516">
              <w:rPr>
                <w:color w:val="000000" w:themeColor="text1"/>
                <w:lang w:eastAsia="vi-VN" w:bidi="vi-VN"/>
              </w:rPr>
              <w:t>75</w:t>
            </w:r>
          </w:p>
        </w:tc>
      </w:tr>
      <w:tr w:rsidR="00424207" w:rsidRPr="00292516" w:rsidTr="00501CE5">
        <w:trPr>
          <w:trHeight w:val="397"/>
        </w:trPr>
        <w:tc>
          <w:tcPr>
            <w:tcW w:w="819" w:type="pct"/>
            <w:shd w:val="clear" w:color="auto" w:fill="auto"/>
            <w:noWrap/>
            <w:vAlign w:val="center"/>
          </w:tcPr>
          <w:p w:rsidR="00424207" w:rsidRPr="00292516" w:rsidRDefault="00424207" w:rsidP="00501CE5">
            <w:pPr>
              <w:pStyle w:val="paragraphinh"/>
              <w:rPr>
                <w:color w:val="000000" w:themeColor="text1"/>
                <w:sz w:val="26"/>
                <w:szCs w:val="26"/>
              </w:rPr>
            </w:pPr>
            <w:r w:rsidRPr="00292516">
              <w:rPr>
                <w:color w:val="000000" w:themeColor="text1"/>
                <w:sz w:val="26"/>
                <w:szCs w:val="26"/>
              </w:rPr>
              <w:t>Tháng 2</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73</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75</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75</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77</w:t>
            </w:r>
          </w:p>
        </w:tc>
        <w:tc>
          <w:tcPr>
            <w:tcW w:w="651"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71</w:t>
            </w:r>
          </w:p>
        </w:tc>
        <w:tc>
          <w:tcPr>
            <w:tcW w:w="650" w:type="pct"/>
          </w:tcPr>
          <w:p w:rsidR="00424207" w:rsidRPr="00292516" w:rsidRDefault="00424207" w:rsidP="00501CE5">
            <w:pPr>
              <w:spacing w:after="0"/>
              <w:ind w:firstLine="420"/>
              <w:rPr>
                <w:color w:val="000000" w:themeColor="text1"/>
              </w:rPr>
            </w:pPr>
            <w:r w:rsidRPr="00292516">
              <w:rPr>
                <w:color w:val="000000" w:themeColor="text1"/>
                <w:lang w:eastAsia="vi-VN" w:bidi="vi-VN"/>
              </w:rPr>
              <w:t>70</w:t>
            </w:r>
          </w:p>
        </w:tc>
      </w:tr>
      <w:tr w:rsidR="00424207" w:rsidRPr="00292516" w:rsidTr="00501CE5">
        <w:trPr>
          <w:trHeight w:val="397"/>
        </w:trPr>
        <w:tc>
          <w:tcPr>
            <w:tcW w:w="819" w:type="pct"/>
            <w:shd w:val="clear" w:color="auto" w:fill="auto"/>
            <w:noWrap/>
            <w:vAlign w:val="center"/>
          </w:tcPr>
          <w:p w:rsidR="00424207" w:rsidRPr="00292516" w:rsidRDefault="00424207" w:rsidP="00501CE5">
            <w:pPr>
              <w:pStyle w:val="paragraphinh"/>
              <w:rPr>
                <w:color w:val="000000" w:themeColor="text1"/>
                <w:sz w:val="26"/>
                <w:szCs w:val="26"/>
              </w:rPr>
            </w:pPr>
            <w:r w:rsidRPr="00292516">
              <w:rPr>
                <w:color w:val="000000" w:themeColor="text1"/>
                <w:sz w:val="26"/>
                <w:szCs w:val="26"/>
              </w:rPr>
              <w:t>Tháng 3</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72</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73</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75</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79</w:t>
            </w:r>
          </w:p>
        </w:tc>
        <w:tc>
          <w:tcPr>
            <w:tcW w:w="651"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75</w:t>
            </w:r>
          </w:p>
        </w:tc>
        <w:tc>
          <w:tcPr>
            <w:tcW w:w="650" w:type="pct"/>
          </w:tcPr>
          <w:p w:rsidR="00424207" w:rsidRPr="00292516" w:rsidRDefault="00424207" w:rsidP="00501CE5">
            <w:pPr>
              <w:spacing w:after="0"/>
              <w:ind w:firstLine="420"/>
              <w:rPr>
                <w:color w:val="000000" w:themeColor="text1"/>
              </w:rPr>
            </w:pPr>
            <w:r w:rsidRPr="00292516">
              <w:rPr>
                <w:color w:val="000000" w:themeColor="text1"/>
                <w:lang w:eastAsia="vi-VN" w:bidi="vi-VN"/>
              </w:rPr>
              <w:t>75</w:t>
            </w:r>
          </w:p>
        </w:tc>
      </w:tr>
      <w:tr w:rsidR="00424207" w:rsidRPr="00292516" w:rsidTr="00501CE5">
        <w:trPr>
          <w:trHeight w:val="397"/>
        </w:trPr>
        <w:tc>
          <w:tcPr>
            <w:tcW w:w="819" w:type="pct"/>
            <w:shd w:val="clear" w:color="auto" w:fill="auto"/>
            <w:noWrap/>
            <w:vAlign w:val="center"/>
          </w:tcPr>
          <w:p w:rsidR="00424207" w:rsidRPr="00292516" w:rsidRDefault="00424207" w:rsidP="00501CE5">
            <w:pPr>
              <w:pStyle w:val="paragraphinh"/>
              <w:rPr>
                <w:color w:val="000000" w:themeColor="text1"/>
                <w:sz w:val="26"/>
                <w:szCs w:val="26"/>
              </w:rPr>
            </w:pPr>
            <w:r w:rsidRPr="00292516">
              <w:rPr>
                <w:color w:val="000000" w:themeColor="text1"/>
                <w:sz w:val="26"/>
                <w:szCs w:val="26"/>
              </w:rPr>
              <w:t>Tháng 4</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72</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76</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76</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82</w:t>
            </w:r>
          </w:p>
        </w:tc>
        <w:tc>
          <w:tcPr>
            <w:tcW w:w="651"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81</w:t>
            </w:r>
          </w:p>
        </w:tc>
        <w:tc>
          <w:tcPr>
            <w:tcW w:w="650" w:type="pct"/>
          </w:tcPr>
          <w:p w:rsidR="00424207" w:rsidRPr="00292516" w:rsidRDefault="00424207" w:rsidP="00501CE5">
            <w:pPr>
              <w:spacing w:after="0"/>
              <w:ind w:firstLine="420"/>
              <w:rPr>
                <w:color w:val="000000" w:themeColor="text1"/>
              </w:rPr>
            </w:pPr>
            <w:r w:rsidRPr="00292516">
              <w:rPr>
                <w:color w:val="000000" w:themeColor="text1"/>
                <w:lang w:eastAsia="vi-VN" w:bidi="vi-VN"/>
              </w:rPr>
              <w:t>77</w:t>
            </w:r>
          </w:p>
        </w:tc>
      </w:tr>
      <w:tr w:rsidR="00424207" w:rsidRPr="00292516" w:rsidTr="00501CE5">
        <w:trPr>
          <w:trHeight w:val="397"/>
        </w:trPr>
        <w:tc>
          <w:tcPr>
            <w:tcW w:w="819" w:type="pct"/>
            <w:shd w:val="clear" w:color="auto" w:fill="auto"/>
            <w:noWrap/>
            <w:vAlign w:val="center"/>
          </w:tcPr>
          <w:p w:rsidR="00424207" w:rsidRPr="00292516" w:rsidRDefault="00424207" w:rsidP="00501CE5">
            <w:pPr>
              <w:pStyle w:val="paragraphinh"/>
              <w:rPr>
                <w:color w:val="000000" w:themeColor="text1"/>
                <w:sz w:val="26"/>
                <w:szCs w:val="26"/>
              </w:rPr>
            </w:pPr>
            <w:r w:rsidRPr="00292516">
              <w:rPr>
                <w:color w:val="000000" w:themeColor="text1"/>
                <w:sz w:val="26"/>
                <w:szCs w:val="26"/>
              </w:rPr>
              <w:t>Tháng 5</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76</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83</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86</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85</w:t>
            </w:r>
          </w:p>
        </w:tc>
        <w:tc>
          <w:tcPr>
            <w:tcW w:w="651"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84</w:t>
            </w:r>
          </w:p>
        </w:tc>
        <w:tc>
          <w:tcPr>
            <w:tcW w:w="650" w:type="pct"/>
            <w:vAlign w:val="bottom"/>
          </w:tcPr>
          <w:p w:rsidR="00424207" w:rsidRPr="00292516" w:rsidRDefault="00424207" w:rsidP="00501CE5">
            <w:pPr>
              <w:spacing w:after="0"/>
              <w:ind w:firstLine="420"/>
              <w:rPr>
                <w:color w:val="000000" w:themeColor="text1"/>
              </w:rPr>
            </w:pPr>
            <w:r w:rsidRPr="00292516">
              <w:rPr>
                <w:color w:val="000000" w:themeColor="text1"/>
                <w:lang w:eastAsia="vi-VN" w:bidi="vi-VN"/>
              </w:rPr>
              <w:t>82</w:t>
            </w:r>
          </w:p>
        </w:tc>
      </w:tr>
      <w:tr w:rsidR="00424207" w:rsidRPr="00292516" w:rsidTr="00501CE5">
        <w:trPr>
          <w:trHeight w:val="397"/>
        </w:trPr>
        <w:tc>
          <w:tcPr>
            <w:tcW w:w="819" w:type="pct"/>
            <w:shd w:val="clear" w:color="auto" w:fill="auto"/>
            <w:noWrap/>
            <w:vAlign w:val="center"/>
          </w:tcPr>
          <w:p w:rsidR="00424207" w:rsidRPr="00292516" w:rsidRDefault="00424207" w:rsidP="00501CE5">
            <w:pPr>
              <w:pStyle w:val="paragraphinh"/>
              <w:rPr>
                <w:color w:val="000000" w:themeColor="text1"/>
                <w:sz w:val="26"/>
                <w:szCs w:val="26"/>
              </w:rPr>
            </w:pPr>
            <w:r w:rsidRPr="00292516">
              <w:rPr>
                <w:color w:val="000000" w:themeColor="text1"/>
                <w:sz w:val="26"/>
                <w:szCs w:val="26"/>
              </w:rPr>
              <w:t>Tháng 6</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85</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88</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88</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86</w:t>
            </w:r>
          </w:p>
        </w:tc>
        <w:tc>
          <w:tcPr>
            <w:tcW w:w="651"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88</w:t>
            </w:r>
          </w:p>
        </w:tc>
        <w:tc>
          <w:tcPr>
            <w:tcW w:w="650" w:type="pct"/>
            <w:vAlign w:val="center"/>
          </w:tcPr>
          <w:p w:rsidR="00424207" w:rsidRPr="00292516" w:rsidRDefault="00424207" w:rsidP="00501CE5">
            <w:pPr>
              <w:spacing w:after="0"/>
              <w:ind w:firstLine="420"/>
              <w:rPr>
                <w:color w:val="000000" w:themeColor="text1"/>
              </w:rPr>
            </w:pPr>
            <w:r w:rsidRPr="00292516">
              <w:rPr>
                <w:color w:val="000000" w:themeColor="text1"/>
                <w:lang w:eastAsia="vi-VN" w:bidi="vi-VN"/>
              </w:rPr>
              <w:t>87</w:t>
            </w:r>
          </w:p>
        </w:tc>
      </w:tr>
      <w:tr w:rsidR="00424207" w:rsidRPr="00292516" w:rsidTr="00501CE5">
        <w:trPr>
          <w:trHeight w:val="397"/>
        </w:trPr>
        <w:tc>
          <w:tcPr>
            <w:tcW w:w="819" w:type="pct"/>
            <w:shd w:val="clear" w:color="auto" w:fill="auto"/>
            <w:noWrap/>
            <w:vAlign w:val="center"/>
          </w:tcPr>
          <w:p w:rsidR="00424207" w:rsidRPr="00292516" w:rsidRDefault="00424207" w:rsidP="00501CE5">
            <w:pPr>
              <w:pStyle w:val="paragraphinh"/>
              <w:rPr>
                <w:color w:val="000000" w:themeColor="text1"/>
                <w:sz w:val="26"/>
                <w:szCs w:val="26"/>
              </w:rPr>
            </w:pPr>
            <w:r w:rsidRPr="00292516">
              <w:rPr>
                <w:color w:val="000000" w:themeColor="text1"/>
                <w:sz w:val="26"/>
                <w:szCs w:val="26"/>
              </w:rPr>
              <w:t>Tháng 7</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87</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87</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88</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89</w:t>
            </w:r>
          </w:p>
        </w:tc>
        <w:tc>
          <w:tcPr>
            <w:tcW w:w="651"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88</w:t>
            </w:r>
          </w:p>
        </w:tc>
        <w:tc>
          <w:tcPr>
            <w:tcW w:w="650" w:type="pct"/>
          </w:tcPr>
          <w:p w:rsidR="00424207" w:rsidRPr="00292516" w:rsidRDefault="00424207" w:rsidP="00501CE5">
            <w:pPr>
              <w:spacing w:after="0"/>
              <w:ind w:firstLine="420"/>
              <w:rPr>
                <w:color w:val="000000" w:themeColor="text1"/>
              </w:rPr>
            </w:pPr>
            <w:r w:rsidRPr="00292516">
              <w:rPr>
                <w:color w:val="000000" w:themeColor="text1"/>
                <w:lang w:eastAsia="vi-VN" w:bidi="vi-VN"/>
              </w:rPr>
              <w:t>87</w:t>
            </w:r>
          </w:p>
        </w:tc>
      </w:tr>
      <w:tr w:rsidR="00424207" w:rsidRPr="00292516" w:rsidTr="00501CE5">
        <w:trPr>
          <w:trHeight w:val="397"/>
        </w:trPr>
        <w:tc>
          <w:tcPr>
            <w:tcW w:w="819" w:type="pct"/>
            <w:shd w:val="clear" w:color="auto" w:fill="auto"/>
            <w:noWrap/>
            <w:vAlign w:val="center"/>
          </w:tcPr>
          <w:p w:rsidR="00424207" w:rsidRPr="00292516" w:rsidRDefault="00424207" w:rsidP="00501CE5">
            <w:pPr>
              <w:pStyle w:val="paragraphinh"/>
              <w:rPr>
                <w:color w:val="000000" w:themeColor="text1"/>
                <w:sz w:val="26"/>
                <w:szCs w:val="26"/>
              </w:rPr>
            </w:pPr>
            <w:r w:rsidRPr="00292516">
              <w:rPr>
                <w:color w:val="000000" w:themeColor="text1"/>
                <w:sz w:val="26"/>
                <w:szCs w:val="26"/>
              </w:rPr>
              <w:lastRenderedPageBreak/>
              <w:t>Tháng 8</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88</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88</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90</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88</w:t>
            </w:r>
          </w:p>
        </w:tc>
        <w:tc>
          <w:tcPr>
            <w:tcW w:w="651"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91</w:t>
            </w:r>
          </w:p>
        </w:tc>
        <w:tc>
          <w:tcPr>
            <w:tcW w:w="650" w:type="pct"/>
            <w:vAlign w:val="bottom"/>
          </w:tcPr>
          <w:p w:rsidR="00424207" w:rsidRPr="00292516" w:rsidRDefault="00424207" w:rsidP="00501CE5">
            <w:pPr>
              <w:spacing w:after="0"/>
              <w:ind w:firstLine="420"/>
              <w:rPr>
                <w:color w:val="000000" w:themeColor="text1"/>
              </w:rPr>
            </w:pPr>
            <w:r w:rsidRPr="00292516">
              <w:rPr>
                <w:color w:val="000000" w:themeColor="text1"/>
                <w:lang w:eastAsia="vi-VN" w:bidi="vi-VN"/>
              </w:rPr>
              <w:t>88</w:t>
            </w:r>
          </w:p>
        </w:tc>
      </w:tr>
      <w:tr w:rsidR="00424207" w:rsidRPr="00292516" w:rsidTr="00501CE5">
        <w:trPr>
          <w:trHeight w:val="397"/>
        </w:trPr>
        <w:tc>
          <w:tcPr>
            <w:tcW w:w="819" w:type="pct"/>
            <w:shd w:val="clear" w:color="auto" w:fill="auto"/>
            <w:noWrap/>
            <w:vAlign w:val="center"/>
          </w:tcPr>
          <w:p w:rsidR="00424207" w:rsidRPr="00292516" w:rsidRDefault="00424207" w:rsidP="00501CE5">
            <w:pPr>
              <w:pStyle w:val="paragraphinh"/>
              <w:rPr>
                <w:color w:val="000000" w:themeColor="text1"/>
                <w:sz w:val="26"/>
                <w:szCs w:val="26"/>
              </w:rPr>
            </w:pPr>
            <w:r w:rsidRPr="00292516">
              <w:rPr>
                <w:color w:val="000000" w:themeColor="text1"/>
                <w:sz w:val="26"/>
                <w:szCs w:val="26"/>
              </w:rPr>
              <w:t>Tháng 9</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88</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88</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89</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86</w:t>
            </w:r>
          </w:p>
        </w:tc>
        <w:tc>
          <w:tcPr>
            <w:tcW w:w="651"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89</w:t>
            </w:r>
          </w:p>
        </w:tc>
        <w:tc>
          <w:tcPr>
            <w:tcW w:w="650" w:type="pct"/>
            <w:vAlign w:val="center"/>
          </w:tcPr>
          <w:p w:rsidR="00424207" w:rsidRPr="00292516" w:rsidRDefault="00424207" w:rsidP="00501CE5">
            <w:pPr>
              <w:spacing w:after="0"/>
              <w:ind w:firstLine="420"/>
              <w:rPr>
                <w:color w:val="000000" w:themeColor="text1"/>
              </w:rPr>
            </w:pPr>
            <w:r w:rsidRPr="00292516">
              <w:rPr>
                <w:color w:val="000000" w:themeColor="text1"/>
                <w:lang w:eastAsia="vi-VN" w:bidi="vi-VN"/>
              </w:rPr>
              <w:t>89</w:t>
            </w:r>
          </w:p>
        </w:tc>
      </w:tr>
      <w:tr w:rsidR="00424207" w:rsidRPr="00292516" w:rsidTr="00501CE5">
        <w:trPr>
          <w:trHeight w:val="397"/>
        </w:trPr>
        <w:tc>
          <w:tcPr>
            <w:tcW w:w="819" w:type="pct"/>
            <w:shd w:val="clear" w:color="auto" w:fill="auto"/>
            <w:noWrap/>
            <w:vAlign w:val="center"/>
          </w:tcPr>
          <w:p w:rsidR="00424207" w:rsidRPr="00292516" w:rsidRDefault="00424207" w:rsidP="00501CE5">
            <w:pPr>
              <w:pStyle w:val="paragraphinh"/>
              <w:rPr>
                <w:color w:val="000000" w:themeColor="text1"/>
                <w:sz w:val="26"/>
                <w:szCs w:val="26"/>
              </w:rPr>
            </w:pPr>
            <w:r w:rsidRPr="00292516">
              <w:rPr>
                <w:color w:val="000000" w:themeColor="text1"/>
                <w:sz w:val="26"/>
                <w:szCs w:val="26"/>
              </w:rPr>
              <w:t>Tháng 10</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89</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85</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90</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85</w:t>
            </w:r>
          </w:p>
        </w:tc>
        <w:tc>
          <w:tcPr>
            <w:tcW w:w="651"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83</w:t>
            </w:r>
          </w:p>
        </w:tc>
        <w:tc>
          <w:tcPr>
            <w:tcW w:w="650" w:type="pct"/>
          </w:tcPr>
          <w:p w:rsidR="00424207" w:rsidRPr="00292516" w:rsidRDefault="00424207" w:rsidP="00501CE5">
            <w:pPr>
              <w:spacing w:after="0"/>
              <w:ind w:firstLine="420"/>
              <w:rPr>
                <w:color w:val="000000" w:themeColor="text1"/>
              </w:rPr>
            </w:pPr>
            <w:r w:rsidRPr="00292516">
              <w:rPr>
                <w:color w:val="000000" w:themeColor="text1"/>
                <w:lang w:eastAsia="vi-VN" w:bidi="vi-VN"/>
              </w:rPr>
              <w:t>90</w:t>
            </w:r>
          </w:p>
        </w:tc>
      </w:tr>
      <w:tr w:rsidR="00424207" w:rsidRPr="00292516" w:rsidTr="00501CE5">
        <w:trPr>
          <w:trHeight w:val="397"/>
        </w:trPr>
        <w:tc>
          <w:tcPr>
            <w:tcW w:w="819" w:type="pct"/>
            <w:shd w:val="clear" w:color="auto" w:fill="auto"/>
            <w:noWrap/>
            <w:vAlign w:val="center"/>
          </w:tcPr>
          <w:p w:rsidR="00424207" w:rsidRPr="00292516" w:rsidRDefault="00424207" w:rsidP="00501CE5">
            <w:pPr>
              <w:pStyle w:val="paragraphinh"/>
              <w:rPr>
                <w:color w:val="000000" w:themeColor="text1"/>
                <w:sz w:val="26"/>
                <w:szCs w:val="26"/>
              </w:rPr>
            </w:pPr>
            <w:r w:rsidRPr="00292516">
              <w:rPr>
                <w:color w:val="000000" w:themeColor="text1"/>
                <w:sz w:val="26"/>
                <w:szCs w:val="26"/>
              </w:rPr>
              <w:t>Tháng 11</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90</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83</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85</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84</w:t>
            </w:r>
          </w:p>
        </w:tc>
        <w:tc>
          <w:tcPr>
            <w:tcW w:w="651"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83</w:t>
            </w:r>
          </w:p>
        </w:tc>
        <w:tc>
          <w:tcPr>
            <w:tcW w:w="650" w:type="pct"/>
            <w:vAlign w:val="bottom"/>
          </w:tcPr>
          <w:p w:rsidR="00424207" w:rsidRPr="00292516" w:rsidRDefault="00424207" w:rsidP="00501CE5">
            <w:pPr>
              <w:spacing w:after="0"/>
              <w:ind w:firstLine="0"/>
              <w:jc w:val="center"/>
              <w:rPr>
                <w:color w:val="000000" w:themeColor="text1"/>
              </w:rPr>
            </w:pPr>
            <w:r w:rsidRPr="00292516">
              <w:rPr>
                <w:color w:val="000000" w:themeColor="text1"/>
                <w:lang w:eastAsia="vi-VN" w:bidi="vi-VN"/>
              </w:rPr>
              <w:t>-</w:t>
            </w:r>
          </w:p>
        </w:tc>
      </w:tr>
      <w:tr w:rsidR="00424207" w:rsidRPr="00292516" w:rsidTr="00501CE5">
        <w:trPr>
          <w:trHeight w:val="397"/>
        </w:trPr>
        <w:tc>
          <w:tcPr>
            <w:tcW w:w="819" w:type="pct"/>
            <w:shd w:val="clear" w:color="auto" w:fill="auto"/>
            <w:noWrap/>
            <w:vAlign w:val="center"/>
          </w:tcPr>
          <w:p w:rsidR="00424207" w:rsidRPr="00292516" w:rsidRDefault="00424207" w:rsidP="00501CE5">
            <w:pPr>
              <w:pStyle w:val="paragraphinh"/>
              <w:rPr>
                <w:color w:val="000000" w:themeColor="text1"/>
                <w:sz w:val="26"/>
                <w:szCs w:val="26"/>
              </w:rPr>
            </w:pPr>
            <w:r w:rsidRPr="00292516">
              <w:rPr>
                <w:color w:val="000000" w:themeColor="text1"/>
                <w:sz w:val="26"/>
                <w:szCs w:val="26"/>
              </w:rPr>
              <w:t>Tháng 12</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83</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80</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84</w:t>
            </w:r>
          </w:p>
        </w:tc>
        <w:tc>
          <w:tcPr>
            <w:tcW w:w="720"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77</w:t>
            </w:r>
          </w:p>
        </w:tc>
        <w:tc>
          <w:tcPr>
            <w:tcW w:w="651" w:type="pct"/>
            <w:vAlign w:val="center"/>
          </w:tcPr>
          <w:p w:rsidR="00424207" w:rsidRPr="00292516" w:rsidRDefault="00424207" w:rsidP="00501CE5">
            <w:pPr>
              <w:pStyle w:val="paragraphinh"/>
              <w:rPr>
                <w:rFonts w:eastAsia="Segoe UI"/>
                <w:color w:val="000000" w:themeColor="text1"/>
                <w:sz w:val="26"/>
                <w:szCs w:val="26"/>
              </w:rPr>
            </w:pPr>
            <w:r w:rsidRPr="00292516">
              <w:rPr>
                <w:rFonts w:eastAsia="Segoe UI"/>
                <w:color w:val="000000" w:themeColor="text1"/>
                <w:sz w:val="26"/>
                <w:szCs w:val="26"/>
              </w:rPr>
              <w:t>77</w:t>
            </w:r>
          </w:p>
        </w:tc>
        <w:tc>
          <w:tcPr>
            <w:tcW w:w="650" w:type="pct"/>
          </w:tcPr>
          <w:p w:rsidR="00424207" w:rsidRPr="00292516" w:rsidRDefault="00424207" w:rsidP="00501CE5">
            <w:pPr>
              <w:pStyle w:val="paragraphinh"/>
              <w:rPr>
                <w:color w:val="000000" w:themeColor="text1"/>
                <w:sz w:val="26"/>
                <w:szCs w:val="26"/>
              </w:rPr>
            </w:pPr>
            <w:r w:rsidRPr="00292516">
              <w:rPr>
                <w:rFonts w:eastAsia="Segoe UI"/>
                <w:color w:val="000000" w:themeColor="text1"/>
                <w:sz w:val="26"/>
                <w:szCs w:val="26"/>
              </w:rPr>
              <w:t>-</w:t>
            </w:r>
          </w:p>
        </w:tc>
      </w:tr>
      <w:tr w:rsidR="00424207" w:rsidRPr="00292516" w:rsidTr="00501CE5">
        <w:trPr>
          <w:trHeight w:val="397"/>
        </w:trPr>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207" w:rsidRPr="00292516" w:rsidRDefault="00424207" w:rsidP="00501CE5">
            <w:pPr>
              <w:pStyle w:val="paragraphinh"/>
              <w:rPr>
                <w:b/>
                <w:color w:val="000000" w:themeColor="text1"/>
                <w:sz w:val="26"/>
                <w:szCs w:val="26"/>
              </w:rPr>
            </w:pPr>
            <w:r w:rsidRPr="00292516">
              <w:rPr>
                <w:b/>
                <w:color w:val="000000" w:themeColor="text1"/>
                <w:sz w:val="26"/>
                <w:szCs w:val="26"/>
              </w:rPr>
              <w:t>TB Cả năm</w:t>
            </w:r>
          </w:p>
        </w:tc>
        <w:tc>
          <w:tcPr>
            <w:tcW w:w="720"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rFonts w:eastAsia="Segoe UI"/>
                <w:b/>
                <w:color w:val="000000" w:themeColor="text1"/>
                <w:sz w:val="26"/>
                <w:szCs w:val="26"/>
              </w:rPr>
            </w:pPr>
            <w:r w:rsidRPr="00292516">
              <w:rPr>
                <w:rFonts w:eastAsia="Segoe UI"/>
                <w:b/>
                <w:color w:val="000000" w:themeColor="text1"/>
                <w:sz w:val="26"/>
                <w:szCs w:val="26"/>
              </w:rPr>
              <w:t>82</w:t>
            </w:r>
          </w:p>
        </w:tc>
        <w:tc>
          <w:tcPr>
            <w:tcW w:w="720"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rFonts w:eastAsia="Segoe UI"/>
                <w:b/>
                <w:color w:val="000000" w:themeColor="text1"/>
                <w:sz w:val="26"/>
                <w:szCs w:val="26"/>
              </w:rPr>
            </w:pPr>
            <w:r w:rsidRPr="00292516">
              <w:rPr>
                <w:rFonts w:eastAsia="Segoe UI"/>
                <w:b/>
                <w:color w:val="000000" w:themeColor="text1"/>
                <w:sz w:val="26"/>
                <w:szCs w:val="26"/>
              </w:rPr>
              <w:t>82</w:t>
            </w:r>
          </w:p>
        </w:tc>
        <w:tc>
          <w:tcPr>
            <w:tcW w:w="720"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rFonts w:eastAsia="Segoe UI"/>
                <w:b/>
                <w:color w:val="000000" w:themeColor="text1"/>
                <w:sz w:val="26"/>
                <w:szCs w:val="26"/>
              </w:rPr>
            </w:pPr>
            <w:r w:rsidRPr="00292516">
              <w:rPr>
                <w:rFonts w:eastAsia="Segoe UI"/>
                <w:b/>
                <w:color w:val="000000" w:themeColor="text1"/>
                <w:sz w:val="26"/>
                <w:szCs w:val="26"/>
              </w:rPr>
              <w:t>84</w:t>
            </w:r>
          </w:p>
        </w:tc>
        <w:tc>
          <w:tcPr>
            <w:tcW w:w="720"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rFonts w:eastAsia="Segoe UI"/>
                <w:b/>
                <w:color w:val="000000" w:themeColor="text1"/>
                <w:sz w:val="26"/>
                <w:szCs w:val="26"/>
              </w:rPr>
            </w:pPr>
            <w:r w:rsidRPr="00292516">
              <w:rPr>
                <w:rFonts w:eastAsia="Segoe UI"/>
                <w:b/>
                <w:color w:val="000000" w:themeColor="text1"/>
                <w:sz w:val="26"/>
                <w:szCs w:val="26"/>
              </w:rPr>
              <w:t>83</w:t>
            </w:r>
          </w:p>
        </w:tc>
        <w:tc>
          <w:tcPr>
            <w:tcW w:w="651"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rFonts w:eastAsia="Segoe UI"/>
                <w:b/>
                <w:color w:val="000000" w:themeColor="text1"/>
                <w:sz w:val="26"/>
                <w:szCs w:val="26"/>
              </w:rPr>
            </w:pPr>
            <w:r w:rsidRPr="00292516">
              <w:rPr>
                <w:rFonts w:eastAsia="Segoe UI"/>
                <w:b/>
                <w:color w:val="000000" w:themeColor="text1"/>
                <w:sz w:val="26"/>
                <w:szCs w:val="26"/>
              </w:rPr>
              <w:t>82</w:t>
            </w:r>
          </w:p>
        </w:tc>
        <w:tc>
          <w:tcPr>
            <w:tcW w:w="650" w:type="pct"/>
            <w:tcBorders>
              <w:top w:val="single" w:sz="4" w:space="0" w:color="auto"/>
              <w:left w:val="single" w:sz="4" w:space="0" w:color="auto"/>
              <w:bottom w:val="single" w:sz="4" w:space="0" w:color="auto"/>
              <w:right w:val="single" w:sz="4" w:space="0" w:color="auto"/>
            </w:tcBorders>
          </w:tcPr>
          <w:p w:rsidR="00424207" w:rsidRPr="00292516" w:rsidRDefault="00424207" w:rsidP="00501CE5">
            <w:pPr>
              <w:rPr>
                <w:color w:val="000000" w:themeColor="text1"/>
              </w:rPr>
            </w:pPr>
          </w:p>
        </w:tc>
      </w:tr>
    </w:tbl>
    <w:p w:rsidR="00424207" w:rsidRPr="00292516" w:rsidRDefault="00424207" w:rsidP="00424207">
      <w:pPr>
        <w:pStyle w:val="NGUON1"/>
        <w:rPr>
          <w:color w:val="000000" w:themeColor="text1"/>
        </w:rPr>
      </w:pPr>
      <w:r w:rsidRPr="00292516">
        <w:rPr>
          <w:color w:val="000000" w:themeColor="text1"/>
        </w:rPr>
        <w:t xml:space="preserve">Nguồn: </w:t>
      </w:r>
      <w:r w:rsidRPr="00292516">
        <w:rPr>
          <w:color w:val="000000" w:themeColor="text1"/>
          <w:lang w:bidi="vi-VN"/>
        </w:rPr>
        <w:t>Đài KTTV khu vực Tây Nguyên, trạm khí tượng thủy văn Đắk Nông</w:t>
      </w:r>
      <w:r w:rsidRPr="00292516">
        <w:rPr>
          <w:color w:val="000000" w:themeColor="text1"/>
          <w:lang w:eastAsia="vi-VN" w:bidi="vi-VN"/>
        </w:rPr>
        <w:t>, 2020</w:t>
      </w:r>
    </w:p>
    <w:p w:rsidR="00C163EA" w:rsidRPr="00561F37" w:rsidRDefault="00EC6806">
      <w:pPr>
        <w:rPr>
          <w:b/>
        </w:rPr>
      </w:pPr>
      <w:r w:rsidRPr="00561F37">
        <w:rPr>
          <w:b/>
        </w:rPr>
        <w:t>(3). Nắng</w:t>
      </w:r>
    </w:p>
    <w:p w:rsidR="00424207" w:rsidRPr="00292516" w:rsidRDefault="00424207" w:rsidP="00424207">
      <w:pPr>
        <w:rPr>
          <w:color w:val="000000" w:themeColor="text1"/>
        </w:rPr>
      </w:pPr>
      <w:bookmarkStart w:id="371" w:name="_Toc415438597"/>
      <w:bookmarkStart w:id="372" w:name="_Toc415438937"/>
      <w:bookmarkStart w:id="373" w:name="_Toc415474833"/>
      <w:bookmarkStart w:id="374" w:name="_Toc419026685"/>
      <w:bookmarkStart w:id="375" w:name="_Toc434845570"/>
      <w:bookmarkStart w:id="376" w:name="_Toc446575646"/>
      <w:bookmarkStart w:id="377" w:name="_Toc449638829"/>
      <w:bookmarkStart w:id="378" w:name="_Toc453651902"/>
      <w:bookmarkStart w:id="379" w:name="_Toc453651950"/>
      <w:bookmarkStart w:id="380" w:name="_Toc453774274"/>
      <w:bookmarkStart w:id="381" w:name="_Toc533080882"/>
      <w:bookmarkStart w:id="382" w:name="_Toc6322276"/>
      <w:r w:rsidRPr="00C96A16">
        <w:t xml:space="preserve">Số giờ nắng trung bình các năm là 2.175,92 giờ, số giờ nắng cao nhất </w:t>
      </w:r>
      <w:r w:rsidRPr="00292516">
        <w:rPr>
          <w:color w:val="000000" w:themeColor="text1"/>
        </w:rPr>
        <w:t>xảy ra vào giữa và cuối mùa khô.</w:t>
      </w:r>
    </w:p>
    <w:p w:rsidR="00424207" w:rsidRPr="00292516" w:rsidRDefault="00E22D1B" w:rsidP="00E22D1B">
      <w:pPr>
        <w:pStyle w:val="Caption"/>
        <w:rPr>
          <w:color w:val="000000" w:themeColor="text1"/>
        </w:rPr>
      </w:pPr>
      <w:bookmarkStart w:id="383" w:name="_Toc54169217"/>
      <w:bookmarkStart w:id="384" w:name="_Toc67641906"/>
      <w:bookmarkStart w:id="385" w:name="_Toc71816377"/>
      <w:bookmarkStart w:id="386" w:name="_Toc71816587"/>
      <w:bookmarkStart w:id="387" w:name="_Toc79858945"/>
      <w:bookmarkStart w:id="388" w:name="_Toc81822803"/>
      <w:bookmarkStart w:id="389" w:name="_Toc127364724"/>
      <w:bookmarkStart w:id="390" w:name="_Toc148250943"/>
      <w:r>
        <w:t xml:space="preserve">Bảng </w:t>
      </w:r>
      <w:fldSimple w:instr=" STYLEREF 1 \s ">
        <w:r w:rsidR="00552625">
          <w:rPr>
            <w:noProof/>
          </w:rPr>
          <w:t>2</w:t>
        </w:r>
      </w:fldSimple>
      <w:r w:rsidR="00AB661B">
        <w:noBreakHyphen/>
      </w:r>
      <w:fldSimple w:instr=" SEQ Bảng \* ARABIC \s 1 ">
        <w:r w:rsidR="00552625">
          <w:rPr>
            <w:noProof/>
          </w:rPr>
          <w:t>3</w:t>
        </w:r>
      </w:fldSimple>
      <w:r>
        <w:rPr>
          <w:lang w:val="en-US"/>
        </w:rPr>
        <w:t xml:space="preserve">: </w:t>
      </w:r>
      <w:r w:rsidR="00424207" w:rsidRPr="00292516">
        <w:rPr>
          <w:color w:val="000000" w:themeColor="text1"/>
        </w:rPr>
        <w:t>Đặc trưng chế độ nắng tại khu vực (ĐVT: giờ)</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tbl>
      <w:tblPr>
        <w:tblW w:w="5004" w:type="pct"/>
        <w:jc w:val="center"/>
        <w:tblCellMar>
          <w:left w:w="0" w:type="dxa"/>
          <w:right w:w="0" w:type="dxa"/>
        </w:tblCellMar>
        <w:tblLook w:val="04A0" w:firstRow="1" w:lastRow="0" w:firstColumn="1" w:lastColumn="0" w:noHBand="0" w:noVBand="1"/>
      </w:tblPr>
      <w:tblGrid>
        <w:gridCol w:w="1327"/>
        <w:gridCol w:w="1323"/>
        <w:gridCol w:w="1323"/>
        <w:gridCol w:w="1322"/>
        <w:gridCol w:w="1322"/>
        <w:gridCol w:w="1322"/>
        <w:gridCol w:w="1322"/>
      </w:tblGrid>
      <w:tr w:rsidR="00424207" w:rsidRPr="00292516" w:rsidTr="00501CE5">
        <w:trPr>
          <w:trHeight w:val="397"/>
          <w:tblHeader/>
          <w:jc w:val="center"/>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4207" w:rsidRPr="00A23F74" w:rsidRDefault="00424207" w:rsidP="00501CE5">
            <w:pPr>
              <w:pStyle w:val="paragraphinh"/>
              <w:rPr>
                <w:b/>
                <w:color w:val="000000" w:themeColor="text1"/>
                <w:lang w:val="en-US"/>
              </w:rPr>
            </w:pPr>
            <w:r w:rsidRPr="00292516">
              <w:rPr>
                <w:b/>
                <w:color w:val="000000" w:themeColor="text1"/>
              </w:rPr>
              <w:t>Tháng</w:t>
            </w:r>
          </w:p>
        </w:tc>
        <w:tc>
          <w:tcPr>
            <w:tcW w:w="714" w:type="pct"/>
            <w:tcBorders>
              <w:top w:val="single" w:sz="4" w:space="0" w:color="auto"/>
              <w:left w:val="nil"/>
              <w:bottom w:val="single" w:sz="4" w:space="0" w:color="auto"/>
              <w:right w:val="single" w:sz="4" w:space="0" w:color="auto"/>
            </w:tcBorders>
            <w:shd w:val="clear" w:color="auto" w:fill="auto"/>
            <w:vAlign w:val="center"/>
            <w:hideMark/>
          </w:tcPr>
          <w:p w:rsidR="00424207" w:rsidRPr="00292516" w:rsidRDefault="00424207" w:rsidP="00501CE5">
            <w:pPr>
              <w:pStyle w:val="paragraphinh"/>
              <w:rPr>
                <w:b/>
                <w:color w:val="000000" w:themeColor="text1"/>
              </w:rPr>
            </w:pPr>
            <w:r w:rsidRPr="00292516">
              <w:rPr>
                <w:b/>
                <w:color w:val="000000" w:themeColor="text1"/>
              </w:rPr>
              <w:t>Năm 2015</w:t>
            </w:r>
          </w:p>
        </w:tc>
        <w:tc>
          <w:tcPr>
            <w:tcW w:w="714" w:type="pct"/>
            <w:tcBorders>
              <w:top w:val="single" w:sz="4" w:space="0" w:color="auto"/>
              <w:left w:val="nil"/>
              <w:bottom w:val="single" w:sz="4" w:space="0" w:color="auto"/>
              <w:right w:val="single" w:sz="4" w:space="0" w:color="auto"/>
            </w:tcBorders>
            <w:shd w:val="clear" w:color="auto" w:fill="auto"/>
            <w:vAlign w:val="center"/>
          </w:tcPr>
          <w:p w:rsidR="00424207" w:rsidRPr="00292516" w:rsidRDefault="00424207" w:rsidP="00501CE5">
            <w:pPr>
              <w:pStyle w:val="paragraphinh"/>
              <w:rPr>
                <w:b/>
                <w:color w:val="000000" w:themeColor="text1"/>
              </w:rPr>
            </w:pPr>
            <w:r w:rsidRPr="00292516">
              <w:rPr>
                <w:b/>
                <w:color w:val="000000" w:themeColor="text1"/>
              </w:rPr>
              <w:t>Năm 2016</w:t>
            </w:r>
          </w:p>
        </w:tc>
        <w:tc>
          <w:tcPr>
            <w:tcW w:w="714" w:type="pct"/>
            <w:tcBorders>
              <w:top w:val="single" w:sz="4" w:space="0" w:color="auto"/>
              <w:left w:val="nil"/>
              <w:bottom w:val="single" w:sz="4" w:space="0" w:color="auto"/>
              <w:right w:val="single" w:sz="4" w:space="0" w:color="auto"/>
            </w:tcBorders>
            <w:shd w:val="clear" w:color="auto" w:fill="auto"/>
            <w:vAlign w:val="center"/>
          </w:tcPr>
          <w:p w:rsidR="00424207" w:rsidRPr="00292516" w:rsidRDefault="00424207" w:rsidP="00501CE5">
            <w:pPr>
              <w:pStyle w:val="paragraphinh"/>
              <w:rPr>
                <w:b/>
                <w:color w:val="000000" w:themeColor="text1"/>
              </w:rPr>
            </w:pPr>
            <w:r w:rsidRPr="00292516">
              <w:rPr>
                <w:b/>
                <w:color w:val="000000" w:themeColor="text1"/>
              </w:rPr>
              <w:t>Năm 2017</w:t>
            </w:r>
          </w:p>
        </w:tc>
        <w:tc>
          <w:tcPr>
            <w:tcW w:w="714" w:type="pct"/>
            <w:tcBorders>
              <w:top w:val="single" w:sz="4" w:space="0" w:color="auto"/>
              <w:left w:val="nil"/>
              <w:bottom w:val="single" w:sz="4" w:space="0" w:color="auto"/>
              <w:right w:val="single" w:sz="4" w:space="0" w:color="auto"/>
            </w:tcBorders>
            <w:vAlign w:val="center"/>
          </w:tcPr>
          <w:p w:rsidR="00424207" w:rsidRPr="00292516" w:rsidRDefault="00424207" w:rsidP="00501CE5">
            <w:pPr>
              <w:pStyle w:val="paragraphinh"/>
              <w:rPr>
                <w:b/>
                <w:color w:val="000000" w:themeColor="text1"/>
              </w:rPr>
            </w:pPr>
            <w:r w:rsidRPr="00292516">
              <w:rPr>
                <w:b/>
                <w:color w:val="000000" w:themeColor="text1"/>
              </w:rPr>
              <w:t>Năm 2018</w:t>
            </w:r>
          </w:p>
        </w:tc>
        <w:tc>
          <w:tcPr>
            <w:tcW w:w="714" w:type="pct"/>
            <w:tcBorders>
              <w:top w:val="single" w:sz="4" w:space="0" w:color="auto"/>
              <w:left w:val="nil"/>
              <w:bottom w:val="single" w:sz="4" w:space="0" w:color="auto"/>
              <w:right w:val="single" w:sz="4" w:space="0" w:color="auto"/>
            </w:tcBorders>
            <w:vAlign w:val="center"/>
          </w:tcPr>
          <w:p w:rsidR="00424207" w:rsidRPr="00292516" w:rsidRDefault="00424207" w:rsidP="00501CE5">
            <w:pPr>
              <w:pStyle w:val="paragraphinh"/>
              <w:rPr>
                <w:b/>
                <w:color w:val="000000" w:themeColor="text1"/>
              </w:rPr>
            </w:pPr>
            <w:r w:rsidRPr="00292516">
              <w:rPr>
                <w:b/>
                <w:color w:val="000000" w:themeColor="text1"/>
              </w:rPr>
              <w:t>Năm 2019</w:t>
            </w:r>
          </w:p>
        </w:tc>
        <w:tc>
          <w:tcPr>
            <w:tcW w:w="714" w:type="pct"/>
            <w:tcBorders>
              <w:top w:val="single" w:sz="4" w:space="0" w:color="auto"/>
              <w:left w:val="nil"/>
              <w:bottom w:val="single" w:sz="4" w:space="0" w:color="auto"/>
              <w:right w:val="single" w:sz="4" w:space="0" w:color="auto"/>
            </w:tcBorders>
            <w:vAlign w:val="center"/>
          </w:tcPr>
          <w:p w:rsidR="00424207" w:rsidRPr="00292516" w:rsidRDefault="00EB15D9" w:rsidP="00501CE5">
            <w:pPr>
              <w:pStyle w:val="Other0"/>
              <w:shd w:val="clear" w:color="auto" w:fill="auto"/>
              <w:spacing w:after="0" w:line="240" w:lineRule="auto"/>
              <w:ind w:firstLine="0"/>
              <w:jc w:val="center"/>
              <w:rPr>
                <w:color w:val="000000" w:themeColor="text1"/>
                <w:sz w:val="24"/>
                <w:szCs w:val="24"/>
              </w:rPr>
            </w:pPr>
            <w:r>
              <w:rPr>
                <w:b/>
                <w:bCs/>
                <w:color w:val="000000" w:themeColor="text1"/>
                <w:sz w:val="24"/>
                <w:szCs w:val="24"/>
                <w:lang w:val="en-US" w:eastAsia="vi-VN" w:bidi="vi-VN"/>
              </w:rPr>
              <w:t xml:space="preserve">Năm </w:t>
            </w:r>
            <w:r w:rsidR="00424207" w:rsidRPr="00292516">
              <w:rPr>
                <w:b/>
                <w:bCs/>
                <w:color w:val="000000" w:themeColor="text1"/>
                <w:sz w:val="24"/>
                <w:szCs w:val="24"/>
                <w:lang w:eastAsia="vi-VN" w:bidi="vi-VN"/>
              </w:rPr>
              <w:t>2020</w:t>
            </w:r>
          </w:p>
        </w:tc>
      </w:tr>
      <w:tr w:rsidR="00424207" w:rsidRPr="00292516" w:rsidTr="00501CE5">
        <w:trPr>
          <w:trHeight w:val="397"/>
          <w:jc w:val="center"/>
        </w:trPr>
        <w:tc>
          <w:tcPr>
            <w:tcW w:w="716" w:type="pct"/>
            <w:tcBorders>
              <w:top w:val="nil"/>
              <w:left w:val="single" w:sz="4" w:space="0" w:color="auto"/>
              <w:bottom w:val="single" w:sz="4" w:space="0" w:color="auto"/>
              <w:right w:val="single" w:sz="4" w:space="0" w:color="auto"/>
            </w:tcBorders>
            <w:shd w:val="clear" w:color="auto" w:fill="auto"/>
            <w:vAlign w:val="center"/>
          </w:tcPr>
          <w:p w:rsidR="00424207" w:rsidRPr="00292516" w:rsidRDefault="00424207" w:rsidP="00501CE5">
            <w:pPr>
              <w:pStyle w:val="paragraphinh"/>
              <w:rPr>
                <w:color w:val="000000" w:themeColor="text1"/>
                <w:lang w:eastAsia="ja-JP"/>
              </w:rPr>
            </w:pPr>
            <w:r w:rsidRPr="00292516">
              <w:rPr>
                <w:color w:val="000000" w:themeColor="text1"/>
                <w:lang w:eastAsia="ja-JP"/>
              </w:rPr>
              <w:t>Tháng 1</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264,6</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248,2</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189,3</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203,2</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230,0</w:t>
            </w:r>
          </w:p>
        </w:tc>
        <w:tc>
          <w:tcPr>
            <w:tcW w:w="714" w:type="pct"/>
            <w:tcBorders>
              <w:top w:val="single" w:sz="4" w:space="0" w:color="auto"/>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261,5</w:t>
            </w:r>
          </w:p>
        </w:tc>
      </w:tr>
      <w:tr w:rsidR="00424207" w:rsidRPr="00292516" w:rsidTr="00501CE5">
        <w:trPr>
          <w:trHeight w:val="397"/>
          <w:jc w:val="center"/>
        </w:trPr>
        <w:tc>
          <w:tcPr>
            <w:tcW w:w="716" w:type="pct"/>
            <w:tcBorders>
              <w:top w:val="nil"/>
              <w:left w:val="single" w:sz="4" w:space="0" w:color="auto"/>
              <w:bottom w:val="single" w:sz="4" w:space="0" w:color="auto"/>
              <w:right w:val="single" w:sz="4" w:space="0" w:color="auto"/>
            </w:tcBorders>
            <w:shd w:val="clear" w:color="auto" w:fill="auto"/>
            <w:vAlign w:val="center"/>
          </w:tcPr>
          <w:p w:rsidR="00424207" w:rsidRPr="00292516" w:rsidRDefault="00424207" w:rsidP="00501CE5">
            <w:pPr>
              <w:pStyle w:val="paragraphinh"/>
              <w:rPr>
                <w:color w:val="000000" w:themeColor="text1"/>
                <w:lang w:eastAsia="ja-JP"/>
              </w:rPr>
            </w:pPr>
            <w:r w:rsidRPr="00292516">
              <w:rPr>
                <w:color w:val="000000" w:themeColor="text1"/>
                <w:lang w:eastAsia="ja-JP"/>
              </w:rPr>
              <w:t>Tháng 2</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236,9</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247,9</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198,9</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227,9</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242,8</w:t>
            </w:r>
          </w:p>
        </w:tc>
        <w:tc>
          <w:tcPr>
            <w:tcW w:w="714" w:type="pct"/>
            <w:tcBorders>
              <w:top w:val="single" w:sz="4" w:space="0" w:color="auto"/>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248,5</w:t>
            </w:r>
          </w:p>
        </w:tc>
      </w:tr>
      <w:tr w:rsidR="00424207" w:rsidRPr="00292516" w:rsidTr="00501CE5">
        <w:trPr>
          <w:trHeight w:val="397"/>
          <w:jc w:val="center"/>
        </w:trPr>
        <w:tc>
          <w:tcPr>
            <w:tcW w:w="716" w:type="pct"/>
            <w:tcBorders>
              <w:top w:val="nil"/>
              <w:left w:val="single" w:sz="4" w:space="0" w:color="auto"/>
              <w:bottom w:val="single" w:sz="4" w:space="0" w:color="auto"/>
              <w:right w:val="single" w:sz="4" w:space="0" w:color="auto"/>
            </w:tcBorders>
            <w:shd w:val="clear" w:color="auto" w:fill="auto"/>
            <w:vAlign w:val="center"/>
          </w:tcPr>
          <w:p w:rsidR="00424207" w:rsidRPr="00292516" w:rsidRDefault="00424207" w:rsidP="00501CE5">
            <w:pPr>
              <w:pStyle w:val="paragraphinh"/>
              <w:rPr>
                <w:color w:val="000000" w:themeColor="text1"/>
                <w:lang w:eastAsia="ja-JP"/>
              </w:rPr>
            </w:pPr>
            <w:r w:rsidRPr="00292516">
              <w:rPr>
                <w:color w:val="000000" w:themeColor="text1"/>
                <w:lang w:eastAsia="ja-JP"/>
              </w:rPr>
              <w:t>Tháng 3</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271,8</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251,9</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233,1</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240,1</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231,5</w:t>
            </w:r>
          </w:p>
        </w:tc>
        <w:tc>
          <w:tcPr>
            <w:tcW w:w="714" w:type="pct"/>
            <w:tcBorders>
              <w:top w:val="single" w:sz="4" w:space="0" w:color="auto"/>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213,4</w:t>
            </w:r>
          </w:p>
        </w:tc>
      </w:tr>
      <w:tr w:rsidR="00424207" w:rsidRPr="00292516" w:rsidTr="00501CE5">
        <w:trPr>
          <w:trHeight w:val="397"/>
          <w:jc w:val="center"/>
        </w:trPr>
        <w:tc>
          <w:tcPr>
            <w:tcW w:w="716" w:type="pct"/>
            <w:tcBorders>
              <w:top w:val="nil"/>
              <w:left w:val="single" w:sz="4" w:space="0" w:color="auto"/>
              <w:bottom w:val="single" w:sz="4" w:space="0" w:color="auto"/>
              <w:right w:val="single" w:sz="4" w:space="0" w:color="auto"/>
            </w:tcBorders>
            <w:shd w:val="clear" w:color="auto" w:fill="auto"/>
            <w:vAlign w:val="center"/>
          </w:tcPr>
          <w:p w:rsidR="00424207" w:rsidRPr="00292516" w:rsidRDefault="00424207" w:rsidP="00501CE5">
            <w:pPr>
              <w:pStyle w:val="paragraphinh"/>
              <w:rPr>
                <w:color w:val="000000" w:themeColor="text1"/>
                <w:lang w:eastAsia="ja-JP"/>
              </w:rPr>
            </w:pPr>
            <w:r w:rsidRPr="00292516">
              <w:rPr>
                <w:color w:val="000000" w:themeColor="text1"/>
                <w:lang w:eastAsia="ja-JP"/>
              </w:rPr>
              <w:t>Tháng 4</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241,1</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237,1</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219,3</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232,2</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200,6</w:t>
            </w:r>
          </w:p>
        </w:tc>
        <w:tc>
          <w:tcPr>
            <w:tcW w:w="714" w:type="pct"/>
            <w:tcBorders>
              <w:top w:val="single" w:sz="4" w:space="0" w:color="auto"/>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187,7</w:t>
            </w:r>
          </w:p>
        </w:tc>
      </w:tr>
      <w:tr w:rsidR="00424207" w:rsidRPr="00292516" w:rsidTr="00501CE5">
        <w:trPr>
          <w:trHeight w:val="397"/>
          <w:jc w:val="center"/>
        </w:trPr>
        <w:tc>
          <w:tcPr>
            <w:tcW w:w="716" w:type="pct"/>
            <w:tcBorders>
              <w:top w:val="nil"/>
              <w:left w:val="single" w:sz="4" w:space="0" w:color="auto"/>
              <w:bottom w:val="single" w:sz="4" w:space="0" w:color="auto"/>
              <w:right w:val="single" w:sz="4" w:space="0" w:color="auto"/>
            </w:tcBorders>
            <w:shd w:val="clear" w:color="auto" w:fill="auto"/>
            <w:vAlign w:val="center"/>
          </w:tcPr>
          <w:p w:rsidR="00424207" w:rsidRPr="00292516" w:rsidRDefault="00424207" w:rsidP="00501CE5">
            <w:pPr>
              <w:pStyle w:val="paragraphinh"/>
              <w:rPr>
                <w:color w:val="000000" w:themeColor="text1"/>
                <w:lang w:eastAsia="ja-JP"/>
              </w:rPr>
            </w:pPr>
            <w:r w:rsidRPr="00292516">
              <w:rPr>
                <w:color w:val="000000" w:themeColor="text1"/>
                <w:lang w:eastAsia="ja-JP"/>
              </w:rPr>
              <w:t>Tháng 5</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224,7</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172,6</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166,0</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201,3</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211,4</w:t>
            </w:r>
          </w:p>
        </w:tc>
        <w:tc>
          <w:tcPr>
            <w:tcW w:w="714" w:type="pct"/>
            <w:tcBorders>
              <w:top w:val="single" w:sz="4" w:space="0" w:color="auto"/>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175,2</w:t>
            </w:r>
          </w:p>
        </w:tc>
      </w:tr>
      <w:tr w:rsidR="00424207" w:rsidRPr="00292516" w:rsidTr="00501CE5">
        <w:trPr>
          <w:trHeight w:val="397"/>
          <w:jc w:val="center"/>
        </w:trPr>
        <w:tc>
          <w:tcPr>
            <w:tcW w:w="716" w:type="pct"/>
            <w:tcBorders>
              <w:top w:val="nil"/>
              <w:left w:val="single" w:sz="4" w:space="0" w:color="auto"/>
              <w:bottom w:val="single" w:sz="4" w:space="0" w:color="auto"/>
              <w:right w:val="single" w:sz="4" w:space="0" w:color="auto"/>
            </w:tcBorders>
            <w:shd w:val="clear" w:color="auto" w:fill="auto"/>
            <w:vAlign w:val="center"/>
          </w:tcPr>
          <w:p w:rsidR="00424207" w:rsidRPr="00292516" w:rsidRDefault="00424207" w:rsidP="00501CE5">
            <w:pPr>
              <w:pStyle w:val="paragraphinh"/>
              <w:rPr>
                <w:color w:val="000000" w:themeColor="text1"/>
                <w:lang w:eastAsia="ja-JP"/>
              </w:rPr>
            </w:pPr>
            <w:r w:rsidRPr="00292516">
              <w:rPr>
                <w:color w:val="000000" w:themeColor="text1"/>
                <w:lang w:eastAsia="ja-JP"/>
              </w:rPr>
              <w:t>Tháng 6</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160,2</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138,0</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151,7</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130,6</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161,5</w:t>
            </w:r>
          </w:p>
        </w:tc>
        <w:tc>
          <w:tcPr>
            <w:tcW w:w="714" w:type="pct"/>
            <w:tcBorders>
              <w:top w:val="single" w:sz="4" w:space="0" w:color="auto"/>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142,6</w:t>
            </w:r>
          </w:p>
        </w:tc>
      </w:tr>
      <w:tr w:rsidR="00424207" w:rsidRPr="00292516" w:rsidTr="00501CE5">
        <w:trPr>
          <w:trHeight w:val="397"/>
          <w:jc w:val="center"/>
        </w:trPr>
        <w:tc>
          <w:tcPr>
            <w:tcW w:w="716" w:type="pct"/>
            <w:tcBorders>
              <w:top w:val="nil"/>
              <w:left w:val="single" w:sz="4" w:space="0" w:color="auto"/>
              <w:bottom w:val="single" w:sz="4" w:space="0" w:color="auto"/>
              <w:right w:val="single" w:sz="4" w:space="0" w:color="auto"/>
            </w:tcBorders>
            <w:shd w:val="clear" w:color="auto" w:fill="auto"/>
            <w:vAlign w:val="center"/>
          </w:tcPr>
          <w:p w:rsidR="00424207" w:rsidRPr="00292516" w:rsidRDefault="00424207" w:rsidP="00501CE5">
            <w:pPr>
              <w:pStyle w:val="paragraphinh"/>
              <w:rPr>
                <w:color w:val="000000" w:themeColor="text1"/>
                <w:lang w:eastAsia="ja-JP"/>
              </w:rPr>
            </w:pPr>
            <w:r w:rsidRPr="00292516">
              <w:rPr>
                <w:color w:val="000000" w:themeColor="text1"/>
                <w:lang w:eastAsia="ja-JP"/>
              </w:rPr>
              <w:t>Tháng 7</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139,9</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156,2</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113,2</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97,6</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130,7</w:t>
            </w:r>
          </w:p>
        </w:tc>
        <w:tc>
          <w:tcPr>
            <w:tcW w:w="714" w:type="pct"/>
            <w:tcBorders>
              <w:top w:val="single" w:sz="4" w:space="0" w:color="auto"/>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132,9</w:t>
            </w:r>
          </w:p>
        </w:tc>
      </w:tr>
      <w:tr w:rsidR="00424207" w:rsidRPr="00292516" w:rsidTr="00501CE5">
        <w:trPr>
          <w:trHeight w:val="397"/>
          <w:jc w:val="center"/>
        </w:trPr>
        <w:tc>
          <w:tcPr>
            <w:tcW w:w="716" w:type="pct"/>
            <w:tcBorders>
              <w:top w:val="nil"/>
              <w:left w:val="single" w:sz="4" w:space="0" w:color="auto"/>
              <w:bottom w:val="single" w:sz="4" w:space="0" w:color="auto"/>
              <w:right w:val="single" w:sz="4" w:space="0" w:color="auto"/>
            </w:tcBorders>
            <w:shd w:val="clear" w:color="auto" w:fill="auto"/>
            <w:vAlign w:val="center"/>
          </w:tcPr>
          <w:p w:rsidR="00424207" w:rsidRPr="00292516" w:rsidRDefault="00424207" w:rsidP="00501CE5">
            <w:pPr>
              <w:pStyle w:val="paragraphinh"/>
              <w:rPr>
                <w:color w:val="000000" w:themeColor="text1"/>
                <w:lang w:eastAsia="ja-JP"/>
              </w:rPr>
            </w:pPr>
            <w:r w:rsidRPr="00292516">
              <w:rPr>
                <w:color w:val="000000" w:themeColor="text1"/>
                <w:lang w:eastAsia="ja-JP"/>
              </w:rPr>
              <w:t>Tháng 8</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162,8</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124,3</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110,9</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90,1</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88,7</w:t>
            </w:r>
          </w:p>
        </w:tc>
        <w:tc>
          <w:tcPr>
            <w:tcW w:w="714" w:type="pct"/>
            <w:tcBorders>
              <w:top w:val="single" w:sz="4" w:space="0" w:color="auto"/>
              <w:left w:val="nil"/>
              <w:bottom w:val="single" w:sz="4" w:space="0" w:color="auto"/>
              <w:right w:val="single" w:sz="4" w:space="0" w:color="auto"/>
            </w:tcBorders>
          </w:tcPr>
          <w:p w:rsidR="00424207" w:rsidRPr="00292516" w:rsidRDefault="00424207" w:rsidP="00501CE5">
            <w:pPr>
              <w:pStyle w:val="paragraphinh"/>
              <w:rPr>
                <w:color w:val="000000" w:themeColor="text1"/>
              </w:rPr>
            </w:pPr>
            <w:r w:rsidRPr="00292516">
              <w:rPr>
                <w:color w:val="000000" w:themeColor="text1"/>
              </w:rPr>
              <w:t>127,6</w:t>
            </w:r>
          </w:p>
        </w:tc>
      </w:tr>
      <w:tr w:rsidR="00424207" w:rsidRPr="00292516" w:rsidTr="00501CE5">
        <w:trPr>
          <w:trHeight w:val="397"/>
          <w:jc w:val="center"/>
        </w:trPr>
        <w:tc>
          <w:tcPr>
            <w:tcW w:w="716" w:type="pct"/>
            <w:tcBorders>
              <w:top w:val="nil"/>
              <w:left w:val="single" w:sz="4" w:space="0" w:color="auto"/>
              <w:bottom w:val="single" w:sz="4" w:space="0" w:color="auto"/>
              <w:right w:val="single" w:sz="4" w:space="0" w:color="auto"/>
            </w:tcBorders>
            <w:shd w:val="clear" w:color="auto" w:fill="auto"/>
            <w:vAlign w:val="center"/>
          </w:tcPr>
          <w:p w:rsidR="00424207" w:rsidRPr="00292516" w:rsidRDefault="00424207" w:rsidP="00501CE5">
            <w:pPr>
              <w:pStyle w:val="paragraphinh"/>
              <w:rPr>
                <w:color w:val="000000" w:themeColor="text1"/>
                <w:lang w:eastAsia="ja-JP"/>
              </w:rPr>
            </w:pPr>
            <w:r w:rsidRPr="00292516">
              <w:rPr>
                <w:color w:val="000000" w:themeColor="text1"/>
                <w:lang w:eastAsia="ja-JP"/>
              </w:rPr>
              <w:t>Tháng 9</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148,6</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107,2</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127,6</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147,6</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74,4</w:t>
            </w:r>
          </w:p>
        </w:tc>
        <w:tc>
          <w:tcPr>
            <w:tcW w:w="714" w:type="pct"/>
            <w:tcBorders>
              <w:top w:val="single" w:sz="4" w:space="0" w:color="auto"/>
              <w:left w:val="nil"/>
              <w:bottom w:val="single" w:sz="4" w:space="0" w:color="auto"/>
              <w:right w:val="single" w:sz="4" w:space="0" w:color="auto"/>
            </w:tcBorders>
          </w:tcPr>
          <w:p w:rsidR="00424207" w:rsidRPr="00292516" w:rsidRDefault="00424207" w:rsidP="00501CE5">
            <w:pPr>
              <w:pStyle w:val="paragraphinh"/>
              <w:rPr>
                <w:color w:val="000000" w:themeColor="text1"/>
              </w:rPr>
            </w:pPr>
            <w:r w:rsidRPr="00292516">
              <w:rPr>
                <w:color w:val="000000" w:themeColor="text1"/>
              </w:rPr>
              <w:t>131,2</w:t>
            </w:r>
          </w:p>
        </w:tc>
      </w:tr>
      <w:tr w:rsidR="00424207" w:rsidRPr="00292516" w:rsidTr="00501CE5">
        <w:trPr>
          <w:trHeight w:val="397"/>
          <w:jc w:val="center"/>
        </w:trPr>
        <w:tc>
          <w:tcPr>
            <w:tcW w:w="716" w:type="pct"/>
            <w:tcBorders>
              <w:top w:val="nil"/>
              <w:left w:val="single" w:sz="4" w:space="0" w:color="auto"/>
              <w:bottom w:val="single" w:sz="4" w:space="0" w:color="auto"/>
              <w:right w:val="single" w:sz="4" w:space="0" w:color="auto"/>
            </w:tcBorders>
            <w:shd w:val="clear" w:color="auto" w:fill="auto"/>
            <w:vAlign w:val="center"/>
          </w:tcPr>
          <w:p w:rsidR="00424207" w:rsidRPr="00292516" w:rsidRDefault="00424207" w:rsidP="00501CE5">
            <w:pPr>
              <w:pStyle w:val="paragraphinh"/>
              <w:rPr>
                <w:color w:val="000000" w:themeColor="text1"/>
                <w:lang w:eastAsia="ja-JP"/>
              </w:rPr>
            </w:pPr>
            <w:r w:rsidRPr="00292516">
              <w:rPr>
                <w:color w:val="000000" w:themeColor="text1"/>
                <w:lang w:eastAsia="ja-JP"/>
              </w:rPr>
              <w:t>Tháng 10</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197,0</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116,1</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123,3</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234,6</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191,4</w:t>
            </w:r>
          </w:p>
        </w:tc>
        <w:tc>
          <w:tcPr>
            <w:tcW w:w="714" w:type="pct"/>
            <w:tcBorders>
              <w:top w:val="single" w:sz="4" w:space="0" w:color="auto"/>
              <w:left w:val="nil"/>
              <w:bottom w:val="single" w:sz="4" w:space="0" w:color="auto"/>
              <w:right w:val="single" w:sz="4" w:space="0" w:color="auto"/>
            </w:tcBorders>
          </w:tcPr>
          <w:p w:rsidR="00424207" w:rsidRPr="00292516" w:rsidRDefault="00424207" w:rsidP="00501CE5">
            <w:pPr>
              <w:pStyle w:val="paragraphinh"/>
              <w:rPr>
                <w:color w:val="000000" w:themeColor="text1"/>
              </w:rPr>
            </w:pPr>
            <w:r w:rsidRPr="00292516">
              <w:rPr>
                <w:color w:val="000000" w:themeColor="text1"/>
              </w:rPr>
              <w:t>86,5</w:t>
            </w:r>
          </w:p>
        </w:tc>
      </w:tr>
      <w:tr w:rsidR="00424207" w:rsidRPr="00292516" w:rsidTr="00501CE5">
        <w:trPr>
          <w:trHeight w:val="397"/>
          <w:jc w:val="center"/>
        </w:trPr>
        <w:tc>
          <w:tcPr>
            <w:tcW w:w="716" w:type="pct"/>
            <w:tcBorders>
              <w:top w:val="nil"/>
              <w:left w:val="single" w:sz="4" w:space="0" w:color="auto"/>
              <w:bottom w:val="single" w:sz="4" w:space="0" w:color="auto"/>
              <w:right w:val="single" w:sz="4" w:space="0" w:color="auto"/>
            </w:tcBorders>
            <w:shd w:val="clear" w:color="auto" w:fill="auto"/>
            <w:vAlign w:val="center"/>
          </w:tcPr>
          <w:p w:rsidR="00424207" w:rsidRPr="00292516" w:rsidRDefault="00424207" w:rsidP="00501CE5">
            <w:pPr>
              <w:pStyle w:val="paragraphinh"/>
              <w:rPr>
                <w:color w:val="000000" w:themeColor="text1"/>
                <w:lang w:eastAsia="ja-JP"/>
              </w:rPr>
            </w:pPr>
            <w:r w:rsidRPr="00292516">
              <w:rPr>
                <w:color w:val="000000" w:themeColor="text1"/>
                <w:lang w:eastAsia="ja-JP"/>
              </w:rPr>
              <w:t>Tháng 11</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198,4</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187,7</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140,4</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181,7</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186,4</w:t>
            </w:r>
          </w:p>
        </w:tc>
        <w:tc>
          <w:tcPr>
            <w:tcW w:w="714" w:type="pct"/>
            <w:tcBorders>
              <w:top w:val="single" w:sz="4" w:space="0" w:color="auto"/>
              <w:left w:val="nil"/>
              <w:bottom w:val="single" w:sz="4" w:space="0" w:color="auto"/>
              <w:right w:val="single" w:sz="4" w:space="0" w:color="auto"/>
            </w:tcBorders>
          </w:tcPr>
          <w:p w:rsidR="00424207" w:rsidRPr="00292516" w:rsidRDefault="00424207" w:rsidP="00501CE5">
            <w:pPr>
              <w:pStyle w:val="paragraphinh"/>
              <w:rPr>
                <w:color w:val="000000" w:themeColor="text1"/>
              </w:rPr>
            </w:pPr>
            <w:r w:rsidRPr="00292516">
              <w:rPr>
                <w:color w:val="000000" w:themeColor="text1"/>
              </w:rPr>
              <w:t>-</w:t>
            </w:r>
          </w:p>
        </w:tc>
      </w:tr>
      <w:tr w:rsidR="00424207" w:rsidRPr="00292516" w:rsidTr="00501CE5">
        <w:trPr>
          <w:trHeight w:val="397"/>
          <w:jc w:val="center"/>
        </w:trPr>
        <w:tc>
          <w:tcPr>
            <w:tcW w:w="716" w:type="pct"/>
            <w:tcBorders>
              <w:top w:val="nil"/>
              <w:left w:val="single" w:sz="4" w:space="0" w:color="auto"/>
              <w:bottom w:val="single" w:sz="4" w:space="0" w:color="auto"/>
              <w:right w:val="single" w:sz="4" w:space="0" w:color="auto"/>
            </w:tcBorders>
            <w:shd w:val="clear" w:color="auto" w:fill="auto"/>
            <w:vAlign w:val="center"/>
          </w:tcPr>
          <w:p w:rsidR="00424207" w:rsidRPr="00292516" w:rsidRDefault="00424207" w:rsidP="00501CE5">
            <w:pPr>
              <w:pStyle w:val="paragraphinh"/>
              <w:rPr>
                <w:color w:val="000000" w:themeColor="text1"/>
                <w:lang w:eastAsia="ja-JP"/>
              </w:rPr>
            </w:pPr>
            <w:r w:rsidRPr="00292516">
              <w:rPr>
                <w:color w:val="000000" w:themeColor="text1"/>
                <w:lang w:eastAsia="ja-JP"/>
              </w:rPr>
              <w:t>Tháng 12</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210,7</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106,7</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184,4</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163,7</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color w:val="000000" w:themeColor="text1"/>
              </w:rPr>
            </w:pPr>
            <w:r w:rsidRPr="00292516">
              <w:rPr>
                <w:color w:val="000000" w:themeColor="text1"/>
              </w:rPr>
              <w:t>270,9</w:t>
            </w:r>
          </w:p>
        </w:tc>
        <w:tc>
          <w:tcPr>
            <w:tcW w:w="714" w:type="pct"/>
            <w:tcBorders>
              <w:top w:val="single" w:sz="4" w:space="0" w:color="auto"/>
              <w:left w:val="nil"/>
              <w:bottom w:val="single" w:sz="4" w:space="0" w:color="auto"/>
              <w:right w:val="single" w:sz="4" w:space="0" w:color="auto"/>
            </w:tcBorders>
          </w:tcPr>
          <w:p w:rsidR="00424207" w:rsidRPr="00292516" w:rsidRDefault="00424207" w:rsidP="00501CE5">
            <w:pPr>
              <w:pStyle w:val="paragraphinh"/>
              <w:rPr>
                <w:color w:val="000000" w:themeColor="text1"/>
              </w:rPr>
            </w:pPr>
            <w:r w:rsidRPr="00292516">
              <w:rPr>
                <w:color w:val="000000" w:themeColor="text1"/>
              </w:rPr>
              <w:t>-</w:t>
            </w:r>
          </w:p>
        </w:tc>
      </w:tr>
      <w:tr w:rsidR="00424207" w:rsidRPr="00292516" w:rsidTr="00501CE5">
        <w:trPr>
          <w:trHeight w:val="397"/>
          <w:jc w:val="center"/>
        </w:trPr>
        <w:tc>
          <w:tcPr>
            <w:tcW w:w="716" w:type="pct"/>
            <w:tcBorders>
              <w:top w:val="nil"/>
              <w:left w:val="single" w:sz="4" w:space="0" w:color="auto"/>
              <w:bottom w:val="single" w:sz="4" w:space="0" w:color="auto"/>
              <w:right w:val="single" w:sz="4" w:space="0" w:color="auto"/>
            </w:tcBorders>
            <w:shd w:val="clear" w:color="auto" w:fill="auto"/>
            <w:vAlign w:val="center"/>
            <w:hideMark/>
          </w:tcPr>
          <w:p w:rsidR="00424207" w:rsidRPr="00292516" w:rsidRDefault="00424207" w:rsidP="00501CE5">
            <w:pPr>
              <w:pStyle w:val="paragraphinh"/>
              <w:rPr>
                <w:b/>
                <w:color w:val="000000" w:themeColor="text1"/>
              </w:rPr>
            </w:pPr>
            <w:r w:rsidRPr="00292516">
              <w:rPr>
                <w:b/>
                <w:color w:val="000000" w:themeColor="text1"/>
              </w:rPr>
              <w:t>Năm</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b/>
                <w:color w:val="000000" w:themeColor="text1"/>
              </w:rPr>
            </w:pPr>
            <w:r w:rsidRPr="00292516">
              <w:rPr>
                <w:b/>
                <w:color w:val="000000" w:themeColor="text1"/>
              </w:rPr>
              <w:t>2.456,7</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b/>
                <w:color w:val="000000" w:themeColor="text1"/>
              </w:rPr>
            </w:pPr>
            <w:r w:rsidRPr="00292516">
              <w:rPr>
                <w:b/>
                <w:color w:val="000000" w:themeColor="text1"/>
              </w:rPr>
              <w:t>2.093,9</w:t>
            </w:r>
          </w:p>
        </w:tc>
        <w:tc>
          <w:tcPr>
            <w:tcW w:w="714" w:type="pct"/>
            <w:tcBorders>
              <w:top w:val="nil"/>
              <w:left w:val="nil"/>
              <w:bottom w:val="single" w:sz="4" w:space="0" w:color="auto"/>
              <w:right w:val="single" w:sz="4" w:space="0" w:color="auto"/>
            </w:tcBorders>
            <w:shd w:val="clear" w:color="auto" w:fill="auto"/>
            <w:noWrap/>
            <w:vAlign w:val="center"/>
          </w:tcPr>
          <w:p w:rsidR="00424207" w:rsidRPr="00292516" w:rsidRDefault="00424207" w:rsidP="00501CE5">
            <w:pPr>
              <w:pStyle w:val="paragraphinh"/>
              <w:rPr>
                <w:b/>
                <w:color w:val="000000" w:themeColor="text1"/>
              </w:rPr>
            </w:pPr>
            <w:r w:rsidRPr="00292516">
              <w:rPr>
                <w:b/>
                <w:color w:val="000000" w:themeColor="text1"/>
              </w:rPr>
              <w:t>1.958,1</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b/>
                <w:color w:val="000000" w:themeColor="text1"/>
              </w:rPr>
            </w:pPr>
            <w:r w:rsidRPr="00292516">
              <w:rPr>
                <w:b/>
                <w:color w:val="000000" w:themeColor="text1"/>
              </w:rPr>
              <w:t>2.150,6</w:t>
            </w:r>
          </w:p>
        </w:tc>
        <w:tc>
          <w:tcPr>
            <w:tcW w:w="714" w:type="pct"/>
            <w:tcBorders>
              <w:top w:val="nil"/>
              <w:left w:val="nil"/>
              <w:bottom w:val="single" w:sz="4" w:space="0" w:color="auto"/>
              <w:right w:val="single" w:sz="4" w:space="0" w:color="auto"/>
            </w:tcBorders>
            <w:vAlign w:val="center"/>
          </w:tcPr>
          <w:p w:rsidR="00424207" w:rsidRPr="00292516" w:rsidRDefault="00424207" w:rsidP="00501CE5">
            <w:pPr>
              <w:pStyle w:val="paragraphinh"/>
              <w:rPr>
                <w:b/>
                <w:color w:val="000000" w:themeColor="text1"/>
              </w:rPr>
            </w:pPr>
            <w:r w:rsidRPr="00292516">
              <w:rPr>
                <w:b/>
                <w:color w:val="000000" w:themeColor="text1"/>
              </w:rPr>
              <w:t>2.220,3</w:t>
            </w:r>
          </w:p>
        </w:tc>
        <w:tc>
          <w:tcPr>
            <w:tcW w:w="714" w:type="pct"/>
            <w:tcBorders>
              <w:top w:val="single" w:sz="4" w:space="0" w:color="auto"/>
              <w:left w:val="nil"/>
              <w:bottom w:val="single" w:sz="4" w:space="0" w:color="auto"/>
              <w:right w:val="single" w:sz="4" w:space="0" w:color="auto"/>
            </w:tcBorders>
          </w:tcPr>
          <w:p w:rsidR="00424207" w:rsidRPr="00292516" w:rsidRDefault="00424207" w:rsidP="00501CE5">
            <w:pPr>
              <w:pStyle w:val="paragraphinh"/>
              <w:rPr>
                <w:b/>
                <w:color w:val="000000" w:themeColor="text1"/>
              </w:rPr>
            </w:pPr>
          </w:p>
        </w:tc>
      </w:tr>
    </w:tbl>
    <w:p w:rsidR="00424207" w:rsidRPr="00292516" w:rsidRDefault="00424207" w:rsidP="00424207">
      <w:pPr>
        <w:pStyle w:val="NGUON1"/>
        <w:rPr>
          <w:color w:val="000000" w:themeColor="text1"/>
        </w:rPr>
      </w:pPr>
      <w:r w:rsidRPr="00292516">
        <w:rPr>
          <w:color w:val="000000" w:themeColor="text1"/>
        </w:rPr>
        <w:t xml:space="preserve">Nguồn: </w:t>
      </w:r>
      <w:r w:rsidRPr="00292516">
        <w:rPr>
          <w:color w:val="000000" w:themeColor="text1"/>
          <w:lang w:bidi="vi-VN"/>
        </w:rPr>
        <w:t xml:space="preserve">Đài KTTV khu vực Tây Nguyên, trạm khí tượng thủy văn Đắk Nông, </w:t>
      </w:r>
      <w:r w:rsidRPr="00292516">
        <w:rPr>
          <w:color w:val="000000" w:themeColor="text1"/>
        </w:rPr>
        <w:t>2020</w:t>
      </w:r>
    </w:p>
    <w:p w:rsidR="00C163EA" w:rsidRPr="00561F37" w:rsidRDefault="00EC6806">
      <w:pPr>
        <w:rPr>
          <w:b/>
        </w:rPr>
      </w:pPr>
      <w:r w:rsidRPr="00561F37">
        <w:rPr>
          <w:b/>
        </w:rPr>
        <w:t>(4). Mưa</w:t>
      </w:r>
    </w:p>
    <w:p w:rsidR="00424207" w:rsidRPr="00C96A16" w:rsidRDefault="00424207" w:rsidP="00424207">
      <w:r w:rsidRPr="00292516">
        <w:rPr>
          <w:color w:val="000000" w:themeColor="text1"/>
        </w:rPr>
        <w:t xml:space="preserve">Khu vực dự án nằm trong vùng chịu ảnh hưởng khí hậu chung của khu vực, khí hậu nhiệt đới gió mùa, gồm 2 mùa mưa nắng rõ rệt. Mùa mưa kéo dài từ tháng 4 đến tháng 10 (tập trung hơn 80% lượng mưa cả năm), mùa khô kéo dài từ tháng 11 đến tháng 3 năm sau (với lượng mưa không đáng kể). Tổng số ngày mưa trung bình các năm </w:t>
      </w:r>
      <w:r w:rsidRPr="00C96A16">
        <w:t>183/365 ngày. Tổng số ngày mưa lớn nhất trung bình tháng là 23/30 ngày.</w:t>
      </w:r>
    </w:p>
    <w:p w:rsidR="00424207" w:rsidRPr="00C96A16" w:rsidRDefault="00424207" w:rsidP="00424207">
      <w:r w:rsidRPr="00C96A16">
        <w:t>Lượng mưa trung bình năm là 2.141,97 mm, tháng có lượng mưa cao nhất là tháng 7 năm 2018 (602,3 mm), tháng mưa ít nhất vào các tháng 12, 1, 2.</w:t>
      </w:r>
    </w:p>
    <w:p w:rsidR="00424207" w:rsidRPr="00292516" w:rsidRDefault="00424207" w:rsidP="00424207">
      <w:pPr>
        <w:rPr>
          <w:color w:val="000000" w:themeColor="text1"/>
        </w:rPr>
      </w:pPr>
      <w:r w:rsidRPr="00C96A16">
        <w:lastRenderedPageBreak/>
        <w:t xml:space="preserve">Lượng mưa của khu vực được </w:t>
      </w:r>
      <w:r w:rsidRPr="00292516">
        <w:rPr>
          <w:color w:val="000000" w:themeColor="text1"/>
        </w:rPr>
        <w:t>tổng hợp như sau:</w:t>
      </w:r>
    </w:p>
    <w:p w:rsidR="00424207" w:rsidRPr="00292516" w:rsidRDefault="00E22D1B" w:rsidP="00E22D1B">
      <w:pPr>
        <w:pStyle w:val="Caption"/>
        <w:rPr>
          <w:color w:val="000000" w:themeColor="text1"/>
        </w:rPr>
      </w:pPr>
      <w:bookmarkStart w:id="391" w:name="_Toc37885702"/>
      <w:bookmarkStart w:id="392" w:name="_Toc53325865"/>
      <w:bookmarkStart w:id="393" w:name="_Toc67641905"/>
      <w:bookmarkStart w:id="394" w:name="_Toc71816376"/>
      <w:bookmarkStart w:id="395" w:name="_Toc71816586"/>
      <w:bookmarkStart w:id="396" w:name="_Toc79858944"/>
      <w:bookmarkStart w:id="397" w:name="_Toc81822802"/>
      <w:bookmarkStart w:id="398" w:name="_Toc127364725"/>
      <w:bookmarkStart w:id="399" w:name="_Toc148250944"/>
      <w:r>
        <w:t xml:space="preserve">Bảng </w:t>
      </w:r>
      <w:fldSimple w:instr=" STYLEREF 1 \s ">
        <w:r w:rsidR="00552625">
          <w:rPr>
            <w:noProof/>
          </w:rPr>
          <w:t>2</w:t>
        </w:r>
      </w:fldSimple>
      <w:r w:rsidR="00AB661B">
        <w:noBreakHyphen/>
      </w:r>
      <w:fldSimple w:instr=" SEQ Bảng \* ARABIC \s 1 ">
        <w:r w:rsidR="00552625">
          <w:rPr>
            <w:noProof/>
          </w:rPr>
          <w:t>4</w:t>
        </w:r>
      </w:fldSimple>
      <w:r>
        <w:rPr>
          <w:lang w:val="en-US"/>
        </w:rPr>
        <w:t xml:space="preserve">: </w:t>
      </w:r>
      <w:r w:rsidR="00424207" w:rsidRPr="00292516">
        <w:rPr>
          <w:color w:val="000000" w:themeColor="text1"/>
        </w:rPr>
        <w:t>Các đặc trưng về lượng mưa (mm)</w:t>
      </w:r>
      <w:bookmarkEnd w:id="391"/>
      <w:bookmarkEnd w:id="392"/>
      <w:bookmarkEnd w:id="393"/>
      <w:bookmarkEnd w:id="394"/>
      <w:bookmarkEnd w:id="395"/>
      <w:bookmarkEnd w:id="396"/>
      <w:bookmarkEnd w:id="397"/>
      <w:bookmarkEnd w:id="398"/>
      <w:bookmarkEnd w:id="399"/>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1351"/>
        <w:gridCol w:w="1351"/>
        <w:gridCol w:w="1351"/>
        <w:gridCol w:w="1351"/>
        <w:gridCol w:w="1221"/>
        <w:gridCol w:w="1220"/>
      </w:tblGrid>
      <w:tr w:rsidR="00424207" w:rsidRPr="00292516" w:rsidTr="00501CE5">
        <w:trPr>
          <w:trHeight w:val="397"/>
          <w:tblHeader/>
        </w:trPr>
        <w:tc>
          <w:tcPr>
            <w:tcW w:w="747" w:type="pct"/>
            <w:shd w:val="clear" w:color="auto" w:fill="auto"/>
            <w:noWrap/>
            <w:vAlign w:val="center"/>
          </w:tcPr>
          <w:p w:rsidR="00424207" w:rsidRPr="00292516" w:rsidRDefault="00424207" w:rsidP="00501CE5">
            <w:pPr>
              <w:pStyle w:val="paragraphinh"/>
              <w:rPr>
                <w:b/>
                <w:color w:val="000000" w:themeColor="text1"/>
              </w:rPr>
            </w:pPr>
            <w:r>
              <w:rPr>
                <w:b/>
                <w:color w:val="000000" w:themeColor="text1"/>
                <w:lang w:val="en-US"/>
              </w:rPr>
              <w:t xml:space="preserve">Tháng/ </w:t>
            </w:r>
            <w:r w:rsidRPr="00292516">
              <w:rPr>
                <w:b/>
                <w:color w:val="000000" w:themeColor="text1"/>
              </w:rPr>
              <w:t>Năm</w:t>
            </w:r>
          </w:p>
        </w:tc>
        <w:tc>
          <w:tcPr>
            <w:tcW w:w="732" w:type="pct"/>
            <w:vAlign w:val="center"/>
          </w:tcPr>
          <w:p w:rsidR="00424207" w:rsidRPr="00292516" w:rsidRDefault="00424207" w:rsidP="00501CE5">
            <w:pPr>
              <w:pStyle w:val="paragraphinh"/>
              <w:rPr>
                <w:rFonts w:eastAsia="Segoe UI"/>
                <w:b/>
                <w:color w:val="000000" w:themeColor="text1"/>
              </w:rPr>
            </w:pPr>
            <w:r w:rsidRPr="00292516">
              <w:rPr>
                <w:rFonts w:eastAsia="Segoe UI"/>
                <w:b/>
                <w:color w:val="000000" w:themeColor="text1"/>
              </w:rPr>
              <w:t xml:space="preserve"> 2015</w:t>
            </w:r>
          </w:p>
        </w:tc>
        <w:tc>
          <w:tcPr>
            <w:tcW w:w="732" w:type="pct"/>
            <w:vAlign w:val="center"/>
          </w:tcPr>
          <w:p w:rsidR="00424207" w:rsidRPr="00292516" w:rsidRDefault="00424207" w:rsidP="00501CE5">
            <w:pPr>
              <w:pStyle w:val="paragraphinh"/>
              <w:rPr>
                <w:rFonts w:eastAsia="Segoe UI"/>
                <w:b/>
                <w:color w:val="000000" w:themeColor="text1"/>
              </w:rPr>
            </w:pPr>
            <w:r w:rsidRPr="00292516">
              <w:rPr>
                <w:rFonts w:eastAsia="Segoe UI"/>
                <w:b/>
                <w:color w:val="000000" w:themeColor="text1"/>
              </w:rPr>
              <w:t xml:space="preserve"> 2016</w:t>
            </w:r>
          </w:p>
        </w:tc>
        <w:tc>
          <w:tcPr>
            <w:tcW w:w="732" w:type="pct"/>
            <w:vAlign w:val="center"/>
          </w:tcPr>
          <w:p w:rsidR="00424207" w:rsidRPr="00292516" w:rsidRDefault="00424207" w:rsidP="00501CE5">
            <w:pPr>
              <w:pStyle w:val="paragraphinh"/>
              <w:rPr>
                <w:rFonts w:eastAsia="Segoe UI"/>
                <w:b/>
                <w:color w:val="000000" w:themeColor="text1"/>
              </w:rPr>
            </w:pPr>
            <w:r w:rsidRPr="00292516">
              <w:rPr>
                <w:rFonts w:eastAsia="Segoe UI"/>
                <w:b/>
                <w:color w:val="000000" w:themeColor="text1"/>
              </w:rPr>
              <w:t xml:space="preserve"> 2017</w:t>
            </w:r>
          </w:p>
        </w:tc>
        <w:tc>
          <w:tcPr>
            <w:tcW w:w="732" w:type="pct"/>
            <w:vAlign w:val="center"/>
          </w:tcPr>
          <w:p w:rsidR="00424207" w:rsidRPr="00292516" w:rsidRDefault="00424207" w:rsidP="00501CE5">
            <w:pPr>
              <w:pStyle w:val="paragraphinh"/>
              <w:rPr>
                <w:rFonts w:eastAsia="Segoe UI"/>
                <w:b/>
                <w:color w:val="000000" w:themeColor="text1"/>
              </w:rPr>
            </w:pPr>
            <w:r w:rsidRPr="00292516">
              <w:rPr>
                <w:rFonts w:eastAsia="Segoe UI"/>
                <w:b/>
                <w:color w:val="000000" w:themeColor="text1"/>
              </w:rPr>
              <w:t xml:space="preserve"> 2018</w:t>
            </w:r>
          </w:p>
        </w:tc>
        <w:tc>
          <w:tcPr>
            <w:tcW w:w="663" w:type="pct"/>
            <w:vAlign w:val="center"/>
          </w:tcPr>
          <w:p w:rsidR="00424207" w:rsidRPr="00292516" w:rsidRDefault="00424207" w:rsidP="00501CE5">
            <w:pPr>
              <w:pStyle w:val="paragraphinh"/>
              <w:rPr>
                <w:rFonts w:eastAsia="Segoe UI"/>
                <w:b/>
                <w:color w:val="000000" w:themeColor="text1"/>
              </w:rPr>
            </w:pPr>
            <w:r w:rsidRPr="00292516">
              <w:rPr>
                <w:rFonts w:eastAsia="Segoe UI"/>
                <w:b/>
                <w:color w:val="000000" w:themeColor="text1"/>
              </w:rPr>
              <w:t xml:space="preserve"> 2019</w:t>
            </w:r>
          </w:p>
        </w:tc>
        <w:tc>
          <w:tcPr>
            <w:tcW w:w="662" w:type="pct"/>
            <w:vAlign w:val="center"/>
          </w:tcPr>
          <w:p w:rsidR="00424207" w:rsidRPr="00292516" w:rsidRDefault="00424207" w:rsidP="00501CE5">
            <w:pPr>
              <w:pStyle w:val="paragraphinh"/>
              <w:rPr>
                <w:rFonts w:eastAsia="Segoe UI"/>
                <w:b/>
                <w:color w:val="000000" w:themeColor="text1"/>
              </w:rPr>
            </w:pPr>
            <w:r w:rsidRPr="00292516">
              <w:rPr>
                <w:rFonts w:eastAsia="Segoe UI"/>
                <w:b/>
                <w:color w:val="000000" w:themeColor="text1"/>
              </w:rPr>
              <w:t xml:space="preserve"> 2020</w:t>
            </w:r>
          </w:p>
        </w:tc>
      </w:tr>
      <w:tr w:rsidR="00424207" w:rsidRPr="00292516" w:rsidTr="00501CE5">
        <w:trPr>
          <w:trHeight w:val="397"/>
        </w:trPr>
        <w:tc>
          <w:tcPr>
            <w:tcW w:w="747" w:type="pct"/>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Tháng 1</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0,6</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61,1</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40,6</w:t>
            </w:r>
          </w:p>
        </w:tc>
        <w:tc>
          <w:tcPr>
            <w:tcW w:w="663"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w:t>
            </w:r>
          </w:p>
        </w:tc>
        <w:tc>
          <w:tcPr>
            <w:tcW w:w="66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w:t>
            </w:r>
          </w:p>
        </w:tc>
      </w:tr>
      <w:tr w:rsidR="00424207" w:rsidRPr="00292516" w:rsidTr="00501CE5">
        <w:trPr>
          <w:trHeight w:val="397"/>
        </w:trPr>
        <w:tc>
          <w:tcPr>
            <w:tcW w:w="747" w:type="pct"/>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Tháng 2</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0,3</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12,1</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0,3</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70,0</w:t>
            </w:r>
          </w:p>
        </w:tc>
        <w:tc>
          <w:tcPr>
            <w:tcW w:w="663"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0,8</w:t>
            </w:r>
          </w:p>
        </w:tc>
        <w:tc>
          <w:tcPr>
            <w:tcW w:w="66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0,4</w:t>
            </w:r>
          </w:p>
        </w:tc>
      </w:tr>
      <w:tr w:rsidR="00424207" w:rsidRPr="00292516" w:rsidTr="00501CE5">
        <w:trPr>
          <w:trHeight w:val="397"/>
        </w:trPr>
        <w:tc>
          <w:tcPr>
            <w:tcW w:w="747" w:type="pct"/>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Tháng 3</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117,9</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105,6</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25,9</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123,4</w:t>
            </w:r>
          </w:p>
        </w:tc>
        <w:tc>
          <w:tcPr>
            <w:tcW w:w="663"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89,8</w:t>
            </w:r>
          </w:p>
        </w:tc>
        <w:tc>
          <w:tcPr>
            <w:tcW w:w="66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123,8</w:t>
            </w:r>
          </w:p>
        </w:tc>
      </w:tr>
      <w:tr w:rsidR="00424207" w:rsidRPr="00292516" w:rsidTr="00501CE5">
        <w:trPr>
          <w:trHeight w:val="397"/>
        </w:trPr>
        <w:tc>
          <w:tcPr>
            <w:tcW w:w="747" w:type="pct"/>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Tháng 4</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245,6</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56,1</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86,6</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139,5</w:t>
            </w:r>
          </w:p>
        </w:tc>
        <w:tc>
          <w:tcPr>
            <w:tcW w:w="663"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80,4</w:t>
            </w:r>
          </w:p>
        </w:tc>
        <w:tc>
          <w:tcPr>
            <w:tcW w:w="66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132,7</w:t>
            </w:r>
          </w:p>
        </w:tc>
      </w:tr>
      <w:tr w:rsidR="00424207" w:rsidRPr="00292516" w:rsidTr="00501CE5">
        <w:trPr>
          <w:trHeight w:val="397"/>
        </w:trPr>
        <w:tc>
          <w:tcPr>
            <w:tcW w:w="747" w:type="pct"/>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Tháng 5</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243,8</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447,9</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278,6</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312,1</w:t>
            </w:r>
          </w:p>
        </w:tc>
        <w:tc>
          <w:tcPr>
            <w:tcW w:w="663"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160,5</w:t>
            </w:r>
          </w:p>
        </w:tc>
        <w:tc>
          <w:tcPr>
            <w:tcW w:w="66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138,3</w:t>
            </w:r>
          </w:p>
        </w:tc>
      </w:tr>
      <w:tr w:rsidR="00424207" w:rsidRPr="00292516" w:rsidTr="00501CE5">
        <w:trPr>
          <w:trHeight w:val="397"/>
        </w:trPr>
        <w:tc>
          <w:tcPr>
            <w:tcW w:w="747" w:type="pct"/>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Tháng 6</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431,8</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269,2</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409,5</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193,8</w:t>
            </w:r>
          </w:p>
        </w:tc>
        <w:tc>
          <w:tcPr>
            <w:tcW w:w="663"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309,1</w:t>
            </w:r>
          </w:p>
        </w:tc>
        <w:tc>
          <w:tcPr>
            <w:tcW w:w="66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343,4</w:t>
            </w:r>
          </w:p>
        </w:tc>
      </w:tr>
      <w:tr w:rsidR="00424207" w:rsidRPr="00292516" w:rsidTr="00501CE5">
        <w:trPr>
          <w:trHeight w:val="397"/>
        </w:trPr>
        <w:tc>
          <w:tcPr>
            <w:tcW w:w="747" w:type="pct"/>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Tháng 7</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385,9</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236,4</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280,3</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602,3</w:t>
            </w:r>
          </w:p>
        </w:tc>
        <w:tc>
          <w:tcPr>
            <w:tcW w:w="663"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349,5</w:t>
            </w:r>
          </w:p>
        </w:tc>
        <w:tc>
          <w:tcPr>
            <w:tcW w:w="66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250,0</w:t>
            </w:r>
          </w:p>
        </w:tc>
      </w:tr>
      <w:tr w:rsidR="00424207" w:rsidRPr="00292516" w:rsidTr="00501CE5">
        <w:trPr>
          <w:trHeight w:val="397"/>
        </w:trPr>
        <w:tc>
          <w:tcPr>
            <w:tcW w:w="747" w:type="pct"/>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Tháng 8</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246,2</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286,2</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224,6</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337,8</w:t>
            </w:r>
          </w:p>
        </w:tc>
        <w:tc>
          <w:tcPr>
            <w:tcW w:w="663"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359,5</w:t>
            </w:r>
          </w:p>
        </w:tc>
        <w:tc>
          <w:tcPr>
            <w:tcW w:w="66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365,6</w:t>
            </w:r>
          </w:p>
        </w:tc>
      </w:tr>
      <w:tr w:rsidR="00424207" w:rsidRPr="00292516" w:rsidTr="00501CE5">
        <w:trPr>
          <w:trHeight w:val="397"/>
        </w:trPr>
        <w:tc>
          <w:tcPr>
            <w:tcW w:w="747" w:type="pct"/>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Tháng 9</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245,9</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291,6</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236,9</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437,1</w:t>
            </w:r>
          </w:p>
        </w:tc>
        <w:tc>
          <w:tcPr>
            <w:tcW w:w="663"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376,5</w:t>
            </w:r>
          </w:p>
        </w:tc>
        <w:tc>
          <w:tcPr>
            <w:tcW w:w="66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338,3</w:t>
            </w:r>
          </w:p>
        </w:tc>
      </w:tr>
      <w:tr w:rsidR="00424207" w:rsidRPr="00292516" w:rsidTr="00501CE5">
        <w:trPr>
          <w:trHeight w:val="397"/>
        </w:trPr>
        <w:tc>
          <w:tcPr>
            <w:tcW w:w="747" w:type="pct"/>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Tháng 10</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124,0</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207,4</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278,1</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308,7</w:t>
            </w:r>
          </w:p>
        </w:tc>
        <w:tc>
          <w:tcPr>
            <w:tcW w:w="663"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187,8</w:t>
            </w:r>
          </w:p>
        </w:tc>
        <w:tc>
          <w:tcPr>
            <w:tcW w:w="66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224,4</w:t>
            </w:r>
          </w:p>
        </w:tc>
      </w:tr>
      <w:tr w:rsidR="00424207" w:rsidRPr="00292516" w:rsidTr="00501CE5">
        <w:trPr>
          <w:trHeight w:val="397"/>
        </w:trPr>
        <w:tc>
          <w:tcPr>
            <w:tcW w:w="747" w:type="pct"/>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Tháng 11</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45,6</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100,6</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79,5</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156,0</w:t>
            </w:r>
          </w:p>
        </w:tc>
        <w:tc>
          <w:tcPr>
            <w:tcW w:w="663"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146,7</w:t>
            </w:r>
          </w:p>
        </w:tc>
        <w:tc>
          <w:tcPr>
            <w:tcW w:w="66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w:t>
            </w:r>
          </w:p>
        </w:tc>
      </w:tr>
      <w:tr w:rsidR="00424207" w:rsidRPr="00292516" w:rsidTr="00501CE5">
        <w:trPr>
          <w:trHeight w:val="397"/>
        </w:trPr>
        <w:tc>
          <w:tcPr>
            <w:tcW w:w="747" w:type="pct"/>
            <w:shd w:val="clear" w:color="auto" w:fill="auto"/>
            <w:noWrap/>
            <w:vAlign w:val="center"/>
          </w:tcPr>
          <w:p w:rsidR="00424207" w:rsidRPr="00292516" w:rsidRDefault="00424207" w:rsidP="00501CE5">
            <w:pPr>
              <w:pStyle w:val="paragraphinh"/>
              <w:rPr>
                <w:color w:val="000000" w:themeColor="text1"/>
              </w:rPr>
            </w:pPr>
            <w:r w:rsidRPr="00292516">
              <w:rPr>
                <w:color w:val="000000" w:themeColor="text1"/>
              </w:rPr>
              <w:t>Tháng 12</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44,6</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11,6</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32,9</w:t>
            </w:r>
          </w:p>
        </w:tc>
        <w:tc>
          <w:tcPr>
            <w:tcW w:w="73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1,5</w:t>
            </w:r>
          </w:p>
        </w:tc>
        <w:tc>
          <w:tcPr>
            <w:tcW w:w="663"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w:t>
            </w:r>
          </w:p>
        </w:tc>
        <w:tc>
          <w:tcPr>
            <w:tcW w:w="662" w:type="pct"/>
            <w:vAlign w:val="center"/>
          </w:tcPr>
          <w:p w:rsidR="00424207" w:rsidRPr="00292516" w:rsidRDefault="00424207" w:rsidP="00501CE5">
            <w:pPr>
              <w:pStyle w:val="paragraphinh"/>
              <w:rPr>
                <w:rFonts w:eastAsia="Segoe UI"/>
                <w:color w:val="000000" w:themeColor="text1"/>
              </w:rPr>
            </w:pPr>
            <w:r w:rsidRPr="00292516">
              <w:rPr>
                <w:rFonts w:eastAsia="Segoe UI"/>
                <w:color w:val="000000" w:themeColor="text1"/>
              </w:rPr>
              <w:t>-</w:t>
            </w:r>
          </w:p>
        </w:tc>
      </w:tr>
      <w:tr w:rsidR="00424207" w:rsidRPr="00292516" w:rsidTr="00501CE5">
        <w:trPr>
          <w:trHeight w:val="397"/>
        </w:trPr>
        <w:tc>
          <w:tcPr>
            <w:tcW w:w="7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207" w:rsidRPr="00292516" w:rsidRDefault="00424207" w:rsidP="00501CE5">
            <w:pPr>
              <w:pStyle w:val="paragraphinh"/>
              <w:rPr>
                <w:b/>
                <w:color w:val="000000" w:themeColor="text1"/>
              </w:rPr>
            </w:pPr>
            <w:r w:rsidRPr="00292516">
              <w:rPr>
                <w:b/>
                <w:color w:val="000000" w:themeColor="text1"/>
              </w:rPr>
              <w:t>Cả năm</w:t>
            </w:r>
          </w:p>
        </w:tc>
        <w:tc>
          <w:tcPr>
            <w:tcW w:w="732"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rFonts w:eastAsia="Segoe UI"/>
                <w:b/>
                <w:color w:val="000000" w:themeColor="text1"/>
              </w:rPr>
            </w:pPr>
            <w:r w:rsidRPr="00292516">
              <w:rPr>
                <w:rFonts w:eastAsia="Segoe UI"/>
                <w:b/>
                <w:color w:val="000000" w:themeColor="text1"/>
              </w:rPr>
              <w:t>2.231,6</w:t>
            </w:r>
          </w:p>
        </w:tc>
        <w:tc>
          <w:tcPr>
            <w:tcW w:w="732"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rFonts w:eastAsia="Segoe UI"/>
                <w:b/>
                <w:color w:val="000000" w:themeColor="text1"/>
              </w:rPr>
            </w:pPr>
            <w:r w:rsidRPr="00292516">
              <w:rPr>
                <w:rFonts w:eastAsia="Segoe UI"/>
                <w:b/>
                <w:color w:val="000000" w:themeColor="text1"/>
              </w:rPr>
              <w:t>2.025,3</w:t>
            </w:r>
          </w:p>
        </w:tc>
        <w:tc>
          <w:tcPr>
            <w:tcW w:w="732"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rFonts w:eastAsia="Segoe UI"/>
                <w:b/>
                <w:color w:val="000000" w:themeColor="text1"/>
              </w:rPr>
            </w:pPr>
            <w:r w:rsidRPr="00292516">
              <w:rPr>
                <w:rFonts w:eastAsia="Segoe UI"/>
                <w:b/>
                <w:color w:val="000000" w:themeColor="text1"/>
              </w:rPr>
              <w:t>1.994,3</w:t>
            </w:r>
          </w:p>
        </w:tc>
        <w:tc>
          <w:tcPr>
            <w:tcW w:w="732"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rFonts w:eastAsia="Segoe UI"/>
                <w:b/>
                <w:color w:val="000000" w:themeColor="text1"/>
              </w:rPr>
            </w:pPr>
            <w:r w:rsidRPr="00292516">
              <w:rPr>
                <w:rFonts w:eastAsia="Segoe UI"/>
                <w:b/>
                <w:color w:val="000000" w:themeColor="text1"/>
              </w:rPr>
              <w:t>2.722,8</w:t>
            </w:r>
          </w:p>
        </w:tc>
        <w:tc>
          <w:tcPr>
            <w:tcW w:w="663"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rFonts w:eastAsia="Segoe UI"/>
                <w:b/>
                <w:color w:val="000000" w:themeColor="text1"/>
              </w:rPr>
            </w:pPr>
            <w:r w:rsidRPr="00292516">
              <w:rPr>
                <w:rFonts w:eastAsia="Segoe UI"/>
                <w:b/>
                <w:color w:val="000000" w:themeColor="text1"/>
              </w:rPr>
              <w:t>2.240,0</w:t>
            </w:r>
          </w:p>
        </w:tc>
        <w:tc>
          <w:tcPr>
            <w:tcW w:w="662" w:type="pct"/>
            <w:tcBorders>
              <w:top w:val="single" w:sz="4" w:space="0" w:color="auto"/>
              <w:left w:val="single" w:sz="4" w:space="0" w:color="auto"/>
              <w:bottom w:val="single" w:sz="4" w:space="0" w:color="auto"/>
              <w:right w:val="single" w:sz="4" w:space="0" w:color="auto"/>
            </w:tcBorders>
            <w:vAlign w:val="center"/>
          </w:tcPr>
          <w:p w:rsidR="00424207" w:rsidRPr="00292516" w:rsidRDefault="00424207" w:rsidP="00501CE5">
            <w:pPr>
              <w:pStyle w:val="paragraphinh"/>
              <w:rPr>
                <w:rFonts w:eastAsia="Segoe UI"/>
                <w:b/>
                <w:color w:val="000000" w:themeColor="text1"/>
              </w:rPr>
            </w:pPr>
          </w:p>
        </w:tc>
      </w:tr>
    </w:tbl>
    <w:p w:rsidR="00424207" w:rsidRPr="00292516" w:rsidRDefault="00424207" w:rsidP="00424207">
      <w:pPr>
        <w:pStyle w:val="NGUON1"/>
        <w:rPr>
          <w:color w:val="000000" w:themeColor="text1"/>
        </w:rPr>
      </w:pPr>
      <w:r w:rsidRPr="00292516">
        <w:rPr>
          <w:color w:val="000000" w:themeColor="text1"/>
        </w:rPr>
        <w:t xml:space="preserve">Nguồn: </w:t>
      </w:r>
      <w:r w:rsidRPr="00292516">
        <w:rPr>
          <w:color w:val="000000" w:themeColor="text1"/>
          <w:lang w:bidi="vi-VN"/>
        </w:rPr>
        <w:t xml:space="preserve">Đài KTTV khu vực Tây Nguyên, trạm khí tượng thủy văn Đắk Nông, </w:t>
      </w:r>
      <w:r w:rsidRPr="00292516">
        <w:rPr>
          <w:color w:val="000000" w:themeColor="text1"/>
        </w:rPr>
        <w:t>2020</w:t>
      </w:r>
    </w:p>
    <w:p w:rsidR="00C163EA" w:rsidRPr="00561F37" w:rsidRDefault="00EC6806">
      <w:pPr>
        <w:rPr>
          <w:b/>
        </w:rPr>
      </w:pPr>
      <w:bookmarkStart w:id="400" w:name="_heading=h.3im3ia3" w:colFirst="0" w:colLast="0"/>
      <w:bookmarkEnd w:id="400"/>
      <w:r w:rsidRPr="00561F37">
        <w:rPr>
          <w:b/>
        </w:rPr>
        <w:t>(5). Chế độ gió</w:t>
      </w:r>
    </w:p>
    <w:p w:rsidR="00424207" w:rsidRPr="00292516" w:rsidRDefault="00424207" w:rsidP="00424207">
      <w:pPr>
        <w:rPr>
          <w:color w:val="000000" w:themeColor="text1"/>
        </w:rPr>
      </w:pPr>
      <w:bookmarkStart w:id="401" w:name="_Toc384711363"/>
      <w:bookmarkStart w:id="402" w:name="_Toc316042389"/>
      <w:bookmarkStart w:id="403" w:name="_Toc397690860"/>
      <w:bookmarkStart w:id="404" w:name="_Toc416773158"/>
      <w:bookmarkStart w:id="405" w:name="_Toc417477869"/>
      <w:bookmarkStart w:id="406" w:name="_Toc423702389"/>
      <w:bookmarkStart w:id="407" w:name="_Toc424303159"/>
      <w:bookmarkStart w:id="408" w:name="_Toc431877445"/>
      <w:bookmarkStart w:id="409" w:name="_Toc446575645"/>
      <w:bookmarkStart w:id="410" w:name="_Toc449638828"/>
      <w:bookmarkStart w:id="411" w:name="_Toc453651901"/>
      <w:bookmarkStart w:id="412" w:name="_Toc453651949"/>
      <w:bookmarkStart w:id="413" w:name="_Toc453774273"/>
      <w:bookmarkStart w:id="414" w:name="_Toc533080881"/>
      <w:bookmarkStart w:id="415" w:name="_Toc6322275"/>
      <w:bookmarkStart w:id="416" w:name="_Toc383609387"/>
      <w:bookmarkStart w:id="417" w:name="_Toc397520823"/>
      <w:bookmarkStart w:id="418" w:name="_Toc397520973"/>
      <w:bookmarkStart w:id="419" w:name="_Toc397521372"/>
      <w:bookmarkStart w:id="420" w:name="_Toc405485627"/>
      <w:bookmarkStart w:id="421" w:name="_Toc469300649"/>
      <w:bookmarkStart w:id="422" w:name="_Toc513276605"/>
      <w:bookmarkStart w:id="423" w:name="_Toc516495585"/>
      <w:bookmarkStart w:id="424" w:name="_Toc108423865"/>
      <w:r w:rsidRPr="00292516">
        <w:rPr>
          <w:color w:val="000000" w:themeColor="text1"/>
          <w:lang w:eastAsia="vi-VN" w:bidi="vi-VN"/>
        </w:rPr>
        <w:t>Gió có ảnh hưởng rất lớn đến quá trình phát tán các chất ô nhiễm không khí. Tốc độ gió càng nhỏ thì mức độ ô nhiễm xung quanh nguồn ô nhiễm càng lớn. Gió chịu ảnh hưởng của chế độ gió mùa.</w:t>
      </w:r>
    </w:p>
    <w:p w:rsidR="00424207" w:rsidRPr="00292516" w:rsidRDefault="00424207" w:rsidP="00424207">
      <w:pPr>
        <w:rPr>
          <w:color w:val="000000" w:themeColor="text1"/>
        </w:rPr>
      </w:pPr>
      <w:r w:rsidRPr="00292516">
        <w:rPr>
          <w:color w:val="000000" w:themeColor="text1"/>
          <w:lang w:eastAsia="vi-VN" w:bidi="vi-VN"/>
        </w:rPr>
        <w:t>Từ tháng 10 tới tháng 3 năm sau là mùa khô với hướng gió thịnh hành là Bắc - Đông Bắc, từ tháng 4 tới tháng 9 là mùa mưa với hướng gió thịnh hành là Tây - Tây Nam, tốc độ gió trung bình trong năm là 2,4 m/s, vận tốc gió lớn nhất 13</w:t>
      </w:r>
      <w:r w:rsidR="00C247A5">
        <w:rPr>
          <w:color w:val="000000" w:themeColor="text1"/>
          <w:lang w:val="en-US" w:eastAsia="vi-VN" w:bidi="vi-VN"/>
        </w:rPr>
        <w:t xml:space="preserve"> </w:t>
      </w:r>
      <w:r w:rsidRPr="00292516">
        <w:rPr>
          <w:color w:val="000000" w:themeColor="text1"/>
          <w:lang w:eastAsia="vi-VN" w:bidi="vi-VN"/>
        </w:rPr>
        <w:t>m/s</w:t>
      </w:r>
      <w:r w:rsidRPr="00292516">
        <w:rPr>
          <w:color w:val="000000" w:themeColor="text1"/>
        </w:rPr>
        <w:t>.</w:t>
      </w:r>
    </w:p>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rsidR="00C163EA" w:rsidRDefault="00EC6806" w:rsidP="005D5203">
      <w:pPr>
        <w:pStyle w:val="Heading4"/>
        <w:numPr>
          <w:ilvl w:val="3"/>
          <w:numId w:val="8"/>
        </w:numPr>
        <w:ind w:left="219" w:firstLine="256"/>
        <w:rPr>
          <w:lang w:val="en-US"/>
        </w:rPr>
      </w:pPr>
      <w:r w:rsidRPr="00561F37">
        <w:t>Đặc điểm thủy văn khu vực dự án</w:t>
      </w:r>
      <w:bookmarkEnd w:id="424"/>
    </w:p>
    <w:p w:rsidR="00424207" w:rsidRDefault="00424207" w:rsidP="003A3B02">
      <w:pPr>
        <w:pStyle w:val="ListParagraph"/>
        <w:numPr>
          <w:ilvl w:val="0"/>
          <w:numId w:val="49"/>
        </w:numPr>
        <w:rPr>
          <w:b/>
          <w:lang w:val="en-US"/>
        </w:rPr>
      </w:pPr>
      <w:r w:rsidRPr="00424207">
        <w:rPr>
          <w:b/>
          <w:lang w:val="en-US"/>
        </w:rPr>
        <w:t>. Nước mặt</w:t>
      </w:r>
    </w:p>
    <w:p w:rsidR="00424207" w:rsidRPr="00E719A3" w:rsidRDefault="00424207" w:rsidP="00424207">
      <w:pPr>
        <w:pStyle w:val="NOMAL1"/>
        <w:rPr>
          <w:lang w:val="vi-VN" w:bidi="vi-VN"/>
        </w:rPr>
      </w:pPr>
      <w:r w:rsidRPr="00E719A3">
        <w:t>Dự án giáp suối Đắk Gur về phía Đông Nam của dự án</w:t>
      </w:r>
      <w:r w:rsidRPr="00E719A3">
        <w:rPr>
          <w:lang w:val="vi-VN"/>
        </w:rPr>
        <w:t>.</w:t>
      </w:r>
      <w:r w:rsidRPr="00E719A3">
        <w:t xml:space="preserve"> Thuận lợi cho việc thoát nước của dự án. Suối Đắk Gur là lưu vực vùng thượng lưu của hồ thủy điện Đắk Kar. </w:t>
      </w:r>
      <w:r w:rsidRPr="00E719A3">
        <w:rPr>
          <w:lang w:val="vi-VN" w:bidi="vi-VN"/>
        </w:rPr>
        <w:t>T</w:t>
      </w:r>
      <w:r w:rsidRPr="00E719A3">
        <w:rPr>
          <w:lang w:val="vi-VN" w:eastAsia="vi-VN" w:bidi="vi-VN"/>
        </w:rPr>
        <w:t xml:space="preserve">ừ </w:t>
      </w:r>
      <w:r w:rsidRPr="00E719A3">
        <w:rPr>
          <w:lang w:val="vi-VN" w:bidi="vi-VN"/>
        </w:rPr>
        <w:t>vị trí dự án đến hồ thủy điện Đắ</w:t>
      </w:r>
      <w:r w:rsidRPr="00E719A3">
        <w:rPr>
          <w:lang w:val="vi-VN" w:eastAsia="vi-VN" w:bidi="vi-VN"/>
        </w:rPr>
        <w:t xml:space="preserve">k Kar có chiều dài khoảng </w:t>
      </w:r>
      <w:r w:rsidR="00E719A3" w:rsidRPr="00E719A3">
        <w:rPr>
          <w:lang w:val="en-US" w:eastAsia="vi-VN" w:bidi="vi-VN"/>
        </w:rPr>
        <w:t xml:space="preserve">4 </w:t>
      </w:r>
      <w:r w:rsidRPr="00E719A3">
        <w:rPr>
          <w:lang w:val="vi-VN" w:eastAsia="vi-VN" w:bidi="vi-VN"/>
        </w:rPr>
        <w:t xml:space="preserve">km theo đường chim bay, khoảng </w:t>
      </w:r>
      <w:r w:rsidR="00E719A3" w:rsidRPr="00E719A3">
        <w:rPr>
          <w:lang w:val="en-US" w:eastAsia="vi-VN" w:bidi="vi-VN"/>
        </w:rPr>
        <w:t xml:space="preserve">6 </w:t>
      </w:r>
      <w:r w:rsidRPr="00E719A3">
        <w:rPr>
          <w:lang w:val="vi-VN" w:eastAsia="vi-VN" w:bidi="vi-VN"/>
        </w:rPr>
        <w:t>km theo đường suối tự nhiên (đến điểm suối hòa vào lòng hồ thủy điện)</w:t>
      </w:r>
      <w:r w:rsidRPr="00E719A3">
        <w:rPr>
          <w:lang w:val="vi-VN" w:bidi="vi-VN"/>
        </w:rPr>
        <w:t>.</w:t>
      </w:r>
      <w:r w:rsidRPr="00E719A3">
        <w:rPr>
          <w:lang w:val="vi-VN" w:eastAsia="vi-VN" w:bidi="vi-VN"/>
        </w:rPr>
        <w:t xml:space="preserve"> Trên tuyến suối này có khá nhiều ao hồ người dân </w:t>
      </w:r>
      <w:r w:rsidRPr="00E719A3">
        <w:t>xây dựng để tích chứa nước tưới cây công nghiệp.</w:t>
      </w:r>
    </w:p>
    <w:p w:rsidR="00424207" w:rsidRPr="00292516" w:rsidRDefault="00424207" w:rsidP="00424207">
      <w:pPr>
        <w:pStyle w:val="NOMAL1"/>
        <w:rPr>
          <w:color w:val="000000"/>
          <w:lang w:bidi="vi-VN"/>
        </w:rPr>
      </w:pPr>
      <w:r w:rsidRPr="00E719A3">
        <w:rPr>
          <w:color w:val="000000" w:themeColor="text1"/>
          <w:szCs w:val="26"/>
        </w:rPr>
        <w:t>Cách dự án về phía Đông Nam khoảng 1,</w:t>
      </w:r>
      <w:r w:rsidR="00813274">
        <w:rPr>
          <w:color w:val="000000" w:themeColor="text1"/>
          <w:szCs w:val="26"/>
        </w:rPr>
        <w:t>6</w:t>
      </w:r>
      <w:r w:rsidRPr="00E719A3">
        <w:rPr>
          <w:color w:val="000000" w:themeColor="text1"/>
          <w:szCs w:val="26"/>
        </w:rPr>
        <w:t>km là hồ Đắk Tát và phía Nam khoảng 3,</w:t>
      </w:r>
      <w:r w:rsidR="00813274">
        <w:rPr>
          <w:color w:val="000000" w:themeColor="text1"/>
          <w:szCs w:val="26"/>
        </w:rPr>
        <w:t xml:space="preserve">3 </w:t>
      </w:r>
      <w:r w:rsidRPr="00E719A3">
        <w:rPr>
          <w:color w:val="000000" w:themeColor="text1"/>
          <w:szCs w:val="26"/>
        </w:rPr>
        <w:t>km là hồ Thôn 3 – Hưng Bình; tuy nhiên 2 hồ này không thuộc hạ lưu của suối Đắk Gur, cách biệt với trang trại bởi hệ thống đồi núi thấp nền không chịu ảnh hưởng trực tiếp từ dự án</w:t>
      </w:r>
      <w:r w:rsidRPr="00E719A3">
        <w:rPr>
          <w:color w:val="000000"/>
          <w:lang w:eastAsia="vi-VN" w:bidi="vi-VN"/>
        </w:rPr>
        <w:t>.</w:t>
      </w:r>
    </w:p>
    <w:p w:rsidR="00424207" w:rsidRDefault="00424207" w:rsidP="003A3B02">
      <w:pPr>
        <w:pStyle w:val="ListParagraph"/>
        <w:numPr>
          <w:ilvl w:val="0"/>
          <w:numId w:val="49"/>
        </w:numPr>
        <w:rPr>
          <w:b/>
          <w:lang w:val="en-US"/>
        </w:rPr>
      </w:pPr>
      <w:r>
        <w:rPr>
          <w:b/>
          <w:lang w:val="en-US"/>
        </w:rPr>
        <w:lastRenderedPageBreak/>
        <w:t>. Nước ngầm</w:t>
      </w:r>
    </w:p>
    <w:p w:rsidR="00424207" w:rsidRPr="00424207" w:rsidRDefault="00424207" w:rsidP="00424207">
      <w:pPr>
        <w:rPr>
          <w:color w:val="000000" w:themeColor="text1"/>
          <w:lang w:val="en-US"/>
        </w:rPr>
      </w:pPr>
      <w:r w:rsidRPr="00292516">
        <w:rPr>
          <w:color w:val="000000" w:themeColor="text1"/>
          <w:lang w:eastAsia="vi-VN" w:bidi="vi-VN"/>
        </w:rPr>
        <w:t>Khu vực dự án và vùng lân cận chưa có số liệu điều tra về tài nguyên nước ng</w:t>
      </w:r>
      <w:r w:rsidRPr="00292516">
        <w:rPr>
          <w:color w:val="000000" w:themeColor="text1"/>
          <w:lang w:val="nl-NL" w:eastAsia="vi-VN" w:bidi="vi-VN"/>
        </w:rPr>
        <w:t>ầ</w:t>
      </w:r>
      <w:r w:rsidRPr="00292516">
        <w:rPr>
          <w:color w:val="000000" w:themeColor="text1"/>
          <w:lang w:eastAsia="vi-VN" w:bidi="vi-VN"/>
        </w:rPr>
        <w:t xml:space="preserve">m. Theo số liệu điều tra trong báo cáo khảo sát của các dự án lân cận và khảo sát thực tế tại các giếng khoan cũng như giếng đào của các hộ dân trong khu vực cho thấy tầng nước ngầm phân bố khá sâu, trên </w:t>
      </w:r>
      <w:r w:rsidRPr="00292516">
        <w:rPr>
          <w:color w:val="000000" w:themeColor="text1"/>
          <w:lang w:bidi="en-US"/>
        </w:rPr>
        <w:t>2</w:t>
      </w:r>
      <w:r>
        <w:rPr>
          <w:color w:val="000000" w:themeColor="text1"/>
          <w:lang w:bidi="en-US"/>
        </w:rPr>
        <w:t>0m</w:t>
      </w:r>
      <w:r w:rsidRPr="00292516">
        <w:rPr>
          <w:color w:val="000000" w:themeColor="text1"/>
          <w:lang w:eastAsia="vi-VN" w:bidi="vi-VN"/>
        </w:rPr>
        <w:t>. Về trữ lượng nước được đánh giá là khá dồi dào, các giếng khoan của người dân khai thác phục vụ tưới tiêu trong khu vực có độ sâu khai thác từ 80 - 12</w:t>
      </w:r>
      <w:r>
        <w:rPr>
          <w:color w:val="000000" w:themeColor="text1"/>
          <w:lang w:eastAsia="vi-VN" w:bidi="vi-VN"/>
        </w:rPr>
        <w:t xml:space="preserve">0m </w:t>
      </w:r>
      <w:r>
        <w:rPr>
          <w:color w:val="000000" w:themeColor="text1"/>
          <w:lang w:val="en-US" w:eastAsia="vi-VN" w:bidi="vi-VN"/>
        </w:rPr>
        <w:t>đều</w:t>
      </w:r>
      <w:r w:rsidRPr="00292516">
        <w:rPr>
          <w:color w:val="000000" w:themeColor="text1"/>
          <w:lang w:eastAsia="vi-VN" w:bidi="vi-VN"/>
        </w:rPr>
        <w:t xml:space="preserve"> đảm bảo lượng nước.</w:t>
      </w:r>
    </w:p>
    <w:p w:rsidR="00E54CF6" w:rsidRPr="00B02289" w:rsidRDefault="00E54CF6">
      <w:pPr>
        <w:pStyle w:val="Heading3"/>
        <w:numPr>
          <w:ilvl w:val="2"/>
          <w:numId w:val="8"/>
        </w:numPr>
        <w:rPr>
          <w:rFonts w:cs="Times New Roman"/>
          <w:lang w:val="en-US"/>
        </w:rPr>
      </w:pPr>
      <w:bookmarkStart w:id="425" w:name="_Toc148251234"/>
      <w:bookmarkStart w:id="426" w:name="_Toc108423867"/>
      <w:r w:rsidRPr="00B02289">
        <w:rPr>
          <w:rFonts w:cs="Times New Roman"/>
          <w:lang w:val="en-US"/>
        </w:rPr>
        <w:t>Nguồn tiếp nhận nước thải của dự án và đặc điểm chế độ thủy văn của nguồn tiếp nhận nước thải</w:t>
      </w:r>
      <w:bookmarkEnd w:id="425"/>
    </w:p>
    <w:p w:rsidR="00E54CF6" w:rsidRPr="00FF29CC" w:rsidRDefault="00E54CF6" w:rsidP="00E54CF6">
      <w:pPr>
        <w:rPr>
          <w:color w:val="FF0000"/>
          <w:lang w:val="en-US"/>
        </w:rPr>
      </w:pPr>
      <w:r>
        <w:rPr>
          <w:lang w:val="en-US"/>
        </w:rPr>
        <w:t>Toàn bộ nước thải phát sinh từ hoạt động của dự án sẽ xử lý đạt cột B – QCVN 62-MT:2016/BTNTMT</w:t>
      </w:r>
      <w:r w:rsidR="00EC4B52">
        <w:rPr>
          <w:lang w:val="en-US"/>
        </w:rPr>
        <w:t xml:space="preserve"> và QCVN 01-195:2022/BNNPTNT</w:t>
      </w:r>
      <w:r w:rsidR="00707A84" w:rsidRPr="00FF29CC">
        <w:rPr>
          <w:color w:val="FF0000"/>
          <w:lang w:val="en-US"/>
        </w:rPr>
        <w:t>.</w:t>
      </w:r>
    </w:p>
    <w:p w:rsidR="00C163EA" w:rsidRPr="00B02289" w:rsidRDefault="00EC6806">
      <w:pPr>
        <w:pStyle w:val="Heading3"/>
        <w:numPr>
          <w:ilvl w:val="2"/>
          <w:numId w:val="8"/>
        </w:numPr>
        <w:rPr>
          <w:rFonts w:cs="Times New Roman"/>
          <w:lang w:val="en-US"/>
        </w:rPr>
      </w:pPr>
      <w:bookmarkStart w:id="427" w:name="_Toc148251235"/>
      <w:r w:rsidRPr="00B02289">
        <w:rPr>
          <w:rFonts w:cs="Times New Roman"/>
          <w:lang w:val="en-US"/>
        </w:rPr>
        <w:t>Đặc điểm kinh tế - xã hội khu vực thực hiện dự án</w:t>
      </w:r>
      <w:bookmarkEnd w:id="426"/>
      <w:bookmarkEnd w:id="427"/>
    </w:p>
    <w:p w:rsidR="00424207" w:rsidRPr="00292516" w:rsidRDefault="00D742BD" w:rsidP="00424207">
      <w:pPr>
        <w:spacing w:before="0" w:after="0"/>
        <w:rPr>
          <w:i/>
          <w:color w:val="000000" w:themeColor="text1"/>
          <w:lang w:val="nl-NL"/>
        </w:rPr>
      </w:pPr>
      <w:bookmarkStart w:id="428" w:name="_Toc4999877"/>
      <w:bookmarkStart w:id="429" w:name="_Toc5000012"/>
      <w:r>
        <w:rPr>
          <w:i/>
          <w:color w:val="000000" w:themeColor="text1"/>
          <w:lang w:val="nl-NL"/>
        </w:rPr>
        <w:t>(</w:t>
      </w:r>
      <w:r w:rsidR="00424207" w:rsidRPr="00292516">
        <w:rPr>
          <w:i/>
          <w:color w:val="000000" w:themeColor="text1"/>
          <w:lang w:val="nl-NL"/>
        </w:rPr>
        <w:t xml:space="preserve">Báo cáo kinh tế xã hội </w:t>
      </w:r>
      <w:r>
        <w:rPr>
          <w:i/>
          <w:color w:val="000000" w:themeColor="text1"/>
          <w:lang w:val="nl-NL"/>
        </w:rPr>
        <w:t>năm 202</w:t>
      </w:r>
      <w:r w:rsidR="005756D3">
        <w:rPr>
          <w:i/>
          <w:color w:val="000000" w:themeColor="text1"/>
          <w:lang w:val="nl-NL"/>
        </w:rPr>
        <w:t>2</w:t>
      </w:r>
      <w:r>
        <w:rPr>
          <w:i/>
          <w:color w:val="000000" w:themeColor="text1"/>
          <w:lang w:val="nl-NL"/>
        </w:rPr>
        <w:t xml:space="preserve"> của UBND xã Đắk Ru</w:t>
      </w:r>
      <w:r w:rsidR="00424207" w:rsidRPr="00292516">
        <w:rPr>
          <w:i/>
          <w:color w:val="000000" w:themeColor="text1"/>
          <w:lang w:val="nl-NL"/>
        </w:rPr>
        <w:t>)</w:t>
      </w:r>
      <w:bookmarkEnd w:id="428"/>
      <w:bookmarkEnd w:id="429"/>
    </w:p>
    <w:p w:rsidR="00424207" w:rsidRPr="001467D3" w:rsidRDefault="00424207" w:rsidP="00424207">
      <w:pPr>
        <w:pStyle w:val="ListParagraph"/>
        <w:numPr>
          <w:ilvl w:val="3"/>
          <w:numId w:val="8"/>
        </w:numPr>
        <w:rPr>
          <w:b/>
          <w:i/>
          <w:lang w:val="en-US"/>
        </w:rPr>
      </w:pPr>
      <w:r w:rsidRPr="001467D3">
        <w:rPr>
          <w:b/>
          <w:i/>
          <w:lang w:val="en-US"/>
        </w:rPr>
        <w:t>Lĩnh vực kinh tế</w:t>
      </w:r>
    </w:p>
    <w:p w:rsidR="00424207" w:rsidRPr="00424207" w:rsidRDefault="00424207" w:rsidP="00FD2F0B">
      <w:pPr>
        <w:pStyle w:val="indam0"/>
        <w:ind w:left="720" w:firstLine="0"/>
        <w:rPr>
          <w:color w:val="000000" w:themeColor="text1"/>
          <w:lang w:eastAsia="vi-VN" w:bidi="vi-VN"/>
        </w:rPr>
      </w:pPr>
      <w:r>
        <w:rPr>
          <w:color w:val="000000" w:themeColor="text1"/>
          <w:lang w:val="en-US" w:eastAsia="vi-VN" w:bidi="vi-VN"/>
        </w:rPr>
        <w:t xml:space="preserve">a. </w:t>
      </w:r>
      <w:r w:rsidRPr="00424207">
        <w:rPr>
          <w:color w:val="000000" w:themeColor="text1"/>
          <w:lang w:eastAsia="vi-VN" w:bidi="vi-VN"/>
        </w:rPr>
        <w:t>Sản xuất nông nghiệp</w:t>
      </w:r>
    </w:p>
    <w:p w:rsidR="00BA2461" w:rsidRPr="002A2157" w:rsidRDefault="00BA2461" w:rsidP="00FD2F0B">
      <w:pPr>
        <w:rPr>
          <w:color w:val="000000" w:themeColor="text1"/>
          <w:lang w:eastAsia="vi-VN" w:bidi="vi-VN"/>
        </w:rPr>
      </w:pPr>
      <w:bookmarkStart w:id="430" w:name="_heading=h.3sv78d1" w:colFirst="0" w:colLast="0"/>
      <w:bookmarkStart w:id="431" w:name="_Toc108423868"/>
      <w:bookmarkEnd w:id="430"/>
      <w:r w:rsidRPr="002A2157">
        <w:rPr>
          <w:color w:val="000000" w:themeColor="text1"/>
          <w:lang w:eastAsia="vi-VN" w:bidi="vi-VN"/>
        </w:rPr>
        <w:t xml:space="preserve">Tập trung lãnh đạo, chỉ đạo ban tự quản các thôn, bon tổ chức vận động nhân dân tập trung đầu tư chăm sóc, phòng trừ sâu bệnh cho các loại cây trồng đồng thời chuyển dịch cơ cấu cây trồng áp dụng tiến bộ khoa học kỹ thuật vào sản xuất chăn nuôi nhằm nâng cao thu nhập, ổn định kinh tế cho nhân dân.                               </w:t>
      </w:r>
    </w:p>
    <w:p w:rsidR="00BA2461" w:rsidRPr="002A2157" w:rsidRDefault="00BA2461" w:rsidP="00FD2F0B">
      <w:pPr>
        <w:rPr>
          <w:color w:val="000000" w:themeColor="text1"/>
          <w:lang w:eastAsia="vi-VN" w:bidi="vi-VN"/>
        </w:rPr>
      </w:pPr>
      <w:r w:rsidRPr="002A2157">
        <w:rPr>
          <w:color w:val="000000" w:themeColor="text1"/>
          <w:lang w:eastAsia="vi-VN" w:bidi="vi-VN"/>
        </w:rPr>
        <w:t>Tổng diện tích gieo trồng: 5.043,3 ha trong đó:</w:t>
      </w:r>
    </w:p>
    <w:p w:rsidR="00BA2461" w:rsidRPr="002A2157" w:rsidRDefault="00DA27C4" w:rsidP="00FD2F0B">
      <w:pPr>
        <w:rPr>
          <w:color w:val="000000" w:themeColor="text1"/>
          <w:lang w:eastAsia="vi-VN" w:bidi="vi-VN"/>
        </w:rPr>
      </w:pPr>
      <w:r>
        <w:rPr>
          <w:color w:val="000000" w:themeColor="text1"/>
          <w:lang w:eastAsia="vi-VN" w:bidi="vi-VN"/>
        </w:rPr>
        <w:t>- Cây cà phê</w:t>
      </w:r>
      <w:r w:rsidR="00BA2461" w:rsidRPr="002A2157">
        <w:rPr>
          <w:color w:val="000000" w:themeColor="text1"/>
          <w:lang w:eastAsia="vi-VN" w:bidi="vi-VN"/>
        </w:rPr>
        <w:t xml:space="preserve"> 2.293,5 ha; trong đó: cà phê kinh doanh 2.273,5 ha; trồng mới 20 ha; sản lượng đạt 2,5 tấn/ha; năng suất đạt 5.683 tấn.</w:t>
      </w:r>
    </w:p>
    <w:p w:rsidR="00BA2461" w:rsidRPr="002A2157" w:rsidRDefault="00BA2461" w:rsidP="00FD2F0B">
      <w:pPr>
        <w:rPr>
          <w:color w:val="000000" w:themeColor="text1"/>
          <w:lang w:eastAsia="vi-VN" w:bidi="vi-VN"/>
        </w:rPr>
      </w:pPr>
      <w:r w:rsidRPr="002A2157">
        <w:rPr>
          <w:color w:val="000000" w:themeColor="text1"/>
          <w:lang w:eastAsia="vi-VN" w:bidi="vi-VN"/>
        </w:rPr>
        <w:t>- Cây điều 1.660 ha, giảm 9 ha so với năm 2021; sản lượng đạt 0,8 tấn/ha; năng suất đạt 1.328 tấn.</w:t>
      </w:r>
    </w:p>
    <w:p w:rsidR="00BA2461" w:rsidRPr="002A2157" w:rsidRDefault="00BA2461" w:rsidP="00FD2F0B">
      <w:pPr>
        <w:rPr>
          <w:color w:val="000000" w:themeColor="text1"/>
          <w:lang w:eastAsia="vi-VN" w:bidi="vi-VN"/>
        </w:rPr>
      </w:pPr>
      <w:r w:rsidRPr="002A2157">
        <w:rPr>
          <w:color w:val="000000" w:themeColor="text1"/>
          <w:lang w:eastAsia="vi-VN" w:bidi="vi-VN"/>
        </w:rPr>
        <w:t>- Cây tiêu 496 ha, sản lượng đạt 4 tấn/ha; năng suất đạt 1.984 tấn.</w:t>
      </w:r>
    </w:p>
    <w:p w:rsidR="00BA2461" w:rsidRPr="002A2157" w:rsidRDefault="00BA2461" w:rsidP="00FD2F0B">
      <w:pPr>
        <w:rPr>
          <w:color w:val="000000" w:themeColor="text1"/>
          <w:lang w:eastAsia="vi-VN" w:bidi="vi-VN"/>
        </w:rPr>
      </w:pPr>
      <w:r w:rsidRPr="002A2157">
        <w:rPr>
          <w:color w:val="000000" w:themeColor="text1"/>
          <w:lang w:eastAsia="vi-VN" w:bidi="vi-VN"/>
        </w:rPr>
        <w:t>- Cây cao su 398 ha, giảm 12 ha so với năm 2021; sản lượng đạt 5 tấn/ha; năng suất đạt 1.990 tấn.</w:t>
      </w:r>
    </w:p>
    <w:p w:rsidR="00BA2461" w:rsidRPr="002A2157" w:rsidRDefault="00BA2461" w:rsidP="00FD2F0B">
      <w:pPr>
        <w:rPr>
          <w:color w:val="000000" w:themeColor="text1"/>
          <w:lang w:eastAsia="vi-VN" w:bidi="vi-VN"/>
        </w:rPr>
      </w:pPr>
      <w:r w:rsidRPr="002A2157">
        <w:rPr>
          <w:color w:val="000000" w:themeColor="text1"/>
          <w:lang w:eastAsia="vi-VN" w:bidi="vi-VN"/>
        </w:rPr>
        <w:t>- Cây ăn quả các loại: 757,7 ha (trồng xen canh 627,7 ha) chủ yếu là bơ, sầu riêng, chôm chôm, mít, chanh dây, trồng thuần 130 ha.</w:t>
      </w:r>
    </w:p>
    <w:p w:rsidR="00BA2461" w:rsidRPr="002A2157" w:rsidRDefault="00BA2461" w:rsidP="00FD2F0B">
      <w:pPr>
        <w:rPr>
          <w:color w:val="000000" w:themeColor="text1"/>
          <w:lang w:eastAsia="vi-VN" w:bidi="vi-VN"/>
        </w:rPr>
      </w:pPr>
      <w:r w:rsidRPr="002A2157">
        <w:rPr>
          <w:color w:val="000000" w:themeColor="text1"/>
          <w:lang w:eastAsia="vi-VN" w:bidi="vi-VN"/>
        </w:rPr>
        <w:t>- Diện tích cây ngắn ngày: 65,8 ha. Trong đó ngô lai 26,1 ha, khoai lang 4,5 ha, rau đậu các loại 35,2 ha.</w:t>
      </w:r>
    </w:p>
    <w:p w:rsidR="00BA2461" w:rsidRPr="002A2157" w:rsidRDefault="00BA2461" w:rsidP="00FD2F0B">
      <w:pPr>
        <w:rPr>
          <w:color w:val="000000" w:themeColor="text1"/>
          <w:lang w:eastAsia="vi-VN" w:bidi="vi-VN"/>
        </w:rPr>
      </w:pPr>
      <w:r w:rsidRPr="002A2157">
        <w:rPr>
          <w:color w:val="000000" w:themeColor="text1"/>
          <w:lang w:eastAsia="vi-VN" w:bidi="vi-VN"/>
        </w:rPr>
        <w:t>- Tổ chức tập huấn chăm sóc cây sầu riêng được 1 lớp với 40 lượt người tham dự; tập huấn đưa sản phẩm lên sàn giao dịch điện tử với 50 lượt người tham dự; Kỹ thuật  đăng ký mã vùng sản xuất cho cây sầu riêng với 130 lượt người tham dự; tập huấn 4 nhóm đồng sở thích chăn nuôi gà với 95 lượt người tham dự. Thành lập 03 tổ hợp tác trồng sầu riêng.</w:t>
      </w:r>
    </w:p>
    <w:p w:rsidR="00BA2461" w:rsidRPr="004869C9" w:rsidRDefault="00BA2461" w:rsidP="00FD2F0B">
      <w:pPr>
        <w:pStyle w:val="indam0"/>
        <w:ind w:left="720" w:firstLine="0"/>
        <w:rPr>
          <w:color w:val="000000" w:themeColor="text1"/>
          <w:lang w:val="en-US" w:eastAsia="vi-VN" w:bidi="vi-VN"/>
        </w:rPr>
      </w:pPr>
      <w:r w:rsidRPr="004869C9">
        <w:rPr>
          <w:color w:val="000000" w:themeColor="text1"/>
          <w:lang w:val="en-US" w:eastAsia="vi-VN" w:bidi="vi-VN"/>
        </w:rPr>
        <w:t>b. Chăn nuôi</w:t>
      </w:r>
    </w:p>
    <w:p w:rsidR="00BA2461" w:rsidRPr="002A2157" w:rsidRDefault="00BA2461" w:rsidP="00FD2F0B">
      <w:pPr>
        <w:rPr>
          <w:color w:val="000000" w:themeColor="text1"/>
          <w:lang w:eastAsia="vi-VN" w:bidi="vi-VN"/>
        </w:rPr>
      </w:pPr>
      <w:r w:rsidRPr="002A2157">
        <w:rPr>
          <w:color w:val="000000" w:themeColor="text1"/>
          <w:lang w:eastAsia="vi-VN" w:bidi="vi-VN"/>
        </w:rPr>
        <w:lastRenderedPageBreak/>
        <w:t xml:space="preserve">- Tổng đàn gia súc: 7.676 con, trong đó: Trâu 11 con; đàn bò 216 con; Dê 108 con, Heo khoảng 7.220 con. </w:t>
      </w:r>
    </w:p>
    <w:p w:rsidR="00BA2461" w:rsidRPr="002A2157" w:rsidRDefault="00BA2461" w:rsidP="00FD2F0B">
      <w:pPr>
        <w:rPr>
          <w:color w:val="000000" w:themeColor="text1"/>
          <w:lang w:eastAsia="vi-VN" w:bidi="vi-VN"/>
        </w:rPr>
      </w:pPr>
      <w:r w:rsidRPr="002A2157">
        <w:rPr>
          <w:color w:val="000000" w:themeColor="text1"/>
          <w:lang w:eastAsia="vi-VN" w:bidi="vi-VN"/>
        </w:rPr>
        <w:t>- Đàn gia cầm khoảng 38.430 con.</w:t>
      </w:r>
    </w:p>
    <w:p w:rsidR="00BA2461" w:rsidRPr="002A2157" w:rsidRDefault="00BA2461" w:rsidP="00FD2F0B">
      <w:pPr>
        <w:rPr>
          <w:color w:val="000000" w:themeColor="text1"/>
          <w:lang w:eastAsia="vi-VN" w:bidi="vi-VN"/>
        </w:rPr>
      </w:pPr>
      <w:r w:rsidRPr="002A2157">
        <w:rPr>
          <w:color w:val="000000" w:themeColor="text1"/>
          <w:lang w:eastAsia="vi-VN" w:bidi="vi-VN"/>
        </w:rPr>
        <w:t xml:space="preserve">Chủ động phối hợp với các cơ quan chức năng và ban ngành đoàn thể tổ chức tuyên truyền, vận động nhân dân làm tốt công tác tiêm văcxin phòng ngừa các loại dịch như bệnh tụ huyết trùng, lở mồm, long móng cho đàn trâu, bò. </w:t>
      </w:r>
    </w:p>
    <w:p w:rsidR="00BA2461" w:rsidRPr="002A2157" w:rsidRDefault="00BA2461" w:rsidP="00FD2F0B">
      <w:pPr>
        <w:rPr>
          <w:color w:val="000000" w:themeColor="text1"/>
          <w:lang w:eastAsia="vi-VN" w:bidi="vi-VN"/>
        </w:rPr>
      </w:pPr>
      <w:r w:rsidRPr="002A2157">
        <w:rPr>
          <w:color w:val="000000" w:themeColor="text1"/>
          <w:lang w:eastAsia="vi-VN" w:bidi="vi-VN"/>
        </w:rPr>
        <w:t>Ban hành văn bản chỉ đạo các ban, ngành đoàn thể xã, BTQ các thôn, bon tuyên truyền, vận động hội viên và nhân dân tăng cường các biện pháp phòng, chống dịch tả lợn Châu Phi, không gây hoang mang trong dư luận ảnh hưởng đến tình hình sản xuất và chăn nuôi trên địa bàn xã. Hiện nay mô hình nuôi chim yến đang được một số hộ dân triển khai thực hiện, toàn xã có 15 hộ nuôi chim yến với 19 mô hình mang lại hiệu quả kinh tế cao, góp phần phát triển kinh tế hộ gia đình cũng như của địa phương.</w:t>
      </w:r>
    </w:p>
    <w:p w:rsidR="00BA2461" w:rsidRPr="004869C9" w:rsidRDefault="00BA2461" w:rsidP="00FD2F0B">
      <w:pPr>
        <w:pStyle w:val="indam0"/>
        <w:ind w:left="720" w:firstLine="0"/>
        <w:rPr>
          <w:color w:val="000000" w:themeColor="text1"/>
          <w:lang w:val="en-US" w:eastAsia="vi-VN" w:bidi="vi-VN"/>
        </w:rPr>
      </w:pPr>
      <w:r w:rsidRPr="004869C9">
        <w:rPr>
          <w:color w:val="000000" w:themeColor="text1"/>
          <w:lang w:val="en-US" w:eastAsia="vi-VN" w:bidi="vi-VN"/>
        </w:rPr>
        <w:t>c. Thương mại, dịch vụ:</w:t>
      </w:r>
    </w:p>
    <w:p w:rsidR="00BA2461" w:rsidRPr="002A2157" w:rsidRDefault="00BA2461" w:rsidP="00FD2F0B">
      <w:pPr>
        <w:rPr>
          <w:color w:val="000000" w:themeColor="text1"/>
          <w:lang w:eastAsia="vi-VN" w:bidi="vi-VN"/>
        </w:rPr>
      </w:pPr>
      <w:r w:rsidRPr="002A2157">
        <w:rPr>
          <w:color w:val="000000" w:themeColor="text1"/>
          <w:lang w:eastAsia="vi-VN" w:bidi="vi-VN"/>
        </w:rPr>
        <w:t>Hoạt động thương mại, dịch vụ trên địa bàn xã  ngày càng phát triển, góp phần vào sự tăng trưởng chung của nền kinh tế địa phương.</w:t>
      </w:r>
    </w:p>
    <w:p w:rsidR="00BA2461" w:rsidRPr="00603562" w:rsidRDefault="00BA2461" w:rsidP="00FD2F0B">
      <w:r w:rsidRPr="002A2157">
        <w:rPr>
          <w:color w:val="000000" w:themeColor="text1"/>
          <w:lang w:eastAsia="vi-VN" w:bidi="vi-VN"/>
        </w:rPr>
        <w:t>Hiện trên địa bàn xã có 402 cơ sở sản xuất kinh doanh các mặt hàng ăn uống, giải khát, dịch vụ nấu ăn cưới hỏi, giải trí…. Đã tạo ra nguồn thu nhập lớn và</w:t>
      </w:r>
      <w:r w:rsidRPr="00145D96">
        <w:rPr>
          <w:sz w:val="28"/>
          <w:szCs w:val="28"/>
        </w:rPr>
        <w:t xml:space="preserve"> </w:t>
      </w:r>
      <w:r w:rsidRPr="00603562">
        <w:t>giải quyết việc làm cho các lao động tại địa phương.</w:t>
      </w:r>
    </w:p>
    <w:p w:rsidR="00424207" w:rsidRPr="00292516" w:rsidRDefault="004869C9" w:rsidP="00FD2F0B">
      <w:pPr>
        <w:pStyle w:val="indam0"/>
        <w:rPr>
          <w:color w:val="000000" w:themeColor="text1"/>
        </w:rPr>
      </w:pPr>
      <w:r>
        <w:rPr>
          <w:color w:val="000000" w:themeColor="text1"/>
          <w:lang w:val="en-US"/>
        </w:rPr>
        <w:t xml:space="preserve">d. </w:t>
      </w:r>
      <w:r w:rsidR="00424207" w:rsidRPr="00292516">
        <w:rPr>
          <w:color w:val="000000" w:themeColor="text1"/>
        </w:rPr>
        <w:t xml:space="preserve"> Công tác xây dựng Nông thôn mới và xây dựng cơ bản</w:t>
      </w:r>
    </w:p>
    <w:p w:rsidR="00424207" w:rsidRPr="00292516" w:rsidRDefault="00424207" w:rsidP="00FD2F0B">
      <w:pPr>
        <w:pStyle w:val="LLISHDAUSAO"/>
        <w:widowControl/>
        <w:rPr>
          <w:color w:val="000000" w:themeColor="text1"/>
        </w:rPr>
      </w:pPr>
      <w:r w:rsidRPr="00292516">
        <w:rPr>
          <w:color w:val="000000" w:themeColor="text1"/>
        </w:rPr>
        <w:t>Công tác xây dựng Nông thôn mới</w:t>
      </w:r>
    </w:p>
    <w:p w:rsidR="00145D96" w:rsidRPr="002A2157" w:rsidRDefault="00145D96" w:rsidP="00FD2F0B">
      <w:pPr>
        <w:rPr>
          <w:color w:val="000000" w:themeColor="text1"/>
          <w:lang w:eastAsia="vi-VN" w:bidi="vi-VN"/>
        </w:rPr>
      </w:pPr>
      <w:r w:rsidRPr="002A2157">
        <w:rPr>
          <w:color w:val="000000" w:themeColor="text1"/>
          <w:lang w:eastAsia="vi-VN" w:bidi="vi-VN"/>
        </w:rPr>
        <w:t>UBND xã đã chủ động trong lãnh đạo, chỉ đạo, huy động cả hệ thống chính trị vào cuộc, phát huy tối đa nội lực của nhân dân tích cực tham gia xây dựng các công trình, hạng mục ở địa phương.</w:t>
      </w:r>
    </w:p>
    <w:p w:rsidR="00145D96" w:rsidRPr="002A2157" w:rsidRDefault="00145D96" w:rsidP="00FD2F0B">
      <w:pPr>
        <w:rPr>
          <w:color w:val="000000" w:themeColor="text1"/>
          <w:lang w:eastAsia="vi-VN" w:bidi="vi-VN"/>
        </w:rPr>
      </w:pPr>
      <w:r w:rsidRPr="002A2157">
        <w:rPr>
          <w:color w:val="000000" w:themeColor="text1"/>
          <w:lang w:eastAsia="vi-VN" w:bidi="vi-VN"/>
        </w:rPr>
        <w:t>Xây dựng và triển khai kế hoạch xã đạt chuẩn NTM nâng cao giai đoạn 2021-2025 đến toàn thể CBCC, các thôn, bon, trong đó chú trọng các tiêu chí cần đầu tư như: Giao thông thủy lợi, hộ nghèo, thu nhập, giáo dục, y tế, giáo dục, môi trường nhằm hướng đến mục tiêu xã đạt chuẩn nông thôn mới nâng cao trong thời gian gần nhất.</w:t>
      </w:r>
    </w:p>
    <w:p w:rsidR="00424207" w:rsidRPr="00292516" w:rsidRDefault="00424207" w:rsidP="00FD2F0B">
      <w:pPr>
        <w:pStyle w:val="LLISHDAUSAO"/>
        <w:widowControl/>
        <w:rPr>
          <w:color w:val="000000" w:themeColor="text1"/>
        </w:rPr>
      </w:pPr>
      <w:r w:rsidRPr="00292516">
        <w:rPr>
          <w:color w:val="000000" w:themeColor="text1"/>
        </w:rPr>
        <w:t>Công tác xây dựng cơ bản</w:t>
      </w:r>
    </w:p>
    <w:p w:rsidR="00145D96" w:rsidRPr="002A2157" w:rsidRDefault="00145D96" w:rsidP="00FD2F0B">
      <w:pPr>
        <w:rPr>
          <w:color w:val="000000" w:themeColor="text1"/>
          <w:lang w:eastAsia="vi-VN" w:bidi="vi-VN"/>
        </w:rPr>
      </w:pPr>
      <w:r w:rsidRPr="002A2157">
        <w:rPr>
          <w:color w:val="000000" w:themeColor="text1"/>
          <w:lang w:eastAsia="vi-VN" w:bidi="vi-VN"/>
        </w:rPr>
        <w:t>- Tăng cường công tác quản lý trật tự xây dựng, kiểm tra, giám sát các công trình xây dựng cơ bản trên địa bàn xã. Thành lập đoàn kiểm tra, xác minh và xử lý hoạt động san lấp mặt bằng trái phép trên địa bàn xã, đồng thời phân công nhiệm vụ cụ thể cho các thành viên trong đoàn nhằm kiểm soát chặt chẽ việc san lấp mặt bằng trên địa bàn xã. Xử lý nghiêm những trường hợp xây dựng nhà trái phép trên đất công, lấn chiếm hành lang ATGT.</w:t>
      </w:r>
    </w:p>
    <w:p w:rsidR="00145D96" w:rsidRPr="002A2157" w:rsidRDefault="00145D96" w:rsidP="00FD2F0B">
      <w:pPr>
        <w:rPr>
          <w:color w:val="000000" w:themeColor="text1"/>
          <w:lang w:eastAsia="vi-VN" w:bidi="vi-VN"/>
        </w:rPr>
      </w:pPr>
      <w:r w:rsidRPr="002A2157">
        <w:rPr>
          <w:color w:val="000000" w:themeColor="text1"/>
          <w:lang w:eastAsia="vi-VN" w:bidi="vi-VN"/>
        </w:rPr>
        <w:t>- Trong năm đã lập biên bản 01 trường hợp san lấp mặt bằng trái phép của ông Kiều Phương Đông tại thôn Tân Lợi, 01 trường hợp san lấp mặt bằng trái phép của ông Điểu Rốt tại Bon Bù Sê Rê 1, lập biên bản đình chỉ 01 trường hợp san lấp mặt bằng trái phép của hộ bà Nguyễn Đoàn Kim Sơn tại thôn Châu Thành, đồng thời xử lý nghiêm những trường hợp xây dựng nhà trái phép trên đất công, lấn chiếm hành lang ATGT.</w:t>
      </w:r>
    </w:p>
    <w:p w:rsidR="00501CE5" w:rsidRDefault="00501CE5" w:rsidP="00FD2F0B">
      <w:pPr>
        <w:pStyle w:val="ListParagraph"/>
        <w:numPr>
          <w:ilvl w:val="3"/>
          <w:numId w:val="8"/>
        </w:numPr>
        <w:rPr>
          <w:b/>
          <w:i/>
          <w:lang w:val="en-US"/>
        </w:rPr>
      </w:pPr>
      <w:r>
        <w:rPr>
          <w:b/>
          <w:i/>
          <w:lang w:val="en-US"/>
        </w:rPr>
        <w:lastRenderedPageBreak/>
        <w:t>Lĩnh vực Tài nguyên – Môi trường</w:t>
      </w:r>
    </w:p>
    <w:p w:rsidR="00501CE5" w:rsidRPr="00292516" w:rsidRDefault="00501CE5" w:rsidP="00FD2F0B">
      <w:pPr>
        <w:pStyle w:val="LLISHDAUSAO"/>
        <w:widowControl/>
        <w:rPr>
          <w:color w:val="000000" w:themeColor="text1"/>
        </w:rPr>
      </w:pPr>
      <w:r w:rsidRPr="00292516">
        <w:rPr>
          <w:color w:val="000000" w:themeColor="text1"/>
        </w:rPr>
        <w:t>Tài nguyên</w:t>
      </w:r>
    </w:p>
    <w:p w:rsidR="00145D96" w:rsidRPr="002A2157" w:rsidRDefault="00145D96" w:rsidP="00FD2F0B">
      <w:pPr>
        <w:rPr>
          <w:color w:val="000000" w:themeColor="text1"/>
          <w:lang w:eastAsia="vi-VN" w:bidi="vi-VN"/>
        </w:rPr>
      </w:pPr>
      <w:r w:rsidRPr="002A2157">
        <w:rPr>
          <w:color w:val="000000" w:themeColor="text1"/>
          <w:lang w:eastAsia="vi-VN" w:bidi="vi-VN"/>
        </w:rPr>
        <w:t xml:space="preserve">- Việc cấp giấy chứng nhận QSDĐ, chuyển QSDĐ được tiến hành nhanh, gọn, không gây phiền hà, khó khăn cho nhân dân. Trong năm đã tiếp nhận và hoàn thiện hồ sơ xét duyệt cấp mới QSDĐ cho nhân dân tổng số 25 hộ, với 16,2 ha. </w:t>
      </w:r>
    </w:p>
    <w:p w:rsidR="00145D96" w:rsidRPr="002A2157" w:rsidRDefault="00145D96" w:rsidP="00FD2F0B">
      <w:pPr>
        <w:rPr>
          <w:color w:val="000000" w:themeColor="text1"/>
          <w:lang w:eastAsia="vi-VN" w:bidi="vi-VN"/>
        </w:rPr>
      </w:pPr>
      <w:r w:rsidRPr="002A2157">
        <w:rPr>
          <w:color w:val="000000" w:themeColor="text1"/>
          <w:lang w:eastAsia="vi-VN" w:bidi="vi-VN"/>
        </w:rPr>
        <w:t>- Phối hợp với Ban QLDA-TTPTQĐ huyện nhận mốc để triển khai thi công tuyến đường cao tốc Gia Nghĩa-Chơn Thành (Bình Phước), đoạn đi qua xã Đắk Ru.</w:t>
      </w:r>
    </w:p>
    <w:p w:rsidR="00501CE5" w:rsidRPr="00292516" w:rsidRDefault="00501CE5" w:rsidP="00FD2F0B">
      <w:pPr>
        <w:pStyle w:val="LLISHDAUSAO"/>
        <w:widowControl/>
        <w:rPr>
          <w:color w:val="000000" w:themeColor="text1"/>
        </w:rPr>
      </w:pPr>
      <w:r w:rsidRPr="00292516">
        <w:rPr>
          <w:color w:val="000000" w:themeColor="text1"/>
        </w:rPr>
        <w:t>Môi trường</w:t>
      </w:r>
    </w:p>
    <w:p w:rsidR="00E25593" w:rsidRPr="002A2157" w:rsidRDefault="00501CE5" w:rsidP="00FD2F0B">
      <w:pPr>
        <w:rPr>
          <w:color w:val="000000" w:themeColor="text1"/>
          <w:lang w:eastAsia="vi-VN" w:bidi="vi-VN"/>
        </w:rPr>
      </w:pPr>
      <w:r w:rsidRPr="002A2157">
        <w:rPr>
          <w:color w:val="000000" w:themeColor="text1"/>
          <w:lang w:eastAsia="vi-VN" w:bidi="vi-VN"/>
        </w:rPr>
        <w:t xml:space="preserve"> </w:t>
      </w:r>
      <w:r w:rsidR="00E25593" w:rsidRPr="002A2157">
        <w:rPr>
          <w:color w:val="000000" w:themeColor="text1"/>
          <w:lang w:eastAsia="vi-VN" w:bidi="vi-VN"/>
        </w:rPr>
        <w:t>Công tác vệ sinh môi trường được quan tâm chỉ đạo và thực hiện tốt tại các thôn, bon. Xây dựng kế hoạch bảo vệ môi trường, thường xuyên kiểm tra, nhắc nhở, xử lý đối với các hộ gây ô nhiễm, ảnh hưởng đến cảnh quan, môi trường xung quanh.</w:t>
      </w:r>
    </w:p>
    <w:p w:rsidR="00E25593" w:rsidRPr="002A2157" w:rsidRDefault="00E25593" w:rsidP="00FD2F0B">
      <w:pPr>
        <w:rPr>
          <w:color w:val="000000" w:themeColor="text1"/>
          <w:lang w:eastAsia="vi-VN" w:bidi="vi-VN"/>
        </w:rPr>
      </w:pPr>
      <w:r w:rsidRPr="002A2157">
        <w:rPr>
          <w:color w:val="000000" w:themeColor="text1"/>
          <w:lang w:eastAsia="vi-VN" w:bidi="vi-VN"/>
        </w:rPr>
        <w:t xml:space="preserve">Phối hợp với đoàn thanh niên, các ban ngành đoàn thể tổ chức quét dọn vệ sinh cơ quan, đường làng ngõ xóm. </w:t>
      </w:r>
    </w:p>
    <w:p w:rsidR="00501CE5" w:rsidRPr="002A2157" w:rsidRDefault="00501CE5" w:rsidP="00FD2F0B">
      <w:pPr>
        <w:pStyle w:val="LLISHDAUSAO"/>
        <w:widowControl/>
        <w:rPr>
          <w:color w:val="000000" w:themeColor="text1"/>
        </w:rPr>
      </w:pPr>
      <w:r w:rsidRPr="002A2157">
        <w:rPr>
          <w:color w:val="000000" w:themeColor="text1"/>
        </w:rPr>
        <w:t>Giao thông - Thủy lợi</w:t>
      </w:r>
      <w:r w:rsidR="00E25593" w:rsidRPr="002A2157">
        <w:rPr>
          <w:color w:val="000000" w:themeColor="text1"/>
        </w:rPr>
        <w:t>, Phòng chống thiên tai</w:t>
      </w:r>
    </w:p>
    <w:p w:rsidR="00E25593" w:rsidRPr="00F51620" w:rsidRDefault="00E25593" w:rsidP="00FD2F0B">
      <w:pPr>
        <w:rPr>
          <w:color w:val="000000" w:themeColor="text1"/>
          <w:lang w:eastAsia="vi-VN" w:bidi="vi-VN"/>
        </w:rPr>
      </w:pPr>
      <w:r w:rsidRPr="00F51620">
        <w:rPr>
          <w:color w:val="000000" w:themeColor="text1"/>
          <w:lang w:eastAsia="vi-VN" w:bidi="vi-VN"/>
        </w:rPr>
        <w:t xml:space="preserve">- Tổ chức họp dân, lấy </w:t>
      </w:r>
      <w:r w:rsidR="00F922A9">
        <w:rPr>
          <w:color w:val="000000" w:themeColor="text1"/>
          <w:lang w:eastAsia="vi-VN" w:bidi="vi-VN"/>
        </w:rPr>
        <w:t>ý kiến xây dựng đường khu vực Đ</w:t>
      </w:r>
      <w:r w:rsidR="00F922A9">
        <w:rPr>
          <w:color w:val="000000" w:themeColor="text1"/>
          <w:lang w:val="en-US" w:eastAsia="vi-VN" w:bidi="vi-VN"/>
        </w:rPr>
        <w:t>ắ</w:t>
      </w:r>
      <w:r w:rsidRPr="00F51620">
        <w:rPr>
          <w:color w:val="000000" w:themeColor="text1"/>
          <w:lang w:eastAsia="vi-VN" w:bidi="vi-VN"/>
        </w:rPr>
        <w:t>k Nhan, thôn 6 với chiều dài 4km.</w:t>
      </w:r>
    </w:p>
    <w:p w:rsidR="00E25593" w:rsidRPr="00F51620" w:rsidRDefault="00E25593" w:rsidP="00FD2F0B">
      <w:pPr>
        <w:rPr>
          <w:color w:val="000000" w:themeColor="text1"/>
          <w:lang w:eastAsia="vi-VN" w:bidi="vi-VN"/>
        </w:rPr>
      </w:pPr>
      <w:r w:rsidRPr="00F51620">
        <w:rPr>
          <w:color w:val="000000" w:themeColor="text1"/>
          <w:lang w:eastAsia="vi-VN" w:bidi="vi-VN"/>
        </w:rPr>
        <w:t>- Xây dựng đường GTNT thuộc nguồn vốn chương trình MTQG XD NTM :</w:t>
      </w:r>
    </w:p>
    <w:p w:rsidR="00E25593" w:rsidRPr="00F51620" w:rsidRDefault="00E25593" w:rsidP="00FD2F0B">
      <w:pPr>
        <w:rPr>
          <w:color w:val="000000" w:themeColor="text1"/>
          <w:lang w:eastAsia="vi-VN" w:bidi="vi-VN"/>
        </w:rPr>
      </w:pPr>
      <w:r w:rsidRPr="00F51620">
        <w:rPr>
          <w:color w:val="000000" w:themeColor="text1"/>
          <w:lang w:eastAsia="vi-VN" w:bidi="vi-VN"/>
        </w:rPr>
        <w:t>+ Thôn Châu Thành: Xây dựng 2km đường GTNT tại tổ 3 với tổng kinh phí 1.961.760đ, 600m từ QL 14 vào cửa rừng với tổng kinh phí 588.528.000đ, 600m từ Châu Thành đi thôn Tân Phú với tổng kinh phí 510 triệu đồng.</w:t>
      </w:r>
    </w:p>
    <w:p w:rsidR="00E25593" w:rsidRPr="00F51620" w:rsidRDefault="00E25593" w:rsidP="00FD2F0B">
      <w:pPr>
        <w:rPr>
          <w:color w:val="000000" w:themeColor="text1"/>
          <w:lang w:eastAsia="vi-VN" w:bidi="vi-VN"/>
        </w:rPr>
      </w:pPr>
      <w:r w:rsidRPr="00F51620">
        <w:rPr>
          <w:color w:val="000000" w:themeColor="text1"/>
          <w:lang w:eastAsia="vi-VN" w:bidi="vi-VN"/>
        </w:rPr>
        <w:t>+ Thôn Tân Lợi: xây dựng 1km đường từ nhà ông Hai Ly đến máng thủy điện với tổng kinh phí 850 triệu đồng.</w:t>
      </w:r>
    </w:p>
    <w:p w:rsidR="00E25593" w:rsidRPr="00F51620" w:rsidRDefault="00E25593" w:rsidP="00FD2F0B">
      <w:pPr>
        <w:rPr>
          <w:color w:val="000000" w:themeColor="text1"/>
          <w:lang w:eastAsia="vi-VN" w:bidi="vi-VN"/>
        </w:rPr>
      </w:pPr>
      <w:r w:rsidRPr="00F51620">
        <w:rPr>
          <w:color w:val="000000" w:themeColor="text1"/>
          <w:lang w:eastAsia="vi-VN" w:bidi="vi-VN"/>
        </w:rPr>
        <w:t>+ Thôn Tân Lập: xây dựng 1km thuộc xóm Cây Cầy với tổng kinh phí 980.880.000đ.</w:t>
      </w:r>
    </w:p>
    <w:p w:rsidR="00E25593" w:rsidRPr="00F51620" w:rsidRDefault="00E25593" w:rsidP="00FD2F0B">
      <w:pPr>
        <w:rPr>
          <w:color w:val="000000" w:themeColor="text1"/>
          <w:lang w:eastAsia="vi-VN" w:bidi="vi-VN"/>
        </w:rPr>
      </w:pPr>
      <w:r w:rsidRPr="00F51620">
        <w:rPr>
          <w:color w:val="000000" w:themeColor="text1"/>
          <w:lang w:eastAsia="vi-VN" w:bidi="vi-VN"/>
        </w:rPr>
        <w:t>+ Thôn Đoàn Kết: xây dựng 1km thuộc xóm Cây Cầy với tổng kinh phí 850 triệu đồng.</w:t>
      </w:r>
    </w:p>
    <w:p w:rsidR="00E25593" w:rsidRPr="00F51620" w:rsidRDefault="00E25593" w:rsidP="00FD2F0B">
      <w:pPr>
        <w:rPr>
          <w:color w:val="000000" w:themeColor="text1"/>
          <w:lang w:eastAsia="vi-VN" w:bidi="vi-VN"/>
        </w:rPr>
      </w:pPr>
      <w:r w:rsidRPr="00F51620">
        <w:rPr>
          <w:color w:val="000000" w:themeColor="text1"/>
          <w:lang w:eastAsia="vi-VN" w:bidi="vi-VN"/>
        </w:rPr>
        <w:t>- Thủy lợi: Xây dựng cống thoát nước thuộc rẫy nhà ông Toản trị giá 45 triệu đồng do nhân dân tự làm, 01 cây cầu thuộc rẫy nhà ông Phạm Tân Phương trị giá 40 triệu đồng do nhân dân tự làm (thuộc thôn Tân Lợi).</w:t>
      </w:r>
    </w:p>
    <w:p w:rsidR="00E25593" w:rsidRPr="00F51620" w:rsidRDefault="00E25593" w:rsidP="00FD2F0B">
      <w:pPr>
        <w:rPr>
          <w:color w:val="000000" w:themeColor="text1"/>
          <w:lang w:eastAsia="vi-VN" w:bidi="vi-VN"/>
        </w:rPr>
      </w:pPr>
      <w:r w:rsidRPr="00F51620">
        <w:rPr>
          <w:color w:val="000000" w:themeColor="text1"/>
          <w:lang w:eastAsia="vi-VN" w:bidi="vi-VN"/>
        </w:rPr>
        <w:t>Nâng cấp, sửa chữa cống thoát nước tại thôn Đoàn Kết với tổng kinh phí 500 triệu đồng; cống thoát nước Bon Bù Sê Rê 2 với tổng kinh phí 1 tỷ đồng.</w:t>
      </w:r>
    </w:p>
    <w:p w:rsidR="00E25593" w:rsidRPr="00F51620" w:rsidRDefault="00E25593" w:rsidP="00FD2F0B">
      <w:pPr>
        <w:rPr>
          <w:color w:val="000000" w:themeColor="text1"/>
          <w:lang w:eastAsia="vi-VN" w:bidi="vi-VN"/>
        </w:rPr>
      </w:pPr>
      <w:r w:rsidRPr="00F51620">
        <w:rPr>
          <w:color w:val="000000" w:themeColor="text1"/>
          <w:lang w:eastAsia="vi-VN" w:bidi="vi-VN"/>
        </w:rPr>
        <w:t>Xây dựng kế hoạch phòng chống thiên tai, phương án ứng phó thiên tai, thành lập các tổ xung kích phòng chống thiên tai tại các thôn, bon. Tổ chức tuyên truyền, vận động nhân dân chủ động ứng phó trong tình hình mưa bão.</w:t>
      </w:r>
    </w:p>
    <w:p w:rsidR="00501CE5" w:rsidRDefault="00501CE5" w:rsidP="00FD2F0B">
      <w:pPr>
        <w:pStyle w:val="ListParagraph"/>
        <w:numPr>
          <w:ilvl w:val="3"/>
          <w:numId w:val="8"/>
        </w:numPr>
        <w:rPr>
          <w:b/>
          <w:i/>
          <w:lang w:val="en-US"/>
        </w:rPr>
      </w:pPr>
      <w:r>
        <w:rPr>
          <w:b/>
          <w:i/>
          <w:lang w:val="en-US"/>
        </w:rPr>
        <w:t>Giáo dục – đào tạo</w:t>
      </w:r>
    </w:p>
    <w:p w:rsidR="001D47F1" w:rsidRPr="00F51620" w:rsidRDefault="001D47F1" w:rsidP="00FD2F0B">
      <w:pPr>
        <w:rPr>
          <w:color w:val="000000" w:themeColor="text1"/>
          <w:lang w:eastAsia="vi-VN" w:bidi="vi-VN"/>
        </w:rPr>
      </w:pPr>
      <w:r w:rsidRPr="00F51620">
        <w:rPr>
          <w:color w:val="000000" w:themeColor="text1"/>
          <w:lang w:eastAsia="vi-VN" w:bidi="vi-VN"/>
        </w:rPr>
        <w:t xml:space="preserve">Công tác xã hội hóa giáo dục </w:t>
      </w:r>
      <w:r w:rsidR="00050885">
        <w:rPr>
          <w:color w:val="000000" w:themeColor="text1"/>
          <w:lang w:eastAsia="vi-VN" w:bidi="vi-VN"/>
        </w:rPr>
        <w:t xml:space="preserve">ngày được quan tâm, tập trung </w:t>
      </w:r>
      <w:r w:rsidRPr="00F51620">
        <w:rPr>
          <w:color w:val="000000" w:themeColor="text1"/>
          <w:lang w:eastAsia="vi-VN" w:bidi="vi-VN"/>
        </w:rPr>
        <w:t xml:space="preserve">đầu tư cơ sở vật chất góp phần nâng cao chất lượng dạy và học trên địa bàn xã. Trong năm đã đầu tư xây </w:t>
      </w:r>
      <w:r w:rsidRPr="00F51620">
        <w:rPr>
          <w:color w:val="000000" w:themeColor="text1"/>
          <w:lang w:eastAsia="vi-VN" w:bidi="vi-VN"/>
        </w:rPr>
        <w:lastRenderedPageBreak/>
        <w:t>dựng hàng rào tại trường MN Hoa Lan với tổng kinh phí 70.220.000 đồng thuộc kinh phí chương trình TNTG, trường đối ứng 38.455.000 đồng; 140m hàng ràng tại trường TH Ngô Gia Tự với tổng kinh phí 132 triệu đồng, trường đối ứng 63 triệu đồng; 130m hàng ràng tại trường TH Trần Phú với tổng kinh phí 108 triệu đồng, trường đối ứng 33 triệu đồng; 150m sân bê tông với tổng kinh phí 166 triệu đồng, trường đối ứng 6 triệu đồng; xây dựng khu vận động và đường nội bộ trường MN Hoa Đào với tổng kinh phí 130 triệu đồng thuộc nguồn huy động xã hội hóa giáo dục.</w:t>
      </w:r>
    </w:p>
    <w:p w:rsidR="00501CE5" w:rsidRDefault="00501CE5" w:rsidP="00FD2F0B">
      <w:pPr>
        <w:pStyle w:val="ListParagraph"/>
        <w:numPr>
          <w:ilvl w:val="3"/>
          <w:numId w:val="8"/>
        </w:numPr>
        <w:rPr>
          <w:b/>
          <w:i/>
          <w:lang w:val="en-US"/>
        </w:rPr>
      </w:pPr>
      <w:r>
        <w:rPr>
          <w:b/>
          <w:i/>
          <w:lang w:val="en-US"/>
        </w:rPr>
        <w:t>Công tác thông tin – tuyên truyền</w:t>
      </w:r>
      <w:r w:rsidR="00787D55">
        <w:rPr>
          <w:b/>
          <w:i/>
          <w:lang w:val="en-US"/>
        </w:rPr>
        <w:t>, văn hóa, thể dục – thể thao</w:t>
      </w:r>
    </w:p>
    <w:p w:rsidR="00D8216D" w:rsidRPr="00F51620" w:rsidRDefault="00D8216D" w:rsidP="00FD2F0B">
      <w:pPr>
        <w:rPr>
          <w:color w:val="000000" w:themeColor="text1"/>
          <w:lang w:eastAsia="vi-VN" w:bidi="vi-VN"/>
        </w:rPr>
      </w:pPr>
      <w:r w:rsidRPr="00F51620">
        <w:rPr>
          <w:color w:val="000000" w:themeColor="text1"/>
          <w:lang w:eastAsia="vi-VN" w:bidi="vi-VN"/>
        </w:rPr>
        <w:t>- Tổ chức tuyên truyền vận động nhân dân chấp hành chủ trương đường lối của Đảng, chính sách pháp luật của nhà nước, tham gia, hưởng ứng các phong trào thể dục thể thao, văn hóa, văn nghệ của địa phương.</w:t>
      </w:r>
    </w:p>
    <w:p w:rsidR="00D8216D" w:rsidRPr="00F51620" w:rsidRDefault="00D8216D" w:rsidP="00FD2F0B">
      <w:pPr>
        <w:rPr>
          <w:color w:val="000000" w:themeColor="text1"/>
          <w:lang w:eastAsia="vi-VN" w:bidi="vi-VN"/>
        </w:rPr>
      </w:pPr>
      <w:r w:rsidRPr="00F51620">
        <w:rPr>
          <w:color w:val="000000" w:themeColor="text1"/>
          <w:lang w:eastAsia="vi-VN" w:bidi="vi-VN"/>
        </w:rPr>
        <w:t xml:space="preserve"> - Tổ chức tuyên truyền trên đài truyền thanh xã được 10 lượt chủ yếu về các văn bản của các cấp, phòng chống bạo lực gia đình… </w:t>
      </w:r>
    </w:p>
    <w:p w:rsidR="00D8216D" w:rsidRPr="00F51620" w:rsidRDefault="00D8216D" w:rsidP="00FD2F0B">
      <w:pPr>
        <w:rPr>
          <w:color w:val="000000" w:themeColor="text1"/>
          <w:lang w:eastAsia="vi-VN" w:bidi="vi-VN"/>
        </w:rPr>
      </w:pPr>
      <w:r w:rsidRPr="00F51620">
        <w:rPr>
          <w:color w:val="000000" w:themeColor="text1"/>
          <w:lang w:eastAsia="vi-VN" w:bidi="vi-VN"/>
        </w:rPr>
        <w:t>- In ấn được 70m</w:t>
      </w:r>
      <w:r w:rsidRPr="00045305">
        <w:rPr>
          <w:color w:val="000000" w:themeColor="text1"/>
          <w:vertAlign w:val="superscript"/>
          <w:lang w:eastAsia="vi-VN" w:bidi="vi-VN"/>
        </w:rPr>
        <w:t>2</w:t>
      </w:r>
      <w:r w:rsidRPr="00F51620">
        <w:rPr>
          <w:color w:val="000000" w:themeColor="text1"/>
          <w:lang w:eastAsia="vi-VN" w:bidi="vi-VN"/>
        </w:rPr>
        <w:t xml:space="preserve"> băng rôn, khẩu hiệu trang trí mừng Đảng, mừng xuân và các ngày lễ lớn, Hội nghị của xã.</w:t>
      </w:r>
    </w:p>
    <w:p w:rsidR="00D8216D" w:rsidRPr="00F51620" w:rsidRDefault="00D8216D" w:rsidP="00FD2F0B">
      <w:pPr>
        <w:rPr>
          <w:color w:val="000000" w:themeColor="text1"/>
          <w:lang w:eastAsia="vi-VN" w:bidi="vi-VN"/>
        </w:rPr>
      </w:pPr>
      <w:r w:rsidRPr="00F51620">
        <w:rPr>
          <w:color w:val="000000" w:themeColor="text1"/>
          <w:lang w:eastAsia="vi-VN" w:bidi="vi-VN"/>
        </w:rPr>
        <w:t>- Tổ chức lễ ra quân tết trồng cây xuân Nhâm Dần và tết trồng cây nhân dịp sinh nhật Bác Hồ 19/5 với hơn 2000 cây thông được trồng tại khuôn viên UBND xã, dọc đường Quốc lộ 14 và Hội trường các thôn, bon.</w:t>
      </w:r>
    </w:p>
    <w:p w:rsidR="00D8216D" w:rsidRPr="00F51620" w:rsidRDefault="00D8216D" w:rsidP="00FD2F0B">
      <w:pPr>
        <w:rPr>
          <w:color w:val="000000" w:themeColor="text1"/>
          <w:lang w:eastAsia="vi-VN" w:bidi="vi-VN"/>
        </w:rPr>
      </w:pPr>
      <w:r w:rsidRPr="00F51620">
        <w:rPr>
          <w:color w:val="000000" w:themeColor="text1"/>
          <w:lang w:eastAsia="vi-VN" w:bidi="vi-VN"/>
        </w:rPr>
        <w:t>- Sửa chữa, lắp đặt hệ thống ăng teng mới với tổng kinh phí 120.000.000 đồng, phát thanh được 120 giờ.</w:t>
      </w:r>
    </w:p>
    <w:p w:rsidR="00501CE5" w:rsidRDefault="00501CE5" w:rsidP="00FD2F0B">
      <w:pPr>
        <w:pStyle w:val="ListParagraph"/>
        <w:numPr>
          <w:ilvl w:val="3"/>
          <w:numId w:val="8"/>
        </w:numPr>
        <w:rPr>
          <w:b/>
          <w:i/>
          <w:lang w:val="en-US"/>
        </w:rPr>
      </w:pPr>
      <w:r>
        <w:rPr>
          <w:b/>
          <w:i/>
          <w:lang w:val="en-US"/>
        </w:rPr>
        <w:t>Công tác dân tộc, tôn giáo</w:t>
      </w:r>
    </w:p>
    <w:p w:rsidR="00F51620" w:rsidRPr="004869C9" w:rsidRDefault="00F51620" w:rsidP="00FD2F0B">
      <w:pPr>
        <w:rPr>
          <w:color w:val="000000" w:themeColor="text1"/>
          <w:lang w:eastAsia="vi-VN" w:bidi="vi-VN"/>
        </w:rPr>
      </w:pPr>
      <w:r w:rsidRPr="004869C9">
        <w:rPr>
          <w:color w:val="000000" w:themeColor="text1"/>
          <w:lang w:eastAsia="vi-VN" w:bidi="vi-VN"/>
        </w:rPr>
        <w:t>Công tác nhân đạo, từ thiện thường xuyên được quan tâm. UBND xã đã phối hợp với các tổ chức, cá nhân, nhà hảo tâm hỗ trợ 670 xuất quà, tổng trị giá 372.500.000đ cho hộ nghèo, gia đình chính sách trên địa bàn xã. Phối</w:t>
      </w:r>
      <w:r w:rsidR="008C77FD">
        <w:rPr>
          <w:color w:val="000000" w:themeColor="text1"/>
          <w:lang w:eastAsia="vi-VN" w:bidi="vi-VN"/>
        </w:rPr>
        <w:t xml:space="preserve"> hợp với Hội Chữ thập đỏ tỉnh Đ</w:t>
      </w:r>
      <w:r w:rsidR="008C77FD">
        <w:rPr>
          <w:color w:val="000000" w:themeColor="text1"/>
          <w:lang w:val="en-US" w:eastAsia="vi-VN" w:bidi="vi-VN"/>
        </w:rPr>
        <w:t>ắ</w:t>
      </w:r>
      <w:r w:rsidRPr="004869C9">
        <w:rPr>
          <w:color w:val="000000" w:themeColor="text1"/>
          <w:lang w:eastAsia="vi-VN" w:bidi="vi-VN"/>
        </w:rPr>
        <w:t>k Nông hỗ trợ 01 căn nhà cho hộ nghèo tại thôn Tân Lợi trị giá 50 triệu đồng, Ngân hàng Agribank hỗ trợ 01 căn nhà cho hộ nghèo tại Bon Bù Sê Rê 1 trị giá 70 triệu đồng, Ủy ban MTTQVN huyện hỗ trợ 01 căn nhà cho hộ nghèo tại thôn 8 trị giá 40 triệu đồng.</w:t>
      </w:r>
    </w:p>
    <w:p w:rsidR="00F51620" w:rsidRPr="004869C9" w:rsidRDefault="00F51620" w:rsidP="00FD2F0B">
      <w:pPr>
        <w:rPr>
          <w:color w:val="000000" w:themeColor="text1"/>
          <w:lang w:eastAsia="vi-VN" w:bidi="vi-VN"/>
        </w:rPr>
      </w:pPr>
      <w:r w:rsidRPr="004869C9">
        <w:rPr>
          <w:color w:val="000000" w:themeColor="text1"/>
          <w:lang w:eastAsia="vi-VN" w:bidi="vi-VN"/>
        </w:rPr>
        <w:t>Tình hình hoạt động tôn giáo trên địa bàn cơ bản ổn định, các tín đồ tôn giáo thực hiện tốt pháp lệnh tín ngưỡng, tôn giáo. Các cơ sở tôn giáo trên địa bàn xã hoạt động theo đúng chương trình đã đăng ký. Hiện trên địa bàn xã có 03 tổ chức tôn giáo chính: Thiên chúa giáo, Phật giáo và Tin lành, với tổng số 5.486 tín đồ (đạ</w:t>
      </w:r>
      <w:r w:rsidR="009048C9">
        <w:rPr>
          <w:color w:val="000000" w:themeColor="text1"/>
          <w:lang w:eastAsia="vi-VN" w:bidi="vi-VN"/>
        </w:rPr>
        <w:t xml:space="preserve">o Công giáo: 1.874 tín đồ; đạo </w:t>
      </w:r>
      <w:r w:rsidR="009048C9">
        <w:rPr>
          <w:color w:val="000000" w:themeColor="text1"/>
          <w:lang w:val="en-US" w:eastAsia="vi-VN" w:bidi="vi-VN"/>
        </w:rPr>
        <w:t>P</w:t>
      </w:r>
      <w:r w:rsidRPr="004869C9">
        <w:rPr>
          <w:color w:val="000000" w:themeColor="text1"/>
          <w:lang w:eastAsia="vi-VN" w:bidi="vi-VN"/>
        </w:rPr>
        <w:t>hật: 3.335 phật tử; đạo Tin lành: 277 tín đồ).</w:t>
      </w:r>
    </w:p>
    <w:p w:rsidR="00501CE5" w:rsidRDefault="00501CE5" w:rsidP="00FD2F0B">
      <w:pPr>
        <w:pStyle w:val="ListParagraph"/>
        <w:numPr>
          <w:ilvl w:val="3"/>
          <w:numId w:val="8"/>
        </w:numPr>
        <w:rPr>
          <w:b/>
          <w:i/>
          <w:lang w:val="en-US"/>
        </w:rPr>
      </w:pPr>
      <w:r>
        <w:rPr>
          <w:b/>
          <w:i/>
          <w:lang w:val="en-US"/>
        </w:rPr>
        <w:t>Công tác y tế và chăm sóc sức khỏe nhân dân</w:t>
      </w:r>
    </w:p>
    <w:p w:rsidR="00D8216D" w:rsidRPr="004869C9" w:rsidRDefault="00D8216D" w:rsidP="00FD2F0B">
      <w:pPr>
        <w:rPr>
          <w:color w:val="000000" w:themeColor="text1"/>
          <w:lang w:eastAsia="vi-VN" w:bidi="vi-VN"/>
        </w:rPr>
      </w:pPr>
      <w:r w:rsidRPr="004869C9">
        <w:rPr>
          <w:color w:val="000000" w:themeColor="text1"/>
          <w:lang w:eastAsia="vi-VN" w:bidi="vi-VN"/>
        </w:rPr>
        <w:t>Thực hiện tốt kế hoạch đảm bảo duy trì hoạt động phục vụ cho công tác khám chữa bệnh, chăm sóc sức khỏe ban đầu cho nhân dân, phối kết hợp với các ngành chức năng tuyên truyền cho nhân dân phòng trừ dịch bệnh, vệ sinh môi trường, vệ sinh thực phẩm tổ chức trực, sơ cấp cứu phục vụ nhân dân.</w:t>
      </w:r>
    </w:p>
    <w:p w:rsidR="00D8216D" w:rsidRPr="004869C9" w:rsidRDefault="00D8216D" w:rsidP="00FD2F0B">
      <w:pPr>
        <w:rPr>
          <w:color w:val="000000" w:themeColor="text1"/>
          <w:lang w:eastAsia="vi-VN" w:bidi="vi-VN"/>
        </w:rPr>
      </w:pPr>
      <w:r w:rsidRPr="004869C9">
        <w:rPr>
          <w:color w:val="000000" w:themeColor="text1"/>
          <w:lang w:eastAsia="vi-VN" w:bidi="vi-VN"/>
        </w:rPr>
        <w:t xml:space="preserve">  Tuyên truyền vân động nhân dân thực hiện quy định vệ sinh an toàn thực phẩm, vệ sinh môi trường, phối hợp với Trạm y tế xã triển khai kế hoạch kiểm tra vệ sinh an </w:t>
      </w:r>
      <w:r w:rsidRPr="004869C9">
        <w:rPr>
          <w:color w:val="000000" w:themeColor="text1"/>
          <w:lang w:eastAsia="vi-VN" w:bidi="vi-VN"/>
        </w:rPr>
        <w:lastRenderedPageBreak/>
        <w:t>toàn thực phẩm trên địa bàn xã nhân dịp tết trung thu và tháng hành động về an toàn thực phẩm đối với các cơ sở sản xuất, kinh doanh các mặt hàng giải khát, ăn uống trên địa bàn xã.</w:t>
      </w:r>
    </w:p>
    <w:p w:rsidR="00D8216D" w:rsidRPr="004869C9" w:rsidRDefault="00D8216D" w:rsidP="00FD2F0B">
      <w:pPr>
        <w:rPr>
          <w:color w:val="000000" w:themeColor="text1"/>
          <w:lang w:eastAsia="vi-VN" w:bidi="vi-VN"/>
        </w:rPr>
      </w:pPr>
      <w:r w:rsidRPr="004869C9">
        <w:rPr>
          <w:color w:val="000000" w:themeColor="text1"/>
          <w:lang w:eastAsia="vi-VN" w:bidi="vi-VN"/>
        </w:rPr>
        <w:t>Thường xuyên tuyên truyền chính sách, pháp luật về BHXH, BHYT nhằm nâng cao nhận thức về sự cần thiết, vị trí, vai trò, ý nghĩa, quyền lợi và nghĩa vụ khi tham gia BHXH, BHYT để người dân tích cực, tự giác tham gia. Đến nay tỷ lệ người tham gia BHYT toàn xã đạt 76,38%.</w:t>
      </w:r>
    </w:p>
    <w:p w:rsidR="00501CE5" w:rsidRDefault="00501CE5" w:rsidP="00FD2F0B">
      <w:pPr>
        <w:pStyle w:val="ListParagraph"/>
        <w:numPr>
          <w:ilvl w:val="3"/>
          <w:numId w:val="8"/>
        </w:numPr>
        <w:rPr>
          <w:b/>
          <w:i/>
          <w:lang w:val="en-US"/>
        </w:rPr>
      </w:pPr>
      <w:r>
        <w:rPr>
          <w:b/>
          <w:i/>
          <w:lang w:val="en-US"/>
        </w:rPr>
        <w:t>An ninh chính trị - trật tự an toàn xã hội</w:t>
      </w:r>
    </w:p>
    <w:p w:rsidR="00501CE5" w:rsidRPr="00292516" w:rsidRDefault="00501CE5" w:rsidP="00FD2F0B">
      <w:pPr>
        <w:pStyle w:val="LLISHDAUSAO"/>
        <w:widowControl/>
        <w:rPr>
          <w:color w:val="000000" w:themeColor="text1"/>
        </w:rPr>
      </w:pPr>
      <w:r w:rsidRPr="00292516">
        <w:rPr>
          <w:color w:val="000000" w:themeColor="text1"/>
        </w:rPr>
        <w:t xml:space="preserve">Công tác </w:t>
      </w:r>
      <w:r w:rsidR="00B839D7">
        <w:rPr>
          <w:color w:val="000000" w:themeColor="text1"/>
          <w:lang w:val="en-US"/>
        </w:rPr>
        <w:t>quốc phòng</w:t>
      </w:r>
      <w:r w:rsidRPr="00292516">
        <w:rPr>
          <w:color w:val="000000" w:themeColor="text1"/>
        </w:rPr>
        <w:t xml:space="preserve"> </w:t>
      </w:r>
    </w:p>
    <w:p w:rsidR="009106B2" w:rsidRPr="004869C9" w:rsidRDefault="009106B2" w:rsidP="00FD2F0B">
      <w:pPr>
        <w:rPr>
          <w:color w:val="000000" w:themeColor="text1"/>
          <w:lang w:eastAsia="vi-VN" w:bidi="vi-VN"/>
        </w:rPr>
      </w:pPr>
      <w:r w:rsidRPr="004869C9">
        <w:rPr>
          <w:color w:val="000000" w:themeColor="text1"/>
          <w:lang w:eastAsia="vi-VN" w:bidi="vi-VN"/>
        </w:rPr>
        <w:t xml:space="preserve">Ngay từ đầu năm UBND xã đã xây dựng kế hoạch triển khai nhiệm vụ quân sự quốc phòng địa phương năm 2022 trên địa bàn xã. Duy trì nghiêm chế độ trực SSCĐ, trực bảo vệ các ngày lễ, tết theo đúng quy định. </w:t>
      </w:r>
    </w:p>
    <w:p w:rsidR="009106B2" w:rsidRPr="004869C9" w:rsidRDefault="009106B2" w:rsidP="00FD2F0B">
      <w:pPr>
        <w:rPr>
          <w:color w:val="000000" w:themeColor="text1"/>
          <w:lang w:eastAsia="vi-VN" w:bidi="vi-VN"/>
        </w:rPr>
      </w:pPr>
      <w:r w:rsidRPr="004869C9">
        <w:rPr>
          <w:color w:val="000000" w:themeColor="text1"/>
          <w:lang w:eastAsia="vi-VN" w:bidi="vi-VN"/>
        </w:rPr>
        <w:t xml:space="preserve">Tổ chức đưa quân lên đường nhập ngũ được 17 thanh niên, đạt chỉ tiêu huyện giao, đón 14 quân nhân xuất ngũ trở về địa phương đảm bảo chu đáo, an toàn. </w:t>
      </w:r>
    </w:p>
    <w:p w:rsidR="009106B2" w:rsidRPr="004869C9" w:rsidRDefault="009106B2" w:rsidP="00FD2F0B">
      <w:pPr>
        <w:rPr>
          <w:color w:val="000000" w:themeColor="text1"/>
          <w:lang w:eastAsia="vi-VN" w:bidi="vi-VN"/>
        </w:rPr>
      </w:pPr>
      <w:r w:rsidRPr="004869C9">
        <w:rPr>
          <w:color w:val="000000" w:themeColor="text1"/>
          <w:lang w:eastAsia="vi-VN" w:bidi="vi-VN"/>
        </w:rPr>
        <w:t xml:space="preserve">Đăng ký độ tuổi 17 được 45/60 thanh niên, tổ chức khám tuyển NVQS được 61 công dân đủ điều kiện. </w:t>
      </w:r>
    </w:p>
    <w:p w:rsidR="009106B2" w:rsidRPr="004869C9" w:rsidRDefault="009106B2" w:rsidP="00FD2F0B">
      <w:pPr>
        <w:rPr>
          <w:color w:val="000000" w:themeColor="text1"/>
          <w:lang w:eastAsia="vi-VN" w:bidi="vi-VN"/>
        </w:rPr>
      </w:pPr>
      <w:r w:rsidRPr="004869C9">
        <w:rPr>
          <w:color w:val="000000" w:themeColor="text1"/>
          <w:lang w:eastAsia="vi-VN" w:bidi="vi-VN"/>
        </w:rPr>
        <w:t xml:space="preserve">Tổ chức diễn tập chiến đấu phòng thủ theo Nghị quyết, Kế hoạch của cấp trên đạt loại giỏi, đảm bảo an toàn tuyệt đối.        </w:t>
      </w:r>
    </w:p>
    <w:p w:rsidR="009106B2" w:rsidRPr="004869C9" w:rsidRDefault="009106B2" w:rsidP="00FD2F0B">
      <w:pPr>
        <w:rPr>
          <w:color w:val="000000" w:themeColor="text1"/>
          <w:lang w:eastAsia="vi-VN" w:bidi="vi-VN"/>
        </w:rPr>
      </w:pPr>
      <w:r w:rsidRPr="004869C9">
        <w:rPr>
          <w:color w:val="000000" w:themeColor="text1"/>
          <w:lang w:eastAsia="vi-VN" w:bidi="vi-VN"/>
        </w:rPr>
        <w:t xml:space="preserve">Chỉ đạo tổ chức huấn luyện DQTV năm 2022 với 82 chiến sỹ dân quân tự vệ tham gia. Kết quả đánh giá đạt loại khá. </w:t>
      </w:r>
    </w:p>
    <w:p w:rsidR="00501CE5" w:rsidRPr="00292516" w:rsidRDefault="00501CE5" w:rsidP="00FD2F0B">
      <w:pPr>
        <w:pStyle w:val="LLISHDAUSAO"/>
        <w:widowControl/>
        <w:rPr>
          <w:color w:val="000000" w:themeColor="text1"/>
        </w:rPr>
      </w:pPr>
      <w:r w:rsidRPr="00292516">
        <w:rPr>
          <w:color w:val="000000" w:themeColor="text1"/>
        </w:rPr>
        <w:t xml:space="preserve">Công tác </w:t>
      </w:r>
      <w:r w:rsidR="009106B2">
        <w:rPr>
          <w:color w:val="000000" w:themeColor="text1"/>
          <w:lang w:val="en-US"/>
        </w:rPr>
        <w:t>An ninh, chính trị, trật tự an toàn xã hội</w:t>
      </w:r>
    </w:p>
    <w:p w:rsidR="009106B2" w:rsidRPr="004869C9" w:rsidRDefault="009106B2" w:rsidP="00FD2F0B">
      <w:pPr>
        <w:rPr>
          <w:color w:val="000000" w:themeColor="text1"/>
          <w:lang w:eastAsia="vi-VN" w:bidi="vi-VN"/>
        </w:rPr>
      </w:pPr>
      <w:r w:rsidRPr="004869C9">
        <w:rPr>
          <w:color w:val="000000" w:themeColor="text1"/>
          <w:lang w:eastAsia="vi-VN" w:bidi="vi-VN"/>
        </w:rPr>
        <w:t>Tình hình an ninh chính trị, Trật tự ATXH cơ bản ổn định, duy trì chế độ trực sẵn sàng chiến đấu, tăng cường công tác trấn áp tội phạm, giữ vững ANCT, trật tự ATXH trên địa bàn.</w:t>
      </w:r>
    </w:p>
    <w:p w:rsidR="009106B2" w:rsidRPr="004869C9" w:rsidRDefault="009106B2" w:rsidP="00FD2F0B">
      <w:pPr>
        <w:rPr>
          <w:color w:val="000000" w:themeColor="text1"/>
          <w:lang w:eastAsia="vi-VN" w:bidi="vi-VN"/>
        </w:rPr>
      </w:pPr>
      <w:r w:rsidRPr="004869C9">
        <w:rPr>
          <w:color w:val="000000" w:themeColor="text1"/>
          <w:lang w:eastAsia="vi-VN" w:bidi="vi-VN"/>
        </w:rPr>
        <w:t>Tổ chứ</w:t>
      </w:r>
      <w:r w:rsidR="00481779">
        <w:rPr>
          <w:color w:val="000000" w:themeColor="text1"/>
          <w:lang w:eastAsia="vi-VN" w:bidi="vi-VN"/>
        </w:rPr>
        <w:t>c thành công “ngày hội toàn dân</w:t>
      </w:r>
      <w:r w:rsidRPr="004869C9">
        <w:rPr>
          <w:color w:val="000000" w:themeColor="text1"/>
          <w:lang w:eastAsia="vi-VN" w:bidi="vi-VN"/>
        </w:rPr>
        <w:t xml:space="preserve"> bảo vệ an ninh tổ quốc” với đông đảo quần chúng nhân dân tham gia.</w:t>
      </w:r>
    </w:p>
    <w:p w:rsidR="009106B2" w:rsidRPr="004869C9" w:rsidRDefault="009106B2" w:rsidP="00FD2F0B">
      <w:pPr>
        <w:rPr>
          <w:color w:val="000000" w:themeColor="text1"/>
          <w:lang w:eastAsia="vi-VN" w:bidi="vi-VN"/>
        </w:rPr>
      </w:pPr>
      <w:r w:rsidRPr="004869C9">
        <w:rPr>
          <w:color w:val="000000" w:themeColor="text1"/>
          <w:lang w:eastAsia="vi-VN" w:bidi="vi-VN"/>
        </w:rPr>
        <w:t xml:space="preserve">Triển khai thực hiện tốt công tác nhân, hộ khẩu trên địa bàn xã, trong đó: Đăng ký thường trú 206 trường hợp, xác nhận thông tin về cư trú 299 trường hợp, Điều chỉnh thông tin về cư trú trong cơ sở dữ liệu cư trú 19 trường hợp, xoá đăng ký thường trú 19 trường hợp, Đăng ký biển số xe cho công dân 186 trường hợp, đăng ký tạm trú 93 trường hợp. </w:t>
      </w:r>
    </w:p>
    <w:p w:rsidR="009106B2" w:rsidRPr="004869C9" w:rsidRDefault="009106B2" w:rsidP="00FD2F0B">
      <w:pPr>
        <w:rPr>
          <w:color w:val="000000" w:themeColor="text1"/>
          <w:lang w:eastAsia="vi-VN" w:bidi="vi-VN"/>
        </w:rPr>
      </w:pPr>
      <w:r w:rsidRPr="004869C9">
        <w:rPr>
          <w:color w:val="000000" w:themeColor="text1"/>
          <w:lang w:eastAsia="vi-VN" w:bidi="vi-VN"/>
        </w:rPr>
        <w:t>Trong năm đã xảy ra 13 vụ việc, cụ thể: 07 vụ cố ý gây thương tích, 03 vụ trộm cắp tài sản, 01 vụ hủy hoại tài sản, 01 vụ TNGT, 01 vụ chết đuối. Công an xã đã xác minh ban đầu và chuyển công an huyện xử lý theo thẩm quyền 08 vụ, công an xã xử lý 05 vụ.</w:t>
      </w:r>
    </w:p>
    <w:p w:rsidR="00C163EA" w:rsidRPr="00561F37" w:rsidRDefault="00EC6806" w:rsidP="001745BF">
      <w:pPr>
        <w:pStyle w:val="Heading2"/>
        <w:numPr>
          <w:ilvl w:val="1"/>
          <w:numId w:val="8"/>
        </w:numPr>
        <w:rPr>
          <w:lang w:val="en-US"/>
        </w:rPr>
      </w:pPr>
      <w:bookmarkStart w:id="432" w:name="_Toc148251236"/>
      <w:r w:rsidRPr="00561F37">
        <w:rPr>
          <w:lang w:val="en-US"/>
        </w:rPr>
        <w:lastRenderedPageBreak/>
        <w:t>Hiện trạng chất lượng môi trường và đa dạng sinh học khu vực thực hiện dự án</w:t>
      </w:r>
      <w:bookmarkEnd w:id="431"/>
      <w:bookmarkEnd w:id="432"/>
    </w:p>
    <w:p w:rsidR="00C163EA" w:rsidRPr="00B02289" w:rsidRDefault="00EC6806" w:rsidP="00B02289">
      <w:pPr>
        <w:pStyle w:val="Heading3"/>
        <w:numPr>
          <w:ilvl w:val="2"/>
          <w:numId w:val="8"/>
        </w:numPr>
        <w:rPr>
          <w:rFonts w:cs="Times New Roman"/>
          <w:lang w:val="en-US"/>
        </w:rPr>
      </w:pPr>
      <w:bookmarkStart w:id="433" w:name="_Toc108423869"/>
      <w:bookmarkStart w:id="434" w:name="_Toc148251237"/>
      <w:r w:rsidRPr="00B02289">
        <w:rPr>
          <w:rFonts w:cs="Times New Roman"/>
          <w:lang w:val="en-US"/>
        </w:rPr>
        <w:t>Đánh giá hiện trạng các thành phần môi trường</w:t>
      </w:r>
      <w:bookmarkEnd w:id="433"/>
      <w:bookmarkEnd w:id="434"/>
    </w:p>
    <w:p w:rsidR="00917F1C" w:rsidRPr="00292516" w:rsidRDefault="00917F1C" w:rsidP="00917F1C">
      <w:pPr>
        <w:pStyle w:val="NOMAL1"/>
      </w:pPr>
      <w:r w:rsidRPr="00292516">
        <w:t xml:space="preserve">Để đánh giá chất lượng môi trường nền tại khu vực thực hiện dự án, </w:t>
      </w:r>
      <w:r>
        <w:t>Chủ dự án</w:t>
      </w:r>
      <w:r w:rsidRPr="00292516">
        <w:t xml:space="preserve"> phối hợp với Công ty TNHH Bách Việt Đồng Nai tiến hành khảo sát và phân tích đánh giá hiện trạng chất lượng môi trường vi khí hậu: không khí, nước, đất tại khu vực dự án. Đây sẽ là cơ sở khoa học giúp quá trình theo dõi ô nhiễm, đánh giá khách quan chủ thể gây ô nhiễm.</w:t>
      </w:r>
      <w:r>
        <w:t xml:space="preserve"> </w:t>
      </w:r>
      <w:r w:rsidRPr="00292516">
        <w:t>Chọn các điểm lấy mẫu và quan trắc môi trường vi khí hậu, phân tích chất lượng không khí, nước theo các chỉ tiêu cơ bản của vi khí hậu, không khí xung quanh, môi trường nước trong khu vực mà TCVN đã quy định</w:t>
      </w:r>
    </w:p>
    <w:p w:rsidR="00917F1C" w:rsidRPr="007C0B83" w:rsidRDefault="00917F1C" w:rsidP="00917F1C">
      <w:pPr>
        <w:rPr>
          <w:lang w:eastAsia="vi-VN" w:bidi="vi-VN"/>
        </w:rPr>
      </w:pPr>
      <w:r w:rsidRPr="007C0B83">
        <w:rPr>
          <w:lang w:eastAsia="vi-VN" w:bidi="vi-VN"/>
        </w:rPr>
        <w:t xml:space="preserve">Ngày lấy mẫu: </w:t>
      </w:r>
      <w:r w:rsidRPr="007C0B83">
        <w:rPr>
          <w:lang w:bidi="vi-VN"/>
        </w:rPr>
        <w:t xml:space="preserve">Đợt </w:t>
      </w:r>
      <w:r w:rsidRPr="007C0B83">
        <w:rPr>
          <w:lang w:val="en-US" w:bidi="vi-VN"/>
        </w:rPr>
        <w:t>1</w:t>
      </w:r>
      <w:r w:rsidRPr="007C0B83">
        <w:rPr>
          <w:lang w:bidi="vi-VN"/>
        </w:rPr>
        <w:t xml:space="preserve">: ngày </w:t>
      </w:r>
      <w:r w:rsidRPr="007C0B83">
        <w:t>07/04/2021</w:t>
      </w:r>
      <w:r w:rsidRPr="007C0B83">
        <w:rPr>
          <w:lang w:val="en-US"/>
        </w:rPr>
        <w:t xml:space="preserve">; </w:t>
      </w:r>
      <w:r w:rsidRPr="007C0B83">
        <w:t xml:space="preserve">Đợt </w:t>
      </w:r>
      <w:r w:rsidRPr="007C0B83">
        <w:rPr>
          <w:lang w:val="en-US"/>
        </w:rPr>
        <w:t>2</w:t>
      </w:r>
      <w:r w:rsidRPr="007C0B83">
        <w:t xml:space="preserve">: ngày </w:t>
      </w:r>
      <w:r w:rsidRPr="007C0B83">
        <w:rPr>
          <w:bCs/>
        </w:rPr>
        <w:t>20</w:t>
      </w:r>
      <w:r w:rsidRPr="007C0B83">
        <w:t>/04/2021</w:t>
      </w:r>
      <w:r w:rsidRPr="007C0B83">
        <w:rPr>
          <w:lang w:val="en-US"/>
        </w:rPr>
        <w:t xml:space="preserve">; </w:t>
      </w:r>
      <w:r w:rsidRPr="007C0B83">
        <w:rPr>
          <w:lang w:bidi="vi-VN"/>
        </w:rPr>
        <w:t xml:space="preserve">Đợt </w:t>
      </w:r>
      <w:r w:rsidRPr="007C0B83">
        <w:rPr>
          <w:lang w:val="en-US" w:bidi="vi-VN"/>
        </w:rPr>
        <w:t>3</w:t>
      </w:r>
      <w:r w:rsidRPr="007C0B83">
        <w:rPr>
          <w:lang w:bidi="vi-VN"/>
        </w:rPr>
        <w:t xml:space="preserve">: ngày </w:t>
      </w:r>
      <w:r w:rsidRPr="007C0B83">
        <w:t>03/05/2021</w:t>
      </w:r>
    </w:p>
    <w:p w:rsidR="00917F1C" w:rsidRPr="00292516" w:rsidRDefault="00917F1C" w:rsidP="00917F1C">
      <w:pPr>
        <w:pStyle w:val="NOMAL1"/>
      </w:pPr>
      <w:r w:rsidRPr="00292516">
        <w:t>Công ty TNHH Bách Việt Đồng Nai được Bộ Tài nguyên và Môi trường cấp giấy chứng nhận đủ điều kiện hoạt động dịch vụ quan trắc môi trường với mã số chứng nhận VIMCERTS 045 và Bộ Khoa Học và Công Nghệ - Văn Phòng Công Nhận Chất Lượng cấp chứng chỉ công nhận ISO/IEC 17025:2017 – VILAS 521.</w:t>
      </w:r>
    </w:p>
    <w:p w:rsidR="00917F1C" w:rsidRPr="00292516" w:rsidRDefault="00917F1C" w:rsidP="0009462A">
      <w:pPr>
        <w:pStyle w:val="Heading4"/>
        <w:keepNext w:val="0"/>
        <w:keepLines w:val="0"/>
        <w:widowControl w:val="0"/>
        <w:numPr>
          <w:ilvl w:val="3"/>
          <w:numId w:val="8"/>
        </w:numPr>
        <w:tabs>
          <w:tab w:val="clear" w:pos="567"/>
        </w:tabs>
        <w:spacing w:before="60" w:line="276" w:lineRule="auto"/>
        <w:rPr>
          <w:color w:val="000000" w:themeColor="text1"/>
          <w:lang w:val="nl-NL"/>
        </w:rPr>
      </w:pPr>
      <w:bookmarkStart w:id="435" w:name="_Toc79281427"/>
      <w:bookmarkStart w:id="436" w:name="_Toc81822946"/>
      <w:bookmarkStart w:id="437" w:name="_Toc443567538"/>
      <w:bookmarkStart w:id="438" w:name="_Toc446575649"/>
      <w:r w:rsidRPr="00292516">
        <w:rPr>
          <w:color w:val="000000" w:themeColor="text1"/>
          <w:lang w:val="nl-NL"/>
        </w:rPr>
        <w:t>Môi trường không khí, vi khí hậu</w:t>
      </w:r>
      <w:bookmarkEnd w:id="435"/>
      <w:bookmarkEnd w:id="436"/>
    </w:p>
    <w:p w:rsidR="00917F1C" w:rsidRPr="00085BE3" w:rsidRDefault="00917F1C" w:rsidP="00917F1C">
      <w:pPr>
        <w:spacing w:before="0" w:after="0"/>
        <w:rPr>
          <w:color w:val="000000" w:themeColor="text1"/>
          <w:lang w:val="nl-NL"/>
        </w:rPr>
      </w:pPr>
      <w:r w:rsidRPr="00085BE3">
        <w:rPr>
          <w:color w:val="000000" w:themeColor="text1"/>
          <w:lang w:val="nl-NL"/>
        </w:rPr>
        <w:t>Vị trí lấy mẫu chất lượng không khí và tiếng ồn được mô tả trong bảng dưới và được thể hiện trong sơ đồ vị trí lấy mẫu hiện trạng khu vực dự án tại phần Phụ Lục.</w:t>
      </w:r>
    </w:p>
    <w:p w:rsidR="00917F1C" w:rsidRPr="00085BE3" w:rsidRDefault="0009462A" w:rsidP="0009462A">
      <w:pPr>
        <w:pStyle w:val="Caption"/>
        <w:rPr>
          <w:color w:val="000000" w:themeColor="text1"/>
        </w:rPr>
      </w:pPr>
      <w:bookmarkStart w:id="439" w:name="_Toc71006830"/>
      <w:bookmarkStart w:id="440" w:name="_Toc71816396"/>
      <w:bookmarkStart w:id="441" w:name="_Toc71816606"/>
      <w:bookmarkStart w:id="442" w:name="_Toc79858965"/>
      <w:bookmarkStart w:id="443" w:name="_Toc81822822"/>
      <w:bookmarkStart w:id="444" w:name="_Toc127364726"/>
      <w:bookmarkStart w:id="445" w:name="_Toc148250945"/>
      <w:r>
        <w:t xml:space="preserve">Bảng </w:t>
      </w:r>
      <w:fldSimple w:instr=" STYLEREF 1 \s ">
        <w:r w:rsidR="00552625">
          <w:rPr>
            <w:noProof/>
          </w:rPr>
          <w:t>2</w:t>
        </w:r>
      </w:fldSimple>
      <w:r w:rsidR="00AB661B">
        <w:noBreakHyphen/>
      </w:r>
      <w:fldSimple w:instr=" SEQ Bảng \* ARABIC \s 1 ">
        <w:r w:rsidR="00552625">
          <w:rPr>
            <w:noProof/>
          </w:rPr>
          <w:t>5</w:t>
        </w:r>
      </w:fldSimple>
      <w:r>
        <w:rPr>
          <w:lang w:val="en-US"/>
        </w:rPr>
        <w:t xml:space="preserve">: </w:t>
      </w:r>
      <w:r w:rsidR="00917F1C" w:rsidRPr="00085BE3">
        <w:rPr>
          <w:color w:val="000000" w:themeColor="text1"/>
        </w:rPr>
        <w:t xml:space="preserve">Vị trí </w:t>
      </w:r>
      <w:r w:rsidR="00917F1C" w:rsidRPr="00085BE3">
        <w:rPr>
          <w:color w:val="000000" w:themeColor="text1"/>
          <w:lang w:val="nl-NL"/>
        </w:rPr>
        <w:t>quan trắc</w:t>
      </w:r>
      <w:r w:rsidR="00917F1C" w:rsidRPr="00085BE3">
        <w:rPr>
          <w:color w:val="000000" w:themeColor="text1"/>
        </w:rPr>
        <w:t xml:space="preserve"> </w:t>
      </w:r>
      <w:r w:rsidR="00917F1C" w:rsidRPr="00085BE3">
        <w:rPr>
          <w:color w:val="000000" w:themeColor="text1"/>
          <w:lang w:val="nl-NL"/>
        </w:rPr>
        <w:t xml:space="preserve">chất lượng môi trường </w:t>
      </w:r>
      <w:r w:rsidR="00917F1C" w:rsidRPr="00085BE3">
        <w:rPr>
          <w:color w:val="000000" w:themeColor="text1"/>
        </w:rPr>
        <w:t>không khí và tiếng ồn</w:t>
      </w:r>
      <w:bookmarkEnd w:id="439"/>
      <w:bookmarkEnd w:id="440"/>
      <w:bookmarkEnd w:id="441"/>
      <w:bookmarkEnd w:id="442"/>
      <w:bookmarkEnd w:id="443"/>
      <w:bookmarkEnd w:id="444"/>
      <w:bookmarkEnd w:id="4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985"/>
        <w:gridCol w:w="3402"/>
        <w:gridCol w:w="1417"/>
        <w:gridCol w:w="1559"/>
      </w:tblGrid>
      <w:tr w:rsidR="007C0B83" w:rsidRPr="007C0B83" w:rsidTr="0083450F">
        <w:tc>
          <w:tcPr>
            <w:tcW w:w="803" w:type="dxa"/>
            <w:shd w:val="clear" w:color="auto" w:fill="auto"/>
          </w:tcPr>
          <w:p w:rsidR="00917F1C" w:rsidRPr="007C0B83" w:rsidRDefault="00917F1C" w:rsidP="0083450F">
            <w:pPr>
              <w:pStyle w:val="paragraphinh"/>
              <w:rPr>
                <w:b/>
              </w:rPr>
            </w:pPr>
            <w:r w:rsidRPr="007C0B83">
              <w:rPr>
                <w:b/>
              </w:rPr>
              <w:t>TT</w:t>
            </w:r>
          </w:p>
        </w:tc>
        <w:tc>
          <w:tcPr>
            <w:tcW w:w="1985" w:type="dxa"/>
            <w:shd w:val="clear" w:color="auto" w:fill="auto"/>
          </w:tcPr>
          <w:p w:rsidR="00917F1C" w:rsidRPr="007C0B83" w:rsidRDefault="00917F1C" w:rsidP="0083450F">
            <w:pPr>
              <w:pStyle w:val="paragraphinh"/>
              <w:rPr>
                <w:b/>
              </w:rPr>
            </w:pPr>
            <w:r w:rsidRPr="007C0B83">
              <w:rPr>
                <w:b/>
              </w:rPr>
              <w:t>Kí hiệu mẫu</w:t>
            </w:r>
          </w:p>
        </w:tc>
        <w:tc>
          <w:tcPr>
            <w:tcW w:w="3402" w:type="dxa"/>
            <w:shd w:val="clear" w:color="auto" w:fill="auto"/>
          </w:tcPr>
          <w:p w:rsidR="00917F1C" w:rsidRPr="007C0B83" w:rsidRDefault="00917F1C" w:rsidP="0083450F">
            <w:pPr>
              <w:pStyle w:val="paragraphinh"/>
              <w:rPr>
                <w:b/>
              </w:rPr>
            </w:pPr>
            <w:r w:rsidRPr="007C0B83">
              <w:rPr>
                <w:b/>
              </w:rPr>
              <w:t>Vị trí đo đạc</w:t>
            </w:r>
          </w:p>
        </w:tc>
        <w:tc>
          <w:tcPr>
            <w:tcW w:w="2976" w:type="dxa"/>
            <w:gridSpan w:val="2"/>
            <w:shd w:val="clear" w:color="auto" w:fill="auto"/>
          </w:tcPr>
          <w:p w:rsidR="00917F1C" w:rsidRPr="007C0B83" w:rsidRDefault="00917F1C" w:rsidP="0083450F">
            <w:pPr>
              <w:pStyle w:val="paragraphinh"/>
              <w:rPr>
                <w:b/>
              </w:rPr>
            </w:pPr>
            <w:r w:rsidRPr="007C0B83">
              <w:rPr>
                <w:b/>
              </w:rPr>
              <w:t>Tọa độ</w:t>
            </w:r>
          </w:p>
        </w:tc>
      </w:tr>
      <w:tr w:rsidR="007C0B83" w:rsidRPr="007C0B83" w:rsidTr="0083450F">
        <w:trPr>
          <w:trHeight w:val="231"/>
        </w:trPr>
        <w:tc>
          <w:tcPr>
            <w:tcW w:w="803" w:type="dxa"/>
            <w:shd w:val="clear" w:color="auto" w:fill="auto"/>
            <w:vAlign w:val="center"/>
          </w:tcPr>
          <w:p w:rsidR="00917F1C" w:rsidRPr="007C0B83" w:rsidRDefault="00917F1C" w:rsidP="0083450F">
            <w:pPr>
              <w:pStyle w:val="paragraphinh"/>
            </w:pPr>
            <w:r w:rsidRPr="007C0B83">
              <w:t>1</w:t>
            </w:r>
          </w:p>
        </w:tc>
        <w:tc>
          <w:tcPr>
            <w:tcW w:w="1985" w:type="dxa"/>
            <w:shd w:val="clear" w:color="auto" w:fill="auto"/>
            <w:vAlign w:val="center"/>
          </w:tcPr>
          <w:p w:rsidR="00917F1C" w:rsidRPr="007C0B83" w:rsidRDefault="00917F1C" w:rsidP="0083450F">
            <w:pPr>
              <w:pStyle w:val="paragraphinh"/>
            </w:pPr>
            <w:r w:rsidRPr="007C0B83">
              <w:rPr>
                <w:lang w:eastAsia="vi-VN" w:bidi="vi-VN"/>
              </w:rPr>
              <w:t>01-KK</w:t>
            </w:r>
          </w:p>
        </w:tc>
        <w:tc>
          <w:tcPr>
            <w:tcW w:w="3402" w:type="dxa"/>
            <w:shd w:val="clear" w:color="auto" w:fill="auto"/>
            <w:vAlign w:val="center"/>
          </w:tcPr>
          <w:p w:rsidR="00917F1C" w:rsidRPr="007C0B83" w:rsidRDefault="00917F1C" w:rsidP="0083450F">
            <w:pPr>
              <w:pStyle w:val="paragraphinh"/>
              <w:jc w:val="both"/>
              <w:rPr>
                <w:lang w:val="en-US"/>
              </w:rPr>
            </w:pPr>
            <w:r w:rsidRPr="007C0B83">
              <w:t xml:space="preserve">Khu vực </w:t>
            </w:r>
            <w:r w:rsidRPr="007C0B83">
              <w:rPr>
                <w:lang w:val="en-US"/>
              </w:rPr>
              <w:t>gần vị trí xây dựng chuồng heo</w:t>
            </w:r>
          </w:p>
        </w:tc>
        <w:tc>
          <w:tcPr>
            <w:tcW w:w="1417" w:type="dxa"/>
            <w:shd w:val="clear" w:color="auto" w:fill="auto"/>
            <w:vAlign w:val="center"/>
          </w:tcPr>
          <w:p w:rsidR="00917F1C" w:rsidRPr="007C0B83" w:rsidRDefault="00917F1C" w:rsidP="0083450F">
            <w:pPr>
              <w:pStyle w:val="paragraphinh"/>
              <w:rPr>
                <w:lang w:val="en-US"/>
              </w:rPr>
            </w:pPr>
            <w:r w:rsidRPr="007C0B83">
              <w:rPr>
                <w:lang w:val="en-US"/>
              </w:rPr>
              <w:t>386812</w:t>
            </w:r>
          </w:p>
        </w:tc>
        <w:tc>
          <w:tcPr>
            <w:tcW w:w="1559" w:type="dxa"/>
            <w:shd w:val="clear" w:color="auto" w:fill="auto"/>
            <w:vAlign w:val="center"/>
          </w:tcPr>
          <w:p w:rsidR="00917F1C" w:rsidRPr="007C0B83" w:rsidRDefault="00917F1C" w:rsidP="0083450F">
            <w:pPr>
              <w:pStyle w:val="paragraphinh"/>
              <w:rPr>
                <w:lang w:val="en-US"/>
              </w:rPr>
            </w:pPr>
            <w:r w:rsidRPr="007C0B83">
              <w:rPr>
                <w:lang w:val="en-US"/>
              </w:rPr>
              <w:t>1312537</w:t>
            </w:r>
          </w:p>
        </w:tc>
      </w:tr>
    </w:tbl>
    <w:p w:rsidR="00917F1C" w:rsidRPr="00085BE3" w:rsidRDefault="00917F1C" w:rsidP="00917F1C">
      <w:pPr>
        <w:pStyle w:val="Nguon"/>
        <w:widowControl w:val="0"/>
        <w:rPr>
          <w:color w:val="000000" w:themeColor="text1"/>
          <w:lang w:val="en-US"/>
        </w:rPr>
      </w:pPr>
      <w:bookmarkStart w:id="446" w:name="_Toc71006831"/>
      <w:r w:rsidRPr="00085BE3">
        <w:rPr>
          <w:color w:val="000000" w:themeColor="text1"/>
        </w:rPr>
        <w:t xml:space="preserve">Nguồn: </w:t>
      </w:r>
      <w:r w:rsidRPr="00085BE3">
        <w:rPr>
          <w:color w:val="000000" w:themeColor="text1"/>
          <w:lang w:eastAsia="vi-VN" w:bidi="vi-VN"/>
        </w:rPr>
        <w:t xml:space="preserve">Công </w:t>
      </w:r>
      <w:r w:rsidRPr="00085BE3">
        <w:rPr>
          <w:color w:val="000000" w:themeColor="text1"/>
          <w:lang w:val="en-US" w:eastAsia="vi-VN" w:bidi="vi-VN"/>
        </w:rPr>
        <w:t>t</w:t>
      </w:r>
      <w:r w:rsidRPr="00085BE3">
        <w:rPr>
          <w:color w:val="000000" w:themeColor="text1"/>
          <w:lang w:eastAsia="vi-VN" w:bidi="vi-VN"/>
        </w:rPr>
        <w:t>y TNHH Bách Việt Đồng Nai</w:t>
      </w:r>
      <w:r w:rsidRPr="00085BE3">
        <w:rPr>
          <w:color w:val="000000" w:themeColor="text1"/>
          <w:lang w:val="en-US"/>
        </w:rPr>
        <w:t>, năm 2021</w:t>
      </w:r>
    </w:p>
    <w:p w:rsidR="00917F1C" w:rsidRPr="00085BE3" w:rsidRDefault="0009462A" w:rsidP="0009462A">
      <w:pPr>
        <w:pStyle w:val="Caption"/>
        <w:rPr>
          <w:color w:val="000000" w:themeColor="text1"/>
        </w:rPr>
      </w:pPr>
      <w:bookmarkStart w:id="447" w:name="_Toc71816397"/>
      <w:bookmarkStart w:id="448" w:name="_Toc71816607"/>
      <w:bookmarkStart w:id="449" w:name="_Toc79858966"/>
      <w:bookmarkStart w:id="450" w:name="_Toc81822823"/>
      <w:bookmarkStart w:id="451" w:name="_Toc127364727"/>
      <w:bookmarkStart w:id="452" w:name="_Toc148250946"/>
      <w:r>
        <w:t xml:space="preserve">Bảng </w:t>
      </w:r>
      <w:fldSimple w:instr=" STYLEREF 1 \s ">
        <w:r w:rsidR="00552625">
          <w:rPr>
            <w:noProof/>
          </w:rPr>
          <w:t>2</w:t>
        </w:r>
      </w:fldSimple>
      <w:r w:rsidR="00AB661B">
        <w:noBreakHyphen/>
      </w:r>
      <w:fldSimple w:instr=" SEQ Bảng \* ARABIC \s 1 ">
        <w:r w:rsidR="00552625">
          <w:rPr>
            <w:noProof/>
          </w:rPr>
          <w:t>6</w:t>
        </w:r>
      </w:fldSimple>
      <w:r>
        <w:rPr>
          <w:lang w:val="en-US"/>
        </w:rPr>
        <w:t xml:space="preserve">: </w:t>
      </w:r>
      <w:r w:rsidR="00917F1C" w:rsidRPr="00085BE3">
        <w:rPr>
          <w:color w:val="000000" w:themeColor="text1"/>
        </w:rPr>
        <w:t>Kết qu</w:t>
      </w:r>
      <w:r w:rsidR="00917F1C" w:rsidRPr="00085BE3">
        <w:rPr>
          <w:color w:val="000000" w:themeColor="text1"/>
          <w:lang w:val="en-US"/>
        </w:rPr>
        <w:t>ả</w:t>
      </w:r>
      <w:r w:rsidR="00917F1C" w:rsidRPr="00085BE3">
        <w:rPr>
          <w:color w:val="000000" w:themeColor="text1"/>
        </w:rPr>
        <w:t xml:space="preserve"> </w:t>
      </w:r>
      <w:r w:rsidR="00917F1C" w:rsidRPr="00085BE3">
        <w:rPr>
          <w:color w:val="000000" w:themeColor="text1"/>
          <w:lang w:val="en-US"/>
        </w:rPr>
        <w:t>quan trắc chất lượng</w:t>
      </w:r>
      <w:r w:rsidR="00917F1C" w:rsidRPr="00085BE3">
        <w:rPr>
          <w:color w:val="000000" w:themeColor="text1"/>
        </w:rPr>
        <w:t xml:space="preserve"> không khí và tiếng ồn tại khu vực Dự án</w:t>
      </w:r>
      <w:bookmarkEnd w:id="446"/>
      <w:bookmarkEnd w:id="447"/>
      <w:bookmarkEnd w:id="448"/>
      <w:bookmarkEnd w:id="449"/>
      <w:bookmarkEnd w:id="450"/>
      <w:bookmarkEnd w:id="451"/>
      <w:bookmarkEnd w:id="452"/>
    </w:p>
    <w:tbl>
      <w:tblPr>
        <w:tblW w:w="45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1414"/>
        <w:gridCol w:w="1008"/>
        <w:gridCol w:w="977"/>
        <w:gridCol w:w="925"/>
        <w:gridCol w:w="932"/>
        <w:gridCol w:w="1380"/>
        <w:gridCol w:w="1380"/>
      </w:tblGrid>
      <w:tr w:rsidR="00917F1C" w:rsidRPr="00085BE3" w:rsidTr="004A0644">
        <w:trPr>
          <w:trHeight w:val="284"/>
          <w:tblHeader/>
          <w:jc w:val="center"/>
        </w:trPr>
        <w:tc>
          <w:tcPr>
            <w:tcW w:w="382" w:type="pct"/>
            <w:vMerge w:val="restart"/>
            <w:shd w:val="clear" w:color="auto" w:fill="auto"/>
            <w:vAlign w:val="center"/>
          </w:tcPr>
          <w:p w:rsidR="00917F1C" w:rsidRPr="00085BE3" w:rsidRDefault="00917F1C" w:rsidP="004A0644">
            <w:pPr>
              <w:pStyle w:val="paragraphinh"/>
              <w:contextualSpacing/>
              <w:rPr>
                <w:b/>
                <w:color w:val="000000" w:themeColor="text1"/>
              </w:rPr>
            </w:pPr>
            <w:r w:rsidRPr="00085BE3">
              <w:rPr>
                <w:b/>
                <w:color w:val="000000" w:themeColor="text1"/>
              </w:rPr>
              <w:t>TT</w:t>
            </w:r>
          </w:p>
        </w:tc>
        <w:tc>
          <w:tcPr>
            <w:tcW w:w="814" w:type="pct"/>
            <w:vMerge w:val="restart"/>
            <w:shd w:val="clear" w:color="auto" w:fill="auto"/>
            <w:vAlign w:val="center"/>
          </w:tcPr>
          <w:p w:rsidR="00917F1C" w:rsidRPr="00085BE3" w:rsidRDefault="00917F1C" w:rsidP="004A0644">
            <w:pPr>
              <w:pStyle w:val="paragraphinh"/>
              <w:contextualSpacing/>
              <w:rPr>
                <w:b/>
                <w:color w:val="000000" w:themeColor="text1"/>
              </w:rPr>
            </w:pPr>
            <w:r w:rsidRPr="00085BE3">
              <w:rPr>
                <w:b/>
                <w:color w:val="000000" w:themeColor="text1"/>
              </w:rPr>
              <w:t>Chỉ tiêu</w:t>
            </w:r>
          </w:p>
        </w:tc>
        <w:tc>
          <w:tcPr>
            <w:tcW w:w="580" w:type="pct"/>
            <w:vMerge w:val="restart"/>
            <w:shd w:val="clear" w:color="auto" w:fill="auto"/>
            <w:vAlign w:val="center"/>
          </w:tcPr>
          <w:p w:rsidR="00917F1C" w:rsidRPr="00085BE3" w:rsidRDefault="00917F1C" w:rsidP="004A0644">
            <w:pPr>
              <w:pStyle w:val="paragraphinh"/>
              <w:contextualSpacing/>
              <w:rPr>
                <w:b/>
                <w:color w:val="000000" w:themeColor="text1"/>
              </w:rPr>
            </w:pPr>
            <w:r w:rsidRPr="00085BE3">
              <w:rPr>
                <w:b/>
                <w:color w:val="000000" w:themeColor="text1"/>
              </w:rPr>
              <w:t>Đơn vị</w:t>
            </w:r>
          </w:p>
        </w:tc>
        <w:tc>
          <w:tcPr>
            <w:tcW w:w="1633" w:type="pct"/>
            <w:gridSpan w:val="3"/>
            <w:shd w:val="clear" w:color="auto" w:fill="auto"/>
            <w:vAlign w:val="center"/>
          </w:tcPr>
          <w:p w:rsidR="00917F1C" w:rsidRPr="00085BE3" w:rsidRDefault="00917F1C" w:rsidP="004A0644">
            <w:pPr>
              <w:pStyle w:val="paragraphinh"/>
              <w:contextualSpacing/>
              <w:rPr>
                <w:b/>
                <w:color w:val="000000" w:themeColor="text1"/>
              </w:rPr>
            </w:pPr>
            <w:r w:rsidRPr="00085BE3">
              <w:rPr>
                <w:b/>
                <w:color w:val="000000" w:themeColor="text1"/>
              </w:rPr>
              <w:t>Kết quả</w:t>
            </w:r>
          </w:p>
        </w:tc>
        <w:tc>
          <w:tcPr>
            <w:tcW w:w="795" w:type="pct"/>
            <w:vMerge w:val="restart"/>
            <w:shd w:val="clear" w:color="auto" w:fill="auto"/>
            <w:vAlign w:val="center"/>
          </w:tcPr>
          <w:p w:rsidR="00917F1C" w:rsidRPr="00085BE3" w:rsidRDefault="00917F1C" w:rsidP="004A0644">
            <w:pPr>
              <w:pStyle w:val="paragraphinh"/>
              <w:contextualSpacing/>
              <w:rPr>
                <w:b/>
                <w:color w:val="000000" w:themeColor="text1"/>
              </w:rPr>
            </w:pPr>
            <w:r w:rsidRPr="00085BE3">
              <w:rPr>
                <w:b/>
                <w:color w:val="000000" w:themeColor="text1"/>
              </w:rPr>
              <w:t>QCVN</w:t>
            </w:r>
          </w:p>
          <w:p w:rsidR="00917F1C" w:rsidRPr="00085BE3" w:rsidRDefault="00917F1C" w:rsidP="004A0644">
            <w:pPr>
              <w:pStyle w:val="paragraphinh"/>
              <w:contextualSpacing/>
              <w:rPr>
                <w:b/>
                <w:color w:val="000000" w:themeColor="text1"/>
              </w:rPr>
            </w:pPr>
            <w:r w:rsidRPr="00085BE3">
              <w:rPr>
                <w:b/>
                <w:color w:val="000000" w:themeColor="text1"/>
              </w:rPr>
              <w:t>05:2013/</w:t>
            </w:r>
          </w:p>
          <w:p w:rsidR="00917F1C" w:rsidRPr="00085BE3" w:rsidRDefault="00917F1C" w:rsidP="004A0644">
            <w:pPr>
              <w:pStyle w:val="paragraphinh"/>
              <w:contextualSpacing/>
              <w:rPr>
                <w:b/>
                <w:color w:val="000000" w:themeColor="text1"/>
              </w:rPr>
            </w:pPr>
            <w:r w:rsidRPr="00085BE3">
              <w:rPr>
                <w:b/>
                <w:color w:val="000000" w:themeColor="text1"/>
              </w:rPr>
              <w:t>BTNMT</w:t>
            </w:r>
          </w:p>
        </w:tc>
        <w:tc>
          <w:tcPr>
            <w:tcW w:w="795" w:type="pct"/>
            <w:vMerge w:val="restart"/>
            <w:vAlign w:val="center"/>
          </w:tcPr>
          <w:p w:rsidR="00917F1C" w:rsidRPr="00085BE3" w:rsidRDefault="00917F1C" w:rsidP="004A0644">
            <w:pPr>
              <w:pStyle w:val="paragraphinh"/>
              <w:contextualSpacing/>
              <w:rPr>
                <w:b/>
                <w:color w:val="000000" w:themeColor="text1"/>
              </w:rPr>
            </w:pPr>
            <w:r w:rsidRPr="00085BE3">
              <w:rPr>
                <w:b/>
                <w:color w:val="000000" w:themeColor="text1"/>
              </w:rPr>
              <w:t>QCVN</w:t>
            </w:r>
          </w:p>
          <w:p w:rsidR="00917F1C" w:rsidRPr="00085BE3" w:rsidRDefault="00917F1C" w:rsidP="004A0644">
            <w:pPr>
              <w:pStyle w:val="paragraphinh"/>
              <w:contextualSpacing/>
              <w:rPr>
                <w:b/>
                <w:color w:val="000000" w:themeColor="text1"/>
              </w:rPr>
            </w:pPr>
            <w:r>
              <w:rPr>
                <w:b/>
                <w:color w:val="000000" w:themeColor="text1"/>
                <w:lang w:val="en-US"/>
              </w:rPr>
              <w:t>06:2009</w:t>
            </w:r>
            <w:r w:rsidRPr="00085BE3">
              <w:rPr>
                <w:b/>
                <w:color w:val="000000" w:themeColor="text1"/>
              </w:rPr>
              <w:t>/</w:t>
            </w:r>
          </w:p>
          <w:p w:rsidR="00917F1C" w:rsidRPr="00085BE3" w:rsidRDefault="00917F1C" w:rsidP="004A0644">
            <w:pPr>
              <w:pStyle w:val="paragraphinh"/>
              <w:contextualSpacing/>
              <w:rPr>
                <w:b/>
                <w:color w:val="000000" w:themeColor="text1"/>
              </w:rPr>
            </w:pPr>
            <w:r w:rsidRPr="00085BE3">
              <w:rPr>
                <w:b/>
                <w:color w:val="000000" w:themeColor="text1"/>
              </w:rPr>
              <w:t>BTNMT</w:t>
            </w:r>
          </w:p>
        </w:tc>
      </w:tr>
      <w:tr w:rsidR="00917F1C" w:rsidRPr="00085BE3" w:rsidTr="004A0644">
        <w:trPr>
          <w:trHeight w:val="284"/>
          <w:tblHeader/>
          <w:jc w:val="center"/>
        </w:trPr>
        <w:tc>
          <w:tcPr>
            <w:tcW w:w="382" w:type="pct"/>
            <w:vMerge/>
            <w:shd w:val="clear" w:color="auto" w:fill="auto"/>
          </w:tcPr>
          <w:p w:rsidR="00917F1C" w:rsidRPr="00085BE3" w:rsidRDefault="00917F1C" w:rsidP="004A0644">
            <w:pPr>
              <w:pStyle w:val="paragraphinh"/>
              <w:contextualSpacing/>
              <w:rPr>
                <w:b/>
                <w:color w:val="000000" w:themeColor="text1"/>
              </w:rPr>
            </w:pPr>
          </w:p>
        </w:tc>
        <w:tc>
          <w:tcPr>
            <w:tcW w:w="814" w:type="pct"/>
            <w:vMerge/>
            <w:shd w:val="clear" w:color="auto" w:fill="auto"/>
            <w:vAlign w:val="center"/>
          </w:tcPr>
          <w:p w:rsidR="00917F1C" w:rsidRPr="00085BE3" w:rsidRDefault="00917F1C" w:rsidP="004A0644">
            <w:pPr>
              <w:pStyle w:val="paragraphinh"/>
              <w:contextualSpacing/>
              <w:rPr>
                <w:b/>
                <w:color w:val="000000" w:themeColor="text1"/>
              </w:rPr>
            </w:pPr>
          </w:p>
        </w:tc>
        <w:tc>
          <w:tcPr>
            <w:tcW w:w="580" w:type="pct"/>
            <w:vMerge/>
            <w:shd w:val="clear" w:color="auto" w:fill="auto"/>
            <w:vAlign w:val="center"/>
          </w:tcPr>
          <w:p w:rsidR="00917F1C" w:rsidRPr="00085BE3" w:rsidRDefault="00917F1C" w:rsidP="004A0644">
            <w:pPr>
              <w:pStyle w:val="paragraphinh"/>
              <w:contextualSpacing/>
              <w:rPr>
                <w:color w:val="000000" w:themeColor="text1"/>
              </w:rPr>
            </w:pPr>
          </w:p>
        </w:tc>
        <w:tc>
          <w:tcPr>
            <w:tcW w:w="563" w:type="pct"/>
            <w:shd w:val="clear" w:color="auto" w:fill="auto"/>
            <w:vAlign w:val="center"/>
          </w:tcPr>
          <w:p w:rsidR="00917F1C" w:rsidRPr="00085BE3" w:rsidRDefault="00917F1C" w:rsidP="004A0644">
            <w:pPr>
              <w:pStyle w:val="paragraphinh"/>
              <w:contextualSpacing/>
              <w:rPr>
                <w:b/>
                <w:color w:val="000000" w:themeColor="text1"/>
              </w:rPr>
            </w:pPr>
            <w:r w:rsidRPr="00085BE3">
              <w:rPr>
                <w:b/>
                <w:bCs/>
                <w:color w:val="000000" w:themeColor="text1"/>
                <w:szCs w:val="25"/>
              </w:rPr>
              <w:t>Đợt 1</w:t>
            </w:r>
          </w:p>
        </w:tc>
        <w:tc>
          <w:tcPr>
            <w:tcW w:w="533" w:type="pct"/>
            <w:shd w:val="clear" w:color="auto" w:fill="auto"/>
            <w:vAlign w:val="center"/>
          </w:tcPr>
          <w:p w:rsidR="00917F1C" w:rsidRPr="00085BE3" w:rsidRDefault="00917F1C" w:rsidP="004A0644">
            <w:pPr>
              <w:pStyle w:val="paragraphinh"/>
              <w:contextualSpacing/>
              <w:rPr>
                <w:b/>
                <w:color w:val="000000" w:themeColor="text1"/>
              </w:rPr>
            </w:pPr>
            <w:r w:rsidRPr="00085BE3">
              <w:rPr>
                <w:b/>
                <w:bCs/>
                <w:color w:val="000000" w:themeColor="text1"/>
                <w:szCs w:val="25"/>
              </w:rPr>
              <w:t>Đợt 2</w:t>
            </w:r>
          </w:p>
        </w:tc>
        <w:tc>
          <w:tcPr>
            <w:tcW w:w="537" w:type="pct"/>
            <w:shd w:val="clear" w:color="auto" w:fill="auto"/>
            <w:vAlign w:val="center"/>
          </w:tcPr>
          <w:p w:rsidR="00917F1C" w:rsidRPr="00085BE3" w:rsidRDefault="00917F1C" w:rsidP="004A0644">
            <w:pPr>
              <w:pStyle w:val="paragraphinh"/>
              <w:contextualSpacing/>
              <w:rPr>
                <w:b/>
                <w:color w:val="000000" w:themeColor="text1"/>
              </w:rPr>
            </w:pPr>
            <w:r w:rsidRPr="00085BE3">
              <w:rPr>
                <w:b/>
                <w:bCs/>
                <w:color w:val="000000" w:themeColor="text1"/>
                <w:szCs w:val="25"/>
              </w:rPr>
              <w:t>Đợt 3</w:t>
            </w:r>
          </w:p>
        </w:tc>
        <w:tc>
          <w:tcPr>
            <w:tcW w:w="795" w:type="pct"/>
            <w:vMerge/>
            <w:shd w:val="clear" w:color="auto" w:fill="auto"/>
          </w:tcPr>
          <w:p w:rsidR="00917F1C" w:rsidRPr="00085BE3" w:rsidRDefault="00917F1C" w:rsidP="004A0644">
            <w:pPr>
              <w:pStyle w:val="paragraphinh"/>
              <w:contextualSpacing/>
              <w:rPr>
                <w:color w:val="000000" w:themeColor="text1"/>
              </w:rPr>
            </w:pPr>
          </w:p>
        </w:tc>
        <w:tc>
          <w:tcPr>
            <w:tcW w:w="795" w:type="pct"/>
            <w:vMerge/>
          </w:tcPr>
          <w:p w:rsidR="00917F1C" w:rsidRPr="00085BE3" w:rsidRDefault="00917F1C" w:rsidP="004A0644">
            <w:pPr>
              <w:pStyle w:val="paragraphinh"/>
              <w:contextualSpacing/>
              <w:rPr>
                <w:color w:val="000000" w:themeColor="text1"/>
              </w:rPr>
            </w:pPr>
          </w:p>
        </w:tc>
      </w:tr>
      <w:tr w:rsidR="00917F1C" w:rsidRPr="00085BE3" w:rsidTr="004A0644">
        <w:trPr>
          <w:trHeight w:val="284"/>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1</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4459E" w:rsidRDefault="00917F1C" w:rsidP="004A0644">
            <w:pPr>
              <w:pStyle w:val="paragraphinh"/>
              <w:contextualSpacing/>
              <w:rPr>
                <w:bCs/>
                <w:color w:val="000000" w:themeColor="text1"/>
                <w:szCs w:val="25"/>
                <w:lang w:val="en-US"/>
              </w:rPr>
            </w:pPr>
            <w:r>
              <w:rPr>
                <w:bCs/>
                <w:color w:val="000000" w:themeColor="text1"/>
                <w:szCs w:val="25"/>
                <w:lang w:val="en-US"/>
              </w:rPr>
              <w:t>NH</w:t>
            </w:r>
            <w:r>
              <w:rPr>
                <w:bCs/>
                <w:color w:val="000000" w:themeColor="text1"/>
                <w:szCs w:val="25"/>
                <w:vertAlign w:val="subscript"/>
                <w:lang w:val="en-US"/>
              </w:rPr>
              <w:t>3</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µg/m</w:t>
            </w:r>
            <w:r w:rsidRPr="00E4459E">
              <w:rPr>
                <w:bCs/>
                <w:color w:val="000000" w:themeColor="text1"/>
                <w:szCs w:val="25"/>
                <w:vertAlign w:val="superscript"/>
              </w:rPr>
              <w:t>3</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KPH</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KPH</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KPH</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4459E" w:rsidRDefault="00917F1C" w:rsidP="004A0644">
            <w:pPr>
              <w:pStyle w:val="paragraphinh"/>
              <w:contextualSpacing/>
              <w:rPr>
                <w:b/>
                <w:bCs/>
                <w:color w:val="000000" w:themeColor="text1"/>
                <w:szCs w:val="25"/>
                <w:lang w:val="en-US"/>
              </w:rPr>
            </w:pPr>
            <w:r>
              <w:rPr>
                <w:b/>
                <w:bCs/>
                <w:color w:val="000000" w:themeColor="text1"/>
                <w:szCs w:val="25"/>
                <w:lang w:val="en-US"/>
              </w:rPr>
              <w:t>-</w:t>
            </w:r>
          </w:p>
        </w:tc>
        <w:tc>
          <w:tcPr>
            <w:tcW w:w="795" w:type="pct"/>
            <w:tcBorders>
              <w:top w:val="single" w:sz="4" w:space="0" w:color="auto"/>
              <w:left w:val="single" w:sz="4" w:space="0" w:color="auto"/>
              <w:bottom w:val="single" w:sz="4" w:space="0" w:color="auto"/>
              <w:right w:val="single" w:sz="4" w:space="0" w:color="auto"/>
            </w:tcBorders>
          </w:tcPr>
          <w:p w:rsidR="00917F1C" w:rsidRPr="00E4459E" w:rsidRDefault="00917F1C" w:rsidP="004A0644">
            <w:pPr>
              <w:pStyle w:val="paragraphinh"/>
              <w:contextualSpacing/>
              <w:rPr>
                <w:b/>
                <w:bCs/>
                <w:color w:val="000000" w:themeColor="text1"/>
                <w:szCs w:val="25"/>
                <w:lang w:val="en-US"/>
              </w:rPr>
            </w:pPr>
            <w:r w:rsidRPr="00E4459E">
              <w:rPr>
                <w:b/>
                <w:bCs/>
                <w:color w:val="000000" w:themeColor="text1"/>
                <w:szCs w:val="25"/>
                <w:lang w:val="en-US"/>
              </w:rPr>
              <w:t>200</w:t>
            </w:r>
          </w:p>
        </w:tc>
      </w:tr>
      <w:tr w:rsidR="00917F1C" w:rsidRPr="00085BE3" w:rsidTr="004A0644">
        <w:trPr>
          <w:trHeight w:val="284"/>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2</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SO</w:t>
            </w:r>
            <w:r w:rsidRPr="00085BE3">
              <w:rPr>
                <w:bCs/>
                <w:color w:val="000000" w:themeColor="text1"/>
                <w:szCs w:val="25"/>
                <w:vertAlign w:val="subscript"/>
              </w:rPr>
              <w:t>2</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µg/m</w:t>
            </w:r>
            <w:r w:rsidRPr="00E4459E">
              <w:rPr>
                <w:bCs/>
                <w:color w:val="000000" w:themeColor="text1"/>
                <w:szCs w:val="25"/>
                <w:vertAlign w:val="superscript"/>
              </w:rPr>
              <w:t>3</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28</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27</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BB26ED" w:rsidRDefault="00917F1C" w:rsidP="004A0644">
            <w:pPr>
              <w:pStyle w:val="paragraphinh"/>
              <w:contextualSpacing/>
              <w:rPr>
                <w:bCs/>
                <w:color w:val="000000" w:themeColor="text1"/>
                <w:szCs w:val="25"/>
                <w:lang w:val="en-US"/>
              </w:rPr>
            </w:pPr>
            <w:r>
              <w:rPr>
                <w:bCs/>
                <w:color w:val="000000" w:themeColor="text1"/>
                <w:szCs w:val="25"/>
                <w:lang w:val="en-US"/>
              </w:rPr>
              <w:t>26</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4459E" w:rsidRDefault="00917F1C" w:rsidP="004A0644">
            <w:pPr>
              <w:pStyle w:val="paragraphinh"/>
              <w:contextualSpacing/>
              <w:rPr>
                <w:b/>
                <w:bCs/>
                <w:color w:val="000000" w:themeColor="text1"/>
                <w:szCs w:val="25"/>
              </w:rPr>
            </w:pPr>
            <w:r w:rsidRPr="00E4459E">
              <w:rPr>
                <w:b/>
                <w:bCs/>
                <w:color w:val="000000" w:themeColor="text1"/>
                <w:szCs w:val="25"/>
              </w:rPr>
              <w:t>350</w:t>
            </w:r>
          </w:p>
        </w:tc>
        <w:tc>
          <w:tcPr>
            <w:tcW w:w="795" w:type="pct"/>
            <w:tcBorders>
              <w:top w:val="single" w:sz="4" w:space="0" w:color="auto"/>
              <w:left w:val="single" w:sz="4" w:space="0" w:color="auto"/>
              <w:bottom w:val="single" w:sz="4" w:space="0" w:color="auto"/>
              <w:right w:val="single" w:sz="4" w:space="0" w:color="auto"/>
            </w:tcBorders>
          </w:tcPr>
          <w:p w:rsidR="00917F1C" w:rsidRPr="00E4459E" w:rsidRDefault="00917F1C" w:rsidP="004A0644">
            <w:pPr>
              <w:pStyle w:val="paragraphinh"/>
              <w:contextualSpacing/>
              <w:rPr>
                <w:b/>
                <w:bCs/>
                <w:color w:val="000000" w:themeColor="text1"/>
                <w:szCs w:val="25"/>
                <w:lang w:val="en-US"/>
              </w:rPr>
            </w:pPr>
            <w:r>
              <w:rPr>
                <w:b/>
                <w:bCs/>
                <w:color w:val="000000" w:themeColor="text1"/>
                <w:szCs w:val="25"/>
                <w:lang w:val="en-US"/>
              </w:rPr>
              <w:t>-</w:t>
            </w:r>
          </w:p>
        </w:tc>
      </w:tr>
      <w:tr w:rsidR="00917F1C" w:rsidRPr="00085BE3" w:rsidTr="004A0644">
        <w:trPr>
          <w:trHeight w:val="284"/>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3</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NO</w:t>
            </w:r>
            <w:r w:rsidRPr="00085BE3">
              <w:rPr>
                <w:bCs/>
                <w:color w:val="000000" w:themeColor="text1"/>
                <w:szCs w:val="25"/>
                <w:vertAlign w:val="subscript"/>
              </w:rPr>
              <w:t>2</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color w:val="000000" w:themeColor="text1"/>
              </w:rPr>
            </w:pPr>
            <w:r w:rsidRPr="00085BE3">
              <w:rPr>
                <w:bCs/>
                <w:color w:val="000000" w:themeColor="text1"/>
                <w:szCs w:val="25"/>
              </w:rPr>
              <w:t>µg/m</w:t>
            </w:r>
            <w:r w:rsidRPr="00E4459E">
              <w:rPr>
                <w:bCs/>
                <w:color w:val="000000" w:themeColor="text1"/>
                <w:szCs w:val="25"/>
                <w:vertAlign w:val="superscript"/>
              </w:rPr>
              <w:t>3</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16</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19</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BB26ED" w:rsidRDefault="00917F1C" w:rsidP="004A0644">
            <w:pPr>
              <w:pStyle w:val="paragraphinh"/>
              <w:contextualSpacing/>
              <w:rPr>
                <w:bCs/>
                <w:color w:val="000000" w:themeColor="text1"/>
                <w:szCs w:val="25"/>
                <w:lang w:val="en-US"/>
              </w:rPr>
            </w:pPr>
            <w:r>
              <w:rPr>
                <w:bCs/>
                <w:color w:val="000000" w:themeColor="text1"/>
                <w:szCs w:val="25"/>
                <w:lang w:val="en-US"/>
              </w:rPr>
              <w:t>19</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4459E" w:rsidRDefault="00917F1C" w:rsidP="004A0644">
            <w:pPr>
              <w:pStyle w:val="paragraphinh"/>
              <w:contextualSpacing/>
              <w:rPr>
                <w:b/>
                <w:bCs/>
                <w:color w:val="000000" w:themeColor="text1"/>
                <w:szCs w:val="25"/>
              </w:rPr>
            </w:pPr>
            <w:r w:rsidRPr="00E4459E">
              <w:rPr>
                <w:b/>
                <w:bCs/>
                <w:color w:val="000000" w:themeColor="text1"/>
                <w:szCs w:val="25"/>
              </w:rPr>
              <w:t>200</w:t>
            </w:r>
          </w:p>
        </w:tc>
        <w:tc>
          <w:tcPr>
            <w:tcW w:w="795" w:type="pct"/>
            <w:tcBorders>
              <w:top w:val="single" w:sz="4" w:space="0" w:color="auto"/>
              <w:left w:val="single" w:sz="4" w:space="0" w:color="auto"/>
              <w:bottom w:val="single" w:sz="4" w:space="0" w:color="auto"/>
              <w:right w:val="single" w:sz="4" w:space="0" w:color="auto"/>
            </w:tcBorders>
          </w:tcPr>
          <w:p w:rsidR="00917F1C" w:rsidRPr="00E4459E" w:rsidRDefault="00917F1C" w:rsidP="004A0644">
            <w:pPr>
              <w:pStyle w:val="paragraphinh"/>
              <w:contextualSpacing/>
              <w:rPr>
                <w:b/>
                <w:bCs/>
                <w:color w:val="000000" w:themeColor="text1"/>
                <w:szCs w:val="25"/>
                <w:lang w:val="en-US"/>
              </w:rPr>
            </w:pPr>
            <w:r>
              <w:rPr>
                <w:b/>
                <w:bCs/>
                <w:color w:val="000000" w:themeColor="text1"/>
                <w:szCs w:val="25"/>
                <w:lang w:val="en-US"/>
              </w:rPr>
              <w:t>-</w:t>
            </w:r>
          </w:p>
        </w:tc>
      </w:tr>
      <w:tr w:rsidR="00917F1C" w:rsidRPr="00085BE3" w:rsidTr="004A0644">
        <w:trPr>
          <w:trHeight w:val="284"/>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4</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CO</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color w:val="000000" w:themeColor="text1"/>
              </w:rPr>
            </w:pPr>
            <w:r w:rsidRPr="00085BE3">
              <w:rPr>
                <w:bCs/>
                <w:color w:val="000000" w:themeColor="text1"/>
                <w:szCs w:val="25"/>
              </w:rPr>
              <w:t>µg/m</w:t>
            </w:r>
            <w:r w:rsidRPr="00E4459E">
              <w:rPr>
                <w:bCs/>
                <w:color w:val="000000" w:themeColor="text1"/>
                <w:szCs w:val="25"/>
                <w:vertAlign w:val="superscript"/>
              </w:rPr>
              <w:t>3</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2.970</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2.850</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BB26ED" w:rsidRDefault="00917F1C" w:rsidP="004A0644">
            <w:pPr>
              <w:pStyle w:val="paragraphinh"/>
              <w:contextualSpacing/>
              <w:rPr>
                <w:bCs/>
                <w:color w:val="000000" w:themeColor="text1"/>
                <w:szCs w:val="25"/>
                <w:lang w:val="en-US"/>
              </w:rPr>
            </w:pPr>
            <w:r>
              <w:rPr>
                <w:bCs/>
                <w:color w:val="000000" w:themeColor="text1"/>
                <w:szCs w:val="25"/>
                <w:lang w:val="en-US"/>
              </w:rPr>
              <w:t>2.760</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4459E" w:rsidRDefault="00917F1C" w:rsidP="004A0644">
            <w:pPr>
              <w:pStyle w:val="paragraphinh"/>
              <w:contextualSpacing/>
              <w:rPr>
                <w:b/>
                <w:bCs/>
                <w:color w:val="000000" w:themeColor="text1"/>
                <w:szCs w:val="25"/>
              </w:rPr>
            </w:pPr>
            <w:r w:rsidRPr="00E4459E">
              <w:rPr>
                <w:b/>
                <w:bCs/>
                <w:color w:val="000000" w:themeColor="text1"/>
                <w:szCs w:val="25"/>
              </w:rPr>
              <w:t>30.000</w:t>
            </w:r>
          </w:p>
        </w:tc>
        <w:tc>
          <w:tcPr>
            <w:tcW w:w="795" w:type="pct"/>
            <w:tcBorders>
              <w:top w:val="single" w:sz="4" w:space="0" w:color="auto"/>
              <w:left w:val="single" w:sz="4" w:space="0" w:color="auto"/>
              <w:bottom w:val="single" w:sz="4" w:space="0" w:color="auto"/>
              <w:right w:val="single" w:sz="4" w:space="0" w:color="auto"/>
            </w:tcBorders>
          </w:tcPr>
          <w:p w:rsidR="00917F1C" w:rsidRPr="00E4459E" w:rsidRDefault="00917F1C" w:rsidP="004A0644">
            <w:pPr>
              <w:pStyle w:val="paragraphinh"/>
              <w:contextualSpacing/>
              <w:rPr>
                <w:b/>
                <w:bCs/>
                <w:color w:val="000000" w:themeColor="text1"/>
                <w:szCs w:val="25"/>
                <w:lang w:val="en-US"/>
              </w:rPr>
            </w:pPr>
            <w:r>
              <w:rPr>
                <w:b/>
                <w:bCs/>
                <w:color w:val="000000" w:themeColor="text1"/>
                <w:szCs w:val="25"/>
                <w:lang w:val="en-US"/>
              </w:rPr>
              <w:t>-</w:t>
            </w:r>
          </w:p>
        </w:tc>
      </w:tr>
      <w:tr w:rsidR="00917F1C" w:rsidRPr="00085BE3" w:rsidTr="004A0644">
        <w:trPr>
          <w:trHeight w:val="284"/>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6</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TSP</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µg/m</w:t>
            </w:r>
            <w:r w:rsidRPr="00E4459E">
              <w:rPr>
                <w:bCs/>
                <w:color w:val="000000" w:themeColor="text1"/>
                <w:szCs w:val="25"/>
                <w:vertAlign w:val="superscript"/>
              </w:rPr>
              <w:t>3</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35</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39</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BB26ED" w:rsidRDefault="00917F1C" w:rsidP="004A0644">
            <w:pPr>
              <w:pStyle w:val="paragraphinh"/>
              <w:contextualSpacing/>
              <w:rPr>
                <w:bCs/>
                <w:color w:val="000000" w:themeColor="text1"/>
                <w:szCs w:val="25"/>
                <w:lang w:val="en-US"/>
              </w:rPr>
            </w:pPr>
            <w:r>
              <w:rPr>
                <w:bCs/>
                <w:color w:val="000000" w:themeColor="text1"/>
                <w:szCs w:val="25"/>
                <w:lang w:val="en-US"/>
              </w:rPr>
              <w:t>38</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4459E" w:rsidRDefault="00917F1C" w:rsidP="004A0644">
            <w:pPr>
              <w:pStyle w:val="paragraphinh"/>
              <w:contextualSpacing/>
              <w:rPr>
                <w:b/>
                <w:bCs/>
                <w:color w:val="000000" w:themeColor="text1"/>
                <w:szCs w:val="25"/>
              </w:rPr>
            </w:pPr>
            <w:r w:rsidRPr="00E4459E">
              <w:rPr>
                <w:b/>
                <w:bCs/>
                <w:color w:val="000000" w:themeColor="text1"/>
                <w:szCs w:val="25"/>
              </w:rPr>
              <w:t>300</w:t>
            </w:r>
          </w:p>
        </w:tc>
        <w:tc>
          <w:tcPr>
            <w:tcW w:w="795" w:type="pct"/>
            <w:tcBorders>
              <w:top w:val="single" w:sz="4" w:space="0" w:color="auto"/>
              <w:left w:val="single" w:sz="4" w:space="0" w:color="auto"/>
              <w:bottom w:val="single" w:sz="4" w:space="0" w:color="auto"/>
              <w:right w:val="single" w:sz="4" w:space="0" w:color="auto"/>
            </w:tcBorders>
          </w:tcPr>
          <w:p w:rsidR="00917F1C" w:rsidRPr="00E4459E" w:rsidRDefault="00917F1C" w:rsidP="004A0644">
            <w:pPr>
              <w:pStyle w:val="paragraphinh"/>
              <w:contextualSpacing/>
              <w:rPr>
                <w:b/>
                <w:bCs/>
                <w:color w:val="000000" w:themeColor="text1"/>
                <w:szCs w:val="25"/>
                <w:lang w:val="en-US"/>
              </w:rPr>
            </w:pPr>
            <w:r>
              <w:rPr>
                <w:b/>
                <w:bCs/>
                <w:color w:val="000000" w:themeColor="text1"/>
                <w:szCs w:val="25"/>
                <w:lang w:val="en-US"/>
              </w:rPr>
              <w:t>-</w:t>
            </w:r>
          </w:p>
        </w:tc>
      </w:tr>
      <w:tr w:rsidR="00917F1C" w:rsidRPr="00085BE3" w:rsidTr="004A0644">
        <w:trPr>
          <w:trHeight w:val="284"/>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7</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Độ ồn</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dBA</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36,0</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41,0</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36,2</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4459E" w:rsidRDefault="00917F1C" w:rsidP="004A0644">
            <w:pPr>
              <w:pStyle w:val="paragraphinh"/>
              <w:contextualSpacing/>
              <w:rPr>
                <w:b/>
                <w:bCs/>
                <w:color w:val="000000" w:themeColor="text1"/>
                <w:szCs w:val="25"/>
              </w:rPr>
            </w:pPr>
            <w:r w:rsidRPr="00E4459E">
              <w:rPr>
                <w:b/>
                <w:bCs/>
                <w:color w:val="000000" w:themeColor="text1"/>
                <w:szCs w:val="25"/>
              </w:rPr>
              <w:t>70*</w:t>
            </w:r>
          </w:p>
        </w:tc>
        <w:tc>
          <w:tcPr>
            <w:tcW w:w="795" w:type="pct"/>
            <w:tcBorders>
              <w:top w:val="single" w:sz="4" w:space="0" w:color="auto"/>
              <w:left w:val="single" w:sz="4" w:space="0" w:color="auto"/>
              <w:bottom w:val="single" w:sz="4" w:space="0" w:color="auto"/>
              <w:right w:val="single" w:sz="4" w:space="0" w:color="auto"/>
            </w:tcBorders>
          </w:tcPr>
          <w:p w:rsidR="00917F1C" w:rsidRPr="00E4459E" w:rsidRDefault="00917F1C" w:rsidP="004A0644">
            <w:pPr>
              <w:pStyle w:val="paragraphinh"/>
              <w:contextualSpacing/>
              <w:rPr>
                <w:b/>
                <w:bCs/>
                <w:color w:val="000000" w:themeColor="text1"/>
                <w:szCs w:val="25"/>
                <w:lang w:val="en-US"/>
              </w:rPr>
            </w:pPr>
            <w:r>
              <w:rPr>
                <w:b/>
                <w:bCs/>
                <w:color w:val="000000" w:themeColor="text1"/>
                <w:szCs w:val="25"/>
                <w:lang w:val="en-US"/>
              </w:rPr>
              <w:t>-</w:t>
            </w:r>
          </w:p>
        </w:tc>
      </w:tr>
      <w:tr w:rsidR="00917F1C" w:rsidRPr="00085BE3" w:rsidTr="004A0644">
        <w:trPr>
          <w:trHeight w:val="284"/>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8</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Nhiệt độ</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vertAlign w:val="superscript"/>
              </w:rPr>
              <w:t>0</w:t>
            </w:r>
            <w:r w:rsidRPr="00085BE3">
              <w:rPr>
                <w:bCs/>
                <w:color w:val="000000" w:themeColor="text1"/>
                <w:szCs w:val="25"/>
              </w:rPr>
              <w:t xml:space="preserve">C </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31,3</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31,5</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31,0</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4459E" w:rsidRDefault="00917F1C" w:rsidP="004A0644">
            <w:pPr>
              <w:pStyle w:val="paragraphinh"/>
              <w:contextualSpacing/>
              <w:rPr>
                <w:b/>
                <w:bCs/>
                <w:color w:val="000000" w:themeColor="text1"/>
                <w:szCs w:val="25"/>
              </w:rPr>
            </w:pPr>
            <w:r w:rsidRPr="00E4459E">
              <w:rPr>
                <w:b/>
                <w:bCs/>
                <w:color w:val="000000" w:themeColor="text1"/>
                <w:szCs w:val="25"/>
              </w:rPr>
              <w:t>-</w:t>
            </w:r>
          </w:p>
        </w:tc>
        <w:tc>
          <w:tcPr>
            <w:tcW w:w="795" w:type="pct"/>
            <w:tcBorders>
              <w:top w:val="single" w:sz="4" w:space="0" w:color="auto"/>
              <w:left w:val="single" w:sz="4" w:space="0" w:color="auto"/>
              <w:bottom w:val="single" w:sz="4" w:space="0" w:color="auto"/>
              <w:right w:val="single" w:sz="4" w:space="0" w:color="auto"/>
            </w:tcBorders>
          </w:tcPr>
          <w:p w:rsidR="00917F1C" w:rsidRPr="00E4459E" w:rsidRDefault="00917F1C" w:rsidP="004A0644">
            <w:pPr>
              <w:pStyle w:val="paragraphinh"/>
              <w:contextualSpacing/>
              <w:rPr>
                <w:b/>
                <w:bCs/>
                <w:color w:val="000000" w:themeColor="text1"/>
                <w:szCs w:val="25"/>
                <w:lang w:val="en-US"/>
              </w:rPr>
            </w:pPr>
            <w:r>
              <w:rPr>
                <w:b/>
                <w:bCs/>
                <w:color w:val="000000" w:themeColor="text1"/>
                <w:szCs w:val="25"/>
                <w:lang w:val="en-US"/>
              </w:rPr>
              <w:t>-</w:t>
            </w:r>
          </w:p>
        </w:tc>
      </w:tr>
      <w:tr w:rsidR="00917F1C" w:rsidRPr="00085BE3" w:rsidTr="004A0644">
        <w:trPr>
          <w:trHeight w:val="284"/>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9</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Tốc độ gió</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m/s</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1,3</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1,4</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1,4</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4459E" w:rsidRDefault="00917F1C" w:rsidP="004A0644">
            <w:pPr>
              <w:pStyle w:val="paragraphinh"/>
              <w:contextualSpacing/>
              <w:rPr>
                <w:b/>
                <w:bCs/>
                <w:color w:val="000000" w:themeColor="text1"/>
                <w:szCs w:val="25"/>
              </w:rPr>
            </w:pPr>
            <w:r w:rsidRPr="00E4459E">
              <w:rPr>
                <w:b/>
                <w:bCs/>
                <w:color w:val="000000" w:themeColor="text1"/>
                <w:szCs w:val="25"/>
              </w:rPr>
              <w:t>-</w:t>
            </w:r>
          </w:p>
        </w:tc>
        <w:tc>
          <w:tcPr>
            <w:tcW w:w="795" w:type="pct"/>
            <w:tcBorders>
              <w:top w:val="single" w:sz="4" w:space="0" w:color="auto"/>
              <w:left w:val="single" w:sz="4" w:space="0" w:color="auto"/>
              <w:bottom w:val="single" w:sz="4" w:space="0" w:color="auto"/>
              <w:right w:val="single" w:sz="4" w:space="0" w:color="auto"/>
            </w:tcBorders>
          </w:tcPr>
          <w:p w:rsidR="00917F1C" w:rsidRPr="00E4459E" w:rsidRDefault="00917F1C" w:rsidP="004A0644">
            <w:pPr>
              <w:pStyle w:val="paragraphinh"/>
              <w:contextualSpacing/>
              <w:rPr>
                <w:b/>
                <w:bCs/>
                <w:color w:val="000000" w:themeColor="text1"/>
                <w:szCs w:val="25"/>
                <w:lang w:val="en-US"/>
              </w:rPr>
            </w:pPr>
            <w:r>
              <w:rPr>
                <w:b/>
                <w:bCs/>
                <w:color w:val="000000" w:themeColor="text1"/>
                <w:szCs w:val="25"/>
                <w:lang w:val="en-US"/>
              </w:rPr>
              <w:t>-</w:t>
            </w:r>
          </w:p>
        </w:tc>
      </w:tr>
      <w:tr w:rsidR="00917F1C" w:rsidRPr="00085BE3" w:rsidTr="004A0644">
        <w:trPr>
          <w:trHeight w:val="284"/>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4459E" w:rsidRDefault="00917F1C" w:rsidP="004A0644">
            <w:pPr>
              <w:pStyle w:val="paragraphinh"/>
              <w:contextualSpacing/>
              <w:rPr>
                <w:bCs/>
                <w:color w:val="000000" w:themeColor="text1"/>
                <w:szCs w:val="25"/>
                <w:lang w:val="en-US"/>
              </w:rPr>
            </w:pPr>
            <w:r>
              <w:rPr>
                <w:bCs/>
                <w:color w:val="000000" w:themeColor="text1"/>
                <w:szCs w:val="25"/>
                <w:lang w:val="en-US"/>
              </w:rPr>
              <w:t>10</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Độ ẩm</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085BE3" w:rsidRDefault="00917F1C" w:rsidP="004A0644">
            <w:pPr>
              <w:pStyle w:val="paragraphinh"/>
              <w:contextualSpacing/>
              <w:rPr>
                <w:bCs/>
                <w:color w:val="000000" w:themeColor="text1"/>
                <w:szCs w:val="25"/>
              </w:rPr>
            </w:pPr>
            <w:r w:rsidRPr="00085BE3">
              <w:rPr>
                <w:bCs/>
                <w:color w:val="000000" w:themeColor="text1"/>
                <w:szCs w:val="25"/>
              </w:rPr>
              <w:t xml:space="preserve">% </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56,7</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57,2</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F145F" w:rsidRDefault="00917F1C" w:rsidP="004A0644">
            <w:pPr>
              <w:pStyle w:val="paragraphinh"/>
              <w:contextualSpacing/>
              <w:rPr>
                <w:bCs/>
                <w:color w:val="000000" w:themeColor="text1"/>
                <w:szCs w:val="25"/>
                <w:lang w:val="en-US"/>
              </w:rPr>
            </w:pPr>
            <w:r>
              <w:rPr>
                <w:bCs/>
                <w:color w:val="000000" w:themeColor="text1"/>
                <w:szCs w:val="25"/>
                <w:lang w:val="en-US"/>
              </w:rPr>
              <w:t>54,7</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rsidR="00917F1C" w:rsidRPr="00E4459E" w:rsidRDefault="00917F1C" w:rsidP="004A0644">
            <w:pPr>
              <w:pStyle w:val="paragraphinh"/>
              <w:contextualSpacing/>
              <w:rPr>
                <w:b/>
                <w:bCs/>
                <w:color w:val="000000" w:themeColor="text1"/>
                <w:szCs w:val="25"/>
              </w:rPr>
            </w:pPr>
            <w:r w:rsidRPr="00E4459E">
              <w:rPr>
                <w:b/>
                <w:bCs/>
                <w:color w:val="000000" w:themeColor="text1"/>
                <w:szCs w:val="25"/>
              </w:rPr>
              <w:t>-</w:t>
            </w:r>
          </w:p>
        </w:tc>
        <w:tc>
          <w:tcPr>
            <w:tcW w:w="795" w:type="pct"/>
            <w:tcBorders>
              <w:top w:val="single" w:sz="4" w:space="0" w:color="auto"/>
              <w:left w:val="single" w:sz="4" w:space="0" w:color="auto"/>
              <w:bottom w:val="single" w:sz="4" w:space="0" w:color="auto"/>
              <w:right w:val="single" w:sz="4" w:space="0" w:color="auto"/>
            </w:tcBorders>
          </w:tcPr>
          <w:p w:rsidR="00917F1C" w:rsidRPr="00E4459E" w:rsidRDefault="00917F1C" w:rsidP="004A0644">
            <w:pPr>
              <w:pStyle w:val="paragraphinh"/>
              <w:contextualSpacing/>
              <w:rPr>
                <w:b/>
                <w:bCs/>
                <w:color w:val="000000" w:themeColor="text1"/>
                <w:szCs w:val="25"/>
                <w:lang w:val="en-US"/>
              </w:rPr>
            </w:pPr>
            <w:r>
              <w:rPr>
                <w:b/>
                <w:bCs/>
                <w:color w:val="000000" w:themeColor="text1"/>
                <w:szCs w:val="25"/>
                <w:lang w:val="en-US"/>
              </w:rPr>
              <w:t>-</w:t>
            </w:r>
          </w:p>
        </w:tc>
      </w:tr>
    </w:tbl>
    <w:p w:rsidR="00917F1C" w:rsidRPr="00085BE3" w:rsidRDefault="00917F1C" w:rsidP="00917F1C">
      <w:pPr>
        <w:pStyle w:val="Nguon"/>
        <w:widowControl w:val="0"/>
        <w:rPr>
          <w:color w:val="000000" w:themeColor="text1"/>
          <w:lang w:val="en-US"/>
        </w:rPr>
      </w:pPr>
      <w:r w:rsidRPr="00085BE3">
        <w:rPr>
          <w:color w:val="000000" w:themeColor="text1"/>
        </w:rPr>
        <w:t xml:space="preserve">Nguồn: </w:t>
      </w:r>
      <w:r w:rsidRPr="00085BE3">
        <w:rPr>
          <w:color w:val="000000" w:themeColor="text1"/>
          <w:lang w:eastAsia="vi-VN" w:bidi="vi-VN"/>
        </w:rPr>
        <w:t xml:space="preserve">Công </w:t>
      </w:r>
      <w:r w:rsidRPr="00085BE3">
        <w:rPr>
          <w:color w:val="000000" w:themeColor="text1"/>
          <w:lang w:val="en-US" w:eastAsia="vi-VN" w:bidi="vi-VN"/>
        </w:rPr>
        <w:t>t</w:t>
      </w:r>
      <w:r w:rsidRPr="00085BE3">
        <w:rPr>
          <w:color w:val="000000" w:themeColor="text1"/>
          <w:lang w:eastAsia="vi-VN" w:bidi="vi-VN"/>
        </w:rPr>
        <w:t>y TNHH Bách Việt Đồng Nai</w:t>
      </w:r>
      <w:r w:rsidRPr="00085BE3">
        <w:rPr>
          <w:color w:val="000000" w:themeColor="text1"/>
          <w:lang w:val="en-US"/>
        </w:rPr>
        <w:t>, năm 2021</w:t>
      </w:r>
    </w:p>
    <w:p w:rsidR="00917F1C" w:rsidRPr="00BB26ED" w:rsidRDefault="00917F1C" w:rsidP="00917F1C">
      <w:pPr>
        <w:pStyle w:val="indmanghieng"/>
        <w:widowControl w:val="0"/>
        <w:spacing w:line="340" w:lineRule="exact"/>
        <w:rPr>
          <w:color w:val="000000" w:themeColor="text1"/>
        </w:rPr>
      </w:pPr>
      <w:r w:rsidRPr="00BB26ED">
        <w:rPr>
          <w:color w:val="000000" w:themeColor="text1"/>
          <w:u w:val="single"/>
        </w:rPr>
        <w:lastRenderedPageBreak/>
        <w:t>Ghi chú</w:t>
      </w:r>
      <w:r w:rsidRPr="00BB26ED">
        <w:rPr>
          <w:color w:val="000000" w:themeColor="text1"/>
        </w:rPr>
        <w:t>:</w:t>
      </w:r>
    </w:p>
    <w:p w:rsidR="00917F1C" w:rsidRPr="00BB26ED" w:rsidRDefault="00917F1C" w:rsidP="00917F1C">
      <w:pPr>
        <w:pStyle w:val="NOMAL1"/>
      </w:pPr>
      <w:r w:rsidRPr="00BB26ED">
        <w:t>+ QCVN 05:2013/BTNMT – Quy chuẩn kỹ thuật Quốc gia về</w:t>
      </w:r>
      <w:r>
        <w:t xml:space="preserve"> </w:t>
      </w:r>
      <w:r w:rsidRPr="00BB26ED">
        <w:t>chất lượng không khí xung quanh.</w:t>
      </w:r>
    </w:p>
    <w:p w:rsidR="00917F1C" w:rsidRDefault="00917F1C" w:rsidP="00917F1C">
      <w:pPr>
        <w:pStyle w:val="NOMAL1"/>
      </w:pPr>
      <w:r w:rsidRPr="00BB26ED">
        <w:t>+ (*) QCVN 26:2010/BTNMT – Quy chuẩn kỹ thuật quốc gia về tiếng ồn – Khu vực bình thường từ 6h-21h.</w:t>
      </w:r>
    </w:p>
    <w:p w:rsidR="00917F1C" w:rsidRPr="00BB26ED" w:rsidRDefault="00917F1C" w:rsidP="00917F1C">
      <w:pPr>
        <w:pStyle w:val="NOMAL1"/>
      </w:pPr>
      <w:r>
        <w:t xml:space="preserve">+ </w:t>
      </w:r>
      <w:r w:rsidRPr="00BB26ED">
        <w:t xml:space="preserve">QCVN </w:t>
      </w:r>
      <w:r>
        <w:t>0</w:t>
      </w:r>
      <w:r w:rsidR="00D80CD8">
        <w:t>5</w:t>
      </w:r>
      <w:r>
        <w:t>:20</w:t>
      </w:r>
      <w:r w:rsidR="00420338">
        <w:t>1</w:t>
      </w:r>
      <w:r w:rsidR="00D80CD8">
        <w:t>3</w:t>
      </w:r>
      <w:r w:rsidRPr="00BB26ED">
        <w:t xml:space="preserve">/BTNMT – Quy chuẩn kỹ thuật Quốc gia về </w:t>
      </w:r>
      <w:r>
        <w:t>một số chất độc hại trong</w:t>
      </w:r>
      <w:r w:rsidRPr="00BB26ED">
        <w:t xml:space="preserve"> không khí xung quanh.</w:t>
      </w:r>
    </w:p>
    <w:p w:rsidR="00917F1C" w:rsidRPr="00BB26ED" w:rsidRDefault="00917F1C" w:rsidP="00917F1C">
      <w:pPr>
        <w:pStyle w:val="NOMAL1"/>
      </w:pPr>
      <w:r w:rsidRPr="00BB26ED">
        <w:t>+ (-): Không quy định trong QCVN; Kết quả đo trung bình 60 phút.</w:t>
      </w:r>
    </w:p>
    <w:p w:rsidR="00917F1C" w:rsidRPr="00BB26ED" w:rsidRDefault="00917F1C" w:rsidP="00917F1C">
      <w:pPr>
        <w:pStyle w:val="indmanghieng"/>
        <w:widowControl w:val="0"/>
        <w:spacing w:line="340" w:lineRule="exact"/>
        <w:rPr>
          <w:color w:val="000000" w:themeColor="text1"/>
        </w:rPr>
      </w:pPr>
      <w:r w:rsidRPr="00BB26ED">
        <w:rPr>
          <w:color w:val="000000" w:themeColor="text1"/>
          <w:u w:val="single"/>
        </w:rPr>
        <w:t>Nhận xét</w:t>
      </w:r>
      <w:r w:rsidRPr="00BB26ED">
        <w:rPr>
          <w:color w:val="000000" w:themeColor="text1"/>
        </w:rPr>
        <w:t>:</w:t>
      </w:r>
    </w:p>
    <w:p w:rsidR="00917F1C" w:rsidRPr="00BB26ED" w:rsidRDefault="00917F1C" w:rsidP="00917F1C">
      <w:pPr>
        <w:spacing w:line="340" w:lineRule="exact"/>
        <w:rPr>
          <w:color w:val="000000" w:themeColor="text1"/>
        </w:rPr>
      </w:pPr>
      <w:r w:rsidRPr="00BB26ED">
        <w:rPr>
          <w:color w:val="000000" w:themeColor="text1"/>
        </w:rPr>
        <w:t>So sánh kết quả phân tích với QCVN 05:2013/BTNMT – Quy chuẩn kỹ thuật Quốc gia về chất chất lượng không khí xung quanh của 3 đợt cho thấy, nồng độ các chỉ tiêu tương đối ổn định, thay đổi không nhiều; các chỉ tiêu đo đạc nằm trong quy chuẩn cho phép.</w:t>
      </w:r>
    </w:p>
    <w:p w:rsidR="00917F1C" w:rsidRPr="00BB26ED" w:rsidRDefault="00917F1C" w:rsidP="0009462A">
      <w:pPr>
        <w:pStyle w:val="Heading4"/>
        <w:keepNext w:val="0"/>
        <w:keepLines w:val="0"/>
        <w:widowControl w:val="0"/>
        <w:numPr>
          <w:ilvl w:val="3"/>
          <w:numId w:val="8"/>
        </w:numPr>
        <w:tabs>
          <w:tab w:val="clear" w:pos="567"/>
        </w:tabs>
        <w:spacing w:before="60" w:line="276" w:lineRule="auto"/>
        <w:ind w:left="862" w:hanging="862"/>
        <w:rPr>
          <w:color w:val="000000" w:themeColor="text1"/>
        </w:rPr>
      </w:pPr>
      <w:bookmarkStart w:id="453" w:name="_Toc79281428"/>
      <w:bookmarkStart w:id="454" w:name="_Toc81822947"/>
      <w:r w:rsidRPr="00BB26ED">
        <w:rPr>
          <w:color w:val="000000" w:themeColor="text1"/>
          <w:lang w:val="en-US"/>
        </w:rPr>
        <w:t>H</w:t>
      </w:r>
      <w:r w:rsidRPr="00BB26ED">
        <w:rPr>
          <w:color w:val="000000" w:themeColor="text1"/>
        </w:rPr>
        <w:t>iện trạng chất lượng môi trường nước mặt</w:t>
      </w:r>
      <w:bookmarkEnd w:id="453"/>
      <w:bookmarkEnd w:id="454"/>
    </w:p>
    <w:p w:rsidR="00917F1C" w:rsidRPr="00BB26ED" w:rsidRDefault="00917F1C" w:rsidP="00917F1C">
      <w:pPr>
        <w:spacing w:line="340" w:lineRule="exact"/>
        <w:rPr>
          <w:color w:val="000000" w:themeColor="text1"/>
        </w:rPr>
      </w:pPr>
      <w:r w:rsidRPr="00BB26ED">
        <w:rPr>
          <w:color w:val="000000" w:themeColor="text1"/>
        </w:rPr>
        <w:t>Vị trí lấy mẫu: Vị trí lấy mẫu môi trường nước mặt được mô tả tại bảng dưới đây và được thể hiện trong sơ đồ vị trí lấy mẫu hiện trạng tại phần Phụ Lục.</w:t>
      </w:r>
    </w:p>
    <w:p w:rsidR="00917F1C" w:rsidRPr="00BB26ED" w:rsidRDefault="0023103A" w:rsidP="0023103A">
      <w:pPr>
        <w:pStyle w:val="Caption"/>
        <w:rPr>
          <w:color w:val="000000" w:themeColor="text1"/>
        </w:rPr>
      </w:pPr>
      <w:bookmarkStart w:id="455" w:name="_Toc71006832"/>
      <w:bookmarkStart w:id="456" w:name="_Toc71816398"/>
      <w:bookmarkStart w:id="457" w:name="_Toc71816608"/>
      <w:bookmarkStart w:id="458" w:name="_Toc79858967"/>
      <w:bookmarkStart w:id="459" w:name="_Toc81822824"/>
      <w:bookmarkStart w:id="460" w:name="_Toc127364728"/>
      <w:bookmarkStart w:id="461" w:name="_Toc148250947"/>
      <w:r>
        <w:t xml:space="preserve">Bảng </w:t>
      </w:r>
      <w:fldSimple w:instr=" STYLEREF 1 \s ">
        <w:r w:rsidR="00552625">
          <w:rPr>
            <w:noProof/>
          </w:rPr>
          <w:t>2</w:t>
        </w:r>
      </w:fldSimple>
      <w:r w:rsidR="00AB661B">
        <w:noBreakHyphen/>
      </w:r>
      <w:fldSimple w:instr=" SEQ Bảng \* ARABIC \s 1 ">
        <w:r w:rsidR="00552625">
          <w:rPr>
            <w:noProof/>
          </w:rPr>
          <w:t>7</w:t>
        </w:r>
      </w:fldSimple>
      <w:r>
        <w:rPr>
          <w:lang w:val="en-US"/>
        </w:rPr>
        <w:t xml:space="preserve">: </w:t>
      </w:r>
      <w:r w:rsidR="00917F1C" w:rsidRPr="00BB26ED">
        <w:rPr>
          <w:color w:val="000000" w:themeColor="text1"/>
        </w:rPr>
        <w:t>Vị trí lấy mẫu chất lượng môi trường nước mặt</w:t>
      </w:r>
      <w:bookmarkEnd w:id="455"/>
      <w:bookmarkEnd w:id="456"/>
      <w:bookmarkEnd w:id="457"/>
      <w:bookmarkEnd w:id="458"/>
      <w:bookmarkEnd w:id="459"/>
      <w:bookmarkEnd w:id="460"/>
      <w:bookmarkEnd w:id="4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29"/>
        <w:gridCol w:w="2061"/>
        <w:gridCol w:w="1765"/>
        <w:gridCol w:w="1968"/>
        <w:gridCol w:w="1291"/>
        <w:gridCol w:w="1386"/>
      </w:tblGrid>
      <w:tr w:rsidR="00917F1C" w:rsidRPr="00BB26ED" w:rsidTr="0083450F">
        <w:trPr>
          <w:trHeight w:val="690"/>
          <w:tblHeader/>
          <w:jc w:val="center"/>
        </w:trPr>
        <w:tc>
          <w:tcPr>
            <w:tcW w:w="446" w:type="pct"/>
            <w:shd w:val="clear" w:color="auto" w:fill="FFFFFF"/>
            <w:vAlign w:val="center"/>
          </w:tcPr>
          <w:p w:rsidR="00917F1C" w:rsidRPr="00BB26ED" w:rsidRDefault="00917F1C" w:rsidP="0083450F">
            <w:pPr>
              <w:pStyle w:val="Chbang"/>
              <w:widowControl w:val="0"/>
              <w:rPr>
                <w:b/>
                <w:color w:val="000000" w:themeColor="text1"/>
              </w:rPr>
            </w:pPr>
            <w:r w:rsidRPr="00BB26ED">
              <w:rPr>
                <w:b/>
                <w:color w:val="000000" w:themeColor="text1"/>
              </w:rPr>
              <w:t>TT</w:t>
            </w:r>
          </w:p>
        </w:tc>
        <w:tc>
          <w:tcPr>
            <w:tcW w:w="1108" w:type="pct"/>
            <w:shd w:val="clear" w:color="auto" w:fill="auto"/>
            <w:vAlign w:val="center"/>
          </w:tcPr>
          <w:p w:rsidR="00917F1C" w:rsidRPr="00BB26ED" w:rsidRDefault="00917F1C" w:rsidP="0083450F">
            <w:pPr>
              <w:pStyle w:val="Chbang"/>
              <w:widowControl w:val="0"/>
              <w:rPr>
                <w:b/>
                <w:color w:val="000000" w:themeColor="text1"/>
              </w:rPr>
            </w:pPr>
            <w:r w:rsidRPr="00BB26ED">
              <w:rPr>
                <w:b/>
                <w:color w:val="000000" w:themeColor="text1"/>
              </w:rPr>
              <w:t>Điểm quan trắc</w:t>
            </w:r>
          </w:p>
        </w:tc>
        <w:tc>
          <w:tcPr>
            <w:tcW w:w="949" w:type="pct"/>
            <w:shd w:val="clear" w:color="auto" w:fill="auto"/>
            <w:vAlign w:val="center"/>
          </w:tcPr>
          <w:p w:rsidR="00917F1C" w:rsidRPr="00BB26ED" w:rsidRDefault="00917F1C" w:rsidP="0083450F">
            <w:pPr>
              <w:pStyle w:val="Chbang"/>
              <w:widowControl w:val="0"/>
              <w:rPr>
                <w:b/>
                <w:color w:val="000000" w:themeColor="text1"/>
              </w:rPr>
            </w:pPr>
            <w:r w:rsidRPr="00BB26ED">
              <w:rPr>
                <w:b/>
                <w:color w:val="000000" w:themeColor="text1"/>
              </w:rPr>
              <w:t>Ký hiệu</w:t>
            </w:r>
          </w:p>
        </w:tc>
        <w:tc>
          <w:tcPr>
            <w:tcW w:w="1058" w:type="pct"/>
            <w:shd w:val="clear" w:color="auto" w:fill="auto"/>
            <w:vAlign w:val="center"/>
          </w:tcPr>
          <w:p w:rsidR="00917F1C" w:rsidRPr="00BB26ED" w:rsidRDefault="00917F1C" w:rsidP="0083450F">
            <w:pPr>
              <w:pStyle w:val="Chbang"/>
              <w:widowControl w:val="0"/>
              <w:rPr>
                <w:b/>
                <w:color w:val="000000" w:themeColor="text1"/>
              </w:rPr>
            </w:pPr>
            <w:r w:rsidRPr="00BB26ED">
              <w:rPr>
                <w:b/>
                <w:color w:val="000000" w:themeColor="text1"/>
              </w:rPr>
              <w:t>Kiểu/loại quan trắc</w:t>
            </w:r>
          </w:p>
        </w:tc>
        <w:tc>
          <w:tcPr>
            <w:tcW w:w="1439" w:type="pct"/>
            <w:gridSpan w:val="2"/>
            <w:shd w:val="clear" w:color="auto" w:fill="auto"/>
            <w:vAlign w:val="center"/>
          </w:tcPr>
          <w:p w:rsidR="00917F1C" w:rsidRPr="00BB26ED" w:rsidRDefault="00917F1C" w:rsidP="0083450F">
            <w:pPr>
              <w:pStyle w:val="Chbang"/>
              <w:widowControl w:val="0"/>
              <w:rPr>
                <w:b/>
                <w:color w:val="000000" w:themeColor="text1"/>
              </w:rPr>
            </w:pPr>
            <w:r w:rsidRPr="00BB26ED">
              <w:rPr>
                <w:b/>
                <w:color w:val="000000" w:themeColor="text1"/>
              </w:rPr>
              <w:t>Vị trí lấy mẫu</w:t>
            </w:r>
          </w:p>
        </w:tc>
      </w:tr>
      <w:tr w:rsidR="00917F1C" w:rsidRPr="009D4F67" w:rsidTr="0083450F">
        <w:trPr>
          <w:trHeight w:val="20"/>
          <w:jc w:val="center"/>
        </w:trPr>
        <w:tc>
          <w:tcPr>
            <w:tcW w:w="446" w:type="pct"/>
            <w:shd w:val="clear" w:color="auto" w:fill="FFFFFF"/>
            <w:vAlign w:val="center"/>
          </w:tcPr>
          <w:p w:rsidR="00917F1C" w:rsidRPr="00BB26ED" w:rsidRDefault="00917F1C" w:rsidP="0083450F">
            <w:pPr>
              <w:pStyle w:val="Chbang"/>
              <w:widowControl w:val="0"/>
              <w:rPr>
                <w:color w:val="000000" w:themeColor="text1"/>
              </w:rPr>
            </w:pPr>
            <w:r w:rsidRPr="00BB26ED">
              <w:rPr>
                <w:color w:val="000000" w:themeColor="text1"/>
              </w:rPr>
              <w:t>1</w:t>
            </w:r>
          </w:p>
        </w:tc>
        <w:tc>
          <w:tcPr>
            <w:tcW w:w="1108" w:type="pct"/>
            <w:shd w:val="clear" w:color="auto" w:fill="auto"/>
            <w:vAlign w:val="center"/>
          </w:tcPr>
          <w:p w:rsidR="00917F1C" w:rsidRPr="00BB26ED" w:rsidRDefault="00917F1C" w:rsidP="0083450F">
            <w:pPr>
              <w:pStyle w:val="Chbang"/>
              <w:widowControl w:val="0"/>
              <w:rPr>
                <w:color w:val="000000" w:themeColor="text1"/>
              </w:rPr>
            </w:pPr>
            <w:r w:rsidRPr="00BB26ED">
              <w:t xml:space="preserve">Suối phía </w:t>
            </w:r>
            <w:r>
              <w:rPr>
                <w:lang w:val="en-US"/>
              </w:rPr>
              <w:t>Đông Nam</w:t>
            </w:r>
            <w:r w:rsidRPr="00BB26ED">
              <w:t xml:space="preserve"> dự án</w:t>
            </w:r>
          </w:p>
        </w:tc>
        <w:tc>
          <w:tcPr>
            <w:tcW w:w="949" w:type="pct"/>
            <w:vAlign w:val="center"/>
          </w:tcPr>
          <w:p w:rsidR="00917F1C" w:rsidRPr="00BB26ED" w:rsidRDefault="00917F1C" w:rsidP="0083450F">
            <w:pPr>
              <w:pStyle w:val="Chbang"/>
              <w:widowControl w:val="0"/>
              <w:rPr>
                <w:color w:val="000000" w:themeColor="text1"/>
              </w:rPr>
            </w:pPr>
            <w:r w:rsidRPr="00BB26ED">
              <w:rPr>
                <w:color w:val="000000" w:themeColor="text1"/>
                <w:lang w:val="en-US" w:bidi="en-US"/>
              </w:rPr>
              <w:t>01-NM</w:t>
            </w:r>
          </w:p>
        </w:tc>
        <w:tc>
          <w:tcPr>
            <w:tcW w:w="1058" w:type="pct"/>
            <w:vAlign w:val="center"/>
          </w:tcPr>
          <w:p w:rsidR="00917F1C" w:rsidRPr="00BB26ED" w:rsidRDefault="00917F1C" w:rsidP="0083450F">
            <w:pPr>
              <w:pStyle w:val="Chbang"/>
              <w:widowControl w:val="0"/>
              <w:rPr>
                <w:rFonts w:eastAsia="MS Mincho"/>
                <w:color w:val="000000" w:themeColor="text1"/>
              </w:rPr>
            </w:pPr>
            <w:r w:rsidRPr="00BB26ED">
              <w:rPr>
                <w:rFonts w:eastAsia="MS Mincho"/>
                <w:color w:val="000000" w:themeColor="text1"/>
              </w:rPr>
              <w:t>Quan trắc môi trường nền</w:t>
            </w:r>
          </w:p>
        </w:tc>
        <w:tc>
          <w:tcPr>
            <w:tcW w:w="694" w:type="pct"/>
            <w:shd w:val="clear" w:color="auto" w:fill="auto"/>
            <w:vAlign w:val="center"/>
          </w:tcPr>
          <w:p w:rsidR="00917F1C" w:rsidRPr="00003CF4" w:rsidRDefault="00917F1C" w:rsidP="0083450F">
            <w:pPr>
              <w:pStyle w:val="Chbang"/>
              <w:widowControl w:val="0"/>
              <w:rPr>
                <w:color w:val="000000" w:themeColor="text1"/>
                <w:lang w:val="en-US"/>
              </w:rPr>
            </w:pPr>
            <w:r>
              <w:rPr>
                <w:color w:val="000000" w:themeColor="text1"/>
                <w:lang w:val="en-US"/>
              </w:rPr>
              <w:t>386923</w:t>
            </w:r>
          </w:p>
        </w:tc>
        <w:tc>
          <w:tcPr>
            <w:tcW w:w="745" w:type="pct"/>
            <w:vAlign w:val="center"/>
          </w:tcPr>
          <w:p w:rsidR="00917F1C" w:rsidRPr="00003CF4" w:rsidRDefault="00917F1C" w:rsidP="0083450F">
            <w:pPr>
              <w:pStyle w:val="Chbang"/>
              <w:widowControl w:val="0"/>
              <w:rPr>
                <w:color w:val="000000" w:themeColor="text1"/>
                <w:lang w:val="en-US"/>
              </w:rPr>
            </w:pPr>
            <w:r>
              <w:rPr>
                <w:color w:val="000000" w:themeColor="text1"/>
                <w:lang w:val="en-US"/>
              </w:rPr>
              <w:t>1312334</w:t>
            </w:r>
          </w:p>
        </w:tc>
      </w:tr>
    </w:tbl>
    <w:p w:rsidR="00917F1C" w:rsidRPr="00003CF4" w:rsidRDefault="00917F1C" w:rsidP="00917F1C">
      <w:pPr>
        <w:pStyle w:val="Nguon"/>
        <w:widowControl w:val="0"/>
        <w:rPr>
          <w:color w:val="000000" w:themeColor="text1"/>
          <w:lang w:val="en-US"/>
        </w:rPr>
      </w:pPr>
      <w:r w:rsidRPr="00003CF4">
        <w:rPr>
          <w:color w:val="000000" w:themeColor="text1"/>
        </w:rPr>
        <w:t xml:space="preserve">Nguồn: </w:t>
      </w:r>
      <w:r w:rsidRPr="00003CF4">
        <w:rPr>
          <w:color w:val="000000" w:themeColor="text1"/>
          <w:lang w:eastAsia="vi-VN" w:bidi="vi-VN"/>
        </w:rPr>
        <w:t xml:space="preserve">Công </w:t>
      </w:r>
      <w:r w:rsidRPr="00003CF4">
        <w:rPr>
          <w:color w:val="000000" w:themeColor="text1"/>
          <w:lang w:val="en-US" w:eastAsia="vi-VN" w:bidi="vi-VN"/>
        </w:rPr>
        <w:t>t</w:t>
      </w:r>
      <w:r w:rsidRPr="00003CF4">
        <w:rPr>
          <w:color w:val="000000" w:themeColor="text1"/>
          <w:lang w:eastAsia="vi-VN" w:bidi="vi-VN"/>
        </w:rPr>
        <w:t>y TNHH Bách Việt Đồng Nai</w:t>
      </w:r>
      <w:r w:rsidRPr="00003CF4">
        <w:rPr>
          <w:color w:val="000000" w:themeColor="text1"/>
          <w:lang w:val="en-US"/>
        </w:rPr>
        <w:t>, năm 2021</w:t>
      </w:r>
    </w:p>
    <w:p w:rsidR="00917F1C" w:rsidRPr="002B5F15" w:rsidRDefault="00917F1C" w:rsidP="00917F1C">
      <w:pPr>
        <w:spacing w:line="340" w:lineRule="exact"/>
        <w:rPr>
          <w:color w:val="000000" w:themeColor="text1"/>
        </w:rPr>
      </w:pPr>
      <w:r w:rsidRPr="002B5F15">
        <w:rPr>
          <w:color w:val="000000" w:themeColor="text1"/>
        </w:rPr>
        <w:t>Kết quả phân tích chất lượng môi trường nước mặt tại khu vực thực hiện dự án được thể hiện trong bảng sau:</w:t>
      </w:r>
    </w:p>
    <w:p w:rsidR="00917F1C" w:rsidRPr="00003CF4" w:rsidRDefault="0023103A" w:rsidP="0023103A">
      <w:pPr>
        <w:pStyle w:val="Caption"/>
        <w:rPr>
          <w:color w:val="000000" w:themeColor="text1"/>
        </w:rPr>
      </w:pPr>
      <w:bookmarkStart w:id="462" w:name="_Toc71006833"/>
      <w:bookmarkStart w:id="463" w:name="_Toc71816399"/>
      <w:bookmarkStart w:id="464" w:name="_Toc71816609"/>
      <w:bookmarkStart w:id="465" w:name="_Toc79858968"/>
      <w:bookmarkStart w:id="466" w:name="_Toc81822825"/>
      <w:bookmarkStart w:id="467" w:name="_Toc127364729"/>
      <w:bookmarkStart w:id="468" w:name="_Toc148250948"/>
      <w:r>
        <w:t xml:space="preserve">Bảng </w:t>
      </w:r>
      <w:fldSimple w:instr=" STYLEREF 1 \s ">
        <w:r w:rsidR="00552625">
          <w:rPr>
            <w:noProof/>
          </w:rPr>
          <w:t>2</w:t>
        </w:r>
      </w:fldSimple>
      <w:r w:rsidR="00AB661B">
        <w:noBreakHyphen/>
      </w:r>
      <w:fldSimple w:instr=" SEQ Bảng \* ARABIC \s 1 ">
        <w:r w:rsidR="00552625">
          <w:rPr>
            <w:noProof/>
          </w:rPr>
          <w:t>8</w:t>
        </w:r>
      </w:fldSimple>
      <w:r>
        <w:rPr>
          <w:lang w:val="en-US"/>
        </w:rPr>
        <w:t xml:space="preserve">: </w:t>
      </w:r>
      <w:r w:rsidR="00917F1C" w:rsidRPr="00003CF4">
        <w:rPr>
          <w:color w:val="000000" w:themeColor="text1"/>
        </w:rPr>
        <w:t>Kết quả phân tích chất lượng</w:t>
      </w:r>
      <w:r w:rsidR="00917F1C" w:rsidRPr="00003CF4">
        <w:rPr>
          <w:color w:val="000000" w:themeColor="text1"/>
          <w:lang w:val="en-US"/>
        </w:rPr>
        <w:t xml:space="preserve"> môi trường</w:t>
      </w:r>
      <w:r w:rsidR="00917F1C" w:rsidRPr="00003CF4">
        <w:rPr>
          <w:color w:val="000000" w:themeColor="text1"/>
        </w:rPr>
        <w:t xml:space="preserve"> nước </w:t>
      </w:r>
      <w:r w:rsidR="00917F1C" w:rsidRPr="00003CF4">
        <w:rPr>
          <w:color w:val="000000" w:themeColor="text1"/>
          <w:lang w:val="en-US"/>
        </w:rPr>
        <w:t>mặt</w:t>
      </w:r>
      <w:r w:rsidR="00917F1C" w:rsidRPr="00003CF4">
        <w:rPr>
          <w:color w:val="000000" w:themeColor="text1"/>
        </w:rPr>
        <w:t xml:space="preserve"> tại khu vực dự án</w:t>
      </w:r>
      <w:bookmarkEnd w:id="462"/>
      <w:bookmarkEnd w:id="463"/>
      <w:bookmarkEnd w:id="464"/>
      <w:bookmarkEnd w:id="465"/>
      <w:bookmarkEnd w:id="466"/>
      <w:bookmarkEnd w:id="467"/>
      <w:bookmarkEnd w:id="4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86"/>
        <w:gridCol w:w="1664"/>
        <w:gridCol w:w="1447"/>
        <w:gridCol w:w="1373"/>
        <w:gridCol w:w="1260"/>
        <w:gridCol w:w="1290"/>
        <w:gridCol w:w="1734"/>
      </w:tblGrid>
      <w:tr w:rsidR="00917F1C" w:rsidRPr="00003CF4" w:rsidTr="00380DEF">
        <w:trPr>
          <w:trHeight w:val="481"/>
        </w:trPr>
        <w:tc>
          <w:tcPr>
            <w:tcW w:w="262" w:type="pct"/>
            <w:vMerge w:val="restart"/>
            <w:shd w:val="clear" w:color="auto" w:fill="auto"/>
            <w:vAlign w:val="center"/>
          </w:tcPr>
          <w:p w:rsidR="00917F1C" w:rsidRPr="00003CF4" w:rsidRDefault="00917F1C" w:rsidP="00380DEF">
            <w:pPr>
              <w:pStyle w:val="Chbang"/>
              <w:widowControl w:val="0"/>
              <w:spacing w:line="240" w:lineRule="auto"/>
              <w:rPr>
                <w:b/>
                <w:color w:val="000000" w:themeColor="text1"/>
              </w:rPr>
            </w:pPr>
            <w:r w:rsidRPr="00003CF4">
              <w:rPr>
                <w:b/>
                <w:color w:val="000000" w:themeColor="text1"/>
              </w:rPr>
              <w:t>TT</w:t>
            </w:r>
          </w:p>
        </w:tc>
        <w:tc>
          <w:tcPr>
            <w:tcW w:w="899" w:type="pct"/>
            <w:vMerge w:val="restart"/>
            <w:shd w:val="clear" w:color="auto" w:fill="auto"/>
            <w:vAlign w:val="center"/>
          </w:tcPr>
          <w:p w:rsidR="00917F1C" w:rsidRPr="00003CF4" w:rsidRDefault="00917F1C" w:rsidP="00380DEF">
            <w:pPr>
              <w:pStyle w:val="Chbang"/>
              <w:widowControl w:val="0"/>
              <w:spacing w:line="240" w:lineRule="auto"/>
              <w:rPr>
                <w:b/>
                <w:color w:val="000000" w:themeColor="text1"/>
              </w:rPr>
            </w:pPr>
            <w:r w:rsidRPr="00003CF4">
              <w:rPr>
                <w:b/>
                <w:color w:val="000000" w:themeColor="text1"/>
              </w:rPr>
              <w:t>Thông số</w:t>
            </w:r>
          </w:p>
        </w:tc>
        <w:tc>
          <w:tcPr>
            <w:tcW w:w="782" w:type="pct"/>
            <w:vMerge w:val="restart"/>
            <w:vAlign w:val="center"/>
          </w:tcPr>
          <w:p w:rsidR="00917F1C" w:rsidRPr="00003CF4" w:rsidRDefault="00917F1C" w:rsidP="00380DEF">
            <w:pPr>
              <w:pStyle w:val="paragraphinh"/>
              <w:spacing w:before="0" w:after="0"/>
              <w:ind w:left="0" w:right="0"/>
              <w:rPr>
                <w:b/>
                <w:color w:val="000000" w:themeColor="text1"/>
              </w:rPr>
            </w:pPr>
            <w:r w:rsidRPr="00003CF4">
              <w:rPr>
                <w:b/>
                <w:color w:val="000000" w:themeColor="text1"/>
              </w:rPr>
              <w:t>Đơn vị</w:t>
            </w:r>
          </w:p>
        </w:tc>
        <w:tc>
          <w:tcPr>
            <w:tcW w:w="2120" w:type="pct"/>
            <w:gridSpan w:val="3"/>
            <w:vAlign w:val="center"/>
          </w:tcPr>
          <w:p w:rsidR="00917F1C" w:rsidRPr="00003CF4" w:rsidRDefault="00917F1C" w:rsidP="00380DEF">
            <w:pPr>
              <w:pStyle w:val="Chbang"/>
              <w:widowControl w:val="0"/>
              <w:spacing w:line="240" w:lineRule="auto"/>
              <w:rPr>
                <w:b/>
                <w:color w:val="000000" w:themeColor="text1"/>
              </w:rPr>
            </w:pPr>
            <w:r w:rsidRPr="00003CF4">
              <w:rPr>
                <w:b/>
                <w:color w:val="000000" w:themeColor="text1"/>
              </w:rPr>
              <w:t>Kết quả phân tích</w:t>
            </w:r>
          </w:p>
        </w:tc>
        <w:tc>
          <w:tcPr>
            <w:tcW w:w="938" w:type="pct"/>
            <w:vMerge w:val="restart"/>
            <w:shd w:val="clear" w:color="auto" w:fill="auto"/>
            <w:vAlign w:val="center"/>
          </w:tcPr>
          <w:p w:rsidR="00917F1C" w:rsidRPr="00003CF4" w:rsidRDefault="00917F1C" w:rsidP="00380DEF">
            <w:pPr>
              <w:pStyle w:val="Chbang"/>
              <w:widowControl w:val="0"/>
              <w:spacing w:line="240" w:lineRule="auto"/>
              <w:rPr>
                <w:b/>
                <w:color w:val="000000" w:themeColor="text1"/>
              </w:rPr>
            </w:pPr>
            <w:r w:rsidRPr="00003CF4">
              <w:rPr>
                <w:b/>
                <w:color w:val="000000" w:themeColor="text1"/>
              </w:rPr>
              <w:t>QCVN08-MT:2015</w:t>
            </w:r>
          </w:p>
          <w:p w:rsidR="00917F1C" w:rsidRPr="00003CF4" w:rsidRDefault="00917F1C" w:rsidP="00380DEF">
            <w:pPr>
              <w:pStyle w:val="Chbang"/>
              <w:widowControl w:val="0"/>
              <w:spacing w:line="240" w:lineRule="auto"/>
              <w:rPr>
                <w:b/>
                <w:color w:val="000000" w:themeColor="text1"/>
              </w:rPr>
            </w:pPr>
            <w:r w:rsidRPr="00003CF4">
              <w:rPr>
                <w:b/>
                <w:color w:val="000000" w:themeColor="text1"/>
              </w:rPr>
              <w:t>/BTNMT</w:t>
            </w:r>
          </w:p>
        </w:tc>
      </w:tr>
      <w:tr w:rsidR="00917F1C" w:rsidRPr="00003CF4" w:rsidTr="00380DEF">
        <w:trPr>
          <w:trHeight w:val="80"/>
        </w:trPr>
        <w:tc>
          <w:tcPr>
            <w:tcW w:w="262" w:type="pct"/>
            <w:vMerge/>
            <w:shd w:val="clear" w:color="auto" w:fill="auto"/>
            <w:vAlign w:val="center"/>
          </w:tcPr>
          <w:p w:rsidR="00917F1C" w:rsidRPr="00003CF4" w:rsidRDefault="00917F1C" w:rsidP="00380DEF">
            <w:pPr>
              <w:pStyle w:val="Chbang"/>
              <w:widowControl w:val="0"/>
              <w:spacing w:line="240" w:lineRule="auto"/>
              <w:rPr>
                <w:b/>
                <w:color w:val="000000" w:themeColor="text1"/>
              </w:rPr>
            </w:pPr>
          </w:p>
        </w:tc>
        <w:tc>
          <w:tcPr>
            <w:tcW w:w="899" w:type="pct"/>
            <w:vMerge/>
            <w:shd w:val="clear" w:color="auto" w:fill="auto"/>
            <w:vAlign w:val="center"/>
          </w:tcPr>
          <w:p w:rsidR="00917F1C" w:rsidRPr="00003CF4" w:rsidRDefault="00917F1C" w:rsidP="00380DEF">
            <w:pPr>
              <w:pStyle w:val="Chbang"/>
              <w:widowControl w:val="0"/>
              <w:spacing w:line="240" w:lineRule="auto"/>
              <w:rPr>
                <w:b/>
                <w:color w:val="000000" w:themeColor="text1"/>
              </w:rPr>
            </w:pPr>
          </w:p>
        </w:tc>
        <w:tc>
          <w:tcPr>
            <w:tcW w:w="782" w:type="pct"/>
            <w:vMerge/>
          </w:tcPr>
          <w:p w:rsidR="00917F1C" w:rsidRPr="00003CF4" w:rsidRDefault="00917F1C" w:rsidP="00380DEF">
            <w:pPr>
              <w:pStyle w:val="paragraphinh"/>
              <w:spacing w:before="0" w:after="0"/>
              <w:ind w:left="0" w:right="0"/>
              <w:rPr>
                <w:color w:val="000000" w:themeColor="text1"/>
              </w:rPr>
            </w:pPr>
          </w:p>
        </w:tc>
        <w:tc>
          <w:tcPr>
            <w:tcW w:w="742" w:type="pct"/>
            <w:shd w:val="clear" w:color="auto" w:fill="auto"/>
            <w:vAlign w:val="center"/>
          </w:tcPr>
          <w:p w:rsidR="00917F1C" w:rsidRPr="00003CF4" w:rsidRDefault="00917F1C" w:rsidP="00380DEF">
            <w:pPr>
              <w:pStyle w:val="Chbang"/>
              <w:widowControl w:val="0"/>
              <w:spacing w:line="240" w:lineRule="auto"/>
              <w:rPr>
                <w:b/>
                <w:color w:val="000000" w:themeColor="text1"/>
              </w:rPr>
            </w:pPr>
            <w:r w:rsidRPr="00003CF4">
              <w:rPr>
                <w:b/>
                <w:color w:val="000000" w:themeColor="text1"/>
              </w:rPr>
              <w:t>Đợt 1</w:t>
            </w:r>
          </w:p>
        </w:tc>
        <w:tc>
          <w:tcPr>
            <w:tcW w:w="681" w:type="pct"/>
            <w:shd w:val="clear" w:color="auto" w:fill="auto"/>
            <w:vAlign w:val="center"/>
          </w:tcPr>
          <w:p w:rsidR="00917F1C" w:rsidRPr="00003CF4" w:rsidRDefault="00917F1C" w:rsidP="00380DEF">
            <w:pPr>
              <w:pStyle w:val="Chbang"/>
              <w:widowControl w:val="0"/>
              <w:spacing w:line="240" w:lineRule="auto"/>
              <w:rPr>
                <w:b/>
                <w:color w:val="000000" w:themeColor="text1"/>
              </w:rPr>
            </w:pPr>
            <w:r w:rsidRPr="00003CF4">
              <w:rPr>
                <w:b/>
                <w:color w:val="000000" w:themeColor="text1"/>
              </w:rPr>
              <w:t>Đợt 2</w:t>
            </w:r>
          </w:p>
        </w:tc>
        <w:tc>
          <w:tcPr>
            <w:tcW w:w="697" w:type="pct"/>
            <w:shd w:val="clear" w:color="auto" w:fill="auto"/>
            <w:vAlign w:val="center"/>
          </w:tcPr>
          <w:p w:rsidR="00917F1C" w:rsidRPr="00003CF4" w:rsidRDefault="00917F1C" w:rsidP="00380DEF">
            <w:pPr>
              <w:pStyle w:val="Chbang"/>
              <w:widowControl w:val="0"/>
              <w:spacing w:line="240" w:lineRule="auto"/>
              <w:rPr>
                <w:b/>
                <w:color w:val="000000" w:themeColor="text1"/>
              </w:rPr>
            </w:pPr>
            <w:r w:rsidRPr="00003CF4">
              <w:rPr>
                <w:b/>
                <w:color w:val="000000" w:themeColor="text1"/>
              </w:rPr>
              <w:t>Đợt 3</w:t>
            </w:r>
          </w:p>
        </w:tc>
        <w:tc>
          <w:tcPr>
            <w:tcW w:w="938" w:type="pct"/>
            <w:vMerge/>
            <w:shd w:val="clear" w:color="auto" w:fill="auto"/>
            <w:vAlign w:val="center"/>
          </w:tcPr>
          <w:p w:rsidR="00917F1C" w:rsidRPr="00003CF4" w:rsidRDefault="00917F1C" w:rsidP="00380DEF">
            <w:pPr>
              <w:pStyle w:val="Chbang"/>
              <w:widowControl w:val="0"/>
              <w:spacing w:line="240" w:lineRule="auto"/>
              <w:rPr>
                <w:color w:val="000000" w:themeColor="text1"/>
              </w:rPr>
            </w:pPr>
          </w:p>
        </w:tc>
      </w:tr>
      <w:tr w:rsidR="00917F1C" w:rsidRPr="00003CF4" w:rsidTr="00380DEF">
        <w:trPr>
          <w:trHeight w:val="354"/>
        </w:trPr>
        <w:tc>
          <w:tcPr>
            <w:tcW w:w="262" w:type="pct"/>
            <w:shd w:val="clear" w:color="auto" w:fill="auto"/>
            <w:vAlign w:val="center"/>
          </w:tcPr>
          <w:p w:rsidR="00917F1C" w:rsidRPr="00003CF4" w:rsidRDefault="00917F1C" w:rsidP="00380DEF">
            <w:pPr>
              <w:pStyle w:val="Chbang"/>
              <w:widowControl w:val="0"/>
              <w:spacing w:line="240" w:lineRule="auto"/>
              <w:rPr>
                <w:color w:val="000000" w:themeColor="text1"/>
              </w:rPr>
            </w:pPr>
            <w:r w:rsidRPr="00003CF4">
              <w:rPr>
                <w:color w:val="000000" w:themeColor="text1"/>
              </w:rPr>
              <w:t>1</w:t>
            </w:r>
          </w:p>
        </w:tc>
        <w:tc>
          <w:tcPr>
            <w:tcW w:w="899" w:type="pct"/>
            <w:shd w:val="clear" w:color="auto" w:fill="auto"/>
            <w:vAlign w:val="bottom"/>
          </w:tcPr>
          <w:p w:rsidR="00917F1C" w:rsidRPr="00003CF4" w:rsidRDefault="00917F1C" w:rsidP="00380DEF">
            <w:pPr>
              <w:pStyle w:val="paragraphinh"/>
              <w:spacing w:before="0" w:after="0"/>
              <w:ind w:left="0" w:right="0"/>
              <w:rPr>
                <w:color w:val="000000" w:themeColor="text1"/>
              </w:rPr>
            </w:pPr>
            <w:r w:rsidRPr="00003CF4">
              <w:rPr>
                <w:color w:val="000000" w:themeColor="text1"/>
                <w:lang w:bidi="en-US"/>
              </w:rPr>
              <w:t xml:space="preserve">pH </w:t>
            </w:r>
          </w:p>
        </w:tc>
        <w:tc>
          <w:tcPr>
            <w:tcW w:w="782" w:type="pct"/>
            <w:vAlign w:val="center"/>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w:t>
            </w:r>
          </w:p>
        </w:tc>
        <w:tc>
          <w:tcPr>
            <w:tcW w:w="742" w:type="pct"/>
            <w:shd w:val="clear" w:color="auto" w:fill="auto"/>
            <w:vAlign w:val="center"/>
          </w:tcPr>
          <w:p w:rsidR="00917F1C" w:rsidRPr="00003CF4" w:rsidRDefault="00917F1C" w:rsidP="00380DEF">
            <w:pPr>
              <w:pStyle w:val="paragraphinh"/>
              <w:spacing w:before="0" w:after="0"/>
              <w:ind w:left="0" w:right="0"/>
              <w:rPr>
                <w:lang w:val="en-US"/>
              </w:rPr>
            </w:pPr>
            <w:r>
              <w:rPr>
                <w:lang w:val="en-US"/>
              </w:rPr>
              <w:t>6,56</w:t>
            </w:r>
          </w:p>
        </w:tc>
        <w:tc>
          <w:tcPr>
            <w:tcW w:w="681" w:type="pct"/>
            <w:shd w:val="clear" w:color="auto" w:fill="auto"/>
            <w:vAlign w:val="center"/>
          </w:tcPr>
          <w:p w:rsidR="00917F1C" w:rsidRPr="00003CF4" w:rsidRDefault="00917F1C" w:rsidP="00380DEF">
            <w:pPr>
              <w:pStyle w:val="paragraphinh"/>
              <w:spacing w:before="0" w:after="0"/>
              <w:ind w:left="0" w:right="0"/>
              <w:rPr>
                <w:lang w:val="en-US"/>
              </w:rPr>
            </w:pPr>
            <w:r>
              <w:rPr>
                <w:lang w:val="en-US"/>
              </w:rPr>
              <w:t>6,85</w:t>
            </w:r>
          </w:p>
        </w:tc>
        <w:tc>
          <w:tcPr>
            <w:tcW w:w="697" w:type="pct"/>
            <w:shd w:val="clear" w:color="auto" w:fill="auto"/>
            <w:vAlign w:val="center"/>
          </w:tcPr>
          <w:p w:rsidR="00917F1C" w:rsidRPr="00003CF4" w:rsidRDefault="00917F1C" w:rsidP="00380DEF">
            <w:pPr>
              <w:pStyle w:val="paragraphinh"/>
              <w:spacing w:before="0" w:after="0"/>
              <w:ind w:left="0" w:right="0"/>
              <w:rPr>
                <w:lang w:val="en-US"/>
              </w:rPr>
            </w:pPr>
            <w:r>
              <w:rPr>
                <w:lang w:val="en-US"/>
              </w:rPr>
              <w:t>6,43</w:t>
            </w:r>
          </w:p>
        </w:tc>
        <w:tc>
          <w:tcPr>
            <w:tcW w:w="938" w:type="pct"/>
            <w:shd w:val="clear" w:color="auto" w:fill="auto"/>
            <w:vAlign w:val="bottom"/>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5,5-9</w:t>
            </w:r>
          </w:p>
        </w:tc>
      </w:tr>
      <w:tr w:rsidR="00917F1C" w:rsidRPr="00003CF4" w:rsidTr="00380DEF">
        <w:trPr>
          <w:trHeight w:val="354"/>
        </w:trPr>
        <w:tc>
          <w:tcPr>
            <w:tcW w:w="262" w:type="pct"/>
            <w:shd w:val="clear" w:color="auto" w:fill="auto"/>
            <w:vAlign w:val="center"/>
          </w:tcPr>
          <w:p w:rsidR="00917F1C" w:rsidRPr="00003CF4" w:rsidRDefault="00917F1C" w:rsidP="00380DEF">
            <w:pPr>
              <w:pStyle w:val="Chbang"/>
              <w:widowControl w:val="0"/>
              <w:spacing w:line="240" w:lineRule="auto"/>
              <w:rPr>
                <w:color w:val="000000" w:themeColor="text1"/>
              </w:rPr>
            </w:pPr>
            <w:r w:rsidRPr="00003CF4">
              <w:rPr>
                <w:color w:val="000000" w:themeColor="text1"/>
              </w:rPr>
              <w:t>2</w:t>
            </w:r>
          </w:p>
        </w:tc>
        <w:tc>
          <w:tcPr>
            <w:tcW w:w="899" w:type="pct"/>
            <w:shd w:val="clear" w:color="auto" w:fill="auto"/>
            <w:vAlign w:val="center"/>
          </w:tcPr>
          <w:p w:rsidR="00917F1C" w:rsidRPr="00003CF4" w:rsidRDefault="00917F1C" w:rsidP="00380DEF">
            <w:pPr>
              <w:pStyle w:val="paragraphinh"/>
              <w:spacing w:before="0" w:after="0"/>
              <w:ind w:left="0" w:right="0"/>
              <w:rPr>
                <w:color w:val="000000" w:themeColor="text1"/>
              </w:rPr>
            </w:pPr>
            <w:r w:rsidRPr="00003CF4">
              <w:rPr>
                <w:color w:val="000000" w:themeColor="text1"/>
                <w:lang w:bidi="en-US"/>
              </w:rPr>
              <w:t xml:space="preserve">TSS </w:t>
            </w:r>
          </w:p>
        </w:tc>
        <w:tc>
          <w:tcPr>
            <w:tcW w:w="782" w:type="pct"/>
            <w:vAlign w:val="center"/>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mg/L</w:t>
            </w:r>
          </w:p>
        </w:tc>
        <w:tc>
          <w:tcPr>
            <w:tcW w:w="742" w:type="pct"/>
            <w:shd w:val="clear" w:color="auto" w:fill="auto"/>
            <w:vAlign w:val="center"/>
          </w:tcPr>
          <w:p w:rsidR="00917F1C" w:rsidRPr="00003CF4" w:rsidRDefault="00917F1C" w:rsidP="00380DEF">
            <w:pPr>
              <w:pStyle w:val="paragraphinh"/>
              <w:spacing w:before="0" w:after="0"/>
              <w:ind w:left="0" w:right="0"/>
              <w:rPr>
                <w:lang w:val="en-US"/>
              </w:rPr>
            </w:pPr>
            <w:r>
              <w:rPr>
                <w:lang w:val="en-US"/>
              </w:rPr>
              <w:t>23</w:t>
            </w:r>
          </w:p>
        </w:tc>
        <w:tc>
          <w:tcPr>
            <w:tcW w:w="681" w:type="pct"/>
            <w:shd w:val="clear" w:color="auto" w:fill="auto"/>
            <w:vAlign w:val="center"/>
          </w:tcPr>
          <w:p w:rsidR="00917F1C" w:rsidRPr="00003CF4" w:rsidRDefault="00917F1C" w:rsidP="00380DEF">
            <w:pPr>
              <w:pStyle w:val="paragraphinh"/>
              <w:spacing w:before="0" w:after="0"/>
              <w:ind w:left="0" w:right="0"/>
              <w:rPr>
                <w:lang w:val="en-US"/>
              </w:rPr>
            </w:pPr>
            <w:r>
              <w:rPr>
                <w:lang w:val="en-US"/>
              </w:rPr>
              <w:t>26</w:t>
            </w:r>
          </w:p>
        </w:tc>
        <w:tc>
          <w:tcPr>
            <w:tcW w:w="697" w:type="pct"/>
            <w:shd w:val="clear" w:color="auto" w:fill="auto"/>
            <w:vAlign w:val="center"/>
          </w:tcPr>
          <w:p w:rsidR="00917F1C" w:rsidRPr="00003CF4" w:rsidRDefault="00917F1C" w:rsidP="00380DEF">
            <w:pPr>
              <w:pStyle w:val="paragraphinh"/>
              <w:spacing w:before="0" w:after="0"/>
              <w:ind w:left="0" w:right="0"/>
              <w:rPr>
                <w:lang w:val="en-US"/>
              </w:rPr>
            </w:pPr>
            <w:r>
              <w:rPr>
                <w:lang w:val="en-US"/>
              </w:rPr>
              <w:t>27</w:t>
            </w:r>
          </w:p>
        </w:tc>
        <w:tc>
          <w:tcPr>
            <w:tcW w:w="938" w:type="pct"/>
            <w:shd w:val="clear" w:color="auto" w:fill="auto"/>
            <w:vAlign w:val="center"/>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50</w:t>
            </w:r>
          </w:p>
        </w:tc>
      </w:tr>
      <w:tr w:rsidR="00917F1C" w:rsidRPr="00003CF4" w:rsidTr="00380DEF">
        <w:trPr>
          <w:trHeight w:val="354"/>
        </w:trPr>
        <w:tc>
          <w:tcPr>
            <w:tcW w:w="262" w:type="pct"/>
            <w:shd w:val="clear" w:color="auto" w:fill="auto"/>
            <w:vAlign w:val="center"/>
          </w:tcPr>
          <w:p w:rsidR="00917F1C" w:rsidRPr="00003CF4" w:rsidRDefault="00917F1C" w:rsidP="00380DEF">
            <w:pPr>
              <w:pStyle w:val="Chbang"/>
              <w:widowControl w:val="0"/>
              <w:spacing w:line="240" w:lineRule="auto"/>
              <w:rPr>
                <w:color w:val="000000" w:themeColor="text1"/>
              </w:rPr>
            </w:pPr>
            <w:r w:rsidRPr="00003CF4">
              <w:rPr>
                <w:color w:val="000000" w:themeColor="text1"/>
              </w:rPr>
              <w:t>3</w:t>
            </w:r>
          </w:p>
        </w:tc>
        <w:tc>
          <w:tcPr>
            <w:tcW w:w="899" w:type="pct"/>
            <w:shd w:val="clear" w:color="auto" w:fill="auto"/>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 xml:space="preserve">COD </w:t>
            </w:r>
          </w:p>
        </w:tc>
        <w:tc>
          <w:tcPr>
            <w:tcW w:w="782" w:type="pct"/>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mg/L</w:t>
            </w:r>
          </w:p>
        </w:tc>
        <w:tc>
          <w:tcPr>
            <w:tcW w:w="742" w:type="pct"/>
            <w:shd w:val="clear" w:color="auto" w:fill="auto"/>
            <w:vAlign w:val="center"/>
          </w:tcPr>
          <w:p w:rsidR="00917F1C" w:rsidRPr="00003CF4" w:rsidRDefault="00917F1C" w:rsidP="00380DEF">
            <w:pPr>
              <w:pStyle w:val="paragraphinh"/>
              <w:spacing w:before="0" w:after="0"/>
              <w:ind w:left="0" w:right="0"/>
              <w:rPr>
                <w:lang w:val="en-US"/>
              </w:rPr>
            </w:pPr>
            <w:r>
              <w:rPr>
                <w:lang w:val="en-US"/>
              </w:rPr>
              <w:t>20</w:t>
            </w:r>
          </w:p>
        </w:tc>
        <w:tc>
          <w:tcPr>
            <w:tcW w:w="681" w:type="pct"/>
            <w:shd w:val="clear" w:color="auto" w:fill="auto"/>
            <w:vAlign w:val="center"/>
          </w:tcPr>
          <w:p w:rsidR="00917F1C" w:rsidRPr="00003CF4" w:rsidRDefault="00917F1C" w:rsidP="00380DEF">
            <w:pPr>
              <w:pStyle w:val="paragraphinh"/>
              <w:spacing w:before="0" w:after="0"/>
              <w:ind w:left="0" w:right="0"/>
              <w:rPr>
                <w:lang w:val="en-US"/>
              </w:rPr>
            </w:pPr>
            <w:r>
              <w:rPr>
                <w:lang w:val="en-US"/>
              </w:rPr>
              <w:t>22</w:t>
            </w:r>
          </w:p>
        </w:tc>
        <w:tc>
          <w:tcPr>
            <w:tcW w:w="697" w:type="pct"/>
            <w:shd w:val="clear" w:color="auto" w:fill="auto"/>
            <w:vAlign w:val="center"/>
          </w:tcPr>
          <w:p w:rsidR="00917F1C" w:rsidRPr="00003CF4" w:rsidRDefault="00917F1C" w:rsidP="00380DEF">
            <w:pPr>
              <w:pStyle w:val="paragraphinh"/>
              <w:spacing w:before="0" w:after="0"/>
              <w:ind w:left="0" w:right="0"/>
              <w:rPr>
                <w:lang w:val="en-US"/>
              </w:rPr>
            </w:pPr>
            <w:r>
              <w:rPr>
                <w:lang w:val="en-US"/>
              </w:rPr>
              <w:t>24</w:t>
            </w:r>
          </w:p>
        </w:tc>
        <w:tc>
          <w:tcPr>
            <w:tcW w:w="938" w:type="pct"/>
            <w:shd w:val="clear" w:color="auto" w:fill="auto"/>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30</w:t>
            </w:r>
          </w:p>
        </w:tc>
      </w:tr>
      <w:tr w:rsidR="00917F1C" w:rsidRPr="00003CF4" w:rsidTr="00380DEF">
        <w:trPr>
          <w:trHeight w:val="354"/>
        </w:trPr>
        <w:tc>
          <w:tcPr>
            <w:tcW w:w="262" w:type="pct"/>
            <w:shd w:val="clear" w:color="auto" w:fill="auto"/>
            <w:vAlign w:val="center"/>
          </w:tcPr>
          <w:p w:rsidR="00917F1C" w:rsidRPr="00003CF4" w:rsidRDefault="00917F1C" w:rsidP="00380DEF">
            <w:pPr>
              <w:pStyle w:val="Chbang"/>
              <w:widowControl w:val="0"/>
              <w:spacing w:line="240" w:lineRule="auto"/>
              <w:rPr>
                <w:color w:val="000000" w:themeColor="text1"/>
              </w:rPr>
            </w:pPr>
            <w:r w:rsidRPr="00003CF4">
              <w:rPr>
                <w:color w:val="000000" w:themeColor="text1"/>
              </w:rPr>
              <w:t>4</w:t>
            </w:r>
          </w:p>
        </w:tc>
        <w:tc>
          <w:tcPr>
            <w:tcW w:w="899" w:type="pct"/>
            <w:shd w:val="clear" w:color="auto" w:fill="auto"/>
          </w:tcPr>
          <w:p w:rsidR="00917F1C" w:rsidRPr="00003CF4" w:rsidRDefault="00917F1C" w:rsidP="00380DEF">
            <w:pPr>
              <w:pStyle w:val="paragraphinh"/>
              <w:spacing w:before="0" w:after="0"/>
              <w:ind w:left="0" w:right="0"/>
              <w:rPr>
                <w:color w:val="000000" w:themeColor="text1"/>
                <w:sz w:val="26"/>
                <w:szCs w:val="26"/>
              </w:rPr>
            </w:pPr>
            <w:r w:rsidRPr="00003CF4">
              <w:rPr>
                <w:smallCaps/>
                <w:color w:val="000000" w:themeColor="text1"/>
                <w:sz w:val="26"/>
                <w:szCs w:val="26"/>
                <w:lang w:eastAsia="vi-VN" w:bidi="vi-VN"/>
              </w:rPr>
              <w:t>BOD</w:t>
            </w:r>
            <w:r w:rsidRPr="00003CF4">
              <w:rPr>
                <w:smallCaps/>
                <w:color w:val="000000" w:themeColor="text1"/>
                <w:sz w:val="26"/>
                <w:szCs w:val="26"/>
                <w:vertAlign w:val="subscript"/>
                <w:lang w:eastAsia="vi-VN" w:bidi="vi-VN"/>
              </w:rPr>
              <w:t>5</w:t>
            </w:r>
          </w:p>
        </w:tc>
        <w:tc>
          <w:tcPr>
            <w:tcW w:w="782" w:type="pct"/>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mg/L</w:t>
            </w:r>
          </w:p>
        </w:tc>
        <w:tc>
          <w:tcPr>
            <w:tcW w:w="742" w:type="pct"/>
            <w:shd w:val="clear" w:color="auto" w:fill="auto"/>
            <w:vAlign w:val="center"/>
          </w:tcPr>
          <w:p w:rsidR="00917F1C" w:rsidRPr="00003CF4" w:rsidRDefault="00917F1C" w:rsidP="00380DEF">
            <w:pPr>
              <w:pStyle w:val="paragraphinh"/>
              <w:spacing w:before="0" w:after="0"/>
              <w:ind w:left="0" w:right="0"/>
              <w:rPr>
                <w:lang w:val="en-US"/>
              </w:rPr>
            </w:pPr>
            <w:r>
              <w:rPr>
                <w:lang w:val="en-US"/>
              </w:rPr>
              <w:t>9</w:t>
            </w:r>
          </w:p>
        </w:tc>
        <w:tc>
          <w:tcPr>
            <w:tcW w:w="681" w:type="pct"/>
            <w:shd w:val="clear" w:color="auto" w:fill="auto"/>
            <w:vAlign w:val="center"/>
          </w:tcPr>
          <w:p w:rsidR="00917F1C" w:rsidRPr="00003CF4" w:rsidRDefault="00917F1C" w:rsidP="00380DEF">
            <w:pPr>
              <w:pStyle w:val="paragraphinh"/>
              <w:spacing w:before="0" w:after="0"/>
              <w:ind w:left="0" w:right="0"/>
              <w:rPr>
                <w:lang w:val="en-US"/>
              </w:rPr>
            </w:pPr>
            <w:r>
              <w:rPr>
                <w:lang w:val="en-US"/>
              </w:rPr>
              <w:t>10</w:t>
            </w:r>
          </w:p>
        </w:tc>
        <w:tc>
          <w:tcPr>
            <w:tcW w:w="697" w:type="pct"/>
            <w:shd w:val="clear" w:color="auto" w:fill="auto"/>
            <w:vAlign w:val="center"/>
          </w:tcPr>
          <w:p w:rsidR="00917F1C" w:rsidRPr="00003CF4" w:rsidRDefault="00917F1C" w:rsidP="00380DEF">
            <w:pPr>
              <w:pStyle w:val="paragraphinh"/>
              <w:spacing w:before="0" w:after="0"/>
              <w:ind w:left="0" w:right="0"/>
              <w:rPr>
                <w:lang w:val="en-US"/>
              </w:rPr>
            </w:pPr>
            <w:r>
              <w:rPr>
                <w:lang w:val="en-US"/>
              </w:rPr>
              <w:t>15</w:t>
            </w:r>
          </w:p>
        </w:tc>
        <w:tc>
          <w:tcPr>
            <w:tcW w:w="938" w:type="pct"/>
            <w:shd w:val="clear" w:color="auto" w:fill="auto"/>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15</w:t>
            </w:r>
          </w:p>
        </w:tc>
      </w:tr>
      <w:tr w:rsidR="00917F1C" w:rsidRPr="00003CF4" w:rsidTr="00380DEF">
        <w:trPr>
          <w:trHeight w:val="354"/>
        </w:trPr>
        <w:tc>
          <w:tcPr>
            <w:tcW w:w="262" w:type="pct"/>
            <w:shd w:val="clear" w:color="auto" w:fill="auto"/>
            <w:vAlign w:val="center"/>
          </w:tcPr>
          <w:p w:rsidR="00917F1C" w:rsidRPr="00003CF4" w:rsidRDefault="00917F1C" w:rsidP="00380DEF">
            <w:pPr>
              <w:pStyle w:val="Chbang"/>
              <w:widowControl w:val="0"/>
              <w:spacing w:line="240" w:lineRule="auto"/>
              <w:rPr>
                <w:color w:val="000000" w:themeColor="text1"/>
              </w:rPr>
            </w:pPr>
            <w:r w:rsidRPr="00003CF4">
              <w:rPr>
                <w:color w:val="000000" w:themeColor="text1"/>
              </w:rPr>
              <w:t>5</w:t>
            </w:r>
          </w:p>
        </w:tc>
        <w:tc>
          <w:tcPr>
            <w:tcW w:w="899" w:type="pct"/>
            <w:shd w:val="clear" w:color="auto" w:fill="auto"/>
            <w:vAlign w:val="center"/>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Tổng Nitơ (theoN)</w:t>
            </w:r>
          </w:p>
        </w:tc>
        <w:tc>
          <w:tcPr>
            <w:tcW w:w="782" w:type="pct"/>
            <w:vAlign w:val="center"/>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mg/L</w:t>
            </w:r>
          </w:p>
        </w:tc>
        <w:tc>
          <w:tcPr>
            <w:tcW w:w="742" w:type="pct"/>
            <w:shd w:val="clear" w:color="auto" w:fill="auto"/>
            <w:vAlign w:val="center"/>
          </w:tcPr>
          <w:p w:rsidR="00917F1C" w:rsidRPr="00003CF4" w:rsidRDefault="00917F1C" w:rsidP="00380DEF">
            <w:pPr>
              <w:pStyle w:val="paragraphinh"/>
              <w:spacing w:before="0" w:after="0"/>
              <w:ind w:left="0" w:right="0"/>
            </w:pPr>
            <w:r w:rsidRPr="00003CF4">
              <w:t>KPH</w:t>
            </w:r>
          </w:p>
          <w:p w:rsidR="00917F1C" w:rsidRPr="00003CF4" w:rsidRDefault="00917F1C" w:rsidP="00380DEF">
            <w:pPr>
              <w:pStyle w:val="paragraphinh"/>
              <w:spacing w:before="0" w:after="0"/>
              <w:ind w:left="0" w:right="0"/>
            </w:pPr>
            <w:r w:rsidRPr="00003CF4">
              <w:t>(LOD=2)</w:t>
            </w:r>
          </w:p>
        </w:tc>
        <w:tc>
          <w:tcPr>
            <w:tcW w:w="681" w:type="pct"/>
            <w:shd w:val="clear" w:color="auto" w:fill="auto"/>
            <w:vAlign w:val="center"/>
          </w:tcPr>
          <w:p w:rsidR="00917F1C" w:rsidRPr="00003CF4" w:rsidRDefault="00917F1C" w:rsidP="00380DEF">
            <w:pPr>
              <w:pStyle w:val="paragraphinh"/>
              <w:spacing w:before="0" w:after="0"/>
              <w:ind w:left="0" w:right="0"/>
            </w:pPr>
            <w:r w:rsidRPr="00003CF4">
              <w:t>KPH</w:t>
            </w:r>
          </w:p>
          <w:p w:rsidR="00917F1C" w:rsidRPr="00003CF4" w:rsidRDefault="00917F1C" w:rsidP="00380DEF">
            <w:pPr>
              <w:pStyle w:val="paragraphinh"/>
              <w:spacing w:before="0" w:after="0"/>
              <w:ind w:left="0" w:right="0"/>
            </w:pPr>
            <w:r w:rsidRPr="00003CF4">
              <w:t>(LOD=2)</w:t>
            </w:r>
          </w:p>
        </w:tc>
        <w:tc>
          <w:tcPr>
            <w:tcW w:w="697" w:type="pct"/>
            <w:shd w:val="clear" w:color="auto" w:fill="auto"/>
            <w:vAlign w:val="center"/>
          </w:tcPr>
          <w:p w:rsidR="00917F1C" w:rsidRPr="00003CF4" w:rsidRDefault="00917F1C" w:rsidP="00380DEF">
            <w:pPr>
              <w:pStyle w:val="paragraphinh"/>
              <w:spacing w:before="0" w:after="0"/>
              <w:ind w:left="0" w:right="0"/>
            </w:pPr>
            <w:r w:rsidRPr="00003CF4">
              <w:t>KPH</w:t>
            </w:r>
          </w:p>
          <w:p w:rsidR="00917F1C" w:rsidRPr="00003CF4" w:rsidRDefault="00917F1C" w:rsidP="00380DEF">
            <w:pPr>
              <w:pStyle w:val="paragraphinh"/>
              <w:spacing w:before="0" w:after="0"/>
              <w:ind w:left="0" w:right="0"/>
            </w:pPr>
            <w:r w:rsidRPr="00003CF4">
              <w:t>(LOD=2)</w:t>
            </w:r>
          </w:p>
        </w:tc>
        <w:tc>
          <w:tcPr>
            <w:tcW w:w="938" w:type="pct"/>
            <w:shd w:val="clear" w:color="auto" w:fill="auto"/>
            <w:vAlign w:val="center"/>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w:t>
            </w:r>
          </w:p>
        </w:tc>
      </w:tr>
      <w:tr w:rsidR="00917F1C" w:rsidRPr="00003CF4" w:rsidTr="00380DEF">
        <w:trPr>
          <w:trHeight w:val="354"/>
        </w:trPr>
        <w:tc>
          <w:tcPr>
            <w:tcW w:w="262" w:type="pct"/>
            <w:shd w:val="clear" w:color="auto" w:fill="auto"/>
            <w:vAlign w:val="center"/>
          </w:tcPr>
          <w:p w:rsidR="00917F1C" w:rsidRPr="00003CF4" w:rsidRDefault="00917F1C" w:rsidP="00380DEF">
            <w:pPr>
              <w:pStyle w:val="Chbang"/>
              <w:widowControl w:val="0"/>
              <w:spacing w:line="240" w:lineRule="auto"/>
              <w:rPr>
                <w:color w:val="000000" w:themeColor="text1"/>
              </w:rPr>
            </w:pPr>
            <w:r w:rsidRPr="00003CF4">
              <w:rPr>
                <w:color w:val="000000" w:themeColor="text1"/>
              </w:rPr>
              <w:t>6</w:t>
            </w:r>
          </w:p>
        </w:tc>
        <w:tc>
          <w:tcPr>
            <w:tcW w:w="899" w:type="pct"/>
            <w:shd w:val="clear" w:color="auto" w:fill="auto"/>
            <w:vAlign w:val="center"/>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Clorua (CT)</w:t>
            </w:r>
          </w:p>
        </w:tc>
        <w:tc>
          <w:tcPr>
            <w:tcW w:w="782" w:type="pct"/>
            <w:vAlign w:val="center"/>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mg/L</w:t>
            </w:r>
          </w:p>
        </w:tc>
        <w:tc>
          <w:tcPr>
            <w:tcW w:w="742" w:type="pct"/>
            <w:shd w:val="clear" w:color="auto" w:fill="auto"/>
            <w:vAlign w:val="center"/>
          </w:tcPr>
          <w:p w:rsidR="00917F1C" w:rsidRPr="00003CF4" w:rsidRDefault="00917F1C" w:rsidP="00380DEF">
            <w:pPr>
              <w:pStyle w:val="paragraphinh"/>
              <w:spacing w:before="0" w:after="0"/>
              <w:ind w:left="0" w:right="0"/>
            </w:pPr>
            <w:r w:rsidRPr="00003CF4">
              <w:t>KPH (LOD=5)</w:t>
            </w:r>
          </w:p>
        </w:tc>
        <w:tc>
          <w:tcPr>
            <w:tcW w:w="681" w:type="pct"/>
            <w:shd w:val="clear" w:color="auto" w:fill="auto"/>
            <w:vAlign w:val="center"/>
          </w:tcPr>
          <w:p w:rsidR="00917F1C" w:rsidRPr="00003CF4" w:rsidRDefault="00917F1C" w:rsidP="00380DEF">
            <w:pPr>
              <w:pStyle w:val="paragraphinh"/>
              <w:spacing w:before="0" w:after="0"/>
              <w:ind w:left="0" w:right="0"/>
            </w:pPr>
            <w:r w:rsidRPr="00003CF4">
              <w:t>KPH (LOD=5)</w:t>
            </w:r>
          </w:p>
        </w:tc>
        <w:tc>
          <w:tcPr>
            <w:tcW w:w="697" w:type="pct"/>
            <w:shd w:val="clear" w:color="auto" w:fill="auto"/>
            <w:vAlign w:val="center"/>
          </w:tcPr>
          <w:p w:rsidR="00917F1C" w:rsidRPr="00003CF4" w:rsidRDefault="00917F1C" w:rsidP="00380DEF">
            <w:pPr>
              <w:pStyle w:val="paragraphinh"/>
              <w:spacing w:before="0" w:after="0"/>
              <w:ind w:left="0" w:right="0"/>
            </w:pPr>
            <w:r w:rsidRPr="00003CF4">
              <w:t>KPH (LOD=5)</w:t>
            </w:r>
          </w:p>
        </w:tc>
        <w:tc>
          <w:tcPr>
            <w:tcW w:w="938" w:type="pct"/>
            <w:shd w:val="clear" w:color="auto" w:fill="auto"/>
            <w:vAlign w:val="center"/>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350</w:t>
            </w:r>
          </w:p>
        </w:tc>
      </w:tr>
      <w:tr w:rsidR="00917F1C" w:rsidRPr="009D4F67" w:rsidTr="00380DEF">
        <w:trPr>
          <w:trHeight w:val="354"/>
        </w:trPr>
        <w:tc>
          <w:tcPr>
            <w:tcW w:w="262" w:type="pct"/>
            <w:shd w:val="clear" w:color="auto" w:fill="auto"/>
            <w:vAlign w:val="center"/>
          </w:tcPr>
          <w:p w:rsidR="00917F1C" w:rsidRPr="00003CF4" w:rsidRDefault="00917F1C" w:rsidP="00380DEF">
            <w:pPr>
              <w:pStyle w:val="Chbang"/>
              <w:widowControl w:val="0"/>
              <w:spacing w:line="240" w:lineRule="auto"/>
              <w:rPr>
                <w:color w:val="000000" w:themeColor="text1"/>
              </w:rPr>
            </w:pPr>
            <w:r w:rsidRPr="00003CF4">
              <w:rPr>
                <w:color w:val="000000" w:themeColor="text1"/>
              </w:rPr>
              <w:t>7</w:t>
            </w:r>
          </w:p>
        </w:tc>
        <w:tc>
          <w:tcPr>
            <w:tcW w:w="899" w:type="pct"/>
            <w:shd w:val="clear" w:color="auto" w:fill="auto"/>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 xml:space="preserve">Tổng </w:t>
            </w:r>
            <w:r w:rsidRPr="00003CF4">
              <w:rPr>
                <w:color w:val="000000" w:themeColor="text1"/>
                <w:lang w:bidi="en-US"/>
              </w:rPr>
              <w:t xml:space="preserve">Coliform </w:t>
            </w:r>
          </w:p>
        </w:tc>
        <w:tc>
          <w:tcPr>
            <w:tcW w:w="782" w:type="pct"/>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MPN/100mL</w:t>
            </w:r>
          </w:p>
        </w:tc>
        <w:tc>
          <w:tcPr>
            <w:tcW w:w="742" w:type="pct"/>
            <w:shd w:val="clear" w:color="auto" w:fill="auto"/>
            <w:vAlign w:val="center"/>
          </w:tcPr>
          <w:p w:rsidR="00917F1C" w:rsidRPr="00003CF4" w:rsidRDefault="00917F1C" w:rsidP="00380DEF">
            <w:pPr>
              <w:pStyle w:val="paragraphinh"/>
              <w:spacing w:before="0" w:after="0"/>
              <w:ind w:left="0" w:right="0"/>
            </w:pPr>
            <w:r w:rsidRPr="00003CF4">
              <w:t>1,1 x 10</w:t>
            </w:r>
            <w:r w:rsidRPr="00003CF4">
              <w:rPr>
                <w:vertAlign w:val="superscript"/>
              </w:rPr>
              <w:t>3</w:t>
            </w:r>
          </w:p>
        </w:tc>
        <w:tc>
          <w:tcPr>
            <w:tcW w:w="681" w:type="pct"/>
            <w:shd w:val="clear" w:color="auto" w:fill="auto"/>
            <w:vAlign w:val="center"/>
          </w:tcPr>
          <w:p w:rsidR="00917F1C" w:rsidRPr="00003CF4" w:rsidRDefault="00917F1C" w:rsidP="00380DEF">
            <w:pPr>
              <w:pStyle w:val="paragraphinh"/>
              <w:spacing w:before="0" w:after="0"/>
              <w:ind w:left="0" w:right="0"/>
            </w:pPr>
            <w:r w:rsidRPr="00003CF4">
              <w:t>2 x 10</w:t>
            </w:r>
            <w:r w:rsidRPr="00003CF4">
              <w:rPr>
                <w:vertAlign w:val="superscript"/>
              </w:rPr>
              <w:t>3</w:t>
            </w:r>
          </w:p>
        </w:tc>
        <w:tc>
          <w:tcPr>
            <w:tcW w:w="697" w:type="pct"/>
            <w:shd w:val="clear" w:color="auto" w:fill="auto"/>
            <w:vAlign w:val="center"/>
          </w:tcPr>
          <w:p w:rsidR="00917F1C" w:rsidRPr="00003CF4" w:rsidRDefault="00917F1C" w:rsidP="00380DEF">
            <w:pPr>
              <w:pStyle w:val="paragraphinh"/>
              <w:spacing w:before="0" w:after="0"/>
              <w:ind w:left="0" w:right="0"/>
            </w:pPr>
            <w:r>
              <w:t>1,</w:t>
            </w:r>
            <w:r>
              <w:rPr>
                <w:lang w:val="en-US"/>
              </w:rPr>
              <w:t>4</w:t>
            </w:r>
            <w:r w:rsidRPr="00003CF4">
              <w:t xml:space="preserve"> x 10</w:t>
            </w:r>
            <w:r w:rsidRPr="00003CF4">
              <w:rPr>
                <w:vertAlign w:val="superscript"/>
              </w:rPr>
              <w:t>3</w:t>
            </w:r>
          </w:p>
        </w:tc>
        <w:tc>
          <w:tcPr>
            <w:tcW w:w="938" w:type="pct"/>
            <w:shd w:val="clear" w:color="auto" w:fill="auto"/>
          </w:tcPr>
          <w:p w:rsidR="00917F1C" w:rsidRPr="00003CF4" w:rsidRDefault="00917F1C" w:rsidP="00380DEF">
            <w:pPr>
              <w:pStyle w:val="paragraphinh"/>
              <w:spacing w:before="0" w:after="0"/>
              <w:ind w:left="0" w:right="0"/>
              <w:rPr>
                <w:color w:val="000000" w:themeColor="text1"/>
              </w:rPr>
            </w:pPr>
            <w:r w:rsidRPr="00003CF4">
              <w:rPr>
                <w:color w:val="000000" w:themeColor="text1"/>
                <w:lang w:eastAsia="vi-VN" w:bidi="vi-VN"/>
              </w:rPr>
              <w:t>7.500</w:t>
            </w:r>
          </w:p>
        </w:tc>
      </w:tr>
    </w:tbl>
    <w:p w:rsidR="00917F1C" w:rsidRPr="00003CF4" w:rsidRDefault="00917F1C" w:rsidP="00917F1C">
      <w:pPr>
        <w:pStyle w:val="Nguon"/>
        <w:widowControl w:val="0"/>
        <w:rPr>
          <w:color w:val="000000" w:themeColor="text1"/>
          <w:lang w:val="en-US"/>
        </w:rPr>
      </w:pPr>
      <w:r w:rsidRPr="00003CF4">
        <w:rPr>
          <w:color w:val="000000" w:themeColor="text1"/>
        </w:rPr>
        <w:t xml:space="preserve">Nguồn: </w:t>
      </w:r>
      <w:r w:rsidRPr="00003CF4">
        <w:rPr>
          <w:color w:val="000000" w:themeColor="text1"/>
          <w:lang w:eastAsia="vi-VN" w:bidi="vi-VN"/>
        </w:rPr>
        <w:t xml:space="preserve">Công </w:t>
      </w:r>
      <w:r w:rsidRPr="00003CF4">
        <w:rPr>
          <w:color w:val="000000" w:themeColor="text1"/>
          <w:lang w:val="en-US" w:eastAsia="vi-VN" w:bidi="vi-VN"/>
        </w:rPr>
        <w:t>t</w:t>
      </w:r>
      <w:r w:rsidRPr="00003CF4">
        <w:rPr>
          <w:color w:val="000000" w:themeColor="text1"/>
          <w:lang w:eastAsia="vi-VN" w:bidi="vi-VN"/>
        </w:rPr>
        <w:t>y TNHH Bách Việt Đồng Nai</w:t>
      </w:r>
      <w:r w:rsidRPr="00003CF4">
        <w:rPr>
          <w:color w:val="000000" w:themeColor="text1"/>
          <w:lang w:val="en-US"/>
        </w:rPr>
        <w:t>, năm 2021</w:t>
      </w:r>
    </w:p>
    <w:p w:rsidR="00917F1C" w:rsidRPr="00003CF4" w:rsidRDefault="00917F1C" w:rsidP="00917F1C">
      <w:pPr>
        <w:pStyle w:val="indmanghienggachchan"/>
        <w:widowControl w:val="0"/>
        <w:rPr>
          <w:color w:val="000000" w:themeColor="text1"/>
        </w:rPr>
      </w:pPr>
      <w:r w:rsidRPr="00003CF4">
        <w:rPr>
          <w:color w:val="000000" w:themeColor="text1"/>
        </w:rPr>
        <w:lastRenderedPageBreak/>
        <w:t>Ghi chú:</w:t>
      </w:r>
    </w:p>
    <w:p w:rsidR="00917F1C" w:rsidRPr="00003CF4" w:rsidRDefault="00917F1C" w:rsidP="00917F1C">
      <w:pPr>
        <w:rPr>
          <w:color w:val="000000" w:themeColor="text1"/>
        </w:rPr>
      </w:pPr>
      <w:r w:rsidRPr="00003CF4">
        <w:rPr>
          <w:color w:val="000000" w:themeColor="text1"/>
        </w:rPr>
        <w:t>QCVN 08-MT:2015/BTNMT: Quy chuẩn kỹ thuật quốc gia về chất lượng nước mặt. Cột B1: Dùng cho mục đích tưới tiêu, thủy lợi hoặc các mục đích sử dụng khác có yêu cầu chất lượng nước tương tự hoặc các mục đích sử dụng như loại B2.</w:t>
      </w:r>
    </w:p>
    <w:p w:rsidR="00917F1C" w:rsidRPr="00003CF4" w:rsidRDefault="00917F1C" w:rsidP="00917F1C">
      <w:pPr>
        <w:pStyle w:val="indmanghieng"/>
        <w:widowControl w:val="0"/>
        <w:spacing w:line="340" w:lineRule="exact"/>
        <w:rPr>
          <w:color w:val="000000" w:themeColor="text1"/>
          <w:lang w:val="en-US"/>
        </w:rPr>
      </w:pPr>
      <w:r w:rsidRPr="00003CF4">
        <w:rPr>
          <w:color w:val="000000" w:themeColor="text1"/>
          <w:u w:val="single"/>
        </w:rPr>
        <w:t>Nhận xét</w:t>
      </w:r>
      <w:r w:rsidRPr="00003CF4">
        <w:rPr>
          <w:color w:val="000000" w:themeColor="text1"/>
        </w:rPr>
        <w:t>:</w:t>
      </w:r>
    </w:p>
    <w:p w:rsidR="00917F1C" w:rsidRPr="00003CF4" w:rsidRDefault="00917F1C" w:rsidP="00917F1C">
      <w:pPr>
        <w:rPr>
          <w:color w:val="000000" w:themeColor="text1"/>
        </w:rPr>
      </w:pPr>
      <w:r w:rsidRPr="00003CF4">
        <w:rPr>
          <w:color w:val="000000" w:themeColor="text1"/>
        </w:rPr>
        <w:t>So sánh kết quả phân tích với quy chuẩn chất lượng nước mặt của 3 đợt cho thấy, nồng độ các chỉ tiêu tương đối ổn định, thay đổi không nhiều; các chỉ tiêu đo đạc nằm trong quy chuẩn cho phép.</w:t>
      </w:r>
    </w:p>
    <w:p w:rsidR="00917F1C" w:rsidRPr="00003CF4" w:rsidRDefault="00917F1C" w:rsidP="0009462A">
      <w:pPr>
        <w:pStyle w:val="Heading4"/>
        <w:keepNext w:val="0"/>
        <w:keepLines w:val="0"/>
        <w:widowControl w:val="0"/>
        <w:numPr>
          <w:ilvl w:val="3"/>
          <w:numId w:val="8"/>
        </w:numPr>
        <w:tabs>
          <w:tab w:val="clear" w:pos="567"/>
        </w:tabs>
        <w:spacing w:before="60" w:line="276" w:lineRule="auto"/>
        <w:ind w:left="862" w:hanging="862"/>
        <w:rPr>
          <w:color w:val="000000" w:themeColor="text1"/>
        </w:rPr>
      </w:pPr>
      <w:bookmarkStart w:id="469" w:name="_Toc79281429"/>
      <w:bookmarkStart w:id="470" w:name="_Toc81822948"/>
      <w:r w:rsidRPr="00003CF4">
        <w:rPr>
          <w:color w:val="000000" w:themeColor="text1"/>
        </w:rPr>
        <w:t>Hiện trạng chất lượng môi trường nước dưới đất</w:t>
      </w:r>
      <w:bookmarkEnd w:id="469"/>
      <w:bookmarkEnd w:id="470"/>
    </w:p>
    <w:p w:rsidR="00917F1C" w:rsidRPr="00003CF4" w:rsidRDefault="00917F1C" w:rsidP="00917F1C">
      <w:pPr>
        <w:rPr>
          <w:color w:val="000000" w:themeColor="text1"/>
          <w:lang w:val="en-US"/>
        </w:rPr>
      </w:pPr>
      <w:r w:rsidRPr="00003CF4">
        <w:rPr>
          <w:color w:val="000000" w:themeColor="text1"/>
        </w:rPr>
        <w:t>Vị trí lấy mẫu: Vị trí quan trắc chất lượng môi trường nước dưới đất khu vực thực hiện dự án được mô tả trong bảng sau:</w:t>
      </w:r>
      <w:bookmarkStart w:id="471" w:name="_Toc71006834"/>
    </w:p>
    <w:p w:rsidR="00917F1C" w:rsidRPr="00003CF4" w:rsidRDefault="0023103A" w:rsidP="0023103A">
      <w:pPr>
        <w:pStyle w:val="Caption"/>
        <w:rPr>
          <w:color w:val="000000" w:themeColor="text1"/>
          <w:lang w:val="en-US"/>
        </w:rPr>
      </w:pPr>
      <w:bookmarkStart w:id="472" w:name="_Toc71816400"/>
      <w:bookmarkStart w:id="473" w:name="_Toc71816610"/>
      <w:bookmarkStart w:id="474" w:name="_Toc79858969"/>
      <w:bookmarkStart w:id="475" w:name="_Toc81822826"/>
      <w:bookmarkStart w:id="476" w:name="_Toc127364730"/>
      <w:bookmarkStart w:id="477" w:name="_Toc148250949"/>
      <w:r>
        <w:t xml:space="preserve">Bảng </w:t>
      </w:r>
      <w:fldSimple w:instr=" STYLEREF 1 \s ">
        <w:r w:rsidR="00552625">
          <w:rPr>
            <w:noProof/>
          </w:rPr>
          <w:t>2</w:t>
        </w:r>
      </w:fldSimple>
      <w:r w:rsidR="00AB661B">
        <w:noBreakHyphen/>
      </w:r>
      <w:fldSimple w:instr=" SEQ Bảng \* ARABIC \s 1 ">
        <w:r w:rsidR="00552625">
          <w:rPr>
            <w:noProof/>
          </w:rPr>
          <w:t>9</w:t>
        </w:r>
      </w:fldSimple>
      <w:r>
        <w:rPr>
          <w:lang w:val="en-US"/>
        </w:rPr>
        <w:t xml:space="preserve">: </w:t>
      </w:r>
      <w:r w:rsidR="00917F1C" w:rsidRPr="00003CF4">
        <w:rPr>
          <w:color w:val="000000" w:themeColor="text1"/>
        </w:rPr>
        <w:t xml:space="preserve">Vị trí quan trắc chất lượng </w:t>
      </w:r>
      <w:r w:rsidR="00917F1C" w:rsidRPr="00003CF4">
        <w:rPr>
          <w:color w:val="000000" w:themeColor="text1"/>
          <w:lang w:val="en-US"/>
        </w:rPr>
        <w:t xml:space="preserve">môi trường </w:t>
      </w:r>
      <w:r w:rsidR="00917F1C" w:rsidRPr="00003CF4">
        <w:rPr>
          <w:color w:val="000000" w:themeColor="text1"/>
        </w:rPr>
        <w:t xml:space="preserve">nước </w:t>
      </w:r>
      <w:r w:rsidR="00917F1C" w:rsidRPr="00003CF4">
        <w:rPr>
          <w:color w:val="000000" w:themeColor="text1"/>
          <w:lang w:val="en-US"/>
        </w:rPr>
        <w:t>dưới đất</w:t>
      </w:r>
      <w:bookmarkEnd w:id="471"/>
      <w:bookmarkEnd w:id="472"/>
      <w:bookmarkEnd w:id="473"/>
      <w:bookmarkEnd w:id="474"/>
      <w:bookmarkEnd w:id="475"/>
      <w:bookmarkEnd w:id="476"/>
      <w:bookmarkEnd w:id="4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1866"/>
        <w:gridCol w:w="1135"/>
        <w:gridCol w:w="1843"/>
        <w:gridCol w:w="1137"/>
        <w:gridCol w:w="1245"/>
        <w:gridCol w:w="1582"/>
      </w:tblGrid>
      <w:tr w:rsidR="00917F1C" w:rsidRPr="00003CF4" w:rsidTr="0083450F">
        <w:trPr>
          <w:cantSplit/>
          <w:trHeight w:val="722"/>
          <w:tblHeader/>
          <w:jc w:val="center"/>
        </w:trPr>
        <w:tc>
          <w:tcPr>
            <w:tcW w:w="345" w:type="pct"/>
            <w:shd w:val="clear" w:color="auto" w:fill="FFFFFF"/>
            <w:vAlign w:val="center"/>
          </w:tcPr>
          <w:p w:rsidR="00917F1C" w:rsidRPr="00003CF4" w:rsidRDefault="00917F1C" w:rsidP="0083450F">
            <w:pPr>
              <w:pStyle w:val="paragraphinh"/>
              <w:rPr>
                <w:b/>
                <w:color w:val="000000" w:themeColor="text1"/>
              </w:rPr>
            </w:pPr>
            <w:r w:rsidRPr="00003CF4">
              <w:rPr>
                <w:b/>
                <w:color w:val="000000" w:themeColor="text1"/>
              </w:rPr>
              <w:t>TT</w:t>
            </w:r>
          </w:p>
        </w:tc>
        <w:tc>
          <w:tcPr>
            <w:tcW w:w="986" w:type="pct"/>
            <w:shd w:val="clear" w:color="auto" w:fill="auto"/>
            <w:vAlign w:val="center"/>
          </w:tcPr>
          <w:p w:rsidR="00917F1C" w:rsidRPr="00003CF4" w:rsidRDefault="00917F1C" w:rsidP="0083450F">
            <w:pPr>
              <w:pStyle w:val="paragraphinh"/>
              <w:rPr>
                <w:b/>
                <w:color w:val="000000" w:themeColor="text1"/>
              </w:rPr>
            </w:pPr>
            <w:r w:rsidRPr="00003CF4">
              <w:rPr>
                <w:b/>
                <w:color w:val="000000" w:themeColor="text1"/>
              </w:rPr>
              <w:t>Điểm quan trắc</w:t>
            </w:r>
          </w:p>
        </w:tc>
        <w:tc>
          <w:tcPr>
            <w:tcW w:w="600" w:type="pct"/>
            <w:shd w:val="clear" w:color="auto" w:fill="auto"/>
            <w:vAlign w:val="center"/>
          </w:tcPr>
          <w:p w:rsidR="00917F1C" w:rsidRPr="00003CF4" w:rsidRDefault="00917F1C" w:rsidP="0083450F">
            <w:pPr>
              <w:pStyle w:val="paragraphinh"/>
              <w:rPr>
                <w:b/>
                <w:color w:val="000000" w:themeColor="text1"/>
              </w:rPr>
            </w:pPr>
            <w:r w:rsidRPr="00003CF4">
              <w:rPr>
                <w:b/>
                <w:color w:val="000000" w:themeColor="text1"/>
              </w:rPr>
              <w:t>Ký hiệu</w:t>
            </w:r>
          </w:p>
        </w:tc>
        <w:tc>
          <w:tcPr>
            <w:tcW w:w="974" w:type="pct"/>
            <w:shd w:val="clear" w:color="auto" w:fill="auto"/>
            <w:vAlign w:val="center"/>
          </w:tcPr>
          <w:p w:rsidR="00917F1C" w:rsidRPr="00003CF4" w:rsidRDefault="00917F1C" w:rsidP="0083450F">
            <w:pPr>
              <w:pStyle w:val="paragraphinh"/>
              <w:rPr>
                <w:b/>
                <w:color w:val="000000" w:themeColor="text1"/>
              </w:rPr>
            </w:pPr>
            <w:r w:rsidRPr="00003CF4">
              <w:rPr>
                <w:b/>
                <w:color w:val="000000" w:themeColor="text1"/>
              </w:rPr>
              <w:t>Kiểu/loại quan trắc</w:t>
            </w:r>
          </w:p>
        </w:tc>
        <w:tc>
          <w:tcPr>
            <w:tcW w:w="1259" w:type="pct"/>
            <w:gridSpan w:val="2"/>
            <w:shd w:val="clear" w:color="auto" w:fill="auto"/>
            <w:vAlign w:val="center"/>
          </w:tcPr>
          <w:p w:rsidR="00917F1C" w:rsidRPr="00003CF4" w:rsidRDefault="00917F1C" w:rsidP="0083450F">
            <w:pPr>
              <w:pStyle w:val="paragraphinh"/>
              <w:rPr>
                <w:b/>
                <w:color w:val="000000" w:themeColor="text1"/>
              </w:rPr>
            </w:pPr>
            <w:r w:rsidRPr="00003CF4">
              <w:rPr>
                <w:b/>
                <w:color w:val="000000" w:themeColor="text1"/>
              </w:rPr>
              <w:t>Vị trí lấy mẫu</w:t>
            </w:r>
          </w:p>
        </w:tc>
        <w:tc>
          <w:tcPr>
            <w:tcW w:w="836" w:type="pct"/>
            <w:shd w:val="clear" w:color="auto" w:fill="auto"/>
            <w:vAlign w:val="center"/>
          </w:tcPr>
          <w:p w:rsidR="00917F1C" w:rsidRPr="00003CF4" w:rsidRDefault="00917F1C" w:rsidP="0083450F">
            <w:pPr>
              <w:pStyle w:val="paragraphinh"/>
              <w:rPr>
                <w:b/>
                <w:color w:val="000000" w:themeColor="text1"/>
              </w:rPr>
            </w:pPr>
            <w:r w:rsidRPr="00003CF4">
              <w:rPr>
                <w:b/>
                <w:color w:val="000000" w:themeColor="text1"/>
              </w:rPr>
              <w:t>Mô tả điểm quan trắc</w:t>
            </w:r>
          </w:p>
        </w:tc>
      </w:tr>
      <w:tr w:rsidR="00917F1C" w:rsidRPr="00003CF4" w:rsidTr="0083450F">
        <w:trPr>
          <w:cantSplit/>
          <w:trHeight w:val="20"/>
          <w:jc w:val="center"/>
        </w:trPr>
        <w:tc>
          <w:tcPr>
            <w:tcW w:w="345" w:type="pct"/>
            <w:shd w:val="clear" w:color="auto" w:fill="FFFFFF"/>
            <w:vAlign w:val="center"/>
          </w:tcPr>
          <w:p w:rsidR="00917F1C" w:rsidRPr="00003CF4" w:rsidRDefault="00917F1C" w:rsidP="0083450F">
            <w:pPr>
              <w:pStyle w:val="paragraphinh"/>
              <w:rPr>
                <w:color w:val="000000" w:themeColor="text1"/>
              </w:rPr>
            </w:pPr>
            <w:r w:rsidRPr="00003CF4">
              <w:rPr>
                <w:color w:val="000000" w:themeColor="text1"/>
              </w:rPr>
              <w:t>1</w:t>
            </w:r>
          </w:p>
        </w:tc>
        <w:tc>
          <w:tcPr>
            <w:tcW w:w="986" w:type="pct"/>
            <w:shd w:val="clear" w:color="auto" w:fill="auto"/>
            <w:vAlign w:val="center"/>
          </w:tcPr>
          <w:p w:rsidR="00917F1C" w:rsidRPr="00003CF4" w:rsidRDefault="00917F1C" w:rsidP="0083450F">
            <w:pPr>
              <w:pStyle w:val="paragraphinh"/>
              <w:rPr>
                <w:color w:val="000000" w:themeColor="text1"/>
              </w:rPr>
            </w:pPr>
            <w:r w:rsidRPr="00003CF4">
              <w:t xml:space="preserve">Giếng </w:t>
            </w:r>
            <w:r>
              <w:rPr>
                <w:lang w:val="en-US"/>
              </w:rPr>
              <w:t>đào tại nhà ở công nhân xây trại</w:t>
            </w:r>
            <w:r w:rsidRPr="00003CF4">
              <w:t xml:space="preserve"> </w:t>
            </w:r>
          </w:p>
        </w:tc>
        <w:tc>
          <w:tcPr>
            <w:tcW w:w="600" w:type="pct"/>
            <w:vAlign w:val="center"/>
          </w:tcPr>
          <w:p w:rsidR="00917F1C" w:rsidRPr="00003CF4" w:rsidRDefault="00917F1C" w:rsidP="0083450F">
            <w:pPr>
              <w:pStyle w:val="paragraphinh"/>
              <w:rPr>
                <w:color w:val="000000" w:themeColor="text1"/>
              </w:rPr>
            </w:pPr>
            <w:r w:rsidRPr="00003CF4">
              <w:rPr>
                <w:color w:val="000000" w:themeColor="text1"/>
                <w:lang w:eastAsia="vi-VN" w:bidi="vi-VN"/>
              </w:rPr>
              <w:t>01 -NN</w:t>
            </w:r>
          </w:p>
        </w:tc>
        <w:tc>
          <w:tcPr>
            <w:tcW w:w="974" w:type="pct"/>
            <w:vAlign w:val="center"/>
          </w:tcPr>
          <w:p w:rsidR="00917F1C" w:rsidRPr="00003CF4" w:rsidRDefault="00917F1C" w:rsidP="0083450F">
            <w:pPr>
              <w:pStyle w:val="paragraphinh"/>
              <w:rPr>
                <w:rFonts w:eastAsia="MS Mincho"/>
                <w:color w:val="000000" w:themeColor="text1"/>
              </w:rPr>
            </w:pPr>
            <w:r w:rsidRPr="00003CF4">
              <w:rPr>
                <w:rFonts w:eastAsia="MS Mincho"/>
                <w:color w:val="000000" w:themeColor="text1"/>
              </w:rPr>
              <w:t>Quan trắc môi trường nền</w:t>
            </w:r>
          </w:p>
        </w:tc>
        <w:tc>
          <w:tcPr>
            <w:tcW w:w="601" w:type="pct"/>
            <w:shd w:val="clear" w:color="auto" w:fill="auto"/>
            <w:vAlign w:val="center"/>
          </w:tcPr>
          <w:p w:rsidR="00917F1C" w:rsidRPr="00292681" w:rsidRDefault="00917F1C" w:rsidP="0083450F">
            <w:pPr>
              <w:pStyle w:val="paragraphinh"/>
              <w:rPr>
                <w:color w:val="000000" w:themeColor="text1"/>
                <w:lang w:val="en-US"/>
              </w:rPr>
            </w:pPr>
            <w:r>
              <w:rPr>
                <w:color w:val="000000" w:themeColor="text1"/>
                <w:lang w:val="en-US"/>
              </w:rPr>
              <w:t>386698</w:t>
            </w:r>
          </w:p>
        </w:tc>
        <w:tc>
          <w:tcPr>
            <w:tcW w:w="658" w:type="pct"/>
            <w:vAlign w:val="center"/>
          </w:tcPr>
          <w:p w:rsidR="00917F1C" w:rsidRPr="00292681" w:rsidRDefault="00917F1C" w:rsidP="0083450F">
            <w:pPr>
              <w:pStyle w:val="paragraphinh"/>
              <w:rPr>
                <w:color w:val="000000" w:themeColor="text1"/>
                <w:lang w:val="en-US"/>
              </w:rPr>
            </w:pPr>
            <w:r>
              <w:rPr>
                <w:color w:val="000000" w:themeColor="text1"/>
                <w:lang w:val="en-US"/>
              </w:rPr>
              <w:t>1312572</w:t>
            </w:r>
          </w:p>
        </w:tc>
        <w:tc>
          <w:tcPr>
            <w:tcW w:w="836" w:type="pct"/>
            <w:vAlign w:val="center"/>
          </w:tcPr>
          <w:p w:rsidR="00917F1C" w:rsidRPr="00003CF4" w:rsidRDefault="00917F1C" w:rsidP="0083450F">
            <w:pPr>
              <w:pStyle w:val="paragraphinh"/>
              <w:rPr>
                <w:color w:val="000000" w:themeColor="text1"/>
              </w:rPr>
            </w:pPr>
            <w:r w:rsidRPr="00003CF4">
              <w:t xml:space="preserve">Giếng </w:t>
            </w:r>
            <w:r>
              <w:rPr>
                <w:lang w:val="en-US"/>
              </w:rPr>
              <w:t>đào</w:t>
            </w:r>
            <w:r w:rsidRPr="00003CF4">
              <w:t xml:space="preserve"> gần dự án </w:t>
            </w:r>
          </w:p>
        </w:tc>
      </w:tr>
    </w:tbl>
    <w:p w:rsidR="00917F1C" w:rsidRPr="00003CF4" w:rsidRDefault="00917F1C" w:rsidP="00917F1C">
      <w:pPr>
        <w:pStyle w:val="Nguon"/>
        <w:widowControl w:val="0"/>
        <w:rPr>
          <w:color w:val="000000" w:themeColor="text1"/>
          <w:lang w:val="en-US"/>
        </w:rPr>
      </w:pPr>
      <w:r w:rsidRPr="00003CF4">
        <w:rPr>
          <w:color w:val="000000" w:themeColor="text1"/>
        </w:rPr>
        <w:t>Nguồn:</w:t>
      </w:r>
      <w:r w:rsidRPr="00003CF4">
        <w:rPr>
          <w:color w:val="000000" w:themeColor="text1"/>
          <w:lang w:eastAsia="vi-VN" w:bidi="vi-VN"/>
        </w:rPr>
        <w:t xml:space="preserve"> Công </w:t>
      </w:r>
      <w:r w:rsidRPr="00003CF4">
        <w:rPr>
          <w:color w:val="000000" w:themeColor="text1"/>
          <w:lang w:val="en-US" w:eastAsia="vi-VN" w:bidi="vi-VN"/>
        </w:rPr>
        <w:t>t</w:t>
      </w:r>
      <w:r w:rsidRPr="00003CF4">
        <w:rPr>
          <w:color w:val="000000" w:themeColor="text1"/>
          <w:lang w:eastAsia="vi-VN" w:bidi="vi-VN"/>
        </w:rPr>
        <w:t>y TNHH Bách Việt Đồng Nai</w:t>
      </w:r>
      <w:r w:rsidRPr="00003CF4">
        <w:rPr>
          <w:color w:val="000000" w:themeColor="text1"/>
          <w:lang w:val="en-US"/>
        </w:rPr>
        <w:t>, năm 2021</w:t>
      </w:r>
    </w:p>
    <w:p w:rsidR="00917F1C" w:rsidRPr="00292681" w:rsidRDefault="00EB28A7" w:rsidP="00EB28A7">
      <w:pPr>
        <w:pStyle w:val="Caption"/>
        <w:rPr>
          <w:color w:val="000000" w:themeColor="text1"/>
        </w:rPr>
      </w:pPr>
      <w:bookmarkStart w:id="478" w:name="_Toc71006835"/>
      <w:bookmarkStart w:id="479" w:name="_Toc71816401"/>
      <w:bookmarkStart w:id="480" w:name="_Toc71816611"/>
      <w:bookmarkStart w:id="481" w:name="_Toc79858970"/>
      <w:bookmarkStart w:id="482" w:name="_Toc81822827"/>
      <w:bookmarkStart w:id="483" w:name="_Toc148250950"/>
      <w:r>
        <w:t xml:space="preserve">Bảng </w:t>
      </w:r>
      <w:fldSimple w:instr=" STYLEREF 1 \s ">
        <w:r w:rsidR="00552625">
          <w:rPr>
            <w:noProof/>
          </w:rPr>
          <w:t>2</w:t>
        </w:r>
      </w:fldSimple>
      <w:r w:rsidR="00AB661B">
        <w:noBreakHyphen/>
      </w:r>
      <w:fldSimple w:instr=" SEQ Bảng \* ARABIC \s 1 ">
        <w:r w:rsidR="00552625">
          <w:rPr>
            <w:noProof/>
          </w:rPr>
          <w:t>10</w:t>
        </w:r>
      </w:fldSimple>
      <w:r>
        <w:rPr>
          <w:lang w:val="en-US"/>
        </w:rPr>
        <w:t xml:space="preserve">: </w:t>
      </w:r>
      <w:r w:rsidR="00917F1C" w:rsidRPr="00292681">
        <w:rPr>
          <w:color w:val="000000" w:themeColor="text1"/>
        </w:rPr>
        <w:t>Kết quả phân tích chất lượng nước dưới đất</w:t>
      </w:r>
      <w:bookmarkEnd w:id="478"/>
      <w:bookmarkEnd w:id="479"/>
      <w:bookmarkEnd w:id="480"/>
      <w:bookmarkEnd w:id="481"/>
      <w:bookmarkEnd w:id="482"/>
      <w:bookmarkEnd w:id="483"/>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3"/>
        <w:gridCol w:w="1582"/>
        <w:gridCol w:w="967"/>
        <w:gridCol w:w="1553"/>
        <w:gridCol w:w="1553"/>
        <w:gridCol w:w="1554"/>
        <w:gridCol w:w="1592"/>
      </w:tblGrid>
      <w:tr w:rsidR="00917F1C" w:rsidRPr="00292681" w:rsidTr="0083450F">
        <w:trPr>
          <w:jc w:val="center"/>
        </w:trPr>
        <w:tc>
          <w:tcPr>
            <w:tcW w:w="250" w:type="pct"/>
            <w:vMerge w:val="restart"/>
            <w:shd w:val="clear" w:color="auto" w:fill="FFFFFF"/>
            <w:vAlign w:val="center"/>
          </w:tcPr>
          <w:p w:rsidR="00917F1C" w:rsidRPr="00292681" w:rsidRDefault="00917F1C" w:rsidP="004A0644">
            <w:pPr>
              <w:pStyle w:val="paragraphinh"/>
              <w:contextualSpacing/>
              <w:rPr>
                <w:b/>
                <w:color w:val="000000" w:themeColor="text1"/>
              </w:rPr>
            </w:pPr>
            <w:r w:rsidRPr="00292681">
              <w:rPr>
                <w:b/>
                <w:color w:val="000000" w:themeColor="text1"/>
                <w:lang w:eastAsia="vi-VN" w:bidi="vi-VN"/>
              </w:rPr>
              <w:t>TT</w:t>
            </w:r>
          </w:p>
        </w:tc>
        <w:tc>
          <w:tcPr>
            <w:tcW w:w="854" w:type="pct"/>
            <w:vMerge w:val="restart"/>
            <w:shd w:val="clear" w:color="auto" w:fill="FFFFFF"/>
            <w:vAlign w:val="center"/>
          </w:tcPr>
          <w:p w:rsidR="00917F1C" w:rsidRPr="00292681" w:rsidRDefault="00917F1C" w:rsidP="004A0644">
            <w:pPr>
              <w:pStyle w:val="paragraphinh"/>
              <w:contextualSpacing/>
              <w:rPr>
                <w:b/>
                <w:color w:val="000000" w:themeColor="text1"/>
              </w:rPr>
            </w:pPr>
            <w:r w:rsidRPr="00292681">
              <w:rPr>
                <w:b/>
                <w:color w:val="000000" w:themeColor="text1"/>
                <w:lang w:eastAsia="vi-VN" w:bidi="vi-VN"/>
              </w:rPr>
              <w:t>CHỈ TIÊU</w:t>
            </w:r>
          </w:p>
        </w:tc>
        <w:tc>
          <w:tcPr>
            <w:tcW w:w="522" w:type="pct"/>
            <w:vMerge w:val="restart"/>
            <w:shd w:val="clear" w:color="auto" w:fill="FFFFFF"/>
            <w:vAlign w:val="center"/>
          </w:tcPr>
          <w:p w:rsidR="00917F1C" w:rsidRPr="00292681" w:rsidRDefault="00917F1C" w:rsidP="004A0644">
            <w:pPr>
              <w:pStyle w:val="paragraphinh"/>
              <w:contextualSpacing/>
              <w:rPr>
                <w:b/>
                <w:color w:val="000000" w:themeColor="text1"/>
              </w:rPr>
            </w:pPr>
            <w:r w:rsidRPr="00292681">
              <w:rPr>
                <w:b/>
                <w:color w:val="000000" w:themeColor="text1"/>
                <w:lang w:eastAsia="vi-VN" w:bidi="vi-VN"/>
              </w:rPr>
              <w:t>ĐƠN</w:t>
            </w:r>
          </w:p>
          <w:p w:rsidR="00917F1C" w:rsidRPr="00292681" w:rsidRDefault="00917F1C" w:rsidP="004A0644">
            <w:pPr>
              <w:pStyle w:val="paragraphinh"/>
              <w:contextualSpacing/>
              <w:rPr>
                <w:b/>
                <w:color w:val="000000" w:themeColor="text1"/>
              </w:rPr>
            </w:pPr>
            <w:r w:rsidRPr="00292681">
              <w:rPr>
                <w:b/>
                <w:color w:val="000000" w:themeColor="text1"/>
                <w:lang w:eastAsia="vi-VN" w:bidi="vi-VN"/>
              </w:rPr>
              <w:t>VỊ</w:t>
            </w:r>
          </w:p>
        </w:tc>
        <w:tc>
          <w:tcPr>
            <w:tcW w:w="2515" w:type="pct"/>
            <w:gridSpan w:val="3"/>
            <w:shd w:val="clear" w:color="auto" w:fill="FFFFFF"/>
            <w:vAlign w:val="center"/>
          </w:tcPr>
          <w:p w:rsidR="00917F1C" w:rsidRPr="00292681" w:rsidRDefault="00917F1C" w:rsidP="004A0644">
            <w:pPr>
              <w:pStyle w:val="paragraphinh"/>
              <w:contextualSpacing/>
              <w:rPr>
                <w:b/>
                <w:color w:val="000000" w:themeColor="text1"/>
                <w:lang w:eastAsia="vi-VN" w:bidi="vi-VN"/>
              </w:rPr>
            </w:pPr>
            <w:r w:rsidRPr="00292681">
              <w:rPr>
                <w:b/>
                <w:color w:val="000000" w:themeColor="text1"/>
                <w:lang w:eastAsia="vi-VN" w:bidi="vi-VN"/>
              </w:rPr>
              <w:t>KẾT QUẢ</w:t>
            </w:r>
          </w:p>
        </w:tc>
        <w:tc>
          <w:tcPr>
            <w:tcW w:w="859" w:type="pct"/>
            <w:vMerge w:val="restart"/>
            <w:shd w:val="clear" w:color="auto" w:fill="FFFFFF"/>
            <w:vAlign w:val="center"/>
          </w:tcPr>
          <w:p w:rsidR="00917F1C" w:rsidRPr="00292681" w:rsidRDefault="00917F1C" w:rsidP="004A0644">
            <w:pPr>
              <w:pStyle w:val="paragraphinh"/>
              <w:contextualSpacing/>
              <w:rPr>
                <w:b/>
                <w:color w:val="000000" w:themeColor="text1"/>
              </w:rPr>
            </w:pPr>
            <w:r w:rsidRPr="00292681">
              <w:rPr>
                <w:b/>
                <w:color w:val="000000" w:themeColor="text1"/>
                <w:lang w:eastAsia="vi-VN" w:bidi="vi-VN"/>
              </w:rPr>
              <w:t>QCVN09-MT:</w:t>
            </w:r>
          </w:p>
          <w:p w:rsidR="00917F1C" w:rsidRPr="00292681" w:rsidRDefault="00917F1C" w:rsidP="004A0644">
            <w:pPr>
              <w:pStyle w:val="paragraphinh"/>
              <w:contextualSpacing/>
              <w:rPr>
                <w:b/>
                <w:color w:val="000000" w:themeColor="text1"/>
              </w:rPr>
            </w:pPr>
            <w:r w:rsidRPr="00292681">
              <w:rPr>
                <w:b/>
                <w:color w:val="000000" w:themeColor="text1"/>
                <w:lang w:bidi="en-US"/>
              </w:rPr>
              <w:t>2015/BTNMT</w:t>
            </w:r>
          </w:p>
        </w:tc>
      </w:tr>
      <w:tr w:rsidR="00917F1C" w:rsidRPr="00292681" w:rsidTr="0083450F">
        <w:trPr>
          <w:jc w:val="center"/>
        </w:trPr>
        <w:tc>
          <w:tcPr>
            <w:tcW w:w="250" w:type="pct"/>
            <w:vMerge/>
            <w:shd w:val="clear" w:color="auto" w:fill="FFFFFF"/>
            <w:vAlign w:val="center"/>
          </w:tcPr>
          <w:p w:rsidR="00917F1C" w:rsidRPr="00292681" w:rsidRDefault="00917F1C" w:rsidP="004A0644">
            <w:pPr>
              <w:pStyle w:val="paragraphinh"/>
              <w:contextualSpacing/>
              <w:rPr>
                <w:color w:val="000000" w:themeColor="text1"/>
                <w:lang w:eastAsia="vi-VN" w:bidi="vi-VN"/>
              </w:rPr>
            </w:pPr>
          </w:p>
        </w:tc>
        <w:tc>
          <w:tcPr>
            <w:tcW w:w="854" w:type="pct"/>
            <w:vMerge/>
            <w:shd w:val="clear" w:color="auto" w:fill="FFFFFF"/>
            <w:vAlign w:val="center"/>
          </w:tcPr>
          <w:p w:rsidR="00917F1C" w:rsidRPr="00292681" w:rsidRDefault="00917F1C" w:rsidP="004A0644">
            <w:pPr>
              <w:pStyle w:val="paragraphinh"/>
              <w:contextualSpacing/>
              <w:rPr>
                <w:color w:val="000000" w:themeColor="text1"/>
                <w:lang w:bidi="en-US"/>
              </w:rPr>
            </w:pPr>
          </w:p>
        </w:tc>
        <w:tc>
          <w:tcPr>
            <w:tcW w:w="522" w:type="pct"/>
            <w:vMerge/>
            <w:shd w:val="clear" w:color="auto" w:fill="FFFFFF"/>
            <w:vAlign w:val="center"/>
          </w:tcPr>
          <w:p w:rsidR="00917F1C" w:rsidRPr="00292681" w:rsidRDefault="00917F1C" w:rsidP="004A0644">
            <w:pPr>
              <w:pStyle w:val="paragraphinh"/>
              <w:contextualSpacing/>
              <w:rPr>
                <w:color w:val="000000" w:themeColor="text1"/>
                <w:lang w:eastAsia="vi-VN" w:bidi="vi-VN"/>
              </w:rPr>
            </w:pPr>
          </w:p>
        </w:tc>
        <w:tc>
          <w:tcPr>
            <w:tcW w:w="838" w:type="pct"/>
            <w:shd w:val="clear" w:color="auto" w:fill="FFFFFF"/>
            <w:vAlign w:val="center"/>
          </w:tcPr>
          <w:p w:rsidR="00917F1C" w:rsidRPr="00292681" w:rsidRDefault="00917F1C" w:rsidP="004A0644">
            <w:pPr>
              <w:pStyle w:val="paragraphinh"/>
              <w:ind w:left="0" w:right="0"/>
              <w:contextualSpacing/>
              <w:rPr>
                <w:color w:val="000000" w:themeColor="text1"/>
                <w:lang w:eastAsia="vi-VN" w:bidi="vi-VN"/>
              </w:rPr>
            </w:pPr>
            <w:r w:rsidRPr="00292681">
              <w:rPr>
                <w:b/>
                <w:color w:val="000000" w:themeColor="text1"/>
                <w:lang w:bidi="en-US"/>
              </w:rPr>
              <w:t>ĐỢT 1</w:t>
            </w:r>
          </w:p>
        </w:tc>
        <w:tc>
          <w:tcPr>
            <w:tcW w:w="838" w:type="pct"/>
            <w:shd w:val="clear" w:color="auto" w:fill="FFFFFF"/>
            <w:vAlign w:val="center"/>
          </w:tcPr>
          <w:p w:rsidR="00917F1C" w:rsidRPr="00292681" w:rsidRDefault="00917F1C" w:rsidP="004A0644">
            <w:pPr>
              <w:pStyle w:val="paragraphinh"/>
              <w:ind w:left="0" w:right="0"/>
              <w:contextualSpacing/>
              <w:rPr>
                <w:color w:val="000000" w:themeColor="text1"/>
                <w:lang w:eastAsia="vi-VN" w:bidi="vi-VN"/>
              </w:rPr>
            </w:pPr>
            <w:r w:rsidRPr="00292681">
              <w:rPr>
                <w:b/>
                <w:color w:val="000000" w:themeColor="text1"/>
                <w:lang w:bidi="en-US"/>
              </w:rPr>
              <w:t>ĐỢT 2</w:t>
            </w:r>
          </w:p>
        </w:tc>
        <w:tc>
          <w:tcPr>
            <w:tcW w:w="838" w:type="pct"/>
            <w:shd w:val="clear" w:color="auto" w:fill="FFFFFF"/>
            <w:vAlign w:val="center"/>
          </w:tcPr>
          <w:p w:rsidR="00917F1C" w:rsidRPr="00292681" w:rsidRDefault="00917F1C" w:rsidP="004A0644">
            <w:pPr>
              <w:pStyle w:val="paragraphinh"/>
              <w:ind w:left="0" w:right="0"/>
              <w:contextualSpacing/>
              <w:rPr>
                <w:color w:val="000000" w:themeColor="text1"/>
                <w:lang w:eastAsia="vi-VN" w:bidi="vi-VN"/>
              </w:rPr>
            </w:pPr>
            <w:r w:rsidRPr="00292681">
              <w:rPr>
                <w:b/>
                <w:color w:val="000000" w:themeColor="text1"/>
                <w:lang w:bidi="en-US"/>
              </w:rPr>
              <w:t>ĐỢT 3</w:t>
            </w:r>
          </w:p>
        </w:tc>
        <w:tc>
          <w:tcPr>
            <w:tcW w:w="859" w:type="pct"/>
            <w:vMerge/>
            <w:shd w:val="clear" w:color="auto" w:fill="FFFFFF"/>
            <w:vAlign w:val="center"/>
          </w:tcPr>
          <w:p w:rsidR="00917F1C" w:rsidRPr="00292681" w:rsidRDefault="00917F1C" w:rsidP="004A0644">
            <w:pPr>
              <w:pStyle w:val="paragraphinh"/>
              <w:contextualSpacing/>
              <w:rPr>
                <w:color w:val="000000" w:themeColor="text1"/>
                <w:lang w:eastAsia="vi-VN" w:bidi="vi-VN"/>
              </w:rPr>
            </w:pPr>
          </w:p>
        </w:tc>
      </w:tr>
      <w:tr w:rsidR="00917F1C" w:rsidRPr="00292681" w:rsidTr="0083450F">
        <w:trPr>
          <w:jc w:val="center"/>
        </w:trPr>
        <w:tc>
          <w:tcPr>
            <w:tcW w:w="250"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1</w:t>
            </w:r>
          </w:p>
        </w:tc>
        <w:tc>
          <w:tcPr>
            <w:tcW w:w="854" w:type="pct"/>
            <w:shd w:val="clear" w:color="auto" w:fill="FFFFFF"/>
            <w:vAlign w:val="center"/>
          </w:tcPr>
          <w:p w:rsidR="00917F1C" w:rsidRPr="00292681" w:rsidRDefault="00917F1C" w:rsidP="004A0644">
            <w:pPr>
              <w:pStyle w:val="paragraphinh"/>
              <w:contextualSpacing/>
              <w:jc w:val="left"/>
              <w:rPr>
                <w:color w:val="000000" w:themeColor="text1"/>
              </w:rPr>
            </w:pPr>
            <w:r w:rsidRPr="00292681">
              <w:rPr>
                <w:color w:val="000000" w:themeColor="text1"/>
                <w:lang w:bidi="en-US"/>
              </w:rPr>
              <w:t>pH</w:t>
            </w:r>
          </w:p>
        </w:tc>
        <w:tc>
          <w:tcPr>
            <w:tcW w:w="522"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w:t>
            </w:r>
          </w:p>
        </w:tc>
        <w:tc>
          <w:tcPr>
            <w:tcW w:w="838" w:type="pct"/>
            <w:shd w:val="clear" w:color="auto" w:fill="FFFFFF"/>
            <w:vAlign w:val="center"/>
          </w:tcPr>
          <w:p w:rsidR="00917F1C" w:rsidRPr="00292681" w:rsidRDefault="00917F1C" w:rsidP="004A0644">
            <w:pPr>
              <w:pStyle w:val="paragraphinh"/>
              <w:contextualSpacing/>
              <w:rPr>
                <w:sz w:val="23"/>
                <w:szCs w:val="23"/>
                <w:lang w:val="en-US"/>
              </w:rPr>
            </w:pPr>
            <w:r>
              <w:rPr>
                <w:sz w:val="23"/>
                <w:szCs w:val="23"/>
                <w:lang w:val="en-US"/>
              </w:rPr>
              <w:t>6,86</w:t>
            </w:r>
          </w:p>
        </w:tc>
        <w:tc>
          <w:tcPr>
            <w:tcW w:w="838" w:type="pct"/>
            <w:shd w:val="clear" w:color="auto" w:fill="FFFFFF"/>
            <w:vAlign w:val="center"/>
          </w:tcPr>
          <w:p w:rsidR="00917F1C" w:rsidRPr="00292681" w:rsidRDefault="00917F1C" w:rsidP="004A0644">
            <w:pPr>
              <w:pStyle w:val="paragraphinh"/>
              <w:ind w:left="0"/>
              <w:contextualSpacing/>
              <w:rPr>
                <w:sz w:val="23"/>
                <w:szCs w:val="23"/>
                <w:lang w:val="en-US"/>
              </w:rPr>
            </w:pPr>
            <w:r>
              <w:rPr>
                <w:sz w:val="23"/>
                <w:szCs w:val="23"/>
                <w:lang w:val="en-US"/>
              </w:rPr>
              <w:t>6,35</w:t>
            </w:r>
          </w:p>
        </w:tc>
        <w:tc>
          <w:tcPr>
            <w:tcW w:w="838" w:type="pct"/>
            <w:shd w:val="clear" w:color="auto" w:fill="FFFFFF"/>
            <w:vAlign w:val="center"/>
          </w:tcPr>
          <w:p w:rsidR="00917F1C" w:rsidRPr="00896918" w:rsidRDefault="00917F1C" w:rsidP="004A0644">
            <w:pPr>
              <w:pStyle w:val="paragraphinh"/>
              <w:contextualSpacing/>
              <w:rPr>
                <w:sz w:val="23"/>
                <w:szCs w:val="23"/>
                <w:lang w:val="en-US"/>
              </w:rPr>
            </w:pPr>
            <w:r>
              <w:rPr>
                <w:sz w:val="23"/>
                <w:szCs w:val="23"/>
                <w:lang w:val="en-US"/>
              </w:rPr>
              <w:t>6,47</w:t>
            </w:r>
          </w:p>
        </w:tc>
        <w:tc>
          <w:tcPr>
            <w:tcW w:w="859"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5,5 - 8,5</w:t>
            </w:r>
          </w:p>
        </w:tc>
      </w:tr>
      <w:tr w:rsidR="00917F1C" w:rsidRPr="00292681" w:rsidTr="0083450F">
        <w:trPr>
          <w:jc w:val="center"/>
        </w:trPr>
        <w:tc>
          <w:tcPr>
            <w:tcW w:w="250"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2</w:t>
            </w:r>
          </w:p>
        </w:tc>
        <w:tc>
          <w:tcPr>
            <w:tcW w:w="854" w:type="pct"/>
            <w:shd w:val="clear" w:color="auto" w:fill="FFFFFF"/>
            <w:vAlign w:val="center"/>
          </w:tcPr>
          <w:p w:rsidR="00917F1C" w:rsidRPr="00292681" w:rsidRDefault="00917F1C" w:rsidP="004A0644">
            <w:pPr>
              <w:pStyle w:val="paragraphinh"/>
              <w:contextualSpacing/>
              <w:jc w:val="left"/>
              <w:rPr>
                <w:color w:val="000000" w:themeColor="text1"/>
              </w:rPr>
            </w:pPr>
            <w:r w:rsidRPr="00292681">
              <w:rPr>
                <w:color w:val="000000" w:themeColor="text1"/>
                <w:lang w:eastAsia="vi-VN" w:bidi="vi-VN"/>
              </w:rPr>
              <w:t>Độ cứng (tính theo CaCO</w:t>
            </w:r>
            <w:r w:rsidRPr="00896918">
              <w:rPr>
                <w:color w:val="000000" w:themeColor="text1"/>
                <w:vertAlign w:val="subscript"/>
                <w:lang w:eastAsia="vi-VN" w:bidi="vi-VN"/>
              </w:rPr>
              <w:t>3</w:t>
            </w:r>
            <w:r w:rsidRPr="00292681">
              <w:rPr>
                <w:color w:val="000000" w:themeColor="text1"/>
                <w:lang w:eastAsia="vi-VN" w:bidi="vi-VN"/>
              </w:rPr>
              <w:t>)</w:t>
            </w:r>
          </w:p>
        </w:tc>
        <w:tc>
          <w:tcPr>
            <w:tcW w:w="522"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mg/L</w:t>
            </w:r>
          </w:p>
        </w:tc>
        <w:tc>
          <w:tcPr>
            <w:tcW w:w="838" w:type="pct"/>
            <w:shd w:val="clear" w:color="auto" w:fill="FFFFFF"/>
            <w:vAlign w:val="center"/>
          </w:tcPr>
          <w:p w:rsidR="00917F1C" w:rsidRPr="00292681" w:rsidRDefault="00917F1C" w:rsidP="004A0644">
            <w:pPr>
              <w:pStyle w:val="paragraphinh"/>
              <w:contextualSpacing/>
              <w:rPr>
                <w:sz w:val="23"/>
                <w:szCs w:val="23"/>
                <w:lang w:val="en-US"/>
              </w:rPr>
            </w:pPr>
            <w:r>
              <w:rPr>
                <w:sz w:val="23"/>
                <w:szCs w:val="23"/>
                <w:lang w:val="en-US"/>
              </w:rPr>
              <w:t>206,5</w:t>
            </w:r>
          </w:p>
        </w:tc>
        <w:tc>
          <w:tcPr>
            <w:tcW w:w="838" w:type="pct"/>
            <w:shd w:val="clear" w:color="auto" w:fill="FFFFFF"/>
            <w:vAlign w:val="center"/>
          </w:tcPr>
          <w:p w:rsidR="00917F1C" w:rsidRPr="00292681" w:rsidRDefault="00917F1C" w:rsidP="004A0644">
            <w:pPr>
              <w:pStyle w:val="paragraphinh"/>
              <w:contextualSpacing/>
              <w:rPr>
                <w:sz w:val="23"/>
                <w:szCs w:val="23"/>
                <w:lang w:val="en-US"/>
              </w:rPr>
            </w:pPr>
            <w:r>
              <w:rPr>
                <w:sz w:val="23"/>
                <w:szCs w:val="23"/>
                <w:lang w:val="en-US"/>
              </w:rPr>
              <w:t>176,0</w:t>
            </w:r>
          </w:p>
        </w:tc>
        <w:tc>
          <w:tcPr>
            <w:tcW w:w="838" w:type="pct"/>
            <w:shd w:val="clear" w:color="auto" w:fill="FFFFFF"/>
            <w:vAlign w:val="center"/>
          </w:tcPr>
          <w:p w:rsidR="00917F1C" w:rsidRPr="00896918" w:rsidRDefault="00917F1C" w:rsidP="004A0644">
            <w:pPr>
              <w:pStyle w:val="paragraphinh"/>
              <w:contextualSpacing/>
              <w:rPr>
                <w:sz w:val="23"/>
                <w:szCs w:val="23"/>
                <w:lang w:val="en-US"/>
              </w:rPr>
            </w:pPr>
            <w:r>
              <w:rPr>
                <w:sz w:val="23"/>
                <w:szCs w:val="23"/>
                <w:lang w:val="en-US"/>
              </w:rPr>
              <w:t>198,0</w:t>
            </w:r>
          </w:p>
        </w:tc>
        <w:tc>
          <w:tcPr>
            <w:tcW w:w="859"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500</w:t>
            </w:r>
          </w:p>
        </w:tc>
      </w:tr>
      <w:tr w:rsidR="00917F1C" w:rsidRPr="00292681" w:rsidTr="0083450F">
        <w:trPr>
          <w:jc w:val="center"/>
        </w:trPr>
        <w:tc>
          <w:tcPr>
            <w:tcW w:w="250"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3</w:t>
            </w:r>
          </w:p>
        </w:tc>
        <w:tc>
          <w:tcPr>
            <w:tcW w:w="854" w:type="pct"/>
            <w:shd w:val="clear" w:color="auto" w:fill="FFFFFF"/>
            <w:vAlign w:val="center"/>
          </w:tcPr>
          <w:p w:rsidR="00917F1C" w:rsidRPr="00292681" w:rsidRDefault="00917F1C" w:rsidP="004A0644">
            <w:pPr>
              <w:pStyle w:val="paragraphinh"/>
              <w:contextualSpacing/>
              <w:jc w:val="left"/>
              <w:rPr>
                <w:color w:val="000000" w:themeColor="text1"/>
              </w:rPr>
            </w:pPr>
            <w:r w:rsidRPr="00292681">
              <w:rPr>
                <w:color w:val="000000" w:themeColor="text1"/>
                <w:lang w:eastAsia="vi-VN" w:bidi="vi-VN"/>
              </w:rPr>
              <w:t>Nitrat (NO</w:t>
            </w:r>
            <w:r w:rsidRPr="00292681">
              <w:rPr>
                <w:color w:val="000000" w:themeColor="text1"/>
                <w:vertAlign w:val="subscript"/>
                <w:lang w:eastAsia="vi-VN" w:bidi="vi-VN"/>
              </w:rPr>
              <w:t>3</w:t>
            </w:r>
            <w:r>
              <w:rPr>
                <w:color w:val="000000" w:themeColor="text1"/>
                <w:vertAlign w:val="superscript"/>
                <w:lang w:val="en-US" w:eastAsia="vi-VN" w:bidi="vi-VN"/>
              </w:rPr>
              <w:t>-</w:t>
            </w:r>
            <w:r w:rsidRPr="00292681">
              <w:rPr>
                <w:color w:val="000000" w:themeColor="text1"/>
                <w:lang w:eastAsia="vi-VN" w:bidi="vi-VN"/>
              </w:rPr>
              <w:t>) (tính theo N)</w:t>
            </w:r>
          </w:p>
        </w:tc>
        <w:tc>
          <w:tcPr>
            <w:tcW w:w="522"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mg/L</w:t>
            </w:r>
          </w:p>
        </w:tc>
        <w:tc>
          <w:tcPr>
            <w:tcW w:w="838" w:type="pct"/>
            <w:shd w:val="clear" w:color="auto" w:fill="FFFFFF"/>
            <w:vAlign w:val="center"/>
          </w:tcPr>
          <w:p w:rsidR="00917F1C" w:rsidRPr="00292681" w:rsidRDefault="00917F1C" w:rsidP="004A0644">
            <w:pPr>
              <w:pStyle w:val="paragraphinh"/>
              <w:contextualSpacing/>
              <w:rPr>
                <w:sz w:val="23"/>
                <w:szCs w:val="23"/>
                <w:lang w:val="en-US"/>
              </w:rPr>
            </w:pPr>
            <w:r>
              <w:rPr>
                <w:sz w:val="23"/>
                <w:szCs w:val="23"/>
                <w:lang w:val="en-US"/>
              </w:rPr>
              <w:t>4,8</w:t>
            </w:r>
          </w:p>
        </w:tc>
        <w:tc>
          <w:tcPr>
            <w:tcW w:w="838" w:type="pct"/>
            <w:shd w:val="clear" w:color="auto" w:fill="FFFFFF"/>
            <w:vAlign w:val="center"/>
          </w:tcPr>
          <w:p w:rsidR="00917F1C" w:rsidRPr="00292681" w:rsidRDefault="00917F1C" w:rsidP="004A0644">
            <w:pPr>
              <w:pStyle w:val="paragraphinh"/>
              <w:contextualSpacing/>
              <w:rPr>
                <w:sz w:val="23"/>
                <w:szCs w:val="23"/>
                <w:lang w:val="en-US"/>
              </w:rPr>
            </w:pPr>
            <w:r>
              <w:rPr>
                <w:sz w:val="23"/>
                <w:szCs w:val="23"/>
                <w:lang w:val="en-US"/>
              </w:rPr>
              <w:t>3,9</w:t>
            </w:r>
          </w:p>
        </w:tc>
        <w:tc>
          <w:tcPr>
            <w:tcW w:w="838" w:type="pct"/>
            <w:shd w:val="clear" w:color="auto" w:fill="FFFFFF"/>
            <w:vAlign w:val="center"/>
          </w:tcPr>
          <w:p w:rsidR="00917F1C" w:rsidRPr="00896918" w:rsidRDefault="00917F1C" w:rsidP="004A0644">
            <w:pPr>
              <w:pStyle w:val="paragraphinh"/>
              <w:contextualSpacing/>
              <w:rPr>
                <w:sz w:val="23"/>
                <w:szCs w:val="23"/>
                <w:lang w:val="en-US"/>
              </w:rPr>
            </w:pPr>
            <w:r>
              <w:rPr>
                <w:sz w:val="23"/>
                <w:szCs w:val="23"/>
                <w:lang w:val="en-US"/>
              </w:rPr>
              <w:t>5,8</w:t>
            </w:r>
          </w:p>
        </w:tc>
        <w:tc>
          <w:tcPr>
            <w:tcW w:w="859"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15</w:t>
            </w:r>
          </w:p>
        </w:tc>
      </w:tr>
      <w:tr w:rsidR="00917F1C" w:rsidRPr="00292681" w:rsidTr="0083450F">
        <w:trPr>
          <w:jc w:val="center"/>
        </w:trPr>
        <w:tc>
          <w:tcPr>
            <w:tcW w:w="250"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4</w:t>
            </w:r>
          </w:p>
        </w:tc>
        <w:tc>
          <w:tcPr>
            <w:tcW w:w="854" w:type="pct"/>
            <w:shd w:val="clear" w:color="auto" w:fill="FFFFFF"/>
            <w:vAlign w:val="center"/>
          </w:tcPr>
          <w:p w:rsidR="00917F1C" w:rsidRPr="00292681" w:rsidRDefault="00917F1C" w:rsidP="004A0644">
            <w:pPr>
              <w:pStyle w:val="paragraphinh"/>
              <w:contextualSpacing/>
              <w:jc w:val="left"/>
              <w:rPr>
                <w:color w:val="000000" w:themeColor="text1"/>
              </w:rPr>
            </w:pPr>
            <w:r w:rsidRPr="00292681">
              <w:rPr>
                <w:color w:val="000000" w:themeColor="text1"/>
                <w:lang w:eastAsia="vi-VN" w:bidi="vi-VN"/>
              </w:rPr>
              <w:t xml:space="preserve">Asen </w:t>
            </w:r>
            <w:r w:rsidRPr="00292681">
              <w:rPr>
                <w:color w:val="000000" w:themeColor="text1"/>
                <w:lang w:bidi="en-US"/>
              </w:rPr>
              <w:t>(As)</w:t>
            </w:r>
          </w:p>
        </w:tc>
        <w:tc>
          <w:tcPr>
            <w:tcW w:w="522"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mg/L</w:t>
            </w:r>
          </w:p>
        </w:tc>
        <w:tc>
          <w:tcPr>
            <w:tcW w:w="838" w:type="pct"/>
            <w:shd w:val="clear" w:color="auto" w:fill="FFFFFF"/>
            <w:vAlign w:val="center"/>
          </w:tcPr>
          <w:p w:rsidR="00917F1C" w:rsidRPr="00292681" w:rsidRDefault="00917F1C" w:rsidP="004A0644">
            <w:pPr>
              <w:pStyle w:val="paragraphinh"/>
              <w:contextualSpacing/>
              <w:rPr>
                <w:sz w:val="23"/>
                <w:szCs w:val="23"/>
              </w:rPr>
            </w:pPr>
            <w:r w:rsidRPr="00292681">
              <w:rPr>
                <w:sz w:val="23"/>
                <w:szCs w:val="23"/>
              </w:rPr>
              <w:t>KPH</w:t>
            </w:r>
          </w:p>
          <w:p w:rsidR="00917F1C" w:rsidRPr="00292681" w:rsidRDefault="00917F1C" w:rsidP="004A0644">
            <w:pPr>
              <w:pStyle w:val="paragraphinh"/>
              <w:contextualSpacing/>
              <w:rPr>
                <w:sz w:val="23"/>
                <w:szCs w:val="23"/>
              </w:rPr>
            </w:pPr>
            <w:r w:rsidRPr="00292681">
              <w:rPr>
                <w:sz w:val="23"/>
                <w:szCs w:val="23"/>
              </w:rPr>
              <w:t>(LOD=0,0002)</w:t>
            </w:r>
          </w:p>
        </w:tc>
        <w:tc>
          <w:tcPr>
            <w:tcW w:w="838" w:type="pct"/>
            <w:shd w:val="clear" w:color="auto" w:fill="FFFFFF"/>
            <w:vAlign w:val="center"/>
          </w:tcPr>
          <w:p w:rsidR="00917F1C" w:rsidRPr="00292681" w:rsidRDefault="00917F1C" w:rsidP="004A0644">
            <w:pPr>
              <w:pStyle w:val="paragraphinh"/>
              <w:contextualSpacing/>
              <w:rPr>
                <w:sz w:val="23"/>
                <w:szCs w:val="23"/>
              </w:rPr>
            </w:pPr>
            <w:r w:rsidRPr="00292681">
              <w:rPr>
                <w:sz w:val="23"/>
                <w:szCs w:val="23"/>
              </w:rPr>
              <w:t>KPH</w:t>
            </w:r>
          </w:p>
          <w:p w:rsidR="00917F1C" w:rsidRPr="00292681" w:rsidRDefault="00917F1C" w:rsidP="004A0644">
            <w:pPr>
              <w:pStyle w:val="paragraphinh"/>
              <w:contextualSpacing/>
              <w:rPr>
                <w:sz w:val="23"/>
                <w:szCs w:val="23"/>
              </w:rPr>
            </w:pPr>
            <w:r w:rsidRPr="00292681">
              <w:rPr>
                <w:sz w:val="23"/>
                <w:szCs w:val="23"/>
              </w:rPr>
              <w:t>(LOD=0,0002)</w:t>
            </w:r>
          </w:p>
        </w:tc>
        <w:tc>
          <w:tcPr>
            <w:tcW w:w="838" w:type="pct"/>
            <w:shd w:val="clear" w:color="auto" w:fill="FFFFFF"/>
            <w:vAlign w:val="center"/>
          </w:tcPr>
          <w:p w:rsidR="00917F1C" w:rsidRPr="00292681" w:rsidRDefault="00917F1C" w:rsidP="004A0644">
            <w:pPr>
              <w:pStyle w:val="paragraphinh"/>
              <w:contextualSpacing/>
              <w:rPr>
                <w:sz w:val="23"/>
                <w:szCs w:val="23"/>
              </w:rPr>
            </w:pPr>
            <w:r w:rsidRPr="00292681">
              <w:rPr>
                <w:sz w:val="23"/>
                <w:szCs w:val="23"/>
              </w:rPr>
              <w:t>KPH</w:t>
            </w:r>
          </w:p>
          <w:p w:rsidR="00917F1C" w:rsidRPr="00292681" w:rsidRDefault="00917F1C" w:rsidP="004A0644">
            <w:pPr>
              <w:pStyle w:val="paragraphinh"/>
              <w:contextualSpacing/>
              <w:rPr>
                <w:sz w:val="23"/>
                <w:szCs w:val="23"/>
              </w:rPr>
            </w:pPr>
            <w:r w:rsidRPr="00292681">
              <w:rPr>
                <w:sz w:val="23"/>
                <w:szCs w:val="23"/>
              </w:rPr>
              <w:t>(LOD=0,0002)</w:t>
            </w:r>
          </w:p>
        </w:tc>
        <w:tc>
          <w:tcPr>
            <w:tcW w:w="859"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0,05</w:t>
            </w:r>
          </w:p>
        </w:tc>
      </w:tr>
      <w:tr w:rsidR="00917F1C" w:rsidRPr="00292681" w:rsidTr="0083450F">
        <w:trPr>
          <w:jc w:val="center"/>
        </w:trPr>
        <w:tc>
          <w:tcPr>
            <w:tcW w:w="250"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5</w:t>
            </w:r>
          </w:p>
        </w:tc>
        <w:tc>
          <w:tcPr>
            <w:tcW w:w="854" w:type="pct"/>
            <w:shd w:val="clear" w:color="auto" w:fill="FFFFFF"/>
            <w:vAlign w:val="center"/>
          </w:tcPr>
          <w:p w:rsidR="00917F1C" w:rsidRPr="00292681" w:rsidRDefault="00917F1C" w:rsidP="004A0644">
            <w:pPr>
              <w:pStyle w:val="paragraphinh"/>
              <w:contextualSpacing/>
              <w:jc w:val="left"/>
              <w:rPr>
                <w:color w:val="000000" w:themeColor="text1"/>
              </w:rPr>
            </w:pPr>
            <w:r w:rsidRPr="00292681">
              <w:rPr>
                <w:color w:val="000000" w:themeColor="text1"/>
                <w:lang w:bidi="en-US"/>
              </w:rPr>
              <w:t>Sunfat</w:t>
            </w:r>
          </w:p>
        </w:tc>
        <w:tc>
          <w:tcPr>
            <w:tcW w:w="522"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mg/L</w:t>
            </w:r>
          </w:p>
        </w:tc>
        <w:tc>
          <w:tcPr>
            <w:tcW w:w="838" w:type="pct"/>
            <w:shd w:val="clear" w:color="auto" w:fill="FFFFFF"/>
            <w:vAlign w:val="center"/>
          </w:tcPr>
          <w:p w:rsidR="00917F1C" w:rsidRPr="00292681" w:rsidRDefault="00917F1C" w:rsidP="004A0644">
            <w:pPr>
              <w:pStyle w:val="paragraphinh"/>
              <w:contextualSpacing/>
              <w:rPr>
                <w:sz w:val="23"/>
                <w:szCs w:val="23"/>
                <w:lang w:val="en-US"/>
              </w:rPr>
            </w:pPr>
            <w:r>
              <w:rPr>
                <w:sz w:val="23"/>
                <w:szCs w:val="23"/>
                <w:lang w:val="en-US"/>
              </w:rPr>
              <w:t>13,9</w:t>
            </w:r>
          </w:p>
        </w:tc>
        <w:tc>
          <w:tcPr>
            <w:tcW w:w="838" w:type="pct"/>
            <w:shd w:val="clear" w:color="auto" w:fill="FFFFFF"/>
            <w:vAlign w:val="center"/>
          </w:tcPr>
          <w:p w:rsidR="00917F1C" w:rsidRPr="00292681" w:rsidRDefault="00917F1C" w:rsidP="004A0644">
            <w:pPr>
              <w:pStyle w:val="paragraphinh"/>
              <w:contextualSpacing/>
              <w:rPr>
                <w:sz w:val="23"/>
                <w:szCs w:val="23"/>
                <w:lang w:val="en-US"/>
              </w:rPr>
            </w:pPr>
            <w:r>
              <w:rPr>
                <w:sz w:val="23"/>
                <w:szCs w:val="23"/>
                <w:lang w:val="en-US"/>
              </w:rPr>
              <w:t>12,6</w:t>
            </w:r>
          </w:p>
        </w:tc>
        <w:tc>
          <w:tcPr>
            <w:tcW w:w="838" w:type="pct"/>
            <w:shd w:val="clear" w:color="auto" w:fill="FFFFFF"/>
            <w:vAlign w:val="center"/>
          </w:tcPr>
          <w:p w:rsidR="00917F1C" w:rsidRPr="00896918" w:rsidRDefault="00917F1C" w:rsidP="004A0644">
            <w:pPr>
              <w:pStyle w:val="paragraphinh"/>
              <w:contextualSpacing/>
              <w:rPr>
                <w:sz w:val="23"/>
                <w:szCs w:val="23"/>
                <w:lang w:val="en-US"/>
              </w:rPr>
            </w:pPr>
            <w:r>
              <w:rPr>
                <w:sz w:val="23"/>
                <w:szCs w:val="23"/>
                <w:lang w:val="en-US"/>
              </w:rPr>
              <w:t>18,5</w:t>
            </w:r>
          </w:p>
        </w:tc>
        <w:tc>
          <w:tcPr>
            <w:tcW w:w="859"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400</w:t>
            </w:r>
          </w:p>
        </w:tc>
      </w:tr>
      <w:tr w:rsidR="00917F1C" w:rsidRPr="00292681" w:rsidTr="0083450F">
        <w:trPr>
          <w:jc w:val="center"/>
        </w:trPr>
        <w:tc>
          <w:tcPr>
            <w:tcW w:w="250"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6</w:t>
            </w:r>
          </w:p>
        </w:tc>
        <w:tc>
          <w:tcPr>
            <w:tcW w:w="854" w:type="pct"/>
            <w:shd w:val="clear" w:color="auto" w:fill="FFFFFF"/>
            <w:vAlign w:val="center"/>
          </w:tcPr>
          <w:p w:rsidR="00917F1C" w:rsidRPr="00292681" w:rsidRDefault="00917F1C" w:rsidP="004A0644">
            <w:pPr>
              <w:pStyle w:val="paragraphinh"/>
              <w:contextualSpacing/>
              <w:jc w:val="left"/>
              <w:rPr>
                <w:color w:val="000000" w:themeColor="text1"/>
              </w:rPr>
            </w:pPr>
            <w:r w:rsidRPr="00292681">
              <w:rPr>
                <w:color w:val="000000" w:themeColor="text1"/>
                <w:lang w:eastAsia="vi-VN" w:bidi="vi-VN"/>
              </w:rPr>
              <w:t>Tổng Fe</w:t>
            </w:r>
          </w:p>
        </w:tc>
        <w:tc>
          <w:tcPr>
            <w:tcW w:w="522"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mg/L</w:t>
            </w:r>
          </w:p>
        </w:tc>
        <w:tc>
          <w:tcPr>
            <w:tcW w:w="838" w:type="pct"/>
            <w:shd w:val="clear" w:color="auto" w:fill="FFFFFF"/>
            <w:vAlign w:val="center"/>
          </w:tcPr>
          <w:p w:rsidR="00917F1C" w:rsidRPr="00292681" w:rsidRDefault="00917F1C" w:rsidP="004A0644">
            <w:pPr>
              <w:pStyle w:val="paragraphinh"/>
              <w:contextualSpacing/>
              <w:rPr>
                <w:sz w:val="23"/>
                <w:szCs w:val="23"/>
                <w:lang w:val="en-US"/>
              </w:rPr>
            </w:pPr>
            <w:r>
              <w:rPr>
                <w:sz w:val="23"/>
                <w:szCs w:val="23"/>
                <w:lang w:val="en-US"/>
              </w:rPr>
              <w:t>0,26</w:t>
            </w:r>
          </w:p>
        </w:tc>
        <w:tc>
          <w:tcPr>
            <w:tcW w:w="838" w:type="pct"/>
            <w:shd w:val="clear" w:color="auto" w:fill="FFFFFF"/>
            <w:vAlign w:val="center"/>
          </w:tcPr>
          <w:p w:rsidR="00917F1C" w:rsidRPr="00292681" w:rsidRDefault="00917F1C" w:rsidP="004A0644">
            <w:pPr>
              <w:pStyle w:val="paragraphinh"/>
              <w:contextualSpacing/>
              <w:rPr>
                <w:sz w:val="23"/>
                <w:szCs w:val="23"/>
                <w:lang w:val="en-US"/>
              </w:rPr>
            </w:pPr>
            <w:r>
              <w:rPr>
                <w:sz w:val="23"/>
                <w:szCs w:val="23"/>
                <w:lang w:val="en-US"/>
              </w:rPr>
              <w:t>0,19</w:t>
            </w:r>
          </w:p>
        </w:tc>
        <w:tc>
          <w:tcPr>
            <w:tcW w:w="838" w:type="pct"/>
            <w:shd w:val="clear" w:color="auto" w:fill="FFFFFF"/>
            <w:vAlign w:val="center"/>
          </w:tcPr>
          <w:p w:rsidR="00917F1C" w:rsidRPr="00896918" w:rsidRDefault="00917F1C" w:rsidP="004A0644">
            <w:pPr>
              <w:pStyle w:val="paragraphinh"/>
              <w:contextualSpacing/>
              <w:rPr>
                <w:sz w:val="23"/>
                <w:szCs w:val="23"/>
                <w:lang w:val="en-US"/>
              </w:rPr>
            </w:pPr>
            <w:r>
              <w:rPr>
                <w:sz w:val="23"/>
                <w:szCs w:val="23"/>
                <w:lang w:val="en-US"/>
              </w:rPr>
              <w:t>0,24</w:t>
            </w:r>
          </w:p>
        </w:tc>
        <w:tc>
          <w:tcPr>
            <w:tcW w:w="859"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5</w:t>
            </w:r>
          </w:p>
        </w:tc>
      </w:tr>
      <w:tr w:rsidR="00917F1C" w:rsidRPr="00292681" w:rsidTr="0083450F">
        <w:trPr>
          <w:jc w:val="center"/>
        </w:trPr>
        <w:tc>
          <w:tcPr>
            <w:tcW w:w="250"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7</w:t>
            </w:r>
          </w:p>
        </w:tc>
        <w:tc>
          <w:tcPr>
            <w:tcW w:w="854" w:type="pct"/>
            <w:shd w:val="clear" w:color="auto" w:fill="FFFFFF"/>
            <w:vAlign w:val="center"/>
          </w:tcPr>
          <w:p w:rsidR="00917F1C" w:rsidRPr="00292681" w:rsidRDefault="00917F1C" w:rsidP="004A0644">
            <w:pPr>
              <w:pStyle w:val="paragraphinh"/>
              <w:contextualSpacing/>
              <w:jc w:val="left"/>
              <w:rPr>
                <w:color w:val="000000" w:themeColor="text1"/>
              </w:rPr>
            </w:pPr>
            <w:r w:rsidRPr="00292681">
              <w:rPr>
                <w:color w:val="000000" w:themeColor="text1"/>
                <w:lang w:eastAsia="vi-VN" w:bidi="vi-VN"/>
              </w:rPr>
              <w:t>Đồng (Cu)</w:t>
            </w:r>
          </w:p>
        </w:tc>
        <w:tc>
          <w:tcPr>
            <w:tcW w:w="522"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mg/L</w:t>
            </w:r>
          </w:p>
        </w:tc>
        <w:tc>
          <w:tcPr>
            <w:tcW w:w="838" w:type="pct"/>
            <w:shd w:val="clear" w:color="auto" w:fill="FFFFFF"/>
            <w:vAlign w:val="center"/>
          </w:tcPr>
          <w:p w:rsidR="00917F1C" w:rsidRPr="00292681" w:rsidRDefault="00917F1C" w:rsidP="004A0644">
            <w:pPr>
              <w:pStyle w:val="paragraphinh"/>
              <w:contextualSpacing/>
              <w:rPr>
                <w:sz w:val="23"/>
                <w:szCs w:val="23"/>
              </w:rPr>
            </w:pPr>
            <w:r w:rsidRPr="00292681">
              <w:rPr>
                <w:sz w:val="23"/>
                <w:szCs w:val="23"/>
              </w:rPr>
              <w:t>KPH</w:t>
            </w:r>
          </w:p>
          <w:p w:rsidR="00917F1C" w:rsidRPr="00292681" w:rsidRDefault="00917F1C" w:rsidP="004A0644">
            <w:pPr>
              <w:pStyle w:val="paragraphinh"/>
              <w:contextualSpacing/>
              <w:rPr>
                <w:sz w:val="23"/>
                <w:szCs w:val="23"/>
              </w:rPr>
            </w:pPr>
            <w:r w:rsidRPr="00292681">
              <w:rPr>
                <w:sz w:val="23"/>
                <w:szCs w:val="23"/>
              </w:rPr>
              <w:t xml:space="preserve">(LOD=0,02) </w:t>
            </w:r>
          </w:p>
        </w:tc>
        <w:tc>
          <w:tcPr>
            <w:tcW w:w="838" w:type="pct"/>
            <w:shd w:val="clear" w:color="auto" w:fill="FFFFFF"/>
            <w:vAlign w:val="center"/>
          </w:tcPr>
          <w:p w:rsidR="00917F1C" w:rsidRPr="00292681" w:rsidRDefault="00917F1C" w:rsidP="004A0644">
            <w:pPr>
              <w:pStyle w:val="paragraphinh"/>
              <w:contextualSpacing/>
              <w:rPr>
                <w:sz w:val="23"/>
                <w:szCs w:val="23"/>
              </w:rPr>
            </w:pPr>
            <w:r w:rsidRPr="00292681">
              <w:rPr>
                <w:sz w:val="23"/>
                <w:szCs w:val="23"/>
              </w:rPr>
              <w:t>KPH</w:t>
            </w:r>
          </w:p>
          <w:p w:rsidR="00917F1C" w:rsidRPr="00292681" w:rsidRDefault="00917F1C" w:rsidP="004A0644">
            <w:pPr>
              <w:pStyle w:val="paragraphinh"/>
              <w:contextualSpacing/>
              <w:rPr>
                <w:sz w:val="23"/>
                <w:szCs w:val="23"/>
              </w:rPr>
            </w:pPr>
            <w:r w:rsidRPr="00292681">
              <w:rPr>
                <w:sz w:val="23"/>
                <w:szCs w:val="23"/>
              </w:rPr>
              <w:t xml:space="preserve">(LOD=0,02) </w:t>
            </w:r>
          </w:p>
        </w:tc>
        <w:tc>
          <w:tcPr>
            <w:tcW w:w="838" w:type="pct"/>
            <w:shd w:val="clear" w:color="auto" w:fill="FFFFFF"/>
            <w:vAlign w:val="center"/>
          </w:tcPr>
          <w:p w:rsidR="00917F1C" w:rsidRPr="00292681" w:rsidRDefault="00917F1C" w:rsidP="004A0644">
            <w:pPr>
              <w:pStyle w:val="paragraphinh"/>
              <w:contextualSpacing/>
              <w:rPr>
                <w:sz w:val="23"/>
                <w:szCs w:val="23"/>
              </w:rPr>
            </w:pPr>
            <w:r w:rsidRPr="00292681">
              <w:rPr>
                <w:sz w:val="23"/>
                <w:szCs w:val="23"/>
              </w:rPr>
              <w:t>KPH</w:t>
            </w:r>
          </w:p>
          <w:p w:rsidR="00917F1C" w:rsidRPr="00292681" w:rsidRDefault="00917F1C" w:rsidP="004A0644">
            <w:pPr>
              <w:pStyle w:val="paragraphinh"/>
              <w:contextualSpacing/>
              <w:rPr>
                <w:sz w:val="23"/>
                <w:szCs w:val="23"/>
              </w:rPr>
            </w:pPr>
            <w:r w:rsidRPr="00292681">
              <w:rPr>
                <w:sz w:val="23"/>
                <w:szCs w:val="23"/>
              </w:rPr>
              <w:t xml:space="preserve">(LOD=0,02) </w:t>
            </w:r>
          </w:p>
        </w:tc>
        <w:tc>
          <w:tcPr>
            <w:tcW w:w="859"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1</w:t>
            </w:r>
          </w:p>
        </w:tc>
      </w:tr>
      <w:tr w:rsidR="00917F1C" w:rsidRPr="00292681" w:rsidTr="0083450F">
        <w:trPr>
          <w:jc w:val="center"/>
        </w:trPr>
        <w:tc>
          <w:tcPr>
            <w:tcW w:w="250"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8</w:t>
            </w:r>
          </w:p>
        </w:tc>
        <w:tc>
          <w:tcPr>
            <w:tcW w:w="854" w:type="pct"/>
            <w:shd w:val="clear" w:color="auto" w:fill="FFFFFF"/>
            <w:vAlign w:val="center"/>
          </w:tcPr>
          <w:p w:rsidR="00917F1C" w:rsidRPr="00292681" w:rsidRDefault="00917F1C" w:rsidP="004A0644">
            <w:pPr>
              <w:pStyle w:val="paragraphinh"/>
              <w:contextualSpacing/>
              <w:jc w:val="left"/>
              <w:rPr>
                <w:color w:val="000000" w:themeColor="text1"/>
              </w:rPr>
            </w:pPr>
            <w:r w:rsidRPr="00292681">
              <w:rPr>
                <w:color w:val="000000" w:themeColor="text1"/>
                <w:lang w:eastAsia="vi-VN" w:bidi="vi-VN"/>
              </w:rPr>
              <w:t>Kẽm (Zn)</w:t>
            </w:r>
          </w:p>
        </w:tc>
        <w:tc>
          <w:tcPr>
            <w:tcW w:w="522"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mg/L</w:t>
            </w:r>
          </w:p>
        </w:tc>
        <w:tc>
          <w:tcPr>
            <w:tcW w:w="838" w:type="pct"/>
            <w:shd w:val="clear" w:color="auto" w:fill="FFFFFF"/>
            <w:vAlign w:val="center"/>
          </w:tcPr>
          <w:p w:rsidR="00917F1C" w:rsidRPr="00292681" w:rsidRDefault="00917F1C" w:rsidP="004A0644">
            <w:pPr>
              <w:pStyle w:val="paragraphinh"/>
              <w:contextualSpacing/>
              <w:rPr>
                <w:sz w:val="23"/>
                <w:szCs w:val="23"/>
              </w:rPr>
            </w:pPr>
            <w:r w:rsidRPr="00292681">
              <w:rPr>
                <w:sz w:val="23"/>
                <w:szCs w:val="23"/>
              </w:rPr>
              <w:t xml:space="preserve">KPH </w:t>
            </w:r>
          </w:p>
          <w:p w:rsidR="00917F1C" w:rsidRPr="00292681" w:rsidRDefault="00917F1C" w:rsidP="004A0644">
            <w:pPr>
              <w:pStyle w:val="paragraphinh"/>
              <w:contextualSpacing/>
              <w:rPr>
                <w:sz w:val="23"/>
                <w:szCs w:val="23"/>
              </w:rPr>
            </w:pPr>
            <w:r w:rsidRPr="00292681">
              <w:rPr>
                <w:sz w:val="23"/>
                <w:szCs w:val="23"/>
              </w:rPr>
              <w:t>(LOD=0,03)</w:t>
            </w:r>
          </w:p>
        </w:tc>
        <w:tc>
          <w:tcPr>
            <w:tcW w:w="838" w:type="pct"/>
            <w:shd w:val="clear" w:color="auto" w:fill="FFFFFF"/>
            <w:vAlign w:val="center"/>
          </w:tcPr>
          <w:p w:rsidR="00917F1C" w:rsidRPr="00292681" w:rsidRDefault="00917F1C" w:rsidP="004A0644">
            <w:pPr>
              <w:pStyle w:val="paragraphinh"/>
              <w:contextualSpacing/>
              <w:rPr>
                <w:sz w:val="23"/>
                <w:szCs w:val="23"/>
              </w:rPr>
            </w:pPr>
            <w:r w:rsidRPr="00292681">
              <w:rPr>
                <w:sz w:val="23"/>
                <w:szCs w:val="23"/>
              </w:rPr>
              <w:t xml:space="preserve">KPH </w:t>
            </w:r>
          </w:p>
          <w:p w:rsidR="00917F1C" w:rsidRPr="00292681" w:rsidRDefault="00917F1C" w:rsidP="004A0644">
            <w:pPr>
              <w:pStyle w:val="paragraphinh"/>
              <w:contextualSpacing/>
              <w:rPr>
                <w:sz w:val="23"/>
                <w:szCs w:val="23"/>
              </w:rPr>
            </w:pPr>
            <w:r w:rsidRPr="00292681">
              <w:rPr>
                <w:sz w:val="23"/>
                <w:szCs w:val="23"/>
              </w:rPr>
              <w:t>(LOD=0,03)</w:t>
            </w:r>
          </w:p>
        </w:tc>
        <w:tc>
          <w:tcPr>
            <w:tcW w:w="838" w:type="pct"/>
            <w:shd w:val="clear" w:color="auto" w:fill="FFFFFF"/>
            <w:vAlign w:val="center"/>
          </w:tcPr>
          <w:p w:rsidR="00917F1C" w:rsidRPr="00292681" w:rsidRDefault="00917F1C" w:rsidP="004A0644">
            <w:pPr>
              <w:pStyle w:val="paragraphinh"/>
              <w:contextualSpacing/>
              <w:rPr>
                <w:sz w:val="23"/>
                <w:szCs w:val="23"/>
              </w:rPr>
            </w:pPr>
            <w:r w:rsidRPr="00292681">
              <w:rPr>
                <w:sz w:val="23"/>
                <w:szCs w:val="23"/>
              </w:rPr>
              <w:t xml:space="preserve">KPH </w:t>
            </w:r>
          </w:p>
          <w:p w:rsidR="00917F1C" w:rsidRPr="00292681" w:rsidRDefault="00917F1C" w:rsidP="004A0644">
            <w:pPr>
              <w:pStyle w:val="paragraphinh"/>
              <w:contextualSpacing/>
              <w:rPr>
                <w:sz w:val="23"/>
                <w:szCs w:val="23"/>
              </w:rPr>
            </w:pPr>
            <w:r w:rsidRPr="00292681">
              <w:rPr>
                <w:sz w:val="23"/>
                <w:szCs w:val="23"/>
              </w:rPr>
              <w:t>(LOD=0,03)</w:t>
            </w:r>
          </w:p>
        </w:tc>
        <w:tc>
          <w:tcPr>
            <w:tcW w:w="859"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3</w:t>
            </w:r>
          </w:p>
        </w:tc>
      </w:tr>
      <w:tr w:rsidR="00917F1C" w:rsidRPr="00292681" w:rsidTr="0083450F">
        <w:trPr>
          <w:jc w:val="center"/>
        </w:trPr>
        <w:tc>
          <w:tcPr>
            <w:tcW w:w="250"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9</w:t>
            </w:r>
          </w:p>
        </w:tc>
        <w:tc>
          <w:tcPr>
            <w:tcW w:w="854" w:type="pct"/>
            <w:shd w:val="clear" w:color="auto" w:fill="FFFFFF"/>
            <w:vAlign w:val="center"/>
          </w:tcPr>
          <w:p w:rsidR="00917F1C" w:rsidRPr="00292681" w:rsidRDefault="00917F1C" w:rsidP="004A0644">
            <w:pPr>
              <w:pStyle w:val="paragraphinh"/>
              <w:contextualSpacing/>
              <w:jc w:val="left"/>
              <w:rPr>
                <w:color w:val="000000" w:themeColor="text1"/>
              </w:rPr>
            </w:pPr>
            <w:r w:rsidRPr="00292681">
              <w:rPr>
                <w:color w:val="000000" w:themeColor="text1"/>
                <w:lang w:eastAsia="vi-VN" w:bidi="vi-VN"/>
              </w:rPr>
              <w:t>Thủy ngân (Hg)</w:t>
            </w:r>
          </w:p>
        </w:tc>
        <w:tc>
          <w:tcPr>
            <w:tcW w:w="522"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mg/L</w:t>
            </w:r>
          </w:p>
        </w:tc>
        <w:tc>
          <w:tcPr>
            <w:tcW w:w="838" w:type="pct"/>
            <w:shd w:val="clear" w:color="auto" w:fill="FFFFFF"/>
            <w:vAlign w:val="center"/>
          </w:tcPr>
          <w:p w:rsidR="00917F1C" w:rsidRPr="00292681" w:rsidRDefault="00917F1C" w:rsidP="004A0644">
            <w:pPr>
              <w:pStyle w:val="paragraphinh"/>
              <w:contextualSpacing/>
              <w:rPr>
                <w:sz w:val="23"/>
                <w:szCs w:val="23"/>
              </w:rPr>
            </w:pPr>
            <w:r w:rsidRPr="00292681">
              <w:rPr>
                <w:sz w:val="23"/>
                <w:szCs w:val="23"/>
              </w:rPr>
              <w:t xml:space="preserve">KPH </w:t>
            </w:r>
          </w:p>
          <w:p w:rsidR="00917F1C" w:rsidRPr="00292681" w:rsidRDefault="00917F1C" w:rsidP="004A0644">
            <w:pPr>
              <w:pStyle w:val="paragraphinh"/>
              <w:contextualSpacing/>
              <w:rPr>
                <w:sz w:val="23"/>
                <w:szCs w:val="23"/>
              </w:rPr>
            </w:pPr>
            <w:r w:rsidRPr="00292681">
              <w:rPr>
                <w:sz w:val="23"/>
                <w:szCs w:val="23"/>
              </w:rPr>
              <w:t>(LOD=0,0002)</w:t>
            </w:r>
          </w:p>
        </w:tc>
        <w:tc>
          <w:tcPr>
            <w:tcW w:w="838" w:type="pct"/>
            <w:shd w:val="clear" w:color="auto" w:fill="FFFFFF"/>
            <w:vAlign w:val="center"/>
          </w:tcPr>
          <w:p w:rsidR="00917F1C" w:rsidRPr="00292681" w:rsidRDefault="00917F1C" w:rsidP="004A0644">
            <w:pPr>
              <w:pStyle w:val="paragraphinh"/>
              <w:contextualSpacing/>
              <w:rPr>
                <w:sz w:val="23"/>
                <w:szCs w:val="23"/>
              </w:rPr>
            </w:pPr>
            <w:r w:rsidRPr="00292681">
              <w:rPr>
                <w:sz w:val="23"/>
                <w:szCs w:val="23"/>
              </w:rPr>
              <w:t xml:space="preserve">KPH </w:t>
            </w:r>
          </w:p>
          <w:p w:rsidR="00917F1C" w:rsidRPr="00292681" w:rsidRDefault="00917F1C" w:rsidP="004A0644">
            <w:pPr>
              <w:pStyle w:val="paragraphinh"/>
              <w:contextualSpacing/>
              <w:rPr>
                <w:sz w:val="23"/>
                <w:szCs w:val="23"/>
              </w:rPr>
            </w:pPr>
            <w:r w:rsidRPr="00292681">
              <w:rPr>
                <w:sz w:val="23"/>
                <w:szCs w:val="23"/>
              </w:rPr>
              <w:t>(LOD=0,0002)</w:t>
            </w:r>
          </w:p>
        </w:tc>
        <w:tc>
          <w:tcPr>
            <w:tcW w:w="838" w:type="pct"/>
            <w:shd w:val="clear" w:color="auto" w:fill="FFFFFF"/>
            <w:vAlign w:val="center"/>
          </w:tcPr>
          <w:p w:rsidR="00917F1C" w:rsidRPr="00292681" w:rsidRDefault="00917F1C" w:rsidP="004A0644">
            <w:pPr>
              <w:pStyle w:val="paragraphinh"/>
              <w:contextualSpacing/>
              <w:rPr>
                <w:sz w:val="23"/>
                <w:szCs w:val="23"/>
              </w:rPr>
            </w:pPr>
            <w:r w:rsidRPr="00292681">
              <w:rPr>
                <w:sz w:val="23"/>
                <w:szCs w:val="23"/>
              </w:rPr>
              <w:t xml:space="preserve">KPH </w:t>
            </w:r>
          </w:p>
          <w:p w:rsidR="00917F1C" w:rsidRPr="00292681" w:rsidRDefault="00917F1C" w:rsidP="004A0644">
            <w:pPr>
              <w:pStyle w:val="paragraphinh"/>
              <w:contextualSpacing/>
              <w:rPr>
                <w:sz w:val="23"/>
                <w:szCs w:val="23"/>
              </w:rPr>
            </w:pPr>
            <w:r w:rsidRPr="00292681">
              <w:rPr>
                <w:sz w:val="23"/>
                <w:szCs w:val="23"/>
              </w:rPr>
              <w:t>(LOD=0,0002)</w:t>
            </w:r>
          </w:p>
        </w:tc>
        <w:tc>
          <w:tcPr>
            <w:tcW w:w="859"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0,001</w:t>
            </w:r>
          </w:p>
        </w:tc>
      </w:tr>
      <w:tr w:rsidR="00917F1C" w:rsidRPr="00292681" w:rsidTr="0083450F">
        <w:trPr>
          <w:jc w:val="center"/>
        </w:trPr>
        <w:tc>
          <w:tcPr>
            <w:tcW w:w="250"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10</w:t>
            </w:r>
          </w:p>
        </w:tc>
        <w:tc>
          <w:tcPr>
            <w:tcW w:w="854" w:type="pct"/>
            <w:shd w:val="clear" w:color="auto" w:fill="FFFFFF"/>
            <w:vAlign w:val="center"/>
          </w:tcPr>
          <w:p w:rsidR="00917F1C" w:rsidRPr="00292681" w:rsidRDefault="00917F1C" w:rsidP="004A0644">
            <w:pPr>
              <w:pStyle w:val="paragraphinh"/>
              <w:contextualSpacing/>
              <w:jc w:val="left"/>
              <w:rPr>
                <w:color w:val="000000" w:themeColor="text1"/>
              </w:rPr>
            </w:pPr>
            <w:r w:rsidRPr="00292681">
              <w:rPr>
                <w:color w:val="000000" w:themeColor="text1"/>
                <w:lang w:eastAsia="vi-VN" w:bidi="vi-VN"/>
              </w:rPr>
              <w:t xml:space="preserve">Clorua </w:t>
            </w:r>
            <w:r w:rsidRPr="00292681">
              <w:rPr>
                <w:color w:val="000000" w:themeColor="text1"/>
                <w:lang w:bidi="en-US"/>
              </w:rPr>
              <w:t>(C1)</w:t>
            </w:r>
          </w:p>
        </w:tc>
        <w:tc>
          <w:tcPr>
            <w:tcW w:w="522"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mg/L</w:t>
            </w:r>
          </w:p>
        </w:tc>
        <w:tc>
          <w:tcPr>
            <w:tcW w:w="838" w:type="pct"/>
            <w:shd w:val="clear" w:color="auto" w:fill="FFFFFF"/>
            <w:vAlign w:val="center"/>
          </w:tcPr>
          <w:p w:rsidR="00917F1C" w:rsidRPr="00292681" w:rsidRDefault="00917F1C" w:rsidP="004A0644">
            <w:pPr>
              <w:pStyle w:val="paragraphinh"/>
              <w:contextualSpacing/>
              <w:rPr>
                <w:sz w:val="23"/>
                <w:szCs w:val="23"/>
                <w:lang w:val="en-US"/>
              </w:rPr>
            </w:pPr>
            <w:r>
              <w:rPr>
                <w:sz w:val="23"/>
                <w:szCs w:val="23"/>
                <w:lang w:val="en-US"/>
              </w:rPr>
              <w:t>21,73</w:t>
            </w:r>
          </w:p>
        </w:tc>
        <w:tc>
          <w:tcPr>
            <w:tcW w:w="838" w:type="pct"/>
            <w:shd w:val="clear" w:color="auto" w:fill="FFFFFF"/>
            <w:vAlign w:val="center"/>
          </w:tcPr>
          <w:p w:rsidR="00917F1C" w:rsidRPr="00292681" w:rsidRDefault="00917F1C" w:rsidP="004A0644">
            <w:pPr>
              <w:pStyle w:val="paragraphinh"/>
              <w:contextualSpacing/>
              <w:rPr>
                <w:sz w:val="23"/>
                <w:szCs w:val="23"/>
                <w:lang w:val="en-US"/>
              </w:rPr>
            </w:pPr>
            <w:r>
              <w:rPr>
                <w:sz w:val="23"/>
                <w:szCs w:val="23"/>
                <w:lang w:val="en-US"/>
              </w:rPr>
              <w:t>18,46</w:t>
            </w:r>
          </w:p>
        </w:tc>
        <w:tc>
          <w:tcPr>
            <w:tcW w:w="838" w:type="pct"/>
            <w:shd w:val="clear" w:color="auto" w:fill="FFFFFF"/>
            <w:vAlign w:val="center"/>
          </w:tcPr>
          <w:p w:rsidR="00917F1C" w:rsidRPr="00896918" w:rsidRDefault="00917F1C" w:rsidP="004A0644">
            <w:pPr>
              <w:pStyle w:val="paragraphinh"/>
              <w:contextualSpacing/>
              <w:rPr>
                <w:sz w:val="23"/>
                <w:szCs w:val="23"/>
                <w:lang w:val="en-US"/>
              </w:rPr>
            </w:pPr>
            <w:r>
              <w:rPr>
                <w:sz w:val="23"/>
                <w:szCs w:val="23"/>
                <w:lang w:val="en-US"/>
              </w:rPr>
              <w:t>19,74</w:t>
            </w:r>
          </w:p>
        </w:tc>
        <w:tc>
          <w:tcPr>
            <w:tcW w:w="859"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250</w:t>
            </w:r>
          </w:p>
        </w:tc>
      </w:tr>
      <w:tr w:rsidR="00917F1C" w:rsidRPr="009D4F67" w:rsidTr="0083450F">
        <w:trPr>
          <w:jc w:val="center"/>
        </w:trPr>
        <w:tc>
          <w:tcPr>
            <w:tcW w:w="250"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11</w:t>
            </w:r>
          </w:p>
        </w:tc>
        <w:tc>
          <w:tcPr>
            <w:tcW w:w="854" w:type="pct"/>
            <w:shd w:val="clear" w:color="auto" w:fill="FFFFFF"/>
            <w:vAlign w:val="center"/>
          </w:tcPr>
          <w:p w:rsidR="00917F1C" w:rsidRPr="00292681" w:rsidRDefault="00917F1C" w:rsidP="004A0644">
            <w:pPr>
              <w:pStyle w:val="paragraphinh"/>
              <w:contextualSpacing/>
              <w:jc w:val="left"/>
              <w:rPr>
                <w:color w:val="000000" w:themeColor="text1"/>
              </w:rPr>
            </w:pPr>
            <w:r w:rsidRPr="00292681">
              <w:rPr>
                <w:color w:val="000000" w:themeColor="text1"/>
                <w:lang w:bidi="en-US"/>
              </w:rPr>
              <w:t xml:space="preserve">Coliform </w:t>
            </w:r>
            <w:r w:rsidRPr="00292681">
              <w:rPr>
                <w:color w:val="000000" w:themeColor="text1"/>
                <w:lang w:eastAsia="vi-VN" w:bidi="vi-VN"/>
              </w:rPr>
              <w:t>tổng số</w:t>
            </w:r>
          </w:p>
        </w:tc>
        <w:tc>
          <w:tcPr>
            <w:tcW w:w="522"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Vi khuẩ</w:t>
            </w:r>
            <w:r w:rsidR="002473FB">
              <w:rPr>
                <w:color w:val="000000" w:themeColor="text1"/>
                <w:lang w:eastAsia="vi-VN" w:bidi="vi-VN"/>
              </w:rPr>
              <w:t>n /l</w:t>
            </w:r>
            <w:r w:rsidR="002473FB">
              <w:rPr>
                <w:color w:val="000000" w:themeColor="text1"/>
                <w:lang w:val="en-US" w:eastAsia="vi-VN" w:bidi="vi-VN"/>
              </w:rPr>
              <w:t>00</w:t>
            </w:r>
            <w:r w:rsidRPr="00292681">
              <w:rPr>
                <w:color w:val="000000" w:themeColor="text1"/>
                <w:lang w:eastAsia="vi-VN" w:bidi="vi-VN"/>
              </w:rPr>
              <w:t>mL</w:t>
            </w:r>
          </w:p>
        </w:tc>
        <w:tc>
          <w:tcPr>
            <w:tcW w:w="838" w:type="pct"/>
            <w:shd w:val="clear" w:color="auto" w:fill="FFFFFF"/>
            <w:vAlign w:val="center"/>
          </w:tcPr>
          <w:p w:rsidR="00917F1C" w:rsidRPr="00292681" w:rsidRDefault="00917F1C" w:rsidP="004A0644">
            <w:pPr>
              <w:pStyle w:val="paragraphinh"/>
              <w:contextualSpacing/>
              <w:rPr>
                <w:sz w:val="23"/>
                <w:szCs w:val="23"/>
              </w:rPr>
            </w:pPr>
            <w:r w:rsidRPr="00292681">
              <w:rPr>
                <w:sz w:val="23"/>
                <w:szCs w:val="23"/>
              </w:rPr>
              <w:t>KPH</w:t>
            </w:r>
          </w:p>
          <w:p w:rsidR="00917F1C" w:rsidRPr="00292681" w:rsidRDefault="00917F1C" w:rsidP="004A0644">
            <w:pPr>
              <w:pStyle w:val="paragraphinh"/>
              <w:contextualSpacing/>
              <w:rPr>
                <w:sz w:val="23"/>
                <w:szCs w:val="23"/>
              </w:rPr>
            </w:pPr>
            <w:r w:rsidRPr="00292681">
              <w:rPr>
                <w:sz w:val="23"/>
                <w:szCs w:val="23"/>
              </w:rPr>
              <w:t>(LOD=3)</w:t>
            </w:r>
          </w:p>
        </w:tc>
        <w:tc>
          <w:tcPr>
            <w:tcW w:w="838" w:type="pct"/>
            <w:shd w:val="clear" w:color="auto" w:fill="FFFFFF"/>
            <w:vAlign w:val="center"/>
          </w:tcPr>
          <w:p w:rsidR="00917F1C" w:rsidRPr="00292681" w:rsidRDefault="00917F1C" w:rsidP="004A0644">
            <w:pPr>
              <w:pStyle w:val="paragraphinh"/>
              <w:contextualSpacing/>
              <w:rPr>
                <w:sz w:val="23"/>
                <w:szCs w:val="23"/>
              </w:rPr>
            </w:pPr>
            <w:r w:rsidRPr="00292681">
              <w:rPr>
                <w:sz w:val="23"/>
                <w:szCs w:val="23"/>
              </w:rPr>
              <w:t>KPH</w:t>
            </w:r>
          </w:p>
          <w:p w:rsidR="00917F1C" w:rsidRPr="00292681" w:rsidRDefault="00917F1C" w:rsidP="004A0644">
            <w:pPr>
              <w:pStyle w:val="paragraphinh"/>
              <w:contextualSpacing/>
              <w:rPr>
                <w:sz w:val="23"/>
                <w:szCs w:val="23"/>
              </w:rPr>
            </w:pPr>
            <w:r w:rsidRPr="00292681">
              <w:rPr>
                <w:sz w:val="23"/>
                <w:szCs w:val="23"/>
              </w:rPr>
              <w:t>(LOD=3)</w:t>
            </w:r>
          </w:p>
        </w:tc>
        <w:tc>
          <w:tcPr>
            <w:tcW w:w="838" w:type="pct"/>
            <w:shd w:val="clear" w:color="auto" w:fill="FFFFFF"/>
            <w:vAlign w:val="center"/>
          </w:tcPr>
          <w:p w:rsidR="00917F1C" w:rsidRPr="00292681" w:rsidRDefault="00917F1C" w:rsidP="004A0644">
            <w:pPr>
              <w:pStyle w:val="paragraphinh"/>
              <w:contextualSpacing/>
              <w:rPr>
                <w:sz w:val="23"/>
                <w:szCs w:val="23"/>
              </w:rPr>
            </w:pPr>
            <w:r w:rsidRPr="00292681">
              <w:rPr>
                <w:sz w:val="23"/>
                <w:szCs w:val="23"/>
              </w:rPr>
              <w:t>KPH</w:t>
            </w:r>
          </w:p>
          <w:p w:rsidR="00917F1C" w:rsidRPr="00292681" w:rsidRDefault="00917F1C" w:rsidP="004A0644">
            <w:pPr>
              <w:pStyle w:val="paragraphinh"/>
              <w:contextualSpacing/>
              <w:rPr>
                <w:sz w:val="23"/>
                <w:szCs w:val="23"/>
              </w:rPr>
            </w:pPr>
            <w:r w:rsidRPr="00292681">
              <w:rPr>
                <w:sz w:val="23"/>
                <w:szCs w:val="23"/>
              </w:rPr>
              <w:t>(LOD=3)</w:t>
            </w:r>
          </w:p>
        </w:tc>
        <w:tc>
          <w:tcPr>
            <w:tcW w:w="859" w:type="pct"/>
            <w:shd w:val="clear" w:color="auto" w:fill="FFFFFF"/>
            <w:vAlign w:val="center"/>
          </w:tcPr>
          <w:p w:rsidR="00917F1C" w:rsidRPr="00292681" w:rsidRDefault="00917F1C" w:rsidP="004A0644">
            <w:pPr>
              <w:pStyle w:val="paragraphinh"/>
              <w:contextualSpacing/>
              <w:rPr>
                <w:color w:val="000000" w:themeColor="text1"/>
              </w:rPr>
            </w:pPr>
            <w:r w:rsidRPr="00292681">
              <w:rPr>
                <w:color w:val="000000" w:themeColor="text1"/>
                <w:lang w:eastAsia="vi-VN" w:bidi="vi-VN"/>
              </w:rPr>
              <w:t>3</w:t>
            </w:r>
          </w:p>
        </w:tc>
      </w:tr>
    </w:tbl>
    <w:p w:rsidR="00917F1C" w:rsidRPr="004A0644" w:rsidRDefault="00917F1C" w:rsidP="00917F1C">
      <w:pPr>
        <w:jc w:val="right"/>
        <w:rPr>
          <w:i/>
          <w:sz w:val="24"/>
          <w:szCs w:val="24"/>
        </w:rPr>
      </w:pPr>
      <w:r w:rsidRPr="004A0644">
        <w:rPr>
          <w:i/>
          <w:sz w:val="24"/>
          <w:szCs w:val="24"/>
        </w:rPr>
        <w:t>Nguồn: Công ty TNHH Bách Việt Đồng Nai, năm 2021</w:t>
      </w:r>
    </w:p>
    <w:p w:rsidR="00917F1C" w:rsidRPr="00917F1C" w:rsidRDefault="00917F1C" w:rsidP="00917F1C">
      <w:r w:rsidRPr="00DA6633">
        <w:rPr>
          <w:b/>
          <w:i/>
          <w:u w:val="single"/>
        </w:rPr>
        <w:lastRenderedPageBreak/>
        <w:t>Ghi chú:</w:t>
      </w:r>
      <w:r w:rsidRPr="00917F1C">
        <w:t xml:space="preserve"> - </w:t>
      </w:r>
      <w:r w:rsidRPr="00896918">
        <w:t>QCVN 09-MT:2015/BTNMT: Quy chuẩn kỹ thuật quốc gia về chất lượng</w:t>
      </w:r>
      <w:r w:rsidRPr="00917F1C">
        <w:t xml:space="preserve"> </w:t>
      </w:r>
      <w:r w:rsidRPr="00896918">
        <w:t>nước ngầm</w:t>
      </w:r>
    </w:p>
    <w:p w:rsidR="00917F1C" w:rsidRPr="00917F1C" w:rsidRDefault="00917F1C" w:rsidP="00917F1C">
      <w:r w:rsidRPr="00917F1C">
        <w:t>- KPH: Không phát hiện</w:t>
      </w:r>
    </w:p>
    <w:p w:rsidR="00917F1C" w:rsidRPr="00DA6633" w:rsidRDefault="00917F1C" w:rsidP="00917F1C">
      <w:pPr>
        <w:rPr>
          <w:b/>
          <w:i/>
          <w:u w:val="single"/>
        </w:rPr>
      </w:pPr>
      <w:r w:rsidRPr="00DA6633">
        <w:rPr>
          <w:b/>
          <w:i/>
          <w:u w:val="single"/>
        </w:rPr>
        <w:t>Nhận xét:</w:t>
      </w:r>
    </w:p>
    <w:p w:rsidR="00917F1C" w:rsidRDefault="00917F1C" w:rsidP="00917F1C">
      <w:pPr>
        <w:rPr>
          <w:color w:val="000000" w:themeColor="text1"/>
          <w:lang w:val="en-US"/>
        </w:rPr>
      </w:pPr>
      <w:r w:rsidRPr="00896918">
        <w:rPr>
          <w:color w:val="000000" w:themeColor="text1"/>
        </w:rPr>
        <w:t>So sánh kết quả phân tích với QCVN 09-MT:2015/BTNMT Quy chuẩn kỹ thuật Quốc gia về chất lượng nước dưới đất cho thấy các chỉ tiêu đo đạc trong ba đợt đối với vị trí giếng khoan trong dự án nằm trong quy chuẩn cho phép.</w:t>
      </w:r>
      <w:r>
        <w:rPr>
          <w:color w:val="000000" w:themeColor="text1"/>
          <w:lang w:val="en-US"/>
        </w:rPr>
        <w:t xml:space="preserve"> </w:t>
      </w:r>
    </w:p>
    <w:p w:rsidR="00917F1C" w:rsidRPr="00B02289" w:rsidRDefault="00917F1C" w:rsidP="00B02289">
      <w:pPr>
        <w:pStyle w:val="Heading3"/>
        <w:numPr>
          <w:ilvl w:val="2"/>
          <w:numId w:val="8"/>
        </w:numPr>
        <w:rPr>
          <w:rFonts w:cs="Times New Roman"/>
          <w:lang w:val="en-US"/>
        </w:rPr>
      </w:pPr>
      <w:bookmarkStart w:id="484" w:name="_Toc422983747"/>
      <w:bookmarkStart w:id="485" w:name="_Toc71017358"/>
      <w:bookmarkStart w:id="486" w:name="_Toc79279928"/>
      <w:bookmarkStart w:id="487" w:name="_Toc79281430"/>
      <w:bookmarkStart w:id="488" w:name="_Toc81822949"/>
      <w:bookmarkStart w:id="489" w:name="_Toc148251238"/>
      <w:r w:rsidRPr="00B02289">
        <w:rPr>
          <w:rFonts w:cs="Times New Roman"/>
          <w:lang w:val="en-US"/>
        </w:rPr>
        <w:t>Hiện trạng tài nguyên sinh vật</w:t>
      </w:r>
      <w:bookmarkEnd w:id="484"/>
      <w:bookmarkEnd w:id="485"/>
      <w:bookmarkEnd w:id="486"/>
      <w:bookmarkEnd w:id="487"/>
      <w:bookmarkEnd w:id="488"/>
      <w:bookmarkEnd w:id="489"/>
    </w:p>
    <w:p w:rsidR="00917F1C" w:rsidRPr="00292516" w:rsidRDefault="00917F1C" w:rsidP="00917F1C">
      <w:r w:rsidRPr="00292516">
        <w:t>Qua khảo sát thực tế tài nguyên sinh học tương đối nghèo; chịu ảnh hưởng của hoạt động sản xuất từ lâu nên hầu như không có loài nào quý hiếm, sinh cảnh tự nhiên nào.</w:t>
      </w:r>
    </w:p>
    <w:p w:rsidR="00917F1C" w:rsidRPr="00292516" w:rsidRDefault="00917F1C" w:rsidP="00917F1C">
      <w:r w:rsidRPr="00292516">
        <w:t>Thực vật: Khu vực xung quanh dự án thảm thực vật chủ yếu là đất trồng cây cao su, cây ăn trái, một số loại hoa màu của người dân, xem kẽ là đất trống và cỏ dại.</w:t>
      </w:r>
    </w:p>
    <w:p w:rsidR="00917F1C" w:rsidRDefault="00917F1C" w:rsidP="00917F1C">
      <w:pPr>
        <w:rPr>
          <w:rStyle w:val="gchChar"/>
          <w:color w:val="000000" w:themeColor="text1"/>
        </w:rPr>
      </w:pPr>
      <w:r w:rsidRPr="00292516">
        <w:t>Động vật sinh sống trong khu vực dự án chủ yếu là một số loài thú nhỏ, chim và một số loại bò sát cư trú trong rẫy, ếch nhái, rắn nước sinh sống ở gần suối</w:t>
      </w:r>
      <w:r w:rsidRPr="00292516">
        <w:rPr>
          <w:rStyle w:val="gchChar"/>
          <w:color w:val="000000" w:themeColor="text1"/>
        </w:rPr>
        <w:t>.</w:t>
      </w:r>
    </w:p>
    <w:p w:rsidR="00917F1C" w:rsidRPr="00B02289" w:rsidRDefault="00917F1C" w:rsidP="00B02289">
      <w:pPr>
        <w:pStyle w:val="Heading3"/>
        <w:numPr>
          <w:ilvl w:val="2"/>
          <w:numId w:val="8"/>
        </w:numPr>
        <w:rPr>
          <w:rFonts w:cs="Times New Roman"/>
          <w:lang w:val="en-US"/>
        </w:rPr>
      </w:pPr>
      <w:bookmarkStart w:id="490" w:name="_Toc148251239"/>
      <w:bookmarkEnd w:id="437"/>
      <w:bookmarkEnd w:id="438"/>
      <w:r w:rsidRPr="00B02289">
        <w:rPr>
          <w:rFonts w:cs="Times New Roman"/>
          <w:lang w:val="en-US"/>
        </w:rPr>
        <w:t>Dữ liệu về đặc điểm môi trường và tài nguyên sinh vật</w:t>
      </w:r>
      <w:bookmarkEnd w:id="490"/>
    </w:p>
    <w:p w:rsidR="00466B08" w:rsidRPr="00292516" w:rsidRDefault="00466B08" w:rsidP="00466B08">
      <w:pPr>
        <w:rPr>
          <w:color w:val="000000" w:themeColor="text1"/>
        </w:rPr>
      </w:pPr>
      <w:bookmarkStart w:id="491" w:name="_heading=h.1maplo9" w:colFirst="0" w:colLast="0"/>
      <w:bookmarkStart w:id="492" w:name="_Toc108423870"/>
      <w:bookmarkEnd w:id="491"/>
      <w:r w:rsidRPr="00292516">
        <w:rPr>
          <w:color w:val="000000" w:themeColor="text1"/>
        </w:rPr>
        <w:t>Tham khảo số liệu quan trắc môi trường nền từ các năm 2018-2020 tại khu vực huyện Đắk R’lấp; các đặc điểm môi trường nền như sau:</w:t>
      </w:r>
    </w:p>
    <w:p w:rsidR="00466B08" w:rsidRPr="00292516" w:rsidRDefault="0023103A" w:rsidP="0023103A">
      <w:pPr>
        <w:pStyle w:val="Caption"/>
        <w:rPr>
          <w:color w:val="000000" w:themeColor="text1"/>
        </w:rPr>
      </w:pPr>
      <w:bookmarkStart w:id="493" w:name="_Toc71006811"/>
      <w:bookmarkStart w:id="494" w:name="_Toc71816378"/>
      <w:bookmarkStart w:id="495" w:name="_Toc71816588"/>
      <w:bookmarkStart w:id="496" w:name="_Toc79858946"/>
      <w:bookmarkStart w:id="497" w:name="_Toc81822804"/>
      <w:bookmarkStart w:id="498" w:name="_Toc127364731"/>
      <w:bookmarkStart w:id="499" w:name="_Toc148250951"/>
      <w:r>
        <w:t xml:space="preserve">Bảng </w:t>
      </w:r>
      <w:fldSimple w:instr=" STYLEREF 1 \s ">
        <w:r w:rsidR="00552625">
          <w:rPr>
            <w:noProof/>
          </w:rPr>
          <w:t>2</w:t>
        </w:r>
      </w:fldSimple>
      <w:r w:rsidR="00AB661B">
        <w:noBreakHyphen/>
      </w:r>
      <w:fldSimple w:instr=" SEQ Bảng \* ARABIC \s 1 ">
        <w:r w:rsidR="00552625">
          <w:rPr>
            <w:noProof/>
          </w:rPr>
          <w:t>11</w:t>
        </w:r>
      </w:fldSimple>
      <w:r>
        <w:rPr>
          <w:lang w:val="en-US"/>
        </w:rPr>
        <w:t xml:space="preserve">: </w:t>
      </w:r>
      <w:r w:rsidR="00466B08" w:rsidRPr="00292516">
        <w:rPr>
          <w:color w:val="000000" w:themeColor="text1"/>
        </w:rPr>
        <w:t>Vị trí quan trắc không khí năm 2018</w:t>
      </w:r>
      <w:bookmarkEnd w:id="493"/>
      <w:bookmarkEnd w:id="494"/>
      <w:bookmarkEnd w:id="495"/>
      <w:bookmarkEnd w:id="496"/>
      <w:bookmarkEnd w:id="497"/>
      <w:bookmarkEnd w:id="498"/>
      <w:bookmarkEnd w:id="4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60"/>
        <w:gridCol w:w="2203"/>
        <w:gridCol w:w="1278"/>
        <w:gridCol w:w="1675"/>
        <w:gridCol w:w="1129"/>
        <w:gridCol w:w="1192"/>
        <w:gridCol w:w="1321"/>
      </w:tblGrid>
      <w:tr w:rsidR="00466B08" w:rsidRPr="00292516" w:rsidTr="0083450F">
        <w:trPr>
          <w:cantSplit/>
          <w:trHeight w:val="340"/>
          <w:tblHeader/>
          <w:jc w:val="center"/>
        </w:trPr>
        <w:tc>
          <w:tcPr>
            <w:tcW w:w="299" w:type="pct"/>
            <w:vMerge w:val="restart"/>
            <w:shd w:val="clear" w:color="auto" w:fill="FFFFFF"/>
            <w:vAlign w:val="center"/>
          </w:tcPr>
          <w:p w:rsidR="00466B08" w:rsidRPr="00292516" w:rsidRDefault="00466B08" w:rsidP="0083450F">
            <w:pPr>
              <w:pStyle w:val="paragraphinh"/>
              <w:rPr>
                <w:b/>
                <w:color w:val="000000" w:themeColor="text1"/>
                <w:szCs w:val="24"/>
              </w:rPr>
            </w:pPr>
            <w:r w:rsidRPr="00292516">
              <w:rPr>
                <w:b/>
                <w:color w:val="000000" w:themeColor="text1"/>
                <w:szCs w:val="24"/>
              </w:rPr>
              <w:t>TT</w:t>
            </w:r>
          </w:p>
        </w:tc>
        <w:tc>
          <w:tcPr>
            <w:tcW w:w="1177" w:type="pct"/>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Điểm quan trắc</w:t>
            </w:r>
          </w:p>
        </w:tc>
        <w:tc>
          <w:tcPr>
            <w:tcW w:w="683" w:type="pct"/>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Ký hiệu</w:t>
            </w:r>
          </w:p>
        </w:tc>
        <w:tc>
          <w:tcPr>
            <w:tcW w:w="895" w:type="pct"/>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Kiểu/loại quan trắc</w:t>
            </w:r>
          </w:p>
        </w:tc>
        <w:tc>
          <w:tcPr>
            <w:tcW w:w="1240" w:type="pct"/>
            <w:gridSpan w:val="2"/>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Vị trí lấy mẫu</w:t>
            </w:r>
          </w:p>
        </w:tc>
        <w:tc>
          <w:tcPr>
            <w:tcW w:w="706" w:type="pct"/>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Mô tả điểm quan trắc</w:t>
            </w:r>
          </w:p>
        </w:tc>
      </w:tr>
      <w:tr w:rsidR="00466B08" w:rsidRPr="00292516" w:rsidTr="0083450F">
        <w:trPr>
          <w:cantSplit/>
          <w:trHeight w:val="340"/>
          <w:tblHeader/>
          <w:jc w:val="center"/>
        </w:trPr>
        <w:tc>
          <w:tcPr>
            <w:tcW w:w="299" w:type="pct"/>
            <w:vMerge/>
            <w:shd w:val="clear" w:color="auto" w:fill="FFFFFF"/>
            <w:vAlign w:val="center"/>
          </w:tcPr>
          <w:p w:rsidR="00466B08" w:rsidRPr="00292516" w:rsidRDefault="00466B08" w:rsidP="0083450F">
            <w:pPr>
              <w:pStyle w:val="paragraphinh"/>
              <w:rPr>
                <w:b/>
                <w:color w:val="000000" w:themeColor="text1"/>
                <w:szCs w:val="24"/>
              </w:rPr>
            </w:pPr>
          </w:p>
        </w:tc>
        <w:tc>
          <w:tcPr>
            <w:tcW w:w="1177" w:type="pct"/>
            <w:vMerge/>
            <w:shd w:val="clear" w:color="auto" w:fill="auto"/>
            <w:vAlign w:val="center"/>
          </w:tcPr>
          <w:p w:rsidR="00466B08" w:rsidRPr="00292516" w:rsidRDefault="00466B08" w:rsidP="0083450F">
            <w:pPr>
              <w:pStyle w:val="paragraphinh"/>
              <w:rPr>
                <w:b/>
                <w:color w:val="000000" w:themeColor="text1"/>
                <w:szCs w:val="24"/>
              </w:rPr>
            </w:pPr>
          </w:p>
        </w:tc>
        <w:tc>
          <w:tcPr>
            <w:tcW w:w="683" w:type="pct"/>
            <w:vMerge/>
            <w:vAlign w:val="center"/>
          </w:tcPr>
          <w:p w:rsidR="00466B08" w:rsidRPr="00292516" w:rsidRDefault="00466B08" w:rsidP="0083450F">
            <w:pPr>
              <w:pStyle w:val="paragraphinh"/>
              <w:rPr>
                <w:b/>
                <w:color w:val="000000" w:themeColor="text1"/>
                <w:szCs w:val="24"/>
              </w:rPr>
            </w:pPr>
          </w:p>
        </w:tc>
        <w:tc>
          <w:tcPr>
            <w:tcW w:w="895" w:type="pct"/>
            <w:vMerge/>
            <w:vAlign w:val="center"/>
          </w:tcPr>
          <w:p w:rsidR="00466B08" w:rsidRPr="00292516" w:rsidRDefault="00466B08" w:rsidP="0083450F">
            <w:pPr>
              <w:pStyle w:val="paragraphinh"/>
              <w:rPr>
                <w:b/>
                <w:color w:val="000000" w:themeColor="text1"/>
                <w:szCs w:val="24"/>
              </w:rPr>
            </w:pPr>
          </w:p>
        </w:tc>
        <w:tc>
          <w:tcPr>
            <w:tcW w:w="603" w:type="pc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X</w:t>
            </w:r>
          </w:p>
        </w:tc>
        <w:tc>
          <w:tcPr>
            <w:tcW w:w="637" w:type="pct"/>
            <w:vAlign w:val="center"/>
          </w:tcPr>
          <w:p w:rsidR="00466B08" w:rsidRPr="00292516" w:rsidRDefault="00466B08" w:rsidP="0083450F">
            <w:pPr>
              <w:pStyle w:val="paragraphinh"/>
              <w:rPr>
                <w:b/>
                <w:color w:val="000000" w:themeColor="text1"/>
                <w:szCs w:val="24"/>
              </w:rPr>
            </w:pPr>
            <w:r w:rsidRPr="00292516">
              <w:rPr>
                <w:b/>
                <w:color w:val="000000" w:themeColor="text1"/>
                <w:szCs w:val="24"/>
              </w:rPr>
              <w:t>Y</w:t>
            </w:r>
          </w:p>
        </w:tc>
        <w:tc>
          <w:tcPr>
            <w:tcW w:w="706" w:type="pct"/>
            <w:vMerge/>
            <w:vAlign w:val="center"/>
          </w:tcPr>
          <w:p w:rsidR="00466B08" w:rsidRPr="00292516" w:rsidRDefault="00466B08" w:rsidP="0083450F">
            <w:pPr>
              <w:pStyle w:val="paragraphinh"/>
              <w:rPr>
                <w:b/>
                <w:color w:val="000000" w:themeColor="text1"/>
                <w:szCs w:val="24"/>
              </w:rPr>
            </w:pPr>
          </w:p>
        </w:tc>
      </w:tr>
      <w:tr w:rsidR="00466B08" w:rsidRPr="00292516" w:rsidTr="0083450F">
        <w:trPr>
          <w:cantSplit/>
          <w:trHeight w:val="20"/>
          <w:jc w:val="center"/>
        </w:trPr>
        <w:tc>
          <w:tcPr>
            <w:tcW w:w="299" w:type="pct"/>
            <w:shd w:val="clear" w:color="auto" w:fill="FFFFFF"/>
            <w:vAlign w:val="center"/>
          </w:tcPr>
          <w:p w:rsidR="00466B08" w:rsidRPr="00292516" w:rsidRDefault="00466B08" w:rsidP="0083450F">
            <w:pPr>
              <w:pStyle w:val="paragraphinh"/>
              <w:rPr>
                <w:color w:val="000000" w:themeColor="text1"/>
                <w:szCs w:val="24"/>
              </w:rPr>
            </w:pPr>
            <w:r w:rsidRPr="00292516">
              <w:rPr>
                <w:color w:val="000000" w:themeColor="text1"/>
                <w:szCs w:val="24"/>
              </w:rPr>
              <w:t>1</w:t>
            </w:r>
          </w:p>
        </w:tc>
        <w:tc>
          <w:tcPr>
            <w:tcW w:w="117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Bãi rác huyện Đắk R’lấp</w:t>
            </w:r>
          </w:p>
        </w:tc>
        <w:tc>
          <w:tcPr>
            <w:tcW w:w="683"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KK24_HT</w:t>
            </w:r>
          </w:p>
        </w:tc>
        <w:tc>
          <w:tcPr>
            <w:tcW w:w="895"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Quan trắc môi trường nền</w:t>
            </w:r>
          </w:p>
        </w:tc>
        <w:tc>
          <w:tcPr>
            <w:tcW w:w="603" w:type="pct"/>
            <w:shd w:val="clear" w:color="auto" w:fill="auto"/>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389923</w:t>
            </w:r>
          </w:p>
        </w:tc>
        <w:tc>
          <w:tcPr>
            <w:tcW w:w="637"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1327161</w:t>
            </w:r>
          </w:p>
        </w:tc>
        <w:tc>
          <w:tcPr>
            <w:tcW w:w="706"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Gần khu vực chôn lấp rác</w:t>
            </w:r>
          </w:p>
        </w:tc>
      </w:tr>
    </w:tbl>
    <w:p w:rsidR="00466B08" w:rsidRPr="00292516" w:rsidRDefault="00466B08" w:rsidP="00466B08">
      <w:pPr>
        <w:pStyle w:val="Nguon"/>
        <w:widowControl w:val="0"/>
        <w:rPr>
          <w:color w:val="000000" w:themeColor="text1"/>
          <w:lang w:val="en-US"/>
        </w:rPr>
      </w:pPr>
      <w:r w:rsidRPr="00292516">
        <w:rPr>
          <w:color w:val="000000" w:themeColor="text1"/>
        </w:rPr>
        <w:t>Nguồn: Báo cáo tổng hợp kết quả quan trắc môi trường tỉnh Đắk Nông</w:t>
      </w:r>
      <w:r w:rsidRPr="00292516">
        <w:rPr>
          <w:color w:val="000000" w:themeColor="text1"/>
          <w:lang w:val="en-US"/>
        </w:rPr>
        <w:t>,</w:t>
      </w:r>
      <w:r w:rsidRPr="00292516">
        <w:rPr>
          <w:color w:val="000000" w:themeColor="text1"/>
        </w:rPr>
        <w:t xml:space="preserve"> năm 2018</w:t>
      </w:r>
    </w:p>
    <w:p w:rsidR="00466B08" w:rsidRPr="00292516" w:rsidRDefault="0023103A" w:rsidP="0023103A">
      <w:pPr>
        <w:pStyle w:val="Caption"/>
        <w:rPr>
          <w:color w:val="000000" w:themeColor="text1"/>
        </w:rPr>
      </w:pPr>
      <w:bookmarkStart w:id="500" w:name="_Toc71006812"/>
      <w:bookmarkStart w:id="501" w:name="_Toc71816379"/>
      <w:bookmarkStart w:id="502" w:name="_Toc71816589"/>
      <w:bookmarkStart w:id="503" w:name="_Toc79858947"/>
      <w:bookmarkStart w:id="504" w:name="_Toc81822805"/>
      <w:bookmarkStart w:id="505" w:name="_Toc127364732"/>
      <w:bookmarkStart w:id="506" w:name="_Toc148250952"/>
      <w:r>
        <w:t xml:space="preserve">Bảng </w:t>
      </w:r>
      <w:fldSimple w:instr=" STYLEREF 1 \s ">
        <w:r w:rsidR="00552625">
          <w:rPr>
            <w:noProof/>
          </w:rPr>
          <w:t>2</w:t>
        </w:r>
      </w:fldSimple>
      <w:r w:rsidR="00AB661B">
        <w:noBreakHyphen/>
      </w:r>
      <w:fldSimple w:instr=" SEQ Bảng \* ARABIC \s 1 ">
        <w:r w:rsidR="00552625">
          <w:rPr>
            <w:noProof/>
          </w:rPr>
          <w:t>12</w:t>
        </w:r>
      </w:fldSimple>
      <w:r>
        <w:rPr>
          <w:lang w:val="en-US"/>
        </w:rPr>
        <w:t xml:space="preserve">: </w:t>
      </w:r>
      <w:r w:rsidR="00466B08" w:rsidRPr="00292516">
        <w:rPr>
          <w:color w:val="000000" w:themeColor="text1"/>
        </w:rPr>
        <w:t>Vị trí quan trắc không khí năm 2019, 2020</w:t>
      </w:r>
      <w:bookmarkEnd w:id="500"/>
      <w:bookmarkEnd w:id="501"/>
      <w:bookmarkEnd w:id="502"/>
      <w:bookmarkEnd w:id="503"/>
      <w:bookmarkEnd w:id="504"/>
      <w:bookmarkEnd w:id="505"/>
      <w:bookmarkEnd w:id="5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1970"/>
        <w:gridCol w:w="1403"/>
        <w:gridCol w:w="1410"/>
        <w:gridCol w:w="1126"/>
        <w:gridCol w:w="1290"/>
        <w:gridCol w:w="1610"/>
      </w:tblGrid>
      <w:tr w:rsidR="00466B08" w:rsidRPr="00292516" w:rsidTr="0083450F">
        <w:trPr>
          <w:cantSplit/>
          <w:trHeight w:val="340"/>
          <w:tblHeader/>
          <w:jc w:val="center"/>
        </w:trPr>
        <w:tc>
          <w:tcPr>
            <w:tcW w:w="342" w:type="pct"/>
            <w:vMerge w:val="restart"/>
            <w:shd w:val="clear" w:color="auto" w:fill="FFFFFF"/>
            <w:vAlign w:val="center"/>
          </w:tcPr>
          <w:p w:rsidR="00466B08" w:rsidRPr="00292516" w:rsidRDefault="00466B08" w:rsidP="0083450F">
            <w:pPr>
              <w:pStyle w:val="paragraphinh"/>
              <w:rPr>
                <w:b/>
                <w:color w:val="000000" w:themeColor="text1"/>
                <w:szCs w:val="24"/>
              </w:rPr>
            </w:pPr>
            <w:r w:rsidRPr="00292516">
              <w:rPr>
                <w:b/>
                <w:color w:val="000000" w:themeColor="text1"/>
                <w:szCs w:val="24"/>
              </w:rPr>
              <w:t>TT</w:t>
            </w:r>
          </w:p>
        </w:tc>
        <w:tc>
          <w:tcPr>
            <w:tcW w:w="1042" w:type="pct"/>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Điểm quan trắc</w:t>
            </w:r>
          </w:p>
        </w:tc>
        <w:tc>
          <w:tcPr>
            <w:tcW w:w="742" w:type="pct"/>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Ký hiệu</w:t>
            </w:r>
          </w:p>
        </w:tc>
        <w:tc>
          <w:tcPr>
            <w:tcW w:w="746" w:type="pct"/>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Kiểu/loại quan trắc</w:t>
            </w:r>
          </w:p>
        </w:tc>
        <w:tc>
          <w:tcPr>
            <w:tcW w:w="1277" w:type="pct"/>
            <w:gridSpan w:val="2"/>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Vị trí lấy mẫu</w:t>
            </w:r>
          </w:p>
        </w:tc>
        <w:tc>
          <w:tcPr>
            <w:tcW w:w="851" w:type="pct"/>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Mô tả điểm quan trắc</w:t>
            </w:r>
          </w:p>
        </w:tc>
      </w:tr>
      <w:tr w:rsidR="00466B08" w:rsidRPr="00292516" w:rsidTr="0083450F">
        <w:trPr>
          <w:cantSplit/>
          <w:trHeight w:val="340"/>
          <w:tblHeader/>
          <w:jc w:val="center"/>
        </w:trPr>
        <w:tc>
          <w:tcPr>
            <w:tcW w:w="342" w:type="pct"/>
            <w:vMerge/>
            <w:shd w:val="clear" w:color="auto" w:fill="FFFFFF"/>
            <w:vAlign w:val="center"/>
          </w:tcPr>
          <w:p w:rsidR="00466B08" w:rsidRPr="00292516" w:rsidRDefault="00466B08" w:rsidP="0083450F">
            <w:pPr>
              <w:pStyle w:val="paragraphinh"/>
              <w:rPr>
                <w:b/>
                <w:color w:val="000000" w:themeColor="text1"/>
                <w:szCs w:val="24"/>
              </w:rPr>
            </w:pPr>
          </w:p>
        </w:tc>
        <w:tc>
          <w:tcPr>
            <w:tcW w:w="1042" w:type="pct"/>
            <w:vMerge/>
            <w:shd w:val="clear" w:color="auto" w:fill="auto"/>
            <w:vAlign w:val="center"/>
          </w:tcPr>
          <w:p w:rsidR="00466B08" w:rsidRPr="00292516" w:rsidRDefault="00466B08" w:rsidP="0083450F">
            <w:pPr>
              <w:pStyle w:val="paragraphinh"/>
              <w:rPr>
                <w:b/>
                <w:color w:val="000000" w:themeColor="text1"/>
                <w:szCs w:val="24"/>
              </w:rPr>
            </w:pPr>
          </w:p>
        </w:tc>
        <w:tc>
          <w:tcPr>
            <w:tcW w:w="742" w:type="pct"/>
            <w:vMerge/>
            <w:vAlign w:val="center"/>
          </w:tcPr>
          <w:p w:rsidR="00466B08" w:rsidRPr="00292516" w:rsidRDefault="00466B08" w:rsidP="0083450F">
            <w:pPr>
              <w:pStyle w:val="paragraphinh"/>
              <w:rPr>
                <w:b/>
                <w:color w:val="000000" w:themeColor="text1"/>
                <w:szCs w:val="24"/>
              </w:rPr>
            </w:pPr>
          </w:p>
        </w:tc>
        <w:tc>
          <w:tcPr>
            <w:tcW w:w="746" w:type="pct"/>
            <w:vMerge/>
            <w:vAlign w:val="center"/>
          </w:tcPr>
          <w:p w:rsidR="00466B08" w:rsidRPr="00292516" w:rsidRDefault="00466B08" w:rsidP="0083450F">
            <w:pPr>
              <w:pStyle w:val="paragraphinh"/>
              <w:rPr>
                <w:b/>
                <w:color w:val="000000" w:themeColor="text1"/>
                <w:szCs w:val="24"/>
              </w:rPr>
            </w:pPr>
          </w:p>
        </w:tc>
        <w:tc>
          <w:tcPr>
            <w:tcW w:w="595" w:type="pc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X</w:t>
            </w:r>
          </w:p>
        </w:tc>
        <w:tc>
          <w:tcPr>
            <w:tcW w:w="682" w:type="pct"/>
            <w:vAlign w:val="center"/>
          </w:tcPr>
          <w:p w:rsidR="00466B08" w:rsidRPr="00292516" w:rsidRDefault="00466B08" w:rsidP="0083450F">
            <w:pPr>
              <w:pStyle w:val="paragraphinh"/>
              <w:rPr>
                <w:b/>
                <w:color w:val="000000" w:themeColor="text1"/>
                <w:szCs w:val="24"/>
              </w:rPr>
            </w:pPr>
            <w:r w:rsidRPr="00292516">
              <w:rPr>
                <w:b/>
                <w:color w:val="000000" w:themeColor="text1"/>
                <w:szCs w:val="24"/>
              </w:rPr>
              <w:t>Y</w:t>
            </w:r>
          </w:p>
        </w:tc>
        <w:tc>
          <w:tcPr>
            <w:tcW w:w="851" w:type="pct"/>
            <w:vMerge/>
            <w:vAlign w:val="center"/>
          </w:tcPr>
          <w:p w:rsidR="00466B08" w:rsidRPr="00292516" w:rsidRDefault="00466B08" w:rsidP="0083450F">
            <w:pPr>
              <w:pStyle w:val="paragraphinh"/>
              <w:rPr>
                <w:b/>
                <w:color w:val="000000" w:themeColor="text1"/>
                <w:szCs w:val="24"/>
              </w:rPr>
            </w:pPr>
          </w:p>
        </w:tc>
      </w:tr>
      <w:tr w:rsidR="00466B08" w:rsidRPr="00292516" w:rsidTr="0083450F">
        <w:trPr>
          <w:cantSplit/>
          <w:trHeight w:val="20"/>
          <w:jc w:val="center"/>
        </w:trPr>
        <w:tc>
          <w:tcPr>
            <w:tcW w:w="342" w:type="pct"/>
            <w:shd w:val="clear" w:color="auto" w:fill="FFFFFF"/>
            <w:vAlign w:val="center"/>
          </w:tcPr>
          <w:p w:rsidR="00466B08" w:rsidRPr="00292516" w:rsidRDefault="00466B08" w:rsidP="0083450F">
            <w:pPr>
              <w:pStyle w:val="paragraphinh"/>
              <w:rPr>
                <w:color w:val="000000" w:themeColor="text1"/>
                <w:szCs w:val="24"/>
              </w:rPr>
            </w:pPr>
            <w:r w:rsidRPr="00292516">
              <w:rPr>
                <w:color w:val="000000" w:themeColor="text1"/>
                <w:szCs w:val="24"/>
              </w:rPr>
              <w:t>1</w:t>
            </w:r>
          </w:p>
        </w:tc>
        <w:tc>
          <w:tcPr>
            <w:tcW w:w="1042" w:type="pct"/>
            <w:shd w:val="clear" w:color="auto" w:fill="auto"/>
            <w:vAlign w:val="center"/>
          </w:tcPr>
          <w:p w:rsidR="00466B08" w:rsidRPr="00292516" w:rsidRDefault="0098279C" w:rsidP="0083450F">
            <w:pPr>
              <w:pStyle w:val="paragraphinh"/>
              <w:jc w:val="both"/>
              <w:rPr>
                <w:color w:val="000000" w:themeColor="text1"/>
                <w:szCs w:val="24"/>
              </w:rPr>
            </w:pPr>
            <w:r>
              <w:rPr>
                <w:color w:val="000000" w:themeColor="text1"/>
                <w:szCs w:val="24"/>
              </w:rPr>
              <w:t xml:space="preserve">Bãi rác </w:t>
            </w:r>
            <w:r>
              <w:rPr>
                <w:color w:val="000000" w:themeColor="text1"/>
                <w:szCs w:val="24"/>
                <w:lang w:val="en-US"/>
              </w:rPr>
              <w:t>h</w:t>
            </w:r>
            <w:r w:rsidR="00466B08" w:rsidRPr="00292516">
              <w:rPr>
                <w:color w:val="000000" w:themeColor="text1"/>
                <w:szCs w:val="24"/>
              </w:rPr>
              <w:t>uyện Đắk R’lấp</w:t>
            </w:r>
          </w:p>
        </w:tc>
        <w:tc>
          <w:tcPr>
            <w:tcW w:w="742"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KK30</w:t>
            </w:r>
            <w:r w:rsidRPr="00292516">
              <w:rPr>
                <w:rFonts w:eastAsia="MS Mincho"/>
                <w:color w:val="000000" w:themeColor="text1"/>
                <w:szCs w:val="24"/>
              </w:rPr>
              <w:t>_HT</w:t>
            </w:r>
          </w:p>
        </w:tc>
        <w:tc>
          <w:tcPr>
            <w:tcW w:w="746"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Quan trắc môi trường nền</w:t>
            </w:r>
          </w:p>
        </w:tc>
        <w:tc>
          <w:tcPr>
            <w:tcW w:w="59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390185</w:t>
            </w:r>
          </w:p>
        </w:tc>
        <w:tc>
          <w:tcPr>
            <w:tcW w:w="682"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1327270</w:t>
            </w:r>
          </w:p>
        </w:tc>
        <w:tc>
          <w:tcPr>
            <w:tcW w:w="851"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 xml:space="preserve">Gần bãi chôn lấp rác. </w:t>
            </w:r>
            <w:r w:rsidRPr="00292516">
              <w:rPr>
                <w:color w:val="000000" w:themeColor="text1"/>
                <w:szCs w:val="24"/>
              </w:rPr>
              <w:t>Môi trường tác động</w:t>
            </w:r>
          </w:p>
        </w:tc>
      </w:tr>
      <w:tr w:rsidR="00466B08" w:rsidRPr="00292516" w:rsidTr="0083450F">
        <w:trPr>
          <w:cantSplit/>
          <w:trHeight w:val="20"/>
          <w:jc w:val="center"/>
        </w:trPr>
        <w:tc>
          <w:tcPr>
            <w:tcW w:w="342" w:type="pct"/>
            <w:shd w:val="clear" w:color="auto" w:fill="FFFFFF"/>
            <w:vAlign w:val="center"/>
          </w:tcPr>
          <w:p w:rsidR="00466B08" w:rsidRPr="00292516" w:rsidRDefault="00466B08" w:rsidP="0083450F">
            <w:pPr>
              <w:pStyle w:val="paragraphinh"/>
              <w:rPr>
                <w:color w:val="000000" w:themeColor="text1"/>
                <w:szCs w:val="24"/>
              </w:rPr>
            </w:pPr>
            <w:r w:rsidRPr="00292516">
              <w:rPr>
                <w:color w:val="000000" w:themeColor="text1"/>
                <w:szCs w:val="24"/>
              </w:rPr>
              <w:t>2</w:t>
            </w:r>
          </w:p>
        </w:tc>
        <w:tc>
          <w:tcPr>
            <w:tcW w:w="1042" w:type="pct"/>
            <w:shd w:val="clear" w:color="auto" w:fill="auto"/>
            <w:vAlign w:val="center"/>
          </w:tcPr>
          <w:p w:rsidR="00466B08" w:rsidRPr="00292516" w:rsidRDefault="00466B08" w:rsidP="0083450F">
            <w:pPr>
              <w:pStyle w:val="paragraphinh"/>
              <w:jc w:val="both"/>
              <w:rPr>
                <w:color w:val="000000" w:themeColor="text1"/>
                <w:szCs w:val="24"/>
              </w:rPr>
            </w:pPr>
            <w:r w:rsidRPr="00292516">
              <w:rPr>
                <w:color w:val="000000" w:themeColor="text1"/>
                <w:szCs w:val="24"/>
              </w:rPr>
              <w:t>Quảng trường huyện Đắk R'lấp</w:t>
            </w:r>
          </w:p>
        </w:tc>
        <w:tc>
          <w:tcPr>
            <w:tcW w:w="742"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KK34</w:t>
            </w:r>
            <w:r w:rsidRPr="00292516">
              <w:rPr>
                <w:rFonts w:eastAsia="MS Mincho"/>
                <w:color w:val="000000" w:themeColor="text1"/>
                <w:szCs w:val="24"/>
              </w:rPr>
              <w:t>_HT</w:t>
            </w:r>
          </w:p>
        </w:tc>
        <w:tc>
          <w:tcPr>
            <w:tcW w:w="746"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Quan trắc môi trường nền</w:t>
            </w:r>
          </w:p>
        </w:tc>
        <w:tc>
          <w:tcPr>
            <w:tcW w:w="59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392552</w:t>
            </w:r>
          </w:p>
        </w:tc>
        <w:tc>
          <w:tcPr>
            <w:tcW w:w="682"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1327524</w:t>
            </w:r>
          </w:p>
        </w:tc>
        <w:tc>
          <w:tcPr>
            <w:tcW w:w="851"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 xml:space="preserve">Gần trường học. </w:t>
            </w:r>
            <w:r w:rsidRPr="00292516">
              <w:rPr>
                <w:color w:val="000000" w:themeColor="text1"/>
                <w:szCs w:val="24"/>
              </w:rPr>
              <w:t>Môi trường nền</w:t>
            </w:r>
          </w:p>
        </w:tc>
      </w:tr>
    </w:tbl>
    <w:p w:rsidR="00466B08" w:rsidRPr="00292516" w:rsidRDefault="00466B08" w:rsidP="00466B08">
      <w:pPr>
        <w:pStyle w:val="Nguon"/>
        <w:widowControl w:val="0"/>
        <w:rPr>
          <w:color w:val="000000" w:themeColor="text1"/>
        </w:rPr>
      </w:pPr>
      <w:r w:rsidRPr="00292516">
        <w:rPr>
          <w:color w:val="000000" w:themeColor="text1"/>
        </w:rPr>
        <w:t>Nguồn: Báo cáo tổng hợp kết quả quan trắc môi trường tỉnh Đắk Nông năm 2019, 2020</w:t>
      </w:r>
    </w:p>
    <w:p w:rsidR="00466B08" w:rsidRPr="00292516" w:rsidRDefault="00466B08" w:rsidP="00466B08">
      <w:pPr>
        <w:pStyle w:val="Nguon"/>
        <w:widowControl w:val="0"/>
        <w:jc w:val="both"/>
        <w:rPr>
          <w:color w:val="000000" w:themeColor="text1"/>
          <w:lang w:val="en-US"/>
        </w:rPr>
      </w:pPr>
    </w:p>
    <w:p w:rsidR="00466B08" w:rsidRPr="00292516" w:rsidRDefault="00466B08" w:rsidP="00466B08">
      <w:pPr>
        <w:pStyle w:val="Nguon"/>
        <w:widowControl w:val="0"/>
        <w:jc w:val="both"/>
        <w:rPr>
          <w:color w:val="000000" w:themeColor="text1"/>
          <w:lang w:val="en-US"/>
        </w:rPr>
        <w:sectPr w:rsidR="00466B08" w:rsidRPr="00292516" w:rsidSect="00FD2F0B">
          <w:pgSz w:w="11909" w:h="16834" w:code="9"/>
          <w:pgMar w:top="964" w:right="964" w:bottom="964" w:left="1701" w:header="567" w:footer="567" w:gutter="0"/>
          <w:pgNumType w:start="19"/>
          <w:cols w:space="720"/>
          <w:docGrid w:linePitch="381"/>
        </w:sectPr>
      </w:pPr>
    </w:p>
    <w:p w:rsidR="00466B08" w:rsidRPr="00292516" w:rsidRDefault="0023103A" w:rsidP="0023103A">
      <w:pPr>
        <w:pStyle w:val="Caption"/>
        <w:rPr>
          <w:color w:val="000000" w:themeColor="text1"/>
        </w:rPr>
      </w:pPr>
      <w:bookmarkStart w:id="507" w:name="_Toc71006813"/>
      <w:bookmarkStart w:id="508" w:name="_Toc71816380"/>
      <w:bookmarkStart w:id="509" w:name="_Toc71816590"/>
      <w:bookmarkStart w:id="510" w:name="_Toc79858948"/>
      <w:bookmarkStart w:id="511" w:name="_Toc81822806"/>
      <w:bookmarkStart w:id="512" w:name="_Toc127364733"/>
      <w:bookmarkStart w:id="513" w:name="_Toc148250953"/>
      <w:r>
        <w:lastRenderedPageBreak/>
        <w:t xml:space="preserve">Bảng </w:t>
      </w:r>
      <w:fldSimple w:instr=" STYLEREF 1 \s ">
        <w:r w:rsidR="00552625">
          <w:rPr>
            <w:noProof/>
          </w:rPr>
          <w:t>2</w:t>
        </w:r>
      </w:fldSimple>
      <w:r w:rsidR="00AB661B">
        <w:noBreakHyphen/>
      </w:r>
      <w:fldSimple w:instr=" SEQ Bảng \* ARABIC \s 1 ">
        <w:r w:rsidR="00552625">
          <w:rPr>
            <w:noProof/>
          </w:rPr>
          <w:t>13</w:t>
        </w:r>
      </w:fldSimple>
      <w:r>
        <w:rPr>
          <w:lang w:val="en-US"/>
        </w:rPr>
        <w:t xml:space="preserve">: </w:t>
      </w:r>
      <w:r w:rsidR="00466B08" w:rsidRPr="00292516">
        <w:rPr>
          <w:color w:val="000000" w:themeColor="text1"/>
        </w:rPr>
        <w:t>Kết quả đo đạc môi trường không khí hiện trạng khu vực năm 2018</w:t>
      </w:r>
      <w:bookmarkEnd w:id="507"/>
      <w:bookmarkEnd w:id="508"/>
      <w:bookmarkEnd w:id="509"/>
      <w:bookmarkEnd w:id="510"/>
      <w:bookmarkEnd w:id="511"/>
      <w:bookmarkEnd w:id="512"/>
      <w:bookmarkEnd w:id="513"/>
    </w:p>
    <w:tbl>
      <w:tblPr>
        <w:tblW w:w="5000" w:type="pct"/>
        <w:tblCellMar>
          <w:left w:w="28" w:type="dxa"/>
          <w:right w:w="28" w:type="dxa"/>
        </w:tblCellMar>
        <w:tblLook w:val="04A0" w:firstRow="1" w:lastRow="0" w:firstColumn="1" w:lastColumn="0" w:noHBand="0" w:noVBand="1"/>
      </w:tblPr>
      <w:tblGrid>
        <w:gridCol w:w="781"/>
        <w:gridCol w:w="1651"/>
        <w:gridCol w:w="1658"/>
        <w:gridCol w:w="1330"/>
        <w:gridCol w:w="1141"/>
        <w:gridCol w:w="1027"/>
        <w:gridCol w:w="1037"/>
        <w:gridCol w:w="1768"/>
        <w:gridCol w:w="1743"/>
        <w:gridCol w:w="1654"/>
        <w:gridCol w:w="1966"/>
      </w:tblGrid>
      <w:tr w:rsidR="00466B08" w:rsidRPr="00292516" w:rsidTr="0083450F">
        <w:trPr>
          <w:trHeight w:val="20"/>
        </w:trPr>
        <w:tc>
          <w:tcPr>
            <w:tcW w:w="2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TT</w:t>
            </w:r>
          </w:p>
        </w:tc>
        <w:tc>
          <w:tcPr>
            <w:tcW w:w="524" w:type="pct"/>
            <w:vMerge w:val="restart"/>
            <w:tcBorders>
              <w:top w:val="single" w:sz="4" w:space="0" w:color="auto"/>
              <w:left w:val="single" w:sz="4" w:space="0" w:color="auto"/>
              <w:bottom w:val="single" w:sz="4" w:space="0" w:color="auto"/>
              <w:right w:val="single" w:sz="4" w:space="0" w:color="auto"/>
            </w:tcBorders>
            <w:vAlign w:val="center"/>
          </w:tcPr>
          <w:p w:rsidR="00466B08" w:rsidRPr="00292516" w:rsidRDefault="00466B08" w:rsidP="0083450F">
            <w:pPr>
              <w:pStyle w:val="paragraphinh"/>
              <w:rPr>
                <w:b/>
                <w:color w:val="000000" w:themeColor="text1"/>
                <w:szCs w:val="24"/>
              </w:rPr>
            </w:pPr>
            <w:r w:rsidRPr="00292516">
              <w:rPr>
                <w:b/>
                <w:color w:val="000000" w:themeColor="text1"/>
                <w:szCs w:val="24"/>
              </w:rPr>
              <w:t>Đợt</w:t>
            </w:r>
          </w:p>
        </w:tc>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 xml:space="preserve">Ký hiệu </w:t>
            </w:r>
            <w:r w:rsidRPr="00292516">
              <w:rPr>
                <w:b/>
                <w:color w:val="000000" w:themeColor="text1"/>
                <w:szCs w:val="24"/>
              </w:rPr>
              <w:br/>
              <w:t>mẫu</w:t>
            </w:r>
          </w:p>
        </w:tc>
        <w:tc>
          <w:tcPr>
            <w:tcW w:w="3703" w:type="pct"/>
            <w:gridSpan w:val="8"/>
            <w:tcBorders>
              <w:top w:val="single" w:sz="4" w:space="0" w:color="auto"/>
              <w:left w:val="nil"/>
              <w:bottom w:val="single" w:sz="4" w:space="0" w:color="auto"/>
              <w:right w:val="single" w:sz="4" w:space="0" w:color="auto"/>
            </w:tcBorders>
            <w:shd w:val="clear" w:color="auto" w:fill="auto"/>
            <w:noWrap/>
            <w:vAlign w:val="bottom"/>
            <w:hideMark/>
          </w:tcPr>
          <w:p w:rsidR="00466B08" w:rsidRPr="00292516" w:rsidRDefault="00466B08" w:rsidP="0083450F">
            <w:pPr>
              <w:pStyle w:val="paragraphinh"/>
              <w:rPr>
                <w:b/>
                <w:color w:val="000000" w:themeColor="text1"/>
                <w:szCs w:val="24"/>
              </w:rPr>
            </w:pPr>
            <w:r w:rsidRPr="00292516">
              <w:rPr>
                <w:b/>
                <w:color w:val="000000" w:themeColor="text1"/>
                <w:szCs w:val="24"/>
              </w:rPr>
              <w:t>Thông số</w:t>
            </w:r>
          </w:p>
        </w:tc>
      </w:tr>
      <w:tr w:rsidR="00466B08" w:rsidRPr="00292516" w:rsidTr="0083450F">
        <w:trPr>
          <w:trHeight w:val="20"/>
        </w:trPr>
        <w:tc>
          <w:tcPr>
            <w:tcW w:w="248" w:type="pct"/>
            <w:vMerge/>
            <w:tcBorders>
              <w:top w:val="single" w:sz="4" w:space="0" w:color="auto"/>
              <w:left w:val="single" w:sz="4" w:space="0" w:color="auto"/>
              <w:bottom w:val="single" w:sz="4" w:space="0" w:color="auto"/>
              <w:right w:val="single" w:sz="4" w:space="0" w:color="auto"/>
            </w:tcBorders>
            <w:vAlign w:val="center"/>
            <w:hideMark/>
          </w:tcPr>
          <w:p w:rsidR="00466B08" w:rsidRPr="00292516" w:rsidRDefault="00466B08" w:rsidP="0083450F">
            <w:pPr>
              <w:pStyle w:val="paragraphinh"/>
              <w:rPr>
                <w:b/>
                <w:color w:val="000000" w:themeColor="text1"/>
                <w:szCs w:val="24"/>
              </w:rPr>
            </w:pPr>
          </w:p>
        </w:tc>
        <w:tc>
          <w:tcPr>
            <w:tcW w:w="524" w:type="pct"/>
            <w:vMerge/>
            <w:tcBorders>
              <w:top w:val="single" w:sz="4" w:space="0" w:color="auto"/>
              <w:left w:val="single" w:sz="4" w:space="0" w:color="auto"/>
              <w:bottom w:val="single" w:sz="4" w:space="0" w:color="auto"/>
              <w:right w:val="single" w:sz="4" w:space="0" w:color="auto"/>
            </w:tcBorders>
            <w:vAlign w:val="center"/>
          </w:tcPr>
          <w:p w:rsidR="00466B08" w:rsidRPr="00292516" w:rsidRDefault="00466B08" w:rsidP="0083450F">
            <w:pPr>
              <w:pStyle w:val="paragraphinh"/>
              <w:rPr>
                <w:b/>
                <w:color w:val="000000" w:themeColor="text1"/>
                <w:szCs w:val="24"/>
              </w:rPr>
            </w:pPr>
          </w:p>
        </w:tc>
        <w:tc>
          <w:tcPr>
            <w:tcW w:w="526" w:type="pct"/>
            <w:vMerge/>
            <w:tcBorders>
              <w:top w:val="single" w:sz="4" w:space="0" w:color="auto"/>
              <w:left w:val="single" w:sz="4" w:space="0" w:color="auto"/>
              <w:bottom w:val="single" w:sz="4" w:space="0" w:color="auto"/>
              <w:right w:val="single" w:sz="4" w:space="0" w:color="auto"/>
            </w:tcBorders>
            <w:vAlign w:val="center"/>
            <w:hideMark/>
          </w:tcPr>
          <w:p w:rsidR="00466B08" w:rsidRPr="00292516" w:rsidRDefault="00466B08" w:rsidP="0083450F">
            <w:pPr>
              <w:pStyle w:val="paragraphinh"/>
              <w:rPr>
                <w:b/>
                <w:color w:val="000000" w:themeColor="text1"/>
                <w:szCs w:val="24"/>
              </w:rPr>
            </w:pPr>
          </w:p>
        </w:tc>
        <w:tc>
          <w:tcPr>
            <w:tcW w:w="422"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SO</w:t>
            </w:r>
            <w:r w:rsidRPr="00292516">
              <w:rPr>
                <w:b/>
                <w:color w:val="000000" w:themeColor="text1"/>
                <w:szCs w:val="24"/>
                <w:vertAlign w:val="subscript"/>
              </w:rPr>
              <w:t>2</w:t>
            </w:r>
          </w:p>
        </w:tc>
        <w:tc>
          <w:tcPr>
            <w:tcW w:w="362"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NO</w:t>
            </w:r>
            <w:r w:rsidRPr="00292516">
              <w:rPr>
                <w:b/>
                <w:color w:val="000000" w:themeColor="text1"/>
                <w:szCs w:val="24"/>
                <w:vertAlign w:val="subscript"/>
              </w:rPr>
              <w:t>2</w:t>
            </w:r>
          </w:p>
        </w:tc>
        <w:tc>
          <w:tcPr>
            <w:tcW w:w="326"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TSP</w:t>
            </w:r>
          </w:p>
        </w:tc>
        <w:tc>
          <w:tcPr>
            <w:tcW w:w="329"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Độ ồn</w:t>
            </w:r>
          </w:p>
        </w:tc>
        <w:tc>
          <w:tcPr>
            <w:tcW w:w="561"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 xml:space="preserve">Nhiệt độ </w:t>
            </w:r>
          </w:p>
        </w:tc>
        <w:tc>
          <w:tcPr>
            <w:tcW w:w="553"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Tốc độ gió</w:t>
            </w:r>
          </w:p>
        </w:tc>
        <w:tc>
          <w:tcPr>
            <w:tcW w:w="525"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Độ ẩm</w:t>
            </w:r>
          </w:p>
        </w:tc>
        <w:tc>
          <w:tcPr>
            <w:tcW w:w="624"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Áp suất</w:t>
            </w:r>
          </w:p>
        </w:tc>
      </w:tr>
      <w:tr w:rsidR="00466B08" w:rsidRPr="00292516" w:rsidTr="0083450F">
        <w:trPr>
          <w:trHeight w:val="20"/>
        </w:trPr>
        <w:tc>
          <w:tcPr>
            <w:tcW w:w="248" w:type="pct"/>
            <w:vMerge/>
            <w:tcBorders>
              <w:top w:val="single" w:sz="4" w:space="0" w:color="auto"/>
              <w:left w:val="single" w:sz="4" w:space="0" w:color="auto"/>
              <w:bottom w:val="single" w:sz="4" w:space="0" w:color="auto"/>
              <w:right w:val="single" w:sz="4" w:space="0" w:color="auto"/>
            </w:tcBorders>
            <w:vAlign w:val="center"/>
            <w:hideMark/>
          </w:tcPr>
          <w:p w:rsidR="00466B08" w:rsidRPr="00292516" w:rsidRDefault="00466B08" w:rsidP="0083450F">
            <w:pPr>
              <w:pStyle w:val="paragraphinh"/>
              <w:rPr>
                <w:b/>
                <w:color w:val="000000" w:themeColor="text1"/>
                <w:szCs w:val="24"/>
              </w:rPr>
            </w:pPr>
          </w:p>
        </w:tc>
        <w:tc>
          <w:tcPr>
            <w:tcW w:w="524" w:type="pct"/>
            <w:vMerge/>
            <w:tcBorders>
              <w:top w:val="single" w:sz="4" w:space="0" w:color="auto"/>
              <w:left w:val="single" w:sz="4" w:space="0" w:color="auto"/>
              <w:bottom w:val="single" w:sz="4" w:space="0" w:color="auto"/>
              <w:right w:val="single" w:sz="4" w:space="0" w:color="auto"/>
            </w:tcBorders>
            <w:vAlign w:val="center"/>
          </w:tcPr>
          <w:p w:rsidR="00466B08" w:rsidRPr="00292516" w:rsidRDefault="00466B08" w:rsidP="0083450F">
            <w:pPr>
              <w:pStyle w:val="paragraphinh"/>
              <w:rPr>
                <w:b/>
                <w:color w:val="000000" w:themeColor="text1"/>
                <w:szCs w:val="24"/>
              </w:rPr>
            </w:pPr>
          </w:p>
        </w:tc>
        <w:tc>
          <w:tcPr>
            <w:tcW w:w="526" w:type="pct"/>
            <w:vMerge/>
            <w:tcBorders>
              <w:top w:val="single" w:sz="4" w:space="0" w:color="auto"/>
              <w:left w:val="single" w:sz="4" w:space="0" w:color="auto"/>
              <w:bottom w:val="single" w:sz="4" w:space="0" w:color="auto"/>
              <w:right w:val="single" w:sz="4" w:space="0" w:color="auto"/>
            </w:tcBorders>
            <w:vAlign w:val="center"/>
            <w:hideMark/>
          </w:tcPr>
          <w:p w:rsidR="00466B08" w:rsidRPr="00292516" w:rsidRDefault="00466B08" w:rsidP="0083450F">
            <w:pPr>
              <w:pStyle w:val="paragraphinh"/>
              <w:rPr>
                <w:b/>
                <w:color w:val="000000" w:themeColor="text1"/>
                <w:szCs w:val="24"/>
              </w:rPr>
            </w:pPr>
          </w:p>
        </w:tc>
        <w:tc>
          <w:tcPr>
            <w:tcW w:w="422"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µg/m</w:t>
            </w:r>
            <w:r w:rsidRPr="00292516">
              <w:rPr>
                <w:color w:val="000000" w:themeColor="text1"/>
                <w:szCs w:val="24"/>
                <w:vertAlign w:val="superscript"/>
              </w:rPr>
              <w:t>3</w:t>
            </w:r>
          </w:p>
        </w:tc>
        <w:tc>
          <w:tcPr>
            <w:tcW w:w="362"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µg/m</w:t>
            </w:r>
            <w:r w:rsidRPr="00292516">
              <w:rPr>
                <w:color w:val="000000" w:themeColor="text1"/>
                <w:szCs w:val="24"/>
                <w:vertAlign w:val="superscript"/>
              </w:rPr>
              <w:t>3</w:t>
            </w:r>
          </w:p>
        </w:tc>
        <w:tc>
          <w:tcPr>
            <w:tcW w:w="326"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µg/m</w:t>
            </w:r>
            <w:r w:rsidRPr="00292516">
              <w:rPr>
                <w:color w:val="000000" w:themeColor="text1"/>
                <w:szCs w:val="24"/>
                <w:vertAlign w:val="superscript"/>
              </w:rPr>
              <w:t>3</w:t>
            </w:r>
          </w:p>
        </w:tc>
        <w:tc>
          <w:tcPr>
            <w:tcW w:w="329" w:type="pct"/>
            <w:tcBorders>
              <w:top w:val="nil"/>
              <w:left w:val="nil"/>
              <w:bottom w:val="single" w:sz="4" w:space="0" w:color="auto"/>
              <w:right w:val="single" w:sz="4" w:space="0" w:color="auto"/>
            </w:tcBorders>
            <w:shd w:val="clear" w:color="auto" w:fill="auto"/>
            <w:noWrap/>
            <w:vAlign w:val="bottom"/>
            <w:hideMark/>
          </w:tcPr>
          <w:p w:rsidR="00466B08" w:rsidRPr="00292516" w:rsidRDefault="00466B08" w:rsidP="0083450F">
            <w:pPr>
              <w:pStyle w:val="paragraphinh"/>
              <w:rPr>
                <w:color w:val="000000" w:themeColor="text1"/>
                <w:szCs w:val="24"/>
              </w:rPr>
            </w:pPr>
            <w:r w:rsidRPr="00292516">
              <w:rPr>
                <w:color w:val="000000" w:themeColor="text1"/>
                <w:szCs w:val="24"/>
              </w:rPr>
              <w:t>dBA</w:t>
            </w:r>
          </w:p>
        </w:tc>
        <w:tc>
          <w:tcPr>
            <w:tcW w:w="561" w:type="pct"/>
            <w:tcBorders>
              <w:top w:val="nil"/>
              <w:left w:val="nil"/>
              <w:bottom w:val="single" w:sz="4" w:space="0" w:color="auto"/>
              <w:right w:val="single" w:sz="4" w:space="0" w:color="auto"/>
            </w:tcBorders>
            <w:shd w:val="clear" w:color="auto" w:fill="auto"/>
            <w:noWrap/>
            <w:vAlign w:val="bottom"/>
            <w:hideMark/>
          </w:tcPr>
          <w:p w:rsidR="00466B08" w:rsidRPr="00292516" w:rsidRDefault="00466B08" w:rsidP="0083450F">
            <w:pPr>
              <w:pStyle w:val="paragraphinh"/>
              <w:rPr>
                <w:color w:val="000000" w:themeColor="text1"/>
                <w:szCs w:val="24"/>
              </w:rPr>
            </w:pPr>
            <w:r w:rsidRPr="00292516">
              <w:rPr>
                <w:color w:val="000000" w:themeColor="text1"/>
                <w:szCs w:val="24"/>
                <w:vertAlign w:val="superscript"/>
              </w:rPr>
              <w:t>0</w:t>
            </w:r>
            <w:r w:rsidRPr="00292516">
              <w:rPr>
                <w:color w:val="000000" w:themeColor="text1"/>
                <w:szCs w:val="24"/>
              </w:rPr>
              <w:t>C</w:t>
            </w:r>
          </w:p>
        </w:tc>
        <w:tc>
          <w:tcPr>
            <w:tcW w:w="553" w:type="pct"/>
            <w:tcBorders>
              <w:top w:val="nil"/>
              <w:left w:val="nil"/>
              <w:bottom w:val="single" w:sz="4" w:space="0" w:color="auto"/>
              <w:right w:val="single" w:sz="4" w:space="0" w:color="auto"/>
            </w:tcBorders>
            <w:shd w:val="clear" w:color="auto" w:fill="auto"/>
            <w:noWrap/>
            <w:vAlign w:val="bottom"/>
            <w:hideMark/>
          </w:tcPr>
          <w:p w:rsidR="00466B08" w:rsidRPr="00292516" w:rsidRDefault="00466B08" w:rsidP="0083450F">
            <w:pPr>
              <w:pStyle w:val="paragraphinh"/>
              <w:rPr>
                <w:color w:val="000000" w:themeColor="text1"/>
                <w:szCs w:val="24"/>
              </w:rPr>
            </w:pPr>
            <w:r w:rsidRPr="00292516">
              <w:rPr>
                <w:color w:val="000000" w:themeColor="text1"/>
                <w:szCs w:val="24"/>
              </w:rPr>
              <w:t>m/s</w:t>
            </w:r>
          </w:p>
        </w:tc>
        <w:tc>
          <w:tcPr>
            <w:tcW w:w="525" w:type="pct"/>
            <w:tcBorders>
              <w:top w:val="nil"/>
              <w:left w:val="nil"/>
              <w:bottom w:val="single" w:sz="4" w:space="0" w:color="auto"/>
              <w:right w:val="single" w:sz="4" w:space="0" w:color="auto"/>
            </w:tcBorders>
            <w:shd w:val="clear" w:color="auto" w:fill="auto"/>
            <w:noWrap/>
            <w:vAlign w:val="bottom"/>
            <w:hideMark/>
          </w:tcPr>
          <w:p w:rsidR="00466B08" w:rsidRPr="00292516" w:rsidRDefault="00466B08" w:rsidP="0083450F">
            <w:pPr>
              <w:pStyle w:val="paragraphinh"/>
              <w:rPr>
                <w:color w:val="000000" w:themeColor="text1"/>
                <w:szCs w:val="24"/>
              </w:rPr>
            </w:pPr>
            <w:r w:rsidRPr="00292516">
              <w:rPr>
                <w:color w:val="000000" w:themeColor="text1"/>
                <w:szCs w:val="24"/>
              </w:rPr>
              <w:t>%</w:t>
            </w:r>
          </w:p>
        </w:tc>
        <w:tc>
          <w:tcPr>
            <w:tcW w:w="624" w:type="pct"/>
            <w:tcBorders>
              <w:top w:val="nil"/>
              <w:left w:val="nil"/>
              <w:bottom w:val="single" w:sz="4" w:space="0" w:color="auto"/>
              <w:right w:val="single" w:sz="4" w:space="0" w:color="auto"/>
            </w:tcBorders>
            <w:shd w:val="clear" w:color="auto" w:fill="auto"/>
            <w:noWrap/>
            <w:vAlign w:val="bottom"/>
            <w:hideMark/>
          </w:tcPr>
          <w:p w:rsidR="00466B08" w:rsidRPr="00292516" w:rsidRDefault="00466B08" w:rsidP="0083450F">
            <w:pPr>
              <w:pStyle w:val="paragraphinh"/>
              <w:rPr>
                <w:color w:val="000000" w:themeColor="text1"/>
                <w:szCs w:val="24"/>
              </w:rPr>
            </w:pPr>
            <w:r w:rsidRPr="00292516">
              <w:rPr>
                <w:color w:val="000000" w:themeColor="text1"/>
                <w:szCs w:val="24"/>
              </w:rPr>
              <w:t>hPa/mb</w:t>
            </w:r>
          </w:p>
        </w:tc>
      </w:tr>
      <w:tr w:rsidR="00466B08" w:rsidRPr="00292516" w:rsidTr="0083450F">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tcPr>
          <w:p w:rsidR="00466B08" w:rsidRPr="00292516" w:rsidRDefault="00466B08" w:rsidP="0083450F">
            <w:pPr>
              <w:pStyle w:val="paragraphinh"/>
              <w:rPr>
                <w:color w:val="000000" w:themeColor="text1"/>
                <w:szCs w:val="24"/>
              </w:rPr>
            </w:pPr>
            <w:r w:rsidRPr="00292516">
              <w:rPr>
                <w:color w:val="000000" w:themeColor="text1"/>
                <w:szCs w:val="24"/>
              </w:rPr>
              <w:t>1</w:t>
            </w:r>
          </w:p>
        </w:tc>
        <w:tc>
          <w:tcPr>
            <w:tcW w:w="524" w:type="pct"/>
            <w:tcBorders>
              <w:top w:val="single" w:sz="4" w:space="0" w:color="auto"/>
              <w:left w:val="nil"/>
              <w:right w:val="single" w:sz="4" w:space="0" w:color="auto"/>
            </w:tcBorders>
            <w:vAlign w:val="center"/>
          </w:tcPr>
          <w:p w:rsidR="00466B08" w:rsidRPr="00292516" w:rsidRDefault="00466B08" w:rsidP="0083450F">
            <w:pPr>
              <w:pStyle w:val="paragraphinh"/>
              <w:rPr>
                <w:color w:val="000000" w:themeColor="text1"/>
                <w:szCs w:val="24"/>
              </w:rPr>
            </w:pPr>
            <w:r w:rsidRPr="00292516">
              <w:rPr>
                <w:color w:val="000000" w:themeColor="text1"/>
                <w:szCs w:val="24"/>
              </w:rPr>
              <w:t>Đợt 1</w:t>
            </w:r>
          </w:p>
        </w:tc>
        <w:tc>
          <w:tcPr>
            <w:tcW w:w="526" w:type="pct"/>
            <w:tcBorders>
              <w:top w:val="nil"/>
              <w:left w:val="single" w:sz="4" w:space="0" w:color="auto"/>
              <w:bottom w:val="single" w:sz="4" w:space="0" w:color="auto"/>
              <w:right w:val="single" w:sz="4" w:space="0" w:color="auto"/>
            </w:tcBorders>
            <w:shd w:val="clear" w:color="auto" w:fill="auto"/>
            <w:noWrap/>
            <w:vAlign w:val="bottom"/>
            <w:hideMark/>
          </w:tcPr>
          <w:p w:rsidR="00466B08" w:rsidRPr="00292516" w:rsidRDefault="00466B08" w:rsidP="0083450F">
            <w:pPr>
              <w:pStyle w:val="paragraphinh"/>
              <w:rPr>
                <w:color w:val="000000" w:themeColor="text1"/>
                <w:szCs w:val="24"/>
              </w:rPr>
            </w:pPr>
            <w:r w:rsidRPr="00292516">
              <w:rPr>
                <w:color w:val="000000" w:themeColor="text1"/>
                <w:szCs w:val="24"/>
              </w:rPr>
              <w:t>KK24-HT</w:t>
            </w:r>
          </w:p>
        </w:tc>
        <w:tc>
          <w:tcPr>
            <w:tcW w:w="422" w:type="pct"/>
            <w:tcBorders>
              <w:top w:val="nil"/>
              <w:left w:val="nil"/>
              <w:bottom w:val="single" w:sz="4" w:space="0" w:color="auto"/>
              <w:right w:val="single" w:sz="4" w:space="0" w:color="auto"/>
            </w:tcBorders>
            <w:shd w:val="clear" w:color="auto" w:fill="auto"/>
            <w:noWrap/>
            <w:vAlign w:val="bottom"/>
            <w:hideMark/>
          </w:tcPr>
          <w:p w:rsidR="00466B08" w:rsidRPr="00292516" w:rsidRDefault="00466B08" w:rsidP="0083450F">
            <w:pPr>
              <w:pStyle w:val="paragraphinh"/>
              <w:rPr>
                <w:color w:val="000000" w:themeColor="text1"/>
                <w:szCs w:val="24"/>
              </w:rPr>
            </w:pPr>
            <w:r w:rsidRPr="00292516">
              <w:rPr>
                <w:color w:val="000000" w:themeColor="text1"/>
                <w:szCs w:val="24"/>
              </w:rPr>
              <w:t>145,7</w:t>
            </w:r>
          </w:p>
        </w:tc>
        <w:tc>
          <w:tcPr>
            <w:tcW w:w="362" w:type="pct"/>
            <w:tcBorders>
              <w:top w:val="nil"/>
              <w:left w:val="nil"/>
              <w:bottom w:val="single" w:sz="4" w:space="0" w:color="auto"/>
              <w:right w:val="single" w:sz="4" w:space="0" w:color="auto"/>
            </w:tcBorders>
            <w:shd w:val="clear" w:color="auto" w:fill="auto"/>
            <w:noWrap/>
            <w:vAlign w:val="bottom"/>
            <w:hideMark/>
          </w:tcPr>
          <w:p w:rsidR="00466B08" w:rsidRPr="00292516" w:rsidRDefault="00466B08" w:rsidP="0083450F">
            <w:pPr>
              <w:pStyle w:val="paragraphinh"/>
              <w:rPr>
                <w:color w:val="000000" w:themeColor="text1"/>
                <w:szCs w:val="24"/>
              </w:rPr>
            </w:pPr>
            <w:r w:rsidRPr="00292516">
              <w:rPr>
                <w:color w:val="000000" w:themeColor="text1"/>
                <w:szCs w:val="24"/>
              </w:rPr>
              <w:t>45,65</w:t>
            </w:r>
          </w:p>
        </w:tc>
        <w:tc>
          <w:tcPr>
            <w:tcW w:w="326" w:type="pct"/>
            <w:tcBorders>
              <w:top w:val="nil"/>
              <w:left w:val="nil"/>
              <w:bottom w:val="single" w:sz="4" w:space="0" w:color="auto"/>
              <w:right w:val="single" w:sz="4" w:space="0" w:color="auto"/>
            </w:tcBorders>
            <w:shd w:val="clear" w:color="auto" w:fill="auto"/>
            <w:noWrap/>
            <w:vAlign w:val="bottom"/>
            <w:hideMark/>
          </w:tcPr>
          <w:p w:rsidR="00466B08" w:rsidRPr="00292516" w:rsidRDefault="00466B08" w:rsidP="0083450F">
            <w:pPr>
              <w:pStyle w:val="paragraphinh"/>
              <w:rPr>
                <w:color w:val="000000" w:themeColor="text1"/>
                <w:szCs w:val="24"/>
              </w:rPr>
            </w:pPr>
            <w:r w:rsidRPr="00292516">
              <w:rPr>
                <w:color w:val="000000" w:themeColor="text1"/>
                <w:szCs w:val="24"/>
              </w:rPr>
              <w:t>52</w:t>
            </w:r>
          </w:p>
        </w:tc>
        <w:tc>
          <w:tcPr>
            <w:tcW w:w="329" w:type="pct"/>
            <w:tcBorders>
              <w:top w:val="nil"/>
              <w:left w:val="nil"/>
              <w:bottom w:val="single" w:sz="4" w:space="0" w:color="auto"/>
              <w:right w:val="single" w:sz="4" w:space="0" w:color="auto"/>
            </w:tcBorders>
            <w:shd w:val="clear" w:color="auto" w:fill="auto"/>
            <w:noWrap/>
            <w:vAlign w:val="bottom"/>
            <w:hideMark/>
          </w:tcPr>
          <w:p w:rsidR="00466B08" w:rsidRPr="00292516" w:rsidRDefault="00466B08" w:rsidP="0083450F">
            <w:pPr>
              <w:pStyle w:val="paragraphinh"/>
              <w:rPr>
                <w:color w:val="000000" w:themeColor="text1"/>
                <w:szCs w:val="24"/>
              </w:rPr>
            </w:pPr>
            <w:r w:rsidRPr="00292516">
              <w:rPr>
                <w:color w:val="000000" w:themeColor="text1"/>
                <w:szCs w:val="24"/>
              </w:rPr>
              <w:t>38</w:t>
            </w:r>
          </w:p>
        </w:tc>
        <w:tc>
          <w:tcPr>
            <w:tcW w:w="561" w:type="pct"/>
            <w:tcBorders>
              <w:top w:val="nil"/>
              <w:left w:val="nil"/>
              <w:bottom w:val="single" w:sz="4" w:space="0" w:color="auto"/>
              <w:right w:val="single" w:sz="4" w:space="0" w:color="auto"/>
            </w:tcBorders>
            <w:shd w:val="clear" w:color="auto" w:fill="auto"/>
            <w:noWrap/>
            <w:vAlign w:val="bottom"/>
            <w:hideMark/>
          </w:tcPr>
          <w:p w:rsidR="00466B08" w:rsidRPr="00292516" w:rsidRDefault="00466B08" w:rsidP="0083450F">
            <w:pPr>
              <w:pStyle w:val="paragraphinh"/>
              <w:rPr>
                <w:color w:val="000000" w:themeColor="text1"/>
                <w:szCs w:val="24"/>
              </w:rPr>
            </w:pPr>
            <w:r w:rsidRPr="00292516">
              <w:rPr>
                <w:color w:val="000000" w:themeColor="text1"/>
                <w:szCs w:val="24"/>
              </w:rPr>
              <w:t>24,7</w:t>
            </w:r>
          </w:p>
        </w:tc>
        <w:tc>
          <w:tcPr>
            <w:tcW w:w="553" w:type="pct"/>
            <w:tcBorders>
              <w:top w:val="nil"/>
              <w:left w:val="nil"/>
              <w:bottom w:val="single" w:sz="4" w:space="0" w:color="auto"/>
              <w:right w:val="single" w:sz="4" w:space="0" w:color="auto"/>
            </w:tcBorders>
            <w:shd w:val="clear" w:color="auto" w:fill="auto"/>
            <w:noWrap/>
            <w:vAlign w:val="bottom"/>
            <w:hideMark/>
          </w:tcPr>
          <w:p w:rsidR="00466B08" w:rsidRPr="00292516" w:rsidRDefault="00466B08" w:rsidP="0083450F">
            <w:pPr>
              <w:pStyle w:val="paragraphinh"/>
              <w:rPr>
                <w:color w:val="000000" w:themeColor="text1"/>
                <w:szCs w:val="24"/>
              </w:rPr>
            </w:pPr>
            <w:r w:rsidRPr="00292516">
              <w:rPr>
                <w:color w:val="000000" w:themeColor="text1"/>
                <w:szCs w:val="24"/>
              </w:rPr>
              <w:t>1,1</w:t>
            </w:r>
          </w:p>
        </w:tc>
        <w:tc>
          <w:tcPr>
            <w:tcW w:w="525" w:type="pct"/>
            <w:tcBorders>
              <w:top w:val="nil"/>
              <w:left w:val="nil"/>
              <w:bottom w:val="single" w:sz="4" w:space="0" w:color="auto"/>
              <w:right w:val="single" w:sz="4" w:space="0" w:color="auto"/>
            </w:tcBorders>
            <w:shd w:val="clear" w:color="auto" w:fill="auto"/>
            <w:noWrap/>
            <w:vAlign w:val="bottom"/>
            <w:hideMark/>
          </w:tcPr>
          <w:p w:rsidR="00466B08" w:rsidRPr="00292516" w:rsidRDefault="00466B08" w:rsidP="0083450F">
            <w:pPr>
              <w:pStyle w:val="paragraphinh"/>
              <w:rPr>
                <w:color w:val="000000" w:themeColor="text1"/>
                <w:szCs w:val="24"/>
              </w:rPr>
            </w:pPr>
            <w:r w:rsidRPr="00292516">
              <w:rPr>
                <w:color w:val="000000" w:themeColor="text1"/>
                <w:szCs w:val="24"/>
              </w:rPr>
              <w:t>73,7</w:t>
            </w:r>
          </w:p>
        </w:tc>
        <w:tc>
          <w:tcPr>
            <w:tcW w:w="624" w:type="pct"/>
            <w:tcBorders>
              <w:top w:val="nil"/>
              <w:left w:val="nil"/>
              <w:bottom w:val="single" w:sz="4" w:space="0" w:color="auto"/>
              <w:right w:val="single" w:sz="4" w:space="0" w:color="auto"/>
            </w:tcBorders>
            <w:shd w:val="clear" w:color="auto" w:fill="auto"/>
            <w:noWrap/>
            <w:vAlign w:val="bottom"/>
            <w:hideMark/>
          </w:tcPr>
          <w:p w:rsidR="00466B08" w:rsidRPr="00292516" w:rsidRDefault="00466B08" w:rsidP="0083450F">
            <w:pPr>
              <w:pStyle w:val="paragraphinh"/>
              <w:rPr>
                <w:color w:val="000000" w:themeColor="text1"/>
                <w:szCs w:val="24"/>
              </w:rPr>
            </w:pPr>
            <w:r w:rsidRPr="00292516">
              <w:rPr>
                <w:color w:val="000000" w:themeColor="text1"/>
                <w:szCs w:val="24"/>
              </w:rPr>
              <w:t>947,1</w:t>
            </w:r>
          </w:p>
        </w:tc>
      </w:tr>
      <w:tr w:rsidR="00466B08" w:rsidRPr="00292516" w:rsidTr="0083450F">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tcPr>
          <w:p w:rsidR="00466B08" w:rsidRPr="00292516" w:rsidRDefault="00466B08" w:rsidP="0083450F">
            <w:pPr>
              <w:pStyle w:val="paragraphinh"/>
              <w:rPr>
                <w:color w:val="000000" w:themeColor="text1"/>
                <w:szCs w:val="24"/>
              </w:rPr>
            </w:pPr>
            <w:r w:rsidRPr="00292516">
              <w:rPr>
                <w:color w:val="000000" w:themeColor="text1"/>
                <w:szCs w:val="24"/>
              </w:rPr>
              <w:t>2</w:t>
            </w:r>
          </w:p>
        </w:tc>
        <w:tc>
          <w:tcPr>
            <w:tcW w:w="524" w:type="pct"/>
            <w:tcBorders>
              <w:top w:val="single" w:sz="4" w:space="0" w:color="auto"/>
              <w:left w:val="nil"/>
              <w:bottom w:val="single" w:sz="4" w:space="0" w:color="auto"/>
              <w:right w:val="single" w:sz="4" w:space="0" w:color="auto"/>
            </w:tcBorders>
            <w:vAlign w:val="center"/>
          </w:tcPr>
          <w:p w:rsidR="00466B08" w:rsidRPr="00292516" w:rsidRDefault="00466B08" w:rsidP="0083450F">
            <w:pPr>
              <w:pStyle w:val="paragraphinh"/>
              <w:rPr>
                <w:color w:val="000000" w:themeColor="text1"/>
                <w:szCs w:val="24"/>
              </w:rPr>
            </w:pPr>
            <w:r w:rsidRPr="00292516">
              <w:rPr>
                <w:color w:val="000000" w:themeColor="text1"/>
                <w:szCs w:val="24"/>
              </w:rPr>
              <w:t>Đợt 2</w:t>
            </w:r>
          </w:p>
        </w:tc>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KK24-HT</w:t>
            </w:r>
          </w:p>
        </w:tc>
        <w:tc>
          <w:tcPr>
            <w:tcW w:w="422"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179</w:t>
            </w:r>
          </w:p>
        </w:tc>
        <w:tc>
          <w:tcPr>
            <w:tcW w:w="362"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68,74</w:t>
            </w:r>
          </w:p>
        </w:tc>
        <w:tc>
          <w:tcPr>
            <w:tcW w:w="326"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80</w:t>
            </w:r>
          </w:p>
        </w:tc>
        <w:tc>
          <w:tcPr>
            <w:tcW w:w="329"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48</w:t>
            </w:r>
          </w:p>
        </w:tc>
        <w:tc>
          <w:tcPr>
            <w:tcW w:w="561"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26,3</w:t>
            </w:r>
          </w:p>
        </w:tc>
        <w:tc>
          <w:tcPr>
            <w:tcW w:w="553"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0,9</w:t>
            </w:r>
          </w:p>
        </w:tc>
        <w:tc>
          <w:tcPr>
            <w:tcW w:w="525"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89,3</w:t>
            </w:r>
          </w:p>
        </w:tc>
        <w:tc>
          <w:tcPr>
            <w:tcW w:w="624" w:type="pct"/>
            <w:tcBorders>
              <w:top w:val="nil"/>
              <w:left w:val="nil"/>
              <w:bottom w:val="single" w:sz="4" w:space="0" w:color="auto"/>
              <w:right w:val="single" w:sz="4" w:space="0" w:color="auto"/>
            </w:tcBorders>
            <w:shd w:val="clear" w:color="auto" w:fill="auto"/>
            <w:noWrap/>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927,3</w:t>
            </w:r>
          </w:p>
        </w:tc>
      </w:tr>
      <w:tr w:rsidR="00466B08" w:rsidRPr="00292516" w:rsidTr="0083450F">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tcPr>
          <w:p w:rsidR="00466B08" w:rsidRPr="00292516" w:rsidRDefault="00466B08" w:rsidP="0083450F">
            <w:pPr>
              <w:pStyle w:val="paragraphinh"/>
              <w:rPr>
                <w:color w:val="000000" w:themeColor="text1"/>
                <w:szCs w:val="24"/>
              </w:rPr>
            </w:pPr>
            <w:r w:rsidRPr="00292516">
              <w:rPr>
                <w:color w:val="000000" w:themeColor="text1"/>
                <w:szCs w:val="24"/>
              </w:rPr>
              <w:t>3</w:t>
            </w:r>
          </w:p>
        </w:tc>
        <w:tc>
          <w:tcPr>
            <w:tcW w:w="524" w:type="pct"/>
            <w:tcBorders>
              <w:top w:val="single" w:sz="4" w:space="0" w:color="auto"/>
              <w:left w:val="nil"/>
              <w:bottom w:val="single" w:sz="4" w:space="0" w:color="auto"/>
              <w:right w:val="single" w:sz="4" w:space="0" w:color="auto"/>
            </w:tcBorders>
            <w:vAlign w:val="center"/>
          </w:tcPr>
          <w:p w:rsidR="00466B08" w:rsidRPr="00292516" w:rsidRDefault="00466B08" w:rsidP="0083450F">
            <w:pPr>
              <w:pStyle w:val="paragraphinh"/>
              <w:rPr>
                <w:color w:val="000000" w:themeColor="text1"/>
                <w:szCs w:val="24"/>
              </w:rPr>
            </w:pPr>
            <w:r w:rsidRPr="00292516">
              <w:rPr>
                <w:color w:val="000000" w:themeColor="text1"/>
                <w:szCs w:val="24"/>
              </w:rPr>
              <w:t>Đợt 3</w:t>
            </w:r>
          </w:p>
        </w:tc>
        <w:tc>
          <w:tcPr>
            <w:tcW w:w="526" w:type="pct"/>
            <w:tcBorders>
              <w:top w:val="nil"/>
              <w:left w:val="single" w:sz="4" w:space="0" w:color="auto"/>
              <w:bottom w:val="single" w:sz="4" w:space="0" w:color="auto"/>
              <w:right w:val="single" w:sz="4" w:space="0" w:color="auto"/>
            </w:tcBorders>
            <w:shd w:val="clear" w:color="auto" w:fill="auto"/>
            <w:noWrap/>
            <w:vAlign w:val="center"/>
          </w:tcPr>
          <w:p w:rsidR="00466B08" w:rsidRPr="00292516" w:rsidRDefault="00466B08" w:rsidP="0083450F">
            <w:pPr>
              <w:pStyle w:val="paragraphinh"/>
              <w:rPr>
                <w:color w:val="000000" w:themeColor="text1"/>
                <w:szCs w:val="24"/>
              </w:rPr>
            </w:pPr>
            <w:r w:rsidRPr="00292516">
              <w:rPr>
                <w:color w:val="000000" w:themeColor="text1"/>
                <w:szCs w:val="24"/>
              </w:rPr>
              <w:t>KK24-HT</w:t>
            </w:r>
          </w:p>
        </w:tc>
        <w:tc>
          <w:tcPr>
            <w:tcW w:w="422" w:type="pct"/>
            <w:tcBorders>
              <w:top w:val="nil"/>
              <w:left w:val="nil"/>
              <w:bottom w:val="single" w:sz="4" w:space="0" w:color="auto"/>
              <w:right w:val="single" w:sz="4" w:space="0" w:color="auto"/>
            </w:tcBorders>
            <w:shd w:val="clear" w:color="auto" w:fill="auto"/>
            <w:noWrap/>
            <w:vAlign w:val="center"/>
          </w:tcPr>
          <w:p w:rsidR="00466B08" w:rsidRPr="00292516" w:rsidRDefault="00466B08" w:rsidP="0083450F">
            <w:pPr>
              <w:pStyle w:val="paragraphinh"/>
              <w:rPr>
                <w:color w:val="000000" w:themeColor="text1"/>
                <w:szCs w:val="24"/>
              </w:rPr>
            </w:pPr>
            <w:r w:rsidRPr="00292516">
              <w:rPr>
                <w:color w:val="000000" w:themeColor="text1"/>
                <w:szCs w:val="24"/>
              </w:rPr>
              <w:t>137,02</w:t>
            </w:r>
          </w:p>
        </w:tc>
        <w:tc>
          <w:tcPr>
            <w:tcW w:w="362" w:type="pct"/>
            <w:tcBorders>
              <w:top w:val="nil"/>
              <w:left w:val="nil"/>
              <w:bottom w:val="single" w:sz="4" w:space="0" w:color="auto"/>
              <w:right w:val="single" w:sz="4" w:space="0" w:color="auto"/>
            </w:tcBorders>
            <w:shd w:val="clear" w:color="auto" w:fill="auto"/>
            <w:noWrap/>
            <w:vAlign w:val="center"/>
          </w:tcPr>
          <w:p w:rsidR="00466B08" w:rsidRPr="00292516" w:rsidRDefault="00466B08" w:rsidP="0083450F">
            <w:pPr>
              <w:pStyle w:val="paragraphinh"/>
              <w:rPr>
                <w:color w:val="000000" w:themeColor="text1"/>
                <w:szCs w:val="24"/>
              </w:rPr>
            </w:pPr>
            <w:r w:rsidRPr="00292516">
              <w:rPr>
                <w:color w:val="000000" w:themeColor="text1"/>
                <w:szCs w:val="24"/>
              </w:rPr>
              <w:t>109,53</w:t>
            </w:r>
          </w:p>
        </w:tc>
        <w:tc>
          <w:tcPr>
            <w:tcW w:w="326" w:type="pct"/>
            <w:tcBorders>
              <w:top w:val="nil"/>
              <w:left w:val="nil"/>
              <w:bottom w:val="single" w:sz="4" w:space="0" w:color="auto"/>
              <w:right w:val="single" w:sz="4" w:space="0" w:color="auto"/>
            </w:tcBorders>
            <w:shd w:val="clear" w:color="auto" w:fill="auto"/>
            <w:noWrap/>
            <w:vAlign w:val="center"/>
          </w:tcPr>
          <w:p w:rsidR="00466B08" w:rsidRPr="00292516" w:rsidRDefault="00466B08" w:rsidP="0083450F">
            <w:pPr>
              <w:pStyle w:val="paragraphinh"/>
              <w:rPr>
                <w:color w:val="000000" w:themeColor="text1"/>
                <w:szCs w:val="24"/>
              </w:rPr>
            </w:pPr>
            <w:r w:rsidRPr="00292516">
              <w:rPr>
                <w:color w:val="000000" w:themeColor="text1"/>
                <w:szCs w:val="24"/>
              </w:rPr>
              <w:t>89</w:t>
            </w:r>
          </w:p>
        </w:tc>
        <w:tc>
          <w:tcPr>
            <w:tcW w:w="329" w:type="pct"/>
            <w:tcBorders>
              <w:top w:val="nil"/>
              <w:left w:val="nil"/>
              <w:bottom w:val="single" w:sz="4" w:space="0" w:color="auto"/>
              <w:right w:val="single" w:sz="4" w:space="0" w:color="auto"/>
            </w:tcBorders>
            <w:shd w:val="clear" w:color="auto" w:fill="auto"/>
            <w:noWrap/>
            <w:vAlign w:val="center"/>
          </w:tcPr>
          <w:p w:rsidR="00466B08" w:rsidRPr="00292516" w:rsidRDefault="00466B08" w:rsidP="0083450F">
            <w:pPr>
              <w:pStyle w:val="paragraphinh"/>
              <w:rPr>
                <w:color w:val="000000" w:themeColor="text1"/>
                <w:szCs w:val="24"/>
              </w:rPr>
            </w:pPr>
            <w:r w:rsidRPr="00292516">
              <w:rPr>
                <w:color w:val="000000" w:themeColor="text1"/>
                <w:szCs w:val="24"/>
              </w:rPr>
              <w:t>56,5</w:t>
            </w:r>
          </w:p>
        </w:tc>
        <w:tc>
          <w:tcPr>
            <w:tcW w:w="561" w:type="pct"/>
            <w:tcBorders>
              <w:top w:val="nil"/>
              <w:left w:val="nil"/>
              <w:bottom w:val="single" w:sz="4" w:space="0" w:color="auto"/>
              <w:right w:val="single" w:sz="4" w:space="0" w:color="auto"/>
            </w:tcBorders>
            <w:shd w:val="clear" w:color="auto" w:fill="auto"/>
            <w:noWrap/>
            <w:vAlign w:val="center"/>
          </w:tcPr>
          <w:p w:rsidR="00466B08" w:rsidRPr="00292516" w:rsidRDefault="00466B08" w:rsidP="0083450F">
            <w:pPr>
              <w:pStyle w:val="paragraphinh"/>
              <w:rPr>
                <w:color w:val="000000" w:themeColor="text1"/>
                <w:szCs w:val="24"/>
              </w:rPr>
            </w:pPr>
            <w:r w:rsidRPr="00292516">
              <w:rPr>
                <w:color w:val="000000" w:themeColor="text1"/>
                <w:szCs w:val="24"/>
              </w:rPr>
              <w:t>26,6</w:t>
            </w:r>
          </w:p>
        </w:tc>
        <w:tc>
          <w:tcPr>
            <w:tcW w:w="553" w:type="pct"/>
            <w:tcBorders>
              <w:top w:val="nil"/>
              <w:left w:val="nil"/>
              <w:bottom w:val="single" w:sz="4" w:space="0" w:color="auto"/>
              <w:right w:val="single" w:sz="4" w:space="0" w:color="auto"/>
            </w:tcBorders>
            <w:shd w:val="clear" w:color="auto" w:fill="auto"/>
            <w:noWrap/>
            <w:vAlign w:val="center"/>
          </w:tcPr>
          <w:p w:rsidR="00466B08" w:rsidRPr="00292516" w:rsidRDefault="00466B08" w:rsidP="0083450F">
            <w:pPr>
              <w:pStyle w:val="paragraphinh"/>
              <w:rPr>
                <w:color w:val="000000" w:themeColor="text1"/>
                <w:szCs w:val="24"/>
              </w:rPr>
            </w:pPr>
            <w:r w:rsidRPr="00292516">
              <w:rPr>
                <w:color w:val="000000" w:themeColor="text1"/>
                <w:szCs w:val="24"/>
              </w:rPr>
              <w:t>1,1</w:t>
            </w:r>
          </w:p>
        </w:tc>
        <w:tc>
          <w:tcPr>
            <w:tcW w:w="525" w:type="pct"/>
            <w:tcBorders>
              <w:top w:val="nil"/>
              <w:left w:val="nil"/>
              <w:bottom w:val="single" w:sz="4" w:space="0" w:color="auto"/>
              <w:right w:val="single" w:sz="4" w:space="0" w:color="auto"/>
            </w:tcBorders>
            <w:shd w:val="clear" w:color="auto" w:fill="auto"/>
            <w:noWrap/>
            <w:vAlign w:val="center"/>
          </w:tcPr>
          <w:p w:rsidR="00466B08" w:rsidRPr="00292516" w:rsidRDefault="00466B08" w:rsidP="0083450F">
            <w:pPr>
              <w:pStyle w:val="paragraphinh"/>
              <w:rPr>
                <w:color w:val="000000" w:themeColor="text1"/>
                <w:szCs w:val="24"/>
              </w:rPr>
            </w:pPr>
            <w:r w:rsidRPr="00292516">
              <w:rPr>
                <w:color w:val="000000" w:themeColor="text1"/>
                <w:szCs w:val="24"/>
              </w:rPr>
              <w:t>76,5</w:t>
            </w:r>
          </w:p>
        </w:tc>
        <w:tc>
          <w:tcPr>
            <w:tcW w:w="624" w:type="pct"/>
            <w:tcBorders>
              <w:top w:val="nil"/>
              <w:left w:val="nil"/>
              <w:bottom w:val="single" w:sz="4" w:space="0" w:color="auto"/>
              <w:right w:val="single" w:sz="4" w:space="0" w:color="auto"/>
            </w:tcBorders>
            <w:shd w:val="clear" w:color="auto" w:fill="auto"/>
            <w:noWrap/>
            <w:vAlign w:val="center"/>
          </w:tcPr>
          <w:p w:rsidR="00466B08" w:rsidRPr="00292516" w:rsidRDefault="00466B08" w:rsidP="0083450F">
            <w:pPr>
              <w:pStyle w:val="paragraphinh"/>
              <w:rPr>
                <w:color w:val="000000" w:themeColor="text1"/>
                <w:szCs w:val="24"/>
              </w:rPr>
            </w:pPr>
            <w:r w:rsidRPr="00292516">
              <w:rPr>
                <w:color w:val="000000" w:themeColor="text1"/>
                <w:szCs w:val="24"/>
              </w:rPr>
              <w:t>933,5</w:t>
            </w:r>
          </w:p>
        </w:tc>
      </w:tr>
      <w:tr w:rsidR="00466B08" w:rsidRPr="00292516" w:rsidTr="0083450F">
        <w:trPr>
          <w:trHeight w:val="20"/>
        </w:trPr>
        <w:tc>
          <w:tcPr>
            <w:tcW w:w="1297" w:type="pct"/>
            <w:gridSpan w:val="3"/>
            <w:tcBorders>
              <w:top w:val="single" w:sz="4" w:space="0" w:color="auto"/>
              <w:left w:val="single" w:sz="4" w:space="0" w:color="auto"/>
              <w:bottom w:val="single" w:sz="4" w:space="0" w:color="auto"/>
              <w:right w:val="single" w:sz="4" w:space="0" w:color="auto"/>
            </w:tcBorders>
            <w:vAlign w:val="center"/>
          </w:tcPr>
          <w:p w:rsidR="00466B08" w:rsidRPr="00292516" w:rsidRDefault="00466B08" w:rsidP="0083450F">
            <w:pPr>
              <w:pStyle w:val="paragraphinh"/>
              <w:rPr>
                <w:b/>
                <w:color w:val="000000" w:themeColor="text1"/>
                <w:szCs w:val="24"/>
              </w:rPr>
            </w:pPr>
            <w:r w:rsidRPr="00292516">
              <w:rPr>
                <w:b/>
                <w:color w:val="000000" w:themeColor="text1"/>
                <w:szCs w:val="24"/>
              </w:rPr>
              <w:t>QCVN 05:2013/BTNMT</w:t>
            </w:r>
          </w:p>
        </w:tc>
        <w:tc>
          <w:tcPr>
            <w:tcW w:w="422" w:type="pct"/>
            <w:tcBorders>
              <w:top w:val="single" w:sz="4" w:space="0" w:color="auto"/>
              <w:left w:val="single" w:sz="4" w:space="0" w:color="auto"/>
              <w:bottom w:val="nil"/>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350</w:t>
            </w:r>
          </w:p>
        </w:tc>
        <w:tc>
          <w:tcPr>
            <w:tcW w:w="362" w:type="pct"/>
            <w:tcBorders>
              <w:top w:val="single" w:sz="4" w:space="0" w:color="auto"/>
              <w:left w:val="nil"/>
              <w:bottom w:val="nil"/>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200</w:t>
            </w:r>
          </w:p>
        </w:tc>
        <w:tc>
          <w:tcPr>
            <w:tcW w:w="326" w:type="pct"/>
            <w:tcBorders>
              <w:top w:val="single" w:sz="4" w:space="0" w:color="auto"/>
              <w:left w:val="nil"/>
              <w:bottom w:val="nil"/>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300</w:t>
            </w:r>
          </w:p>
        </w:tc>
        <w:tc>
          <w:tcPr>
            <w:tcW w:w="329" w:type="pct"/>
            <w:tcBorders>
              <w:top w:val="single" w:sz="4" w:space="0" w:color="auto"/>
              <w:left w:val="nil"/>
              <w:bottom w:val="nil"/>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w:t>
            </w:r>
          </w:p>
        </w:tc>
        <w:tc>
          <w:tcPr>
            <w:tcW w:w="561" w:type="pct"/>
            <w:tcBorders>
              <w:top w:val="single" w:sz="4" w:space="0" w:color="auto"/>
              <w:left w:val="nil"/>
              <w:bottom w:val="nil"/>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w:t>
            </w:r>
          </w:p>
        </w:tc>
        <w:tc>
          <w:tcPr>
            <w:tcW w:w="553" w:type="pct"/>
            <w:tcBorders>
              <w:top w:val="single" w:sz="4" w:space="0" w:color="auto"/>
              <w:left w:val="nil"/>
              <w:bottom w:val="nil"/>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w:t>
            </w:r>
          </w:p>
        </w:tc>
        <w:tc>
          <w:tcPr>
            <w:tcW w:w="525" w:type="pct"/>
            <w:tcBorders>
              <w:top w:val="single" w:sz="4" w:space="0" w:color="auto"/>
              <w:left w:val="nil"/>
              <w:bottom w:val="nil"/>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w:t>
            </w:r>
          </w:p>
        </w:tc>
        <w:tc>
          <w:tcPr>
            <w:tcW w:w="624" w:type="pct"/>
            <w:tcBorders>
              <w:top w:val="single" w:sz="4" w:space="0" w:color="auto"/>
              <w:left w:val="nil"/>
              <w:bottom w:val="nil"/>
              <w:right w:val="single" w:sz="4" w:space="0" w:color="auto"/>
            </w:tcBorders>
            <w:shd w:val="clear" w:color="auto" w:fill="auto"/>
            <w:noWrap/>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w:t>
            </w:r>
          </w:p>
        </w:tc>
      </w:tr>
      <w:tr w:rsidR="00466B08" w:rsidRPr="00292516" w:rsidTr="0083450F">
        <w:trPr>
          <w:trHeight w:val="70"/>
        </w:trPr>
        <w:tc>
          <w:tcPr>
            <w:tcW w:w="1297" w:type="pct"/>
            <w:gridSpan w:val="3"/>
            <w:tcBorders>
              <w:top w:val="single" w:sz="4" w:space="0" w:color="auto"/>
              <w:left w:val="single" w:sz="4" w:space="0" w:color="auto"/>
              <w:bottom w:val="single" w:sz="4" w:space="0" w:color="auto"/>
              <w:right w:val="single" w:sz="4" w:space="0" w:color="auto"/>
            </w:tcBorders>
            <w:vAlign w:val="center"/>
          </w:tcPr>
          <w:p w:rsidR="00466B08" w:rsidRPr="00292516" w:rsidRDefault="00466B08" w:rsidP="0083450F">
            <w:pPr>
              <w:pStyle w:val="paragraphinh"/>
              <w:rPr>
                <w:b/>
                <w:color w:val="000000" w:themeColor="text1"/>
                <w:szCs w:val="24"/>
              </w:rPr>
            </w:pPr>
            <w:r w:rsidRPr="00292516">
              <w:rPr>
                <w:b/>
                <w:color w:val="000000" w:themeColor="text1"/>
                <w:szCs w:val="24"/>
              </w:rPr>
              <w:t>QCVN 26:2010/BTNMT</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6B08" w:rsidRPr="00292516" w:rsidRDefault="00466B08" w:rsidP="0083450F">
            <w:pPr>
              <w:pStyle w:val="paragraphinh"/>
              <w:rPr>
                <w:b/>
                <w:color w:val="000000" w:themeColor="text1"/>
                <w:szCs w:val="24"/>
              </w:rPr>
            </w:pPr>
            <w:r w:rsidRPr="00292516">
              <w:rPr>
                <w:b/>
                <w:color w:val="000000" w:themeColor="text1"/>
                <w:szCs w:val="24"/>
              </w:rPr>
              <w:t>-</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6B08" w:rsidRPr="00292516" w:rsidRDefault="00466B08" w:rsidP="0083450F">
            <w:pPr>
              <w:pStyle w:val="paragraphinh"/>
              <w:rPr>
                <w:b/>
                <w:color w:val="000000" w:themeColor="text1"/>
                <w:szCs w:val="24"/>
              </w:rPr>
            </w:pPr>
            <w:r w:rsidRPr="00292516">
              <w:rPr>
                <w:b/>
                <w:color w:val="000000" w:themeColor="text1"/>
                <w:szCs w:val="24"/>
              </w:rPr>
              <w:t>-</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6B08" w:rsidRPr="00292516" w:rsidRDefault="00466B08" w:rsidP="0083450F">
            <w:pPr>
              <w:pStyle w:val="paragraphinh"/>
              <w:rPr>
                <w:b/>
                <w:color w:val="000000" w:themeColor="text1"/>
                <w:szCs w:val="24"/>
              </w:rPr>
            </w:pPr>
            <w:r w:rsidRPr="00292516">
              <w:rPr>
                <w:b/>
                <w:color w:val="000000" w:themeColor="text1"/>
                <w:szCs w:val="24"/>
              </w:rPr>
              <w:t>-</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6B08" w:rsidRPr="00292516" w:rsidRDefault="00466B08" w:rsidP="0083450F">
            <w:pPr>
              <w:pStyle w:val="paragraphinh"/>
              <w:rPr>
                <w:b/>
                <w:color w:val="000000" w:themeColor="text1"/>
                <w:szCs w:val="24"/>
              </w:rPr>
            </w:pPr>
            <w:r w:rsidRPr="00292516">
              <w:rPr>
                <w:b/>
                <w:color w:val="000000" w:themeColor="text1"/>
                <w:szCs w:val="24"/>
              </w:rPr>
              <w:t>70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6B08" w:rsidRPr="00292516" w:rsidRDefault="00466B08" w:rsidP="0083450F">
            <w:pPr>
              <w:pStyle w:val="paragraphinh"/>
              <w:rPr>
                <w:b/>
                <w:color w:val="000000" w:themeColor="text1"/>
                <w:szCs w:val="24"/>
              </w:rPr>
            </w:pPr>
            <w:r w:rsidRPr="00292516">
              <w:rPr>
                <w:b/>
                <w:color w:val="000000" w:themeColor="text1"/>
                <w:szCs w:val="24"/>
              </w:rPr>
              <w:t>-</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6B08" w:rsidRPr="00292516" w:rsidRDefault="00466B08" w:rsidP="0083450F">
            <w:pPr>
              <w:pStyle w:val="paragraphinh"/>
              <w:rPr>
                <w:b/>
                <w:color w:val="000000" w:themeColor="text1"/>
                <w:szCs w:val="24"/>
              </w:rPr>
            </w:pPr>
            <w:r w:rsidRPr="00292516">
              <w:rPr>
                <w:b/>
                <w:color w:val="000000" w:themeColor="text1"/>
                <w:szCs w:val="24"/>
              </w:rPr>
              <w:t>-</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6B08" w:rsidRPr="00292516" w:rsidRDefault="00466B08" w:rsidP="0083450F">
            <w:pPr>
              <w:pStyle w:val="paragraphinh"/>
              <w:rPr>
                <w:b/>
                <w:color w:val="000000" w:themeColor="text1"/>
                <w:szCs w:val="24"/>
              </w:rPr>
            </w:pPr>
            <w:r w:rsidRPr="00292516">
              <w:rPr>
                <w:b/>
                <w:color w:val="000000" w:themeColor="text1"/>
                <w:szCs w:val="24"/>
              </w:rPr>
              <w:t>-</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6B08" w:rsidRPr="00292516" w:rsidRDefault="00466B08" w:rsidP="0083450F">
            <w:pPr>
              <w:pStyle w:val="paragraphinh"/>
              <w:rPr>
                <w:b/>
                <w:color w:val="000000" w:themeColor="text1"/>
                <w:szCs w:val="24"/>
              </w:rPr>
            </w:pPr>
            <w:r w:rsidRPr="00292516">
              <w:rPr>
                <w:b/>
                <w:color w:val="000000" w:themeColor="text1"/>
                <w:szCs w:val="24"/>
              </w:rPr>
              <w:t>-</w:t>
            </w:r>
          </w:p>
        </w:tc>
      </w:tr>
    </w:tbl>
    <w:p w:rsidR="00466B08" w:rsidRPr="00292516" w:rsidRDefault="00466B08" w:rsidP="00466B08">
      <w:pPr>
        <w:pStyle w:val="Nguon"/>
        <w:widowControl w:val="0"/>
        <w:rPr>
          <w:color w:val="000000" w:themeColor="text1"/>
        </w:rPr>
      </w:pPr>
      <w:r w:rsidRPr="00292516">
        <w:rPr>
          <w:color w:val="000000" w:themeColor="text1"/>
        </w:rPr>
        <w:t>Nguồn: Báo cáo tổng hợp kết quả quan trắc môi trường tỉnh Đắk Nông</w:t>
      </w:r>
      <w:r w:rsidRPr="00292516">
        <w:rPr>
          <w:color w:val="000000" w:themeColor="text1"/>
          <w:lang w:val="en-US"/>
        </w:rPr>
        <w:t>,</w:t>
      </w:r>
      <w:r w:rsidRPr="00292516">
        <w:rPr>
          <w:color w:val="000000" w:themeColor="text1"/>
        </w:rPr>
        <w:t xml:space="preserve"> năm 2018</w:t>
      </w:r>
    </w:p>
    <w:p w:rsidR="00466B08" w:rsidRPr="00292516" w:rsidRDefault="0023103A" w:rsidP="0023103A">
      <w:pPr>
        <w:pStyle w:val="Caption"/>
        <w:rPr>
          <w:color w:val="000000" w:themeColor="text1"/>
        </w:rPr>
      </w:pPr>
      <w:bookmarkStart w:id="514" w:name="_Toc71006814"/>
      <w:bookmarkStart w:id="515" w:name="_Toc71816381"/>
      <w:bookmarkStart w:id="516" w:name="_Toc71816591"/>
      <w:bookmarkStart w:id="517" w:name="_Toc79858949"/>
      <w:bookmarkStart w:id="518" w:name="_Toc81822807"/>
      <w:bookmarkStart w:id="519" w:name="_Toc127364734"/>
      <w:bookmarkStart w:id="520" w:name="_Toc148250954"/>
      <w:r>
        <w:t xml:space="preserve">Bảng </w:t>
      </w:r>
      <w:fldSimple w:instr=" STYLEREF 1 \s ">
        <w:r w:rsidR="00552625">
          <w:rPr>
            <w:noProof/>
          </w:rPr>
          <w:t>2</w:t>
        </w:r>
      </w:fldSimple>
      <w:r w:rsidR="00AB661B">
        <w:noBreakHyphen/>
      </w:r>
      <w:fldSimple w:instr=" SEQ Bảng \* ARABIC \s 1 ">
        <w:r w:rsidR="00552625">
          <w:rPr>
            <w:noProof/>
          </w:rPr>
          <w:t>14</w:t>
        </w:r>
      </w:fldSimple>
      <w:r>
        <w:rPr>
          <w:lang w:val="en-US"/>
        </w:rPr>
        <w:t xml:space="preserve">: </w:t>
      </w:r>
      <w:r w:rsidR="00466B08" w:rsidRPr="00292516">
        <w:rPr>
          <w:color w:val="000000" w:themeColor="text1"/>
        </w:rPr>
        <w:t>Kết quả môi trường không khí hiện trạng khu vực năm 2019</w:t>
      </w:r>
      <w:bookmarkEnd w:id="514"/>
      <w:bookmarkEnd w:id="515"/>
      <w:bookmarkEnd w:id="516"/>
      <w:bookmarkEnd w:id="517"/>
      <w:bookmarkEnd w:id="518"/>
      <w:bookmarkEnd w:id="519"/>
      <w:bookmarkEnd w:id="520"/>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89"/>
        <w:gridCol w:w="1342"/>
        <w:gridCol w:w="1182"/>
        <w:gridCol w:w="1422"/>
        <w:gridCol w:w="1422"/>
        <w:gridCol w:w="1122"/>
        <w:gridCol w:w="1319"/>
        <w:gridCol w:w="1313"/>
        <w:gridCol w:w="1100"/>
        <w:gridCol w:w="1419"/>
        <w:gridCol w:w="1438"/>
        <w:gridCol w:w="1763"/>
      </w:tblGrid>
      <w:tr w:rsidR="00466B08" w:rsidRPr="00292516" w:rsidTr="0083450F">
        <w:trPr>
          <w:trHeight w:val="283"/>
          <w:tblHeader/>
          <w:jc w:val="center"/>
        </w:trPr>
        <w:tc>
          <w:tcPr>
            <w:tcW w:w="252" w:type="pct"/>
            <w:vMerge w:val="restart"/>
            <w:shd w:val="clear" w:color="auto" w:fill="auto"/>
            <w:vAlign w:val="center"/>
          </w:tcPr>
          <w:p w:rsidR="00466B08" w:rsidRPr="00292516" w:rsidRDefault="00466B08" w:rsidP="0083450F">
            <w:pPr>
              <w:pStyle w:val="paragraphinh"/>
              <w:rPr>
                <w:b/>
                <w:color w:val="000000" w:themeColor="text1"/>
                <w:szCs w:val="24"/>
              </w:rPr>
            </w:pPr>
            <w:bookmarkStart w:id="521" w:name="_Toc29312533"/>
            <w:bookmarkStart w:id="522" w:name="_Toc54785895"/>
            <w:r w:rsidRPr="00292516">
              <w:rPr>
                <w:b/>
                <w:color w:val="000000" w:themeColor="text1"/>
                <w:szCs w:val="24"/>
              </w:rPr>
              <w:t>TT</w:t>
            </w:r>
            <w:bookmarkEnd w:id="521"/>
            <w:bookmarkEnd w:id="522"/>
          </w:p>
        </w:tc>
        <w:tc>
          <w:tcPr>
            <w:tcW w:w="429" w:type="pct"/>
            <w:vMerge w:val="restart"/>
            <w:shd w:val="clear" w:color="auto" w:fill="auto"/>
            <w:vAlign w:val="center"/>
          </w:tcPr>
          <w:p w:rsidR="00466B08" w:rsidRPr="00292516" w:rsidRDefault="00466B08" w:rsidP="0083450F">
            <w:pPr>
              <w:pStyle w:val="paragraphinh"/>
              <w:rPr>
                <w:b/>
                <w:color w:val="000000" w:themeColor="text1"/>
                <w:szCs w:val="24"/>
              </w:rPr>
            </w:pPr>
            <w:bookmarkStart w:id="523" w:name="_Toc29312534"/>
            <w:bookmarkStart w:id="524" w:name="_Toc54785896"/>
            <w:r w:rsidRPr="00292516">
              <w:rPr>
                <w:b/>
                <w:color w:val="000000" w:themeColor="text1"/>
                <w:szCs w:val="24"/>
              </w:rPr>
              <w:t>Thông số</w:t>
            </w:r>
            <w:bookmarkEnd w:id="523"/>
            <w:bookmarkEnd w:id="524"/>
          </w:p>
        </w:tc>
        <w:tc>
          <w:tcPr>
            <w:tcW w:w="378" w:type="pct"/>
            <w:vMerge w:val="restart"/>
            <w:vAlign w:val="center"/>
          </w:tcPr>
          <w:p w:rsidR="00466B08" w:rsidRPr="00292516" w:rsidRDefault="00466B08" w:rsidP="0083450F">
            <w:pPr>
              <w:pStyle w:val="paragraphinh"/>
              <w:rPr>
                <w:b/>
                <w:color w:val="000000" w:themeColor="text1"/>
                <w:szCs w:val="24"/>
              </w:rPr>
            </w:pPr>
            <w:bookmarkStart w:id="525" w:name="_Toc29312535"/>
            <w:bookmarkStart w:id="526" w:name="_Toc54785897"/>
            <w:r w:rsidRPr="00292516">
              <w:rPr>
                <w:b/>
                <w:color w:val="000000" w:themeColor="text1"/>
                <w:szCs w:val="24"/>
              </w:rPr>
              <w:t>Đơn vị</w:t>
            </w:r>
            <w:bookmarkEnd w:id="525"/>
            <w:bookmarkEnd w:id="526"/>
          </w:p>
        </w:tc>
        <w:tc>
          <w:tcPr>
            <w:tcW w:w="3376" w:type="pct"/>
            <w:gridSpan w:val="8"/>
            <w:vAlign w:val="center"/>
          </w:tcPr>
          <w:p w:rsidR="00466B08" w:rsidRPr="00292516" w:rsidRDefault="00466B08" w:rsidP="0083450F">
            <w:pPr>
              <w:pStyle w:val="paragraphinh"/>
              <w:rPr>
                <w:b/>
                <w:color w:val="000000" w:themeColor="text1"/>
                <w:szCs w:val="24"/>
              </w:rPr>
            </w:pPr>
            <w:bookmarkStart w:id="527" w:name="_Toc29312536"/>
            <w:bookmarkStart w:id="528" w:name="_Toc54785898"/>
            <w:r w:rsidRPr="00292516">
              <w:rPr>
                <w:b/>
                <w:color w:val="000000" w:themeColor="text1"/>
                <w:szCs w:val="24"/>
              </w:rPr>
              <w:t>Kết quả phân tích</w:t>
            </w:r>
            <w:bookmarkEnd w:id="527"/>
            <w:bookmarkEnd w:id="528"/>
          </w:p>
        </w:tc>
        <w:tc>
          <w:tcPr>
            <w:tcW w:w="565" w:type="pct"/>
            <w:vMerge w:val="restart"/>
            <w:shd w:val="clear" w:color="auto" w:fill="auto"/>
            <w:vAlign w:val="center"/>
          </w:tcPr>
          <w:p w:rsidR="00466B08" w:rsidRPr="00292516" w:rsidRDefault="00466B08" w:rsidP="0083450F">
            <w:pPr>
              <w:pStyle w:val="paragraphinh"/>
              <w:rPr>
                <w:b/>
                <w:color w:val="000000" w:themeColor="text1"/>
                <w:szCs w:val="24"/>
              </w:rPr>
            </w:pPr>
            <w:bookmarkStart w:id="529" w:name="_Toc29312537"/>
            <w:bookmarkStart w:id="530" w:name="_Toc54785899"/>
            <w:r w:rsidRPr="00292516">
              <w:rPr>
                <w:b/>
                <w:color w:val="000000" w:themeColor="text1"/>
                <w:szCs w:val="24"/>
              </w:rPr>
              <w:t>QCVN</w:t>
            </w:r>
            <w:bookmarkEnd w:id="529"/>
            <w:bookmarkEnd w:id="530"/>
          </w:p>
          <w:p w:rsidR="00466B08" w:rsidRPr="00292516" w:rsidRDefault="00466B08" w:rsidP="0083450F">
            <w:pPr>
              <w:pStyle w:val="paragraphinh"/>
              <w:rPr>
                <w:b/>
                <w:color w:val="000000" w:themeColor="text1"/>
                <w:szCs w:val="24"/>
              </w:rPr>
            </w:pPr>
            <w:bookmarkStart w:id="531" w:name="_Toc29312538"/>
            <w:bookmarkStart w:id="532" w:name="_Toc54785900"/>
            <w:r w:rsidRPr="00292516">
              <w:rPr>
                <w:b/>
                <w:color w:val="000000" w:themeColor="text1"/>
                <w:szCs w:val="24"/>
              </w:rPr>
              <w:t>05:2013</w:t>
            </w:r>
            <w:bookmarkEnd w:id="531"/>
            <w:bookmarkEnd w:id="532"/>
          </w:p>
          <w:p w:rsidR="00466B08" w:rsidRPr="00292516" w:rsidRDefault="00466B08" w:rsidP="0083450F">
            <w:pPr>
              <w:pStyle w:val="paragraphinh"/>
              <w:rPr>
                <w:b/>
                <w:color w:val="000000" w:themeColor="text1"/>
                <w:szCs w:val="24"/>
              </w:rPr>
            </w:pPr>
            <w:bookmarkStart w:id="533" w:name="_Toc29312539"/>
            <w:bookmarkStart w:id="534" w:name="_Toc54785901"/>
            <w:r w:rsidRPr="00292516">
              <w:rPr>
                <w:b/>
                <w:color w:val="000000" w:themeColor="text1"/>
                <w:szCs w:val="24"/>
              </w:rPr>
              <w:t>/BTNMT</w:t>
            </w:r>
            <w:bookmarkEnd w:id="533"/>
            <w:bookmarkEnd w:id="534"/>
          </w:p>
        </w:tc>
      </w:tr>
      <w:tr w:rsidR="00466B08" w:rsidRPr="00292516" w:rsidTr="0083450F">
        <w:trPr>
          <w:trHeight w:val="283"/>
          <w:tblHeader/>
          <w:jc w:val="center"/>
        </w:trPr>
        <w:tc>
          <w:tcPr>
            <w:tcW w:w="252" w:type="pct"/>
            <w:vMerge/>
            <w:shd w:val="clear" w:color="auto" w:fill="auto"/>
            <w:vAlign w:val="center"/>
          </w:tcPr>
          <w:p w:rsidR="00466B08" w:rsidRPr="00292516" w:rsidRDefault="00466B08" w:rsidP="0083450F">
            <w:pPr>
              <w:pStyle w:val="paragraphinh"/>
              <w:rPr>
                <w:b/>
                <w:color w:val="000000" w:themeColor="text1"/>
                <w:szCs w:val="24"/>
              </w:rPr>
            </w:pPr>
          </w:p>
        </w:tc>
        <w:tc>
          <w:tcPr>
            <w:tcW w:w="429" w:type="pct"/>
            <w:vMerge/>
            <w:shd w:val="clear" w:color="auto" w:fill="auto"/>
            <w:vAlign w:val="center"/>
          </w:tcPr>
          <w:p w:rsidR="00466B08" w:rsidRPr="00292516" w:rsidRDefault="00466B08" w:rsidP="0083450F">
            <w:pPr>
              <w:pStyle w:val="paragraphinh"/>
              <w:rPr>
                <w:b/>
                <w:color w:val="000000" w:themeColor="text1"/>
                <w:szCs w:val="24"/>
              </w:rPr>
            </w:pPr>
          </w:p>
        </w:tc>
        <w:tc>
          <w:tcPr>
            <w:tcW w:w="378" w:type="pct"/>
            <w:vMerge/>
            <w:vAlign w:val="center"/>
          </w:tcPr>
          <w:p w:rsidR="00466B08" w:rsidRPr="00292516" w:rsidRDefault="00466B08" w:rsidP="0083450F">
            <w:pPr>
              <w:pStyle w:val="paragraphinh"/>
              <w:rPr>
                <w:b/>
                <w:color w:val="000000" w:themeColor="text1"/>
                <w:szCs w:val="24"/>
              </w:rPr>
            </w:pPr>
          </w:p>
        </w:tc>
        <w:tc>
          <w:tcPr>
            <w:tcW w:w="1691" w:type="pct"/>
            <w:gridSpan w:val="4"/>
            <w:shd w:val="clear" w:color="auto" w:fill="auto"/>
            <w:vAlign w:val="center"/>
          </w:tcPr>
          <w:p w:rsidR="00466B08" w:rsidRPr="00292516" w:rsidRDefault="00466B08" w:rsidP="0083450F">
            <w:pPr>
              <w:pStyle w:val="paragraphinh"/>
              <w:rPr>
                <w:b/>
                <w:color w:val="000000" w:themeColor="text1"/>
                <w:szCs w:val="24"/>
              </w:rPr>
            </w:pPr>
            <w:bookmarkStart w:id="535" w:name="_Toc29312925"/>
            <w:bookmarkStart w:id="536" w:name="_Toc54785902"/>
            <w:r w:rsidRPr="00292516">
              <w:rPr>
                <w:b/>
                <w:color w:val="000000" w:themeColor="text1"/>
                <w:szCs w:val="24"/>
              </w:rPr>
              <w:t>KK</w:t>
            </w:r>
            <w:bookmarkEnd w:id="535"/>
            <w:bookmarkEnd w:id="536"/>
            <w:r w:rsidRPr="00292516">
              <w:rPr>
                <w:b/>
                <w:color w:val="000000" w:themeColor="text1"/>
                <w:szCs w:val="24"/>
              </w:rPr>
              <w:t>30</w:t>
            </w:r>
          </w:p>
        </w:tc>
        <w:tc>
          <w:tcPr>
            <w:tcW w:w="1686" w:type="pct"/>
            <w:gridSpan w:val="4"/>
            <w:shd w:val="clear" w:color="auto" w:fill="auto"/>
            <w:vAlign w:val="center"/>
          </w:tcPr>
          <w:p w:rsidR="00466B08" w:rsidRPr="00292516" w:rsidRDefault="00466B08" w:rsidP="0083450F">
            <w:pPr>
              <w:pStyle w:val="paragraphinh"/>
              <w:rPr>
                <w:b/>
                <w:color w:val="000000" w:themeColor="text1"/>
                <w:szCs w:val="24"/>
              </w:rPr>
            </w:pPr>
            <w:bookmarkStart w:id="537" w:name="_Toc54785903"/>
            <w:r w:rsidRPr="00292516">
              <w:rPr>
                <w:b/>
                <w:color w:val="000000" w:themeColor="text1"/>
                <w:szCs w:val="24"/>
              </w:rPr>
              <w:t>KK</w:t>
            </w:r>
            <w:bookmarkEnd w:id="537"/>
            <w:r w:rsidRPr="00292516">
              <w:rPr>
                <w:b/>
                <w:color w:val="000000" w:themeColor="text1"/>
                <w:szCs w:val="24"/>
              </w:rPr>
              <w:t>34</w:t>
            </w:r>
          </w:p>
        </w:tc>
        <w:tc>
          <w:tcPr>
            <w:tcW w:w="565" w:type="pct"/>
            <w:vMerge/>
            <w:shd w:val="clear" w:color="auto" w:fill="auto"/>
            <w:vAlign w:val="center"/>
          </w:tcPr>
          <w:p w:rsidR="00466B08" w:rsidRPr="00292516" w:rsidRDefault="00466B08" w:rsidP="0083450F">
            <w:pPr>
              <w:pStyle w:val="paragraphinh"/>
              <w:rPr>
                <w:b/>
                <w:color w:val="000000" w:themeColor="text1"/>
                <w:szCs w:val="24"/>
              </w:rPr>
            </w:pPr>
          </w:p>
        </w:tc>
      </w:tr>
      <w:tr w:rsidR="00466B08" w:rsidRPr="00292516" w:rsidTr="0083450F">
        <w:trPr>
          <w:trHeight w:val="283"/>
          <w:tblHeader/>
          <w:jc w:val="center"/>
        </w:trPr>
        <w:tc>
          <w:tcPr>
            <w:tcW w:w="252" w:type="pct"/>
            <w:vMerge/>
            <w:shd w:val="clear" w:color="auto" w:fill="auto"/>
            <w:vAlign w:val="center"/>
          </w:tcPr>
          <w:p w:rsidR="00466B08" w:rsidRPr="00292516" w:rsidRDefault="00466B08" w:rsidP="0083450F">
            <w:pPr>
              <w:pStyle w:val="paragraphinh"/>
              <w:rPr>
                <w:b/>
                <w:color w:val="000000" w:themeColor="text1"/>
                <w:szCs w:val="24"/>
              </w:rPr>
            </w:pPr>
          </w:p>
        </w:tc>
        <w:tc>
          <w:tcPr>
            <w:tcW w:w="429" w:type="pct"/>
            <w:vMerge/>
            <w:shd w:val="clear" w:color="auto" w:fill="auto"/>
            <w:vAlign w:val="center"/>
          </w:tcPr>
          <w:p w:rsidR="00466B08" w:rsidRPr="00292516" w:rsidRDefault="00466B08" w:rsidP="0083450F">
            <w:pPr>
              <w:pStyle w:val="paragraphinh"/>
              <w:rPr>
                <w:b/>
                <w:color w:val="000000" w:themeColor="text1"/>
                <w:szCs w:val="24"/>
              </w:rPr>
            </w:pPr>
          </w:p>
        </w:tc>
        <w:tc>
          <w:tcPr>
            <w:tcW w:w="378" w:type="pct"/>
            <w:vMerge/>
            <w:vAlign w:val="center"/>
          </w:tcPr>
          <w:p w:rsidR="00466B08" w:rsidRPr="00292516" w:rsidRDefault="00466B08" w:rsidP="0083450F">
            <w:pPr>
              <w:pStyle w:val="paragraphinh"/>
              <w:rPr>
                <w:b/>
                <w:color w:val="000000" w:themeColor="text1"/>
                <w:szCs w:val="24"/>
              </w:rPr>
            </w:pPr>
          </w:p>
        </w:tc>
        <w:tc>
          <w:tcPr>
            <w:tcW w:w="455" w:type="pct"/>
            <w:shd w:val="clear" w:color="auto" w:fill="auto"/>
            <w:vAlign w:val="center"/>
          </w:tcPr>
          <w:p w:rsidR="00466B08" w:rsidRPr="00292516" w:rsidRDefault="00466B08" w:rsidP="0083450F">
            <w:pPr>
              <w:pStyle w:val="paragraphinh"/>
              <w:rPr>
                <w:b/>
                <w:color w:val="000000" w:themeColor="text1"/>
                <w:szCs w:val="24"/>
              </w:rPr>
            </w:pPr>
            <w:bookmarkStart w:id="538" w:name="_Toc29312938"/>
            <w:bookmarkStart w:id="539" w:name="_Toc54785905"/>
            <w:r w:rsidRPr="00292516">
              <w:rPr>
                <w:b/>
                <w:color w:val="000000" w:themeColor="text1"/>
                <w:szCs w:val="24"/>
              </w:rPr>
              <w:t>Đợt 1</w:t>
            </w:r>
            <w:bookmarkEnd w:id="538"/>
            <w:bookmarkEnd w:id="539"/>
          </w:p>
        </w:tc>
        <w:tc>
          <w:tcPr>
            <w:tcW w:w="455" w:type="pct"/>
            <w:shd w:val="clear" w:color="auto" w:fill="auto"/>
            <w:vAlign w:val="center"/>
          </w:tcPr>
          <w:p w:rsidR="00466B08" w:rsidRPr="00292516" w:rsidRDefault="00466B08" w:rsidP="0083450F">
            <w:pPr>
              <w:pStyle w:val="paragraphinh"/>
              <w:rPr>
                <w:b/>
                <w:color w:val="000000" w:themeColor="text1"/>
                <w:szCs w:val="24"/>
              </w:rPr>
            </w:pPr>
            <w:bookmarkStart w:id="540" w:name="_Toc29312939"/>
            <w:bookmarkStart w:id="541" w:name="_Toc54785906"/>
            <w:r w:rsidRPr="00292516">
              <w:rPr>
                <w:b/>
                <w:color w:val="000000" w:themeColor="text1"/>
                <w:szCs w:val="24"/>
              </w:rPr>
              <w:t>Đợt 2</w:t>
            </w:r>
            <w:bookmarkEnd w:id="540"/>
            <w:bookmarkEnd w:id="541"/>
          </w:p>
        </w:tc>
        <w:tc>
          <w:tcPr>
            <w:tcW w:w="359" w:type="pct"/>
            <w:shd w:val="clear" w:color="auto" w:fill="auto"/>
            <w:vAlign w:val="center"/>
          </w:tcPr>
          <w:p w:rsidR="00466B08" w:rsidRPr="00292516" w:rsidRDefault="00466B08" w:rsidP="0083450F">
            <w:pPr>
              <w:pStyle w:val="paragraphinh"/>
              <w:rPr>
                <w:b/>
                <w:color w:val="000000" w:themeColor="text1"/>
                <w:szCs w:val="24"/>
              </w:rPr>
            </w:pPr>
            <w:bookmarkStart w:id="542" w:name="_Toc29312940"/>
            <w:bookmarkStart w:id="543" w:name="_Toc54785907"/>
            <w:r w:rsidRPr="00292516">
              <w:rPr>
                <w:b/>
                <w:color w:val="000000" w:themeColor="text1"/>
                <w:szCs w:val="24"/>
              </w:rPr>
              <w:t>Đợt 3</w:t>
            </w:r>
            <w:bookmarkEnd w:id="542"/>
            <w:bookmarkEnd w:id="543"/>
          </w:p>
        </w:tc>
        <w:tc>
          <w:tcPr>
            <w:tcW w:w="421" w:type="pct"/>
          </w:tcPr>
          <w:p w:rsidR="00466B08" w:rsidRPr="00292516" w:rsidRDefault="00466B08" w:rsidP="0083450F">
            <w:pPr>
              <w:pStyle w:val="paragraphinh"/>
              <w:rPr>
                <w:b/>
                <w:color w:val="000000" w:themeColor="text1"/>
                <w:szCs w:val="24"/>
              </w:rPr>
            </w:pPr>
            <w:r w:rsidRPr="00292516">
              <w:rPr>
                <w:b/>
                <w:color w:val="000000" w:themeColor="text1"/>
                <w:szCs w:val="24"/>
              </w:rPr>
              <w:t>Đợt 4</w:t>
            </w:r>
          </w:p>
        </w:tc>
        <w:tc>
          <w:tcPr>
            <w:tcW w:w="420" w:type="pct"/>
            <w:shd w:val="clear" w:color="auto" w:fill="auto"/>
            <w:vAlign w:val="center"/>
          </w:tcPr>
          <w:p w:rsidR="00466B08" w:rsidRPr="00292516" w:rsidRDefault="00466B08" w:rsidP="0083450F">
            <w:pPr>
              <w:pStyle w:val="paragraphinh"/>
              <w:rPr>
                <w:b/>
                <w:color w:val="000000" w:themeColor="text1"/>
                <w:szCs w:val="24"/>
              </w:rPr>
            </w:pPr>
            <w:bookmarkStart w:id="544" w:name="_Toc29312981"/>
            <w:bookmarkStart w:id="545" w:name="_Toc54785909"/>
            <w:r w:rsidRPr="00292516">
              <w:rPr>
                <w:b/>
                <w:color w:val="000000" w:themeColor="text1"/>
                <w:szCs w:val="24"/>
              </w:rPr>
              <w:t>Đợt 1</w:t>
            </w:r>
            <w:bookmarkEnd w:id="544"/>
            <w:bookmarkEnd w:id="545"/>
          </w:p>
        </w:tc>
        <w:tc>
          <w:tcPr>
            <w:tcW w:w="352" w:type="pct"/>
            <w:shd w:val="clear" w:color="auto" w:fill="auto"/>
            <w:vAlign w:val="center"/>
          </w:tcPr>
          <w:p w:rsidR="00466B08" w:rsidRPr="00292516" w:rsidRDefault="00466B08" w:rsidP="0083450F">
            <w:pPr>
              <w:pStyle w:val="paragraphinh"/>
              <w:rPr>
                <w:b/>
                <w:color w:val="000000" w:themeColor="text1"/>
                <w:szCs w:val="24"/>
              </w:rPr>
            </w:pPr>
            <w:bookmarkStart w:id="546" w:name="_Toc29312982"/>
            <w:bookmarkStart w:id="547" w:name="_Toc54785910"/>
            <w:r w:rsidRPr="00292516">
              <w:rPr>
                <w:b/>
                <w:color w:val="000000" w:themeColor="text1"/>
                <w:szCs w:val="24"/>
              </w:rPr>
              <w:t>Đợt 2</w:t>
            </w:r>
            <w:bookmarkEnd w:id="546"/>
            <w:bookmarkEnd w:id="547"/>
          </w:p>
        </w:tc>
        <w:tc>
          <w:tcPr>
            <w:tcW w:w="454" w:type="pct"/>
            <w:shd w:val="clear" w:color="auto" w:fill="auto"/>
            <w:vAlign w:val="center"/>
          </w:tcPr>
          <w:p w:rsidR="00466B08" w:rsidRPr="00292516" w:rsidRDefault="00466B08" w:rsidP="0083450F">
            <w:pPr>
              <w:pStyle w:val="paragraphinh"/>
              <w:rPr>
                <w:b/>
                <w:color w:val="000000" w:themeColor="text1"/>
                <w:szCs w:val="24"/>
              </w:rPr>
            </w:pPr>
            <w:bookmarkStart w:id="548" w:name="_Toc29312983"/>
            <w:bookmarkStart w:id="549" w:name="_Toc54785911"/>
            <w:r w:rsidRPr="00292516">
              <w:rPr>
                <w:b/>
                <w:color w:val="000000" w:themeColor="text1"/>
                <w:szCs w:val="24"/>
              </w:rPr>
              <w:t>Đợt 3</w:t>
            </w:r>
            <w:bookmarkEnd w:id="548"/>
            <w:bookmarkEnd w:id="549"/>
          </w:p>
        </w:tc>
        <w:tc>
          <w:tcPr>
            <w:tcW w:w="459" w:type="pct"/>
          </w:tcPr>
          <w:p w:rsidR="00466B08" w:rsidRPr="00292516" w:rsidRDefault="00466B08" w:rsidP="0083450F">
            <w:pPr>
              <w:pStyle w:val="paragraphinh"/>
              <w:rPr>
                <w:b/>
                <w:color w:val="000000" w:themeColor="text1"/>
                <w:szCs w:val="24"/>
              </w:rPr>
            </w:pPr>
            <w:r w:rsidRPr="00292516">
              <w:rPr>
                <w:b/>
                <w:color w:val="000000" w:themeColor="text1"/>
                <w:szCs w:val="24"/>
              </w:rPr>
              <w:t>Đợt 4</w:t>
            </w:r>
          </w:p>
        </w:tc>
        <w:tc>
          <w:tcPr>
            <w:tcW w:w="565" w:type="pct"/>
            <w:vMerge/>
            <w:shd w:val="clear" w:color="auto" w:fill="auto"/>
            <w:vAlign w:val="center"/>
          </w:tcPr>
          <w:p w:rsidR="00466B08" w:rsidRPr="00292516" w:rsidRDefault="00466B08" w:rsidP="0083450F">
            <w:pPr>
              <w:pStyle w:val="paragraphinh"/>
              <w:rPr>
                <w:b/>
                <w:color w:val="000000" w:themeColor="text1"/>
                <w:szCs w:val="24"/>
              </w:rPr>
            </w:pPr>
          </w:p>
        </w:tc>
      </w:tr>
      <w:tr w:rsidR="00466B08" w:rsidRPr="00292516" w:rsidTr="0083450F">
        <w:trPr>
          <w:trHeight w:val="283"/>
          <w:jc w:val="center"/>
        </w:trPr>
        <w:tc>
          <w:tcPr>
            <w:tcW w:w="252" w:type="pct"/>
            <w:shd w:val="clear" w:color="auto" w:fill="auto"/>
            <w:vAlign w:val="center"/>
          </w:tcPr>
          <w:p w:rsidR="00466B08" w:rsidRPr="00292516" w:rsidRDefault="00466B08" w:rsidP="0083450F">
            <w:pPr>
              <w:pStyle w:val="paragraphinh"/>
              <w:rPr>
                <w:color w:val="000000" w:themeColor="text1"/>
                <w:szCs w:val="24"/>
              </w:rPr>
            </w:pPr>
            <w:bookmarkStart w:id="550" w:name="_Toc29312560"/>
            <w:bookmarkStart w:id="551" w:name="_Toc54785917"/>
            <w:r w:rsidRPr="00292516">
              <w:rPr>
                <w:color w:val="000000" w:themeColor="text1"/>
                <w:szCs w:val="24"/>
              </w:rPr>
              <w:t>1</w:t>
            </w:r>
            <w:bookmarkEnd w:id="550"/>
            <w:bookmarkEnd w:id="551"/>
          </w:p>
        </w:tc>
        <w:tc>
          <w:tcPr>
            <w:tcW w:w="429" w:type="pct"/>
            <w:shd w:val="clear" w:color="auto" w:fill="auto"/>
            <w:vAlign w:val="center"/>
          </w:tcPr>
          <w:p w:rsidR="00466B08" w:rsidRPr="00292516" w:rsidRDefault="00466B08" w:rsidP="0083450F">
            <w:pPr>
              <w:pStyle w:val="paragraphinh"/>
              <w:rPr>
                <w:color w:val="000000" w:themeColor="text1"/>
                <w:szCs w:val="24"/>
              </w:rPr>
            </w:pPr>
            <w:bookmarkStart w:id="552" w:name="_Toc29312561"/>
            <w:bookmarkStart w:id="553" w:name="_Toc54785918"/>
            <w:r w:rsidRPr="00292516">
              <w:rPr>
                <w:color w:val="000000" w:themeColor="text1"/>
                <w:szCs w:val="24"/>
              </w:rPr>
              <w:t>SO</w:t>
            </w:r>
            <w:r w:rsidRPr="00292516">
              <w:rPr>
                <w:color w:val="000000" w:themeColor="text1"/>
                <w:szCs w:val="24"/>
                <w:vertAlign w:val="subscript"/>
              </w:rPr>
              <w:t>2</w:t>
            </w:r>
            <w:bookmarkEnd w:id="552"/>
            <w:bookmarkEnd w:id="553"/>
          </w:p>
        </w:tc>
        <w:tc>
          <w:tcPr>
            <w:tcW w:w="3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µg/m</w:t>
            </w:r>
            <w:r w:rsidRPr="00292516">
              <w:rPr>
                <w:color w:val="000000" w:themeColor="text1"/>
                <w:szCs w:val="24"/>
                <w:vertAlign w:val="superscript"/>
              </w:rPr>
              <w:t>3</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176,11</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160,00</w:t>
            </w:r>
          </w:p>
        </w:tc>
        <w:tc>
          <w:tcPr>
            <w:tcW w:w="35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43,97</w:t>
            </w:r>
          </w:p>
        </w:tc>
        <w:tc>
          <w:tcPr>
            <w:tcW w:w="421"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67,24</w:t>
            </w:r>
          </w:p>
        </w:tc>
        <w:tc>
          <w:tcPr>
            <w:tcW w:w="42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197,55</w:t>
            </w:r>
          </w:p>
        </w:tc>
        <w:tc>
          <w:tcPr>
            <w:tcW w:w="352"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94,67</w:t>
            </w:r>
          </w:p>
        </w:tc>
        <w:tc>
          <w:tcPr>
            <w:tcW w:w="454"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137,62</w:t>
            </w:r>
          </w:p>
        </w:tc>
        <w:tc>
          <w:tcPr>
            <w:tcW w:w="45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148,57</w:t>
            </w:r>
          </w:p>
        </w:tc>
        <w:tc>
          <w:tcPr>
            <w:tcW w:w="565" w:type="pct"/>
            <w:shd w:val="clear" w:color="auto" w:fill="auto"/>
            <w:vAlign w:val="center"/>
          </w:tcPr>
          <w:p w:rsidR="00466B08" w:rsidRPr="00292516" w:rsidRDefault="00466B08" w:rsidP="0083450F">
            <w:pPr>
              <w:pStyle w:val="paragraphinh"/>
              <w:rPr>
                <w:color w:val="000000" w:themeColor="text1"/>
                <w:szCs w:val="24"/>
              </w:rPr>
            </w:pPr>
            <w:bookmarkStart w:id="554" w:name="_Toc29312562"/>
            <w:bookmarkStart w:id="555" w:name="_Toc54785919"/>
            <w:r w:rsidRPr="00292516">
              <w:rPr>
                <w:color w:val="000000" w:themeColor="text1"/>
                <w:szCs w:val="24"/>
              </w:rPr>
              <w:t>350</w:t>
            </w:r>
            <w:bookmarkEnd w:id="554"/>
            <w:bookmarkEnd w:id="555"/>
          </w:p>
        </w:tc>
      </w:tr>
      <w:tr w:rsidR="00466B08" w:rsidRPr="00292516" w:rsidTr="0083450F">
        <w:trPr>
          <w:trHeight w:val="283"/>
          <w:jc w:val="center"/>
        </w:trPr>
        <w:tc>
          <w:tcPr>
            <w:tcW w:w="252" w:type="pct"/>
            <w:shd w:val="clear" w:color="auto" w:fill="auto"/>
            <w:vAlign w:val="center"/>
          </w:tcPr>
          <w:p w:rsidR="00466B08" w:rsidRPr="00292516" w:rsidRDefault="00466B08" w:rsidP="0083450F">
            <w:pPr>
              <w:pStyle w:val="paragraphinh"/>
              <w:rPr>
                <w:color w:val="000000" w:themeColor="text1"/>
                <w:szCs w:val="24"/>
              </w:rPr>
            </w:pPr>
            <w:bookmarkStart w:id="556" w:name="_Toc29312563"/>
            <w:bookmarkStart w:id="557" w:name="_Toc54785920"/>
            <w:r w:rsidRPr="00292516">
              <w:rPr>
                <w:color w:val="000000" w:themeColor="text1"/>
                <w:szCs w:val="24"/>
              </w:rPr>
              <w:t>2</w:t>
            </w:r>
            <w:bookmarkEnd w:id="556"/>
            <w:bookmarkEnd w:id="557"/>
          </w:p>
        </w:tc>
        <w:tc>
          <w:tcPr>
            <w:tcW w:w="429" w:type="pct"/>
            <w:shd w:val="clear" w:color="auto" w:fill="auto"/>
            <w:vAlign w:val="center"/>
          </w:tcPr>
          <w:p w:rsidR="00466B08" w:rsidRPr="00292516" w:rsidRDefault="00466B08" w:rsidP="0083450F">
            <w:pPr>
              <w:pStyle w:val="paragraphinh"/>
              <w:rPr>
                <w:color w:val="000000" w:themeColor="text1"/>
                <w:szCs w:val="24"/>
              </w:rPr>
            </w:pPr>
            <w:bookmarkStart w:id="558" w:name="_Toc29312564"/>
            <w:bookmarkStart w:id="559" w:name="_Toc54785921"/>
            <w:r w:rsidRPr="00292516">
              <w:rPr>
                <w:color w:val="000000" w:themeColor="text1"/>
                <w:szCs w:val="24"/>
              </w:rPr>
              <w:t>NO</w:t>
            </w:r>
            <w:r w:rsidRPr="00292516">
              <w:rPr>
                <w:color w:val="000000" w:themeColor="text1"/>
                <w:szCs w:val="24"/>
                <w:vertAlign w:val="subscript"/>
              </w:rPr>
              <w:t>2</w:t>
            </w:r>
            <w:bookmarkEnd w:id="558"/>
            <w:bookmarkEnd w:id="559"/>
          </w:p>
        </w:tc>
        <w:tc>
          <w:tcPr>
            <w:tcW w:w="3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µg/m</w:t>
            </w:r>
            <w:r w:rsidRPr="00292516">
              <w:rPr>
                <w:color w:val="000000" w:themeColor="text1"/>
                <w:szCs w:val="24"/>
                <w:vertAlign w:val="superscript"/>
              </w:rPr>
              <w:t>3</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34,73</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139,54</w:t>
            </w:r>
          </w:p>
        </w:tc>
        <w:tc>
          <w:tcPr>
            <w:tcW w:w="35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60,33</w:t>
            </w:r>
          </w:p>
        </w:tc>
        <w:tc>
          <w:tcPr>
            <w:tcW w:w="421"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59,02</w:t>
            </w:r>
          </w:p>
        </w:tc>
        <w:tc>
          <w:tcPr>
            <w:tcW w:w="42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73,54</w:t>
            </w:r>
          </w:p>
        </w:tc>
        <w:tc>
          <w:tcPr>
            <w:tcW w:w="352"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49,04</w:t>
            </w:r>
          </w:p>
        </w:tc>
        <w:tc>
          <w:tcPr>
            <w:tcW w:w="454"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94,21</w:t>
            </w:r>
          </w:p>
        </w:tc>
        <w:tc>
          <w:tcPr>
            <w:tcW w:w="45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125,65</w:t>
            </w:r>
          </w:p>
        </w:tc>
        <w:tc>
          <w:tcPr>
            <w:tcW w:w="565" w:type="pct"/>
            <w:shd w:val="clear" w:color="auto" w:fill="auto"/>
            <w:vAlign w:val="center"/>
          </w:tcPr>
          <w:p w:rsidR="00466B08" w:rsidRPr="00292516" w:rsidRDefault="00466B08" w:rsidP="0083450F">
            <w:pPr>
              <w:pStyle w:val="paragraphinh"/>
              <w:rPr>
                <w:color w:val="000000" w:themeColor="text1"/>
                <w:szCs w:val="24"/>
              </w:rPr>
            </w:pPr>
            <w:bookmarkStart w:id="560" w:name="_Toc29312565"/>
            <w:bookmarkStart w:id="561" w:name="_Toc54785922"/>
            <w:r w:rsidRPr="00292516">
              <w:rPr>
                <w:color w:val="000000" w:themeColor="text1"/>
                <w:szCs w:val="24"/>
              </w:rPr>
              <w:t>200</w:t>
            </w:r>
            <w:bookmarkEnd w:id="560"/>
            <w:bookmarkEnd w:id="561"/>
          </w:p>
        </w:tc>
      </w:tr>
      <w:tr w:rsidR="00466B08" w:rsidRPr="00292516" w:rsidTr="0083450F">
        <w:trPr>
          <w:trHeight w:val="283"/>
          <w:jc w:val="center"/>
        </w:trPr>
        <w:tc>
          <w:tcPr>
            <w:tcW w:w="252" w:type="pct"/>
            <w:shd w:val="clear" w:color="auto" w:fill="auto"/>
            <w:vAlign w:val="center"/>
          </w:tcPr>
          <w:p w:rsidR="00466B08" w:rsidRPr="00292516" w:rsidRDefault="00466B08" w:rsidP="0083450F">
            <w:pPr>
              <w:pStyle w:val="paragraphinh"/>
              <w:rPr>
                <w:color w:val="000000" w:themeColor="text1"/>
                <w:szCs w:val="24"/>
              </w:rPr>
            </w:pPr>
            <w:bookmarkStart w:id="562" w:name="_Toc29312566"/>
            <w:bookmarkStart w:id="563" w:name="_Toc54785923"/>
            <w:r w:rsidRPr="00292516">
              <w:rPr>
                <w:color w:val="000000" w:themeColor="text1"/>
                <w:szCs w:val="24"/>
              </w:rPr>
              <w:t>3</w:t>
            </w:r>
            <w:bookmarkEnd w:id="562"/>
            <w:bookmarkEnd w:id="563"/>
          </w:p>
        </w:tc>
        <w:tc>
          <w:tcPr>
            <w:tcW w:w="429" w:type="pct"/>
            <w:shd w:val="clear" w:color="auto" w:fill="auto"/>
            <w:vAlign w:val="center"/>
          </w:tcPr>
          <w:p w:rsidR="00466B08" w:rsidRPr="00292516" w:rsidRDefault="00466B08" w:rsidP="0083450F">
            <w:pPr>
              <w:pStyle w:val="paragraphinh"/>
              <w:rPr>
                <w:color w:val="000000" w:themeColor="text1"/>
                <w:szCs w:val="24"/>
              </w:rPr>
            </w:pPr>
            <w:bookmarkStart w:id="564" w:name="_Toc29312567"/>
            <w:bookmarkStart w:id="565" w:name="_Toc54785924"/>
            <w:r w:rsidRPr="00292516">
              <w:rPr>
                <w:color w:val="000000" w:themeColor="text1"/>
                <w:szCs w:val="24"/>
              </w:rPr>
              <w:t>CO</w:t>
            </w:r>
            <w:bookmarkEnd w:id="564"/>
            <w:bookmarkEnd w:id="565"/>
          </w:p>
        </w:tc>
        <w:tc>
          <w:tcPr>
            <w:tcW w:w="3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µg/m</w:t>
            </w:r>
            <w:r w:rsidRPr="00292516">
              <w:rPr>
                <w:color w:val="000000" w:themeColor="text1"/>
                <w:szCs w:val="24"/>
                <w:vertAlign w:val="superscript"/>
              </w:rPr>
              <w:t>3</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&lt;2.000(*)</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&lt;2.000</w:t>
            </w:r>
            <w:r w:rsidRPr="00292516">
              <w:rPr>
                <w:color w:val="000000" w:themeColor="text1"/>
                <w:szCs w:val="24"/>
                <w:vertAlign w:val="superscript"/>
              </w:rPr>
              <w:t>(*)</w:t>
            </w:r>
          </w:p>
        </w:tc>
        <w:tc>
          <w:tcPr>
            <w:tcW w:w="35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&lt;2.000(*)</w:t>
            </w:r>
          </w:p>
        </w:tc>
        <w:tc>
          <w:tcPr>
            <w:tcW w:w="421"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&lt;2.000(*)</w:t>
            </w:r>
          </w:p>
        </w:tc>
        <w:tc>
          <w:tcPr>
            <w:tcW w:w="42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&lt;2.000(*)</w:t>
            </w:r>
          </w:p>
        </w:tc>
        <w:tc>
          <w:tcPr>
            <w:tcW w:w="352"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&lt;2.000(*)</w:t>
            </w:r>
          </w:p>
        </w:tc>
        <w:tc>
          <w:tcPr>
            <w:tcW w:w="454"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&lt;2.000(*)</w:t>
            </w:r>
          </w:p>
        </w:tc>
        <w:tc>
          <w:tcPr>
            <w:tcW w:w="45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&lt;2.000(*)</w:t>
            </w:r>
          </w:p>
        </w:tc>
        <w:tc>
          <w:tcPr>
            <w:tcW w:w="565" w:type="pct"/>
            <w:shd w:val="clear" w:color="auto" w:fill="auto"/>
            <w:vAlign w:val="center"/>
          </w:tcPr>
          <w:p w:rsidR="00466B08" w:rsidRPr="00292516" w:rsidRDefault="00466B08" w:rsidP="0083450F">
            <w:pPr>
              <w:pStyle w:val="paragraphinh"/>
              <w:rPr>
                <w:color w:val="000000" w:themeColor="text1"/>
                <w:szCs w:val="24"/>
              </w:rPr>
            </w:pPr>
            <w:bookmarkStart w:id="566" w:name="_Toc29312568"/>
            <w:bookmarkStart w:id="567" w:name="_Toc54785925"/>
            <w:r w:rsidRPr="00292516">
              <w:rPr>
                <w:color w:val="000000" w:themeColor="text1"/>
                <w:szCs w:val="24"/>
              </w:rPr>
              <w:t>30.000</w:t>
            </w:r>
            <w:bookmarkEnd w:id="566"/>
            <w:bookmarkEnd w:id="567"/>
          </w:p>
        </w:tc>
      </w:tr>
      <w:tr w:rsidR="00466B08" w:rsidRPr="00292516" w:rsidTr="0083450F">
        <w:trPr>
          <w:trHeight w:val="283"/>
          <w:jc w:val="center"/>
        </w:trPr>
        <w:tc>
          <w:tcPr>
            <w:tcW w:w="252" w:type="pct"/>
            <w:shd w:val="clear" w:color="auto" w:fill="auto"/>
            <w:vAlign w:val="center"/>
          </w:tcPr>
          <w:p w:rsidR="00466B08" w:rsidRPr="00292516" w:rsidRDefault="00466B08" w:rsidP="0083450F">
            <w:pPr>
              <w:pStyle w:val="paragraphinh"/>
              <w:rPr>
                <w:color w:val="000000" w:themeColor="text1"/>
                <w:szCs w:val="24"/>
              </w:rPr>
            </w:pPr>
            <w:bookmarkStart w:id="568" w:name="_Toc29312569"/>
            <w:bookmarkStart w:id="569" w:name="_Toc54785926"/>
            <w:r w:rsidRPr="00292516">
              <w:rPr>
                <w:color w:val="000000" w:themeColor="text1"/>
                <w:szCs w:val="24"/>
              </w:rPr>
              <w:t>4</w:t>
            </w:r>
            <w:bookmarkEnd w:id="568"/>
            <w:bookmarkEnd w:id="569"/>
          </w:p>
        </w:tc>
        <w:tc>
          <w:tcPr>
            <w:tcW w:w="429" w:type="pct"/>
            <w:shd w:val="clear" w:color="auto" w:fill="auto"/>
            <w:vAlign w:val="center"/>
          </w:tcPr>
          <w:p w:rsidR="00466B08" w:rsidRPr="00292516" w:rsidRDefault="00466B08" w:rsidP="0083450F">
            <w:pPr>
              <w:pStyle w:val="paragraphinh"/>
              <w:rPr>
                <w:color w:val="000000" w:themeColor="text1"/>
                <w:szCs w:val="24"/>
              </w:rPr>
            </w:pPr>
            <w:bookmarkStart w:id="570" w:name="_Toc29312570"/>
            <w:bookmarkStart w:id="571" w:name="_Toc54785927"/>
            <w:r w:rsidRPr="00292516">
              <w:rPr>
                <w:color w:val="000000" w:themeColor="text1"/>
                <w:szCs w:val="24"/>
              </w:rPr>
              <w:t>TSP</w:t>
            </w:r>
            <w:bookmarkEnd w:id="570"/>
            <w:bookmarkEnd w:id="571"/>
          </w:p>
        </w:tc>
        <w:tc>
          <w:tcPr>
            <w:tcW w:w="3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µg/m</w:t>
            </w:r>
            <w:r w:rsidRPr="00292516">
              <w:rPr>
                <w:color w:val="000000" w:themeColor="text1"/>
                <w:szCs w:val="24"/>
                <w:vertAlign w:val="superscript"/>
              </w:rPr>
              <w:t>3</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206</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115</w:t>
            </w:r>
          </w:p>
        </w:tc>
        <w:tc>
          <w:tcPr>
            <w:tcW w:w="35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89</w:t>
            </w:r>
          </w:p>
        </w:tc>
        <w:tc>
          <w:tcPr>
            <w:tcW w:w="421"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76</w:t>
            </w:r>
          </w:p>
        </w:tc>
        <w:tc>
          <w:tcPr>
            <w:tcW w:w="42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120</w:t>
            </w:r>
          </w:p>
        </w:tc>
        <w:tc>
          <w:tcPr>
            <w:tcW w:w="352"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109,39</w:t>
            </w:r>
          </w:p>
        </w:tc>
        <w:tc>
          <w:tcPr>
            <w:tcW w:w="454"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58</w:t>
            </w:r>
          </w:p>
        </w:tc>
        <w:tc>
          <w:tcPr>
            <w:tcW w:w="45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37</w:t>
            </w:r>
          </w:p>
        </w:tc>
        <w:tc>
          <w:tcPr>
            <w:tcW w:w="565" w:type="pct"/>
            <w:shd w:val="clear" w:color="auto" w:fill="auto"/>
            <w:vAlign w:val="center"/>
          </w:tcPr>
          <w:p w:rsidR="00466B08" w:rsidRPr="00292516" w:rsidRDefault="00466B08" w:rsidP="0083450F">
            <w:pPr>
              <w:pStyle w:val="paragraphinh"/>
              <w:rPr>
                <w:color w:val="000000" w:themeColor="text1"/>
                <w:szCs w:val="24"/>
              </w:rPr>
            </w:pPr>
            <w:bookmarkStart w:id="572" w:name="_Toc29312571"/>
            <w:bookmarkStart w:id="573" w:name="_Toc54785928"/>
            <w:r w:rsidRPr="00292516">
              <w:rPr>
                <w:color w:val="000000" w:themeColor="text1"/>
                <w:szCs w:val="24"/>
              </w:rPr>
              <w:t>300</w:t>
            </w:r>
            <w:bookmarkEnd w:id="572"/>
            <w:bookmarkEnd w:id="573"/>
          </w:p>
        </w:tc>
      </w:tr>
      <w:tr w:rsidR="00466B08" w:rsidRPr="00292516" w:rsidTr="0083450F">
        <w:trPr>
          <w:trHeight w:val="283"/>
          <w:jc w:val="center"/>
        </w:trPr>
        <w:tc>
          <w:tcPr>
            <w:tcW w:w="252" w:type="pct"/>
            <w:shd w:val="clear" w:color="auto" w:fill="auto"/>
            <w:vAlign w:val="center"/>
          </w:tcPr>
          <w:p w:rsidR="00466B08" w:rsidRPr="00292516" w:rsidRDefault="00466B08" w:rsidP="0083450F">
            <w:pPr>
              <w:pStyle w:val="paragraphinh"/>
              <w:rPr>
                <w:color w:val="000000" w:themeColor="text1"/>
                <w:szCs w:val="24"/>
              </w:rPr>
            </w:pPr>
            <w:bookmarkStart w:id="574" w:name="_Toc29312572"/>
            <w:bookmarkStart w:id="575" w:name="_Toc54785929"/>
            <w:r w:rsidRPr="00292516">
              <w:rPr>
                <w:color w:val="000000" w:themeColor="text1"/>
                <w:szCs w:val="24"/>
              </w:rPr>
              <w:t>5</w:t>
            </w:r>
            <w:bookmarkEnd w:id="574"/>
            <w:bookmarkEnd w:id="575"/>
          </w:p>
        </w:tc>
        <w:tc>
          <w:tcPr>
            <w:tcW w:w="429" w:type="pct"/>
            <w:shd w:val="clear" w:color="auto" w:fill="auto"/>
            <w:vAlign w:val="center"/>
          </w:tcPr>
          <w:p w:rsidR="00466B08" w:rsidRPr="00292516" w:rsidRDefault="00466B08" w:rsidP="0083450F">
            <w:pPr>
              <w:pStyle w:val="paragraphinh"/>
              <w:rPr>
                <w:color w:val="000000" w:themeColor="text1"/>
                <w:szCs w:val="24"/>
              </w:rPr>
            </w:pPr>
            <w:bookmarkStart w:id="576" w:name="_Toc29312573"/>
            <w:bookmarkStart w:id="577" w:name="_Toc54785930"/>
            <w:r w:rsidRPr="00292516">
              <w:rPr>
                <w:color w:val="000000" w:themeColor="text1"/>
                <w:szCs w:val="24"/>
              </w:rPr>
              <w:t>Độ ồn</w:t>
            </w:r>
            <w:bookmarkEnd w:id="576"/>
            <w:bookmarkEnd w:id="577"/>
          </w:p>
        </w:tc>
        <w:tc>
          <w:tcPr>
            <w:tcW w:w="3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dBA</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52</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55,2</w:t>
            </w:r>
          </w:p>
        </w:tc>
        <w:tc>
          <w:tcPr>
            <w:tcW w:w="35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52,6</w:t>
            </w:r>
          </w:p>
        </w:tc>
        <w:tc>
          <w:tcPr>
            <w:tcW w:w="421"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52,8</w:t>
            </w:r>
          </w:p>
        </w:tc>
        <w:tc>
          <w:tcPr>
            <w:tcW w:w="42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61,2</w:t>
            </w:r>
          </w:p>
        </w:tc>
        <w:tc>
          <w:tcPr>
            <w:tcW w:w="352"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64,5</w:t>
            </w:r>
          </w:p>
        </w:tc>
        <w:tc>
          <w:tcPr>
            <w:tcW w:w="454"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58</w:t>
            </w:r>
          </w:p>
        </w:tc>
        <w:tc>
          <w:tcPr>
            <w:tcW w:w="45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55,5</w:t>
            </w:r>
          </w:p>
        </w:tc>
        <w:tc>
          <w:tcPr>
            <w:tcW w:w="565" w:type="pct"/>
            <w:shd w:val="clear" w:color="auto" w:fill="auto"/>
            <w:vAlign w:val="center"/>
          </w:tcPr>
          <w:p w:rsidR="00466B08" w:rsidRPr="00292516" w:rsidRDefault="00466B08" w:rsidP="0083450F">
            <w:pPr>
              <w:pStyle w:val="paragraphinh"/>
              <w:rPr>
                <w:color w:val="000000" w:themeColor="text1"/>
                <w:szCs w:val="24"/>
              </w:rPr>
            </w:pPr>
            <w:bookmarkStart w:id="578" w:name="_Toc29312574"/>
            <w:bookmarkStart w:id="579" w:name="_Toc54785931"/>
            <w:r w:rsidRPr="00292516">
              <w:rPr>
                <w:color w:val="000000" w:themeColor="text1"/>
                <w:szCs w:val="24"/>
              </w:rPr>
              <w:t>70*</w:t>
            </w:r>
            <w:bookmarkEnd w:id="578"/>
            <w:bookmarkEnd w:id="579"/>
          </w:p>
        </w:tc>
      </w:tr>
      <w:tr w:rsidR="00466B08" w:rsidRPr="00292516" w:rsidTr="0083450F">
        <w:trPr>
          <w:trHeight w:val="283"/>
          <w:jc w:val="center"/>
        </w:trPr>
        <w:tc>
          <w:tcPr>
            <w:tcW w:w="252" w:type="pct"/>
            <w:shd w:val="clear" w:color="auto" w:fill="auto"/>
            <w:vAlign w:val="center"/>
          </w:tcPr>
          <w:p w:rsidR="00466B08" w:rsidRPr="00292516" w:rsidRDefault="00466B08" w:rsidP="0083450F">
            <w:pPr>
              <w:pStyle w:val="paragraphinh"/>
              <w:rPr>
                <w:color w:val="000000" w:themeColor="text1"/>
                <w:szCs w:val="24"/>
              </w:rPr>
            </w:pPr>
            <w:bookmarkStart w:id="580" w:name="_Toc29312575"/>
            <w:bookmarkStart w:id="581" w:name="_Toc54785932"/>
            <w:r w:rsidRPr="00292516">
              <w:rPr>
                <w:color w:val="000000" w:themeColor="text1"/>
                <w:szCs w:val="24"/>
              </w:rPr>
              <w:t>6</w:t>
            </w:r>
            <w:bookmarkEnd w:id="580"/>
            <w:bookmarkEnd w:id="581"/>
          </w:p>
        </w:tc>
        <w:tc>
          <w:tcPr>
            <w:tcW w:w="429" w:type="pct"/>
            <w:shd w:val="clear" w:color="auto" w:fill="auto"/>
            <w:vAlign w:val="center"/>
          </w:tcPr>
          <w:p w:rsidR="00466B08" w:rsidRPr="00292516" w:rsidRDefault="00466B08" w:rsidP="0083450F">
            <w:pPr>
              <w:pStyle w:val="paragraphinh"/>
              <w:rPr>
                <w:color w:val="000000" w:themeColor="text1"/>
                <w:szCs w:val="24"/>
              </w:rPr>
            </w:pPr>
            <w:bookmarkStart w:id="582" w:name="_Toc29312576"/>
            <w:bookmarkStart w:id="583" w:name="_Toc54785933"/>
            <w:r w:rsidRPr="00292516">
              <w:rPr>
                <w:color w:val="000000" w:themeColor="text1"/>
                <w:szCs w:val="24"/>
              </w:rPr>
              <w:t>Nhiệt độ</w:t>
            </w:r>
            <w:bookmarkEnd w:id="582"/>
            <w:bookmarkEnd w:id="583"/>
          </w:p>
        </w:tc>
        <w:tc>
          <w:tcPr>
            <w:tcW w:w="3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oC</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33,5</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28</w:t>
            </w:r>
          </w:p>
        </w:tc>
        <w:tc>
          <w:tcPr>
            <w:tcW w:w="35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23,5</w:t>
            </w:r>
          </w:p>
        </w:tc>
        <w:tc>
          <w:tcPr>
            <w:tcW w:w="421"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25,8</w:t>
            </w:r>
          </w:p>
        </w:tc>
        <w:tc>
          <w:tcPr>
            <w:tcW w:w="42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37,8</w:t>
            </w:r>
          </w:p>
        </w:tc>
        <w:tc>
          <w:tcPr>
            <w:tcW w:w="352"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35,2</w:t>
            </w:r>
          </w:p>
        </w:tc>
        <w:tc>
          <w:tcPr>
            <w:tcW w:w="454"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20,5</w:t>
            </w:r>
          </w:p>
        </w:tc>
        <w:tc>
          <w:tcPr>
            <w:tcW w:w="45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28,7</w:t>
            </w:r>
          </w:p>
        </w:tc>
        <w:tc>
          <w:tcPr>
            <w:tcW w:w="565" w:type="pct"/>
            <w:shd w:val="clear" w:color="auto" w:fill="auto"/>
            <w:vAlign w:val="center"/>
          </w:tcPr>
          <w:p w:rsidR="00466B08" w:rsidRPr="00292516" w:rsidRDefault="00466B08" w:rsidP="0083450F">
            <w:pPr>
              <w:pStyle w:val="paragraphinh"/>
              <w:rPr>
                <w:color w:val="000000" w:themeColor="text1"/>
                <w:szCs w:val="24"/>
              </w:rPr>
            </w:pPr>
            <w:bookmarkStart w:id="584" w:name="_Toc29312577"/>
            <w:bookmarkStart w:id="585" w:name="_Toc54785934"/>
            <w:r w:rsidRPr="00292516">
              <w:rPr>
                <w:color w:val="000000" w:themeColor="text1"/>
                <w:szCs w:val="24"/>
              </w:rPr>
              <w:t>-</w:t>
            </w:r>
            <w:bookmarkEnd w:id="584"/>
            <w:bookmarkEnd w:id="585"/>
          </w:p>
        </w:tc>
      </w:tr>
      <w:tr w:rsidR="00466B08" w:rsidRPr="00292516" w:rsidTr="0083450F">
        <w:trPr>
          <w:trHeight w:val="283"/>
          <w:jc w:val="center"/>
        </w:trPr>
        <w:tc>
          <w:tcPr>
            <w:tcW w:w="252" w:type="pct"/>
            <w:shd w:val="clear" w:color="auto" w:fill="auto"/>
            <w:vAlign w:val="center"/>
          </w:tcPr>
          <w:p w:rsidR="00466B08" w:rsidRPr="00292516" w:rsidRDefault="00466B08" w:rsidP="0083450F">
            <w:pPr>
              <w:pStyle w:val="paragraphinh"/>
              <w:rPr>
                <w:color w:val="000000" w:themeColor="text1"/>
                <w:szCs w:val="24"/>
              </w:rPr>
            </w:pPr>
            <w:bookmarkStart w:id="586" w:name="_Toc29312578"/>
            <w:bookmarkStart w:id="587" w:name="_Toc54785935"/>
            <w:r w:rsidRPr="00292516">
              <w:rPr>
                <w:color w:val="000000" w:themeColor="text1"/>
                <w:szCs w:val="24"/>
              </w:rPr>
              <w:t>7</w:t>
            </w:r>
            <w:bookmarkEnd w:id="586"/>
            <w:bookmarkEnd w:id="587"/>
          </w:p>
        </w:tc>
        <w:tc>
          <w:tcPr>
            <w:tcW w:w="429" w:type="pct"/>
            <w:shd w:val="clear" w:color="auto" w:fill="auto"/>
            <w:vAlign w:val="center"/>
          </w:tcPr>
          <w:p w:rsidR="00466B08" w:rsidRPr="00292516" w:rsidRDefault="00466B08" w:rsidP="0083450F">
            <w:pPr>
              <w:pStyle w:val="paragraphinh"/>
              <w:rPr>
                <w:color w:val="000000" w:themeColor="text1"/>
                <w:szCs w:val="24"/>
              </w:rPr>
            </w:pPr>
            <w:bookmarkStart w:id="588" w:name="_Toc29312579"/>
            <w:bookmarkStart w:id="589" w:name="_Toc54785936"/>
            <w:r w:rsidRPr="00292516">
              <w:rPr>
                <w:color w:val="000000" w:themeColor="text1"/>
                <w:szCs w:val="24"/>
              </w:rPr>
              <w:t>Tốc độ gió</w:t>
            </w:r>
            <w:bookmarkEnd w:id="588"/>
            <w:bookmarkEnd w:id="589"/>
          </w:p>
        </w:tc>
        <w:tc>
          <w:tcPr>
            <w:tcW w:w="3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m/s</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0,5</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0,8</w:t>
            </w:r>
          </w:p>
        </w:tc>
        <w:tc>
          <w:tcPr>
            <w:tcW w:w="35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0,3</w:t>
            </w:r>
          </w:p>
        </w:tc>
        <w:tc>
          <w:tcPr>
            <w:tcW w:w="421"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2</w:t>
            </w:r>
          </w:p>
        </w:tc>
        <w:tc>
          <w:tcPr>
            <w:tcW w:w="42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0,4</w:t>
            </w:r>
          </w:p>
        </w:tc>
        <w:tc>
          <w:tcPr>
            <w:tcW w:w="352"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0,4</w:t>
            </w:r>
          </w:p>
        </w:tc>
        <w:tc>
          <w:tcPr>
            <w:tcW w:w="454"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0,7</w:t>
            </w:r>
          </w:p>
        </w:tc>
        <w:tc>
          <w:tcPr>
            <w:tcW w:w="45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0,7</w:t>
            </w:r>
          </w:p>
        </w:tc>
        <w:tc>
          <w:tcPr>
            <w:tcW w:w="565" w:type="pct"/>
            <w:shd w:val="clear" w:color="auto" w:fill="auto"/>
            <w:vAlign w:val="center"/>
          </w:tcPr>
          <w:p w:rsidR="00466B08" w:rsidRPr="00292516" w:rsidRDefault="00466B08" w:rsidP="0083450F">
            <w:pPr>
              <w:pStyle w:val="paragraphinh"/>
              <w:rPr>
                <w:color w:val="000000" w:themeColor="text1"/>
                <w:szCs w:val="24"/>
              </w:rPr>
            </w:pPr>
            <w:bookmarkStart w:id="590" w:name="_Toc29312580"/>
            <w:bookmarkStart w:id="591" w:name="_Toc54785937"/>
            <w:r w:rsidRPr="00292516">
              <w:rPr>
                <w:color w:val="000000" w:themeColor="text1"/>
                <w:szCs w:val="24"/>
              </w:rPr>
              <w:t>-</w:t>
            </w:r>
            <w:bookmarkEnd w:id="590"/>
            <w:bookmarkEnd w:id="591"/>
          </w:p>
        </w:tc>
      </w:tr>
      <w:tr w:rsidR="00466B08" w:rsidRPr="00292516" w:rsidTr="0083450F">
        <w:trPr>
          <w:trHeight w:val="283"/>
          <w:jc w:val="center"/>
        </w:trPr>
        <w:tc>
          <w:tcPr>
            <w:tcW w:w="252" w:type="pct"/>
            <w:shd w:val="clear" w:color="auto" w:fill="auto"/>
            <w:vAlign w:val="center"/>
          </w:tcPr>
          <w:p w:rsidR="00466B08" w:rsidRPr="00292516" w:rsidRDefault="00466B08" w:rsidP="0083450F">
            <w:pPr>
              <w:pStyle w:val="paragraphinh"/>
              <w:rPr>
                <w:color w:val="000000" w:themeColor="text1"/>
                <w:szCs w:val="24"/>
              </w:rPr>
            </w:pPr>
            <w:bookmarkStart w:id="592" w:name="_Toc29312581"/>
            <w:bookmarkStart w:id="593" w:name="_Toc54785938"/>
            <w:r w:rsidRPr="00292516">
              <w:rPr>
                <w:color w:val="000000" w:themeColor="text1"/>
                <w:szCs w:val="24"/>
              </w:rPr>
              <w:t>8</w:t>
            </w:r>
            <w:bookmarkEnd w:id="592"/>
            <w:bookmarkEnd w:id="593"/>
          </w:p>
        </w:tc>
        <w:tc>
          <w:tcPr>
            <w:tcW w:w="429" w:type="pct"/>
            <w:shd w:val="clear" w:color="auto" w:fill="auto"/>
            <w:vAlign w:val="center"/>
          </w:tcPr>
          <w:p w:rsidR="00466B08" w:rsidRPr="00292516" w:rsidRDefault="00466B08" w:rsidP="0083450F">
            <w:pPr>
              <w:pStyle w:val="paragraphinh"/>
              <w:rPr>
                <w:color w:val="000000" w:themeColor="text1"/>
                <w:szCs w:val="24"/>
              </w:rPr>
            </w:pPr>
            <w:bookmarkStart w:id="594" w:name="_Toc29312582"/>
            <w:bookmarkStart w:id="595" w:name="_Toc54785939"/>
            <w:r w:rsidRPr="00292516">
              <w:rPr>
                <w:color w:val="000000" w:themeColor="text1"/>
                <w:szCs w:val="24"/>
              </w:rPr>
              <w:t>Độ ẩm</w:t>
            </w:r>
            <w:bookmarkEnd w:id="594"/>
            <w:bookmarkEnd w:id="595"/>
          </w:p>
        </w:tc>
        <w:tc>
          <w:tcPr>
            <w:tcW w:w="3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60,3</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70,1</w:t>
            </w:r>
          </w:p>
        </w:tc>
        <w:tc>
          <w:tcPr>
            <w:tcW w:w="35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97,8</w:t>
            </w:r>
          </w:p>
        </w:tc>
        <w:tc>
          <w:tcPr>
            <w:tcW w:w="421"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74</w:t>
            </w:r>
          </w:p>
        </w:tc>
        <w:tc>
          <w:tcPr>
            <w:tcW w:w="42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44,2</w:t>
            </w:r>
          </w:p>
        </w:tc>
        <w:tc>
          <w:tcPr>
            <w:tcW w:w="352"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69,8</w:t>
            </w:r>
          </w:p>
        </w:tc>
        <w:tc>
          <w:tcPr>
            <w:tcW w:w="454"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99,7</w:t>
            </w:r>
          </w:p>
        </w:tc>
        <w:tc>
          <w:tcPr>
            <w:tcW w:w="45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66,3</w:t>
            </w:r>
          </w:p>
        </w:tc>
        <w:tc>
          <w:tcPr>
            <w:tcW w:w="565" w:type="pct"/>
            <w:shd w:val="clear" w:color="auto" w:fill="auto"/>
            <w:vAlign w:val="center"/>
          </w:tcPr>
          <w:p w:rsidR="00466B08" w:rsidRPr="00292516" w:rsidRDefault="00466B08" w:rsidP="0083450F">
            <w:pPr>
              <w:pStyle w:val="paragraphinh"/>
              <w:rPr>
                <w:color w:val="000000" w:themeColor="text1"/>
                <w:szCs w:val="24"/>
              </w:rPr>
            </w:pPr>
            <w:bookmarkStart w:id="596" w:name="_Toc29312583"/>
            <w:bookmarkStart w:id="597" w:name="_Toc54785940"/>
            <w:r w:rsidRPr="00292516">
              <w:rPr>
                <w:color w:val="000000" w:themeColor="text1"/>
                <w:szCs w:val="24"/>
              </w:rPr>
              <w:t>-</w:t>
            </w:r>
            <w:bookmarkEnd w:id="596"/>
            <w:bookmarkEnd w:id="597"/>
          </w:p>
        </w:tc>
      </w:tr>
      <w:tr w:rsidR="00466B08" w:rsidRPr="00292516" w:rsidTr="0083450F">
        <w:trPr>
          <w:trHeight w:val="283"/>
          <w:jc w:val="center"/>
        </w:trPr>
        <w:tc>
          <w:tcPr>
            <w:tcW w:w="252" w:type="pct"/>
            <w:shd w:val="clear" w:color="auto" w:fill="auto"/>
            <w:vAlign w:val="center"/>
          </w:tcPr>
          <w:p w:rsidR="00466B08" w:rsidRPr="00292516" w:rsidRDefault="00466B08" w:rsidP="0083450F">
            <w:pPr>
              <w:pStyle w:val="paragraphinh"/>
              <w:rPr>
                <w:color w:val="000000" w:themeColor="text1"/>
                <w:szCs w:val="24"/>
              </w:rPr>
            </w:pPr>
            <w:bookmarkStart w:id="598" w:name="_Toc29312584"/>
            <w:bookmarkStart w:id="599" w:name="_Toc54785941"/>
            <w:r w:rsidRPr="00292516">
              <w:rPr>
                <w:color w:val="000000" w:themeColor="text1"/>
                <w:szCs w:val="24"/>
              </w:rPr>
              <w:t>9</w:t>
            </w:r>
            <w:bookmarkEnd w:id="598"/>
            <w:bookmarkEnd w:id="599"/>
          </w:p>
        </w:tc>
        <w:tc>
          <w:tcPr>
            <w:tcW w:w="429" w:type="pct"/>
            <w:shd w:val="clear" w:color="auto" w:fill="auto"/>
            <w:vAlign w:val="center"/>
          </w:tcPr>
          <w:p w:rsidR="00466B08" w:rsidRPr="00292516" w:rsidRDefault="00466B08" w:rsidP="0083450F">
            <w:pPr>
              <w:pStyle w:val="paragraphinh"/>
              <w:rPr>
                <w:color w:val="000000" w:themeColor="text1"/>
                <w:szCs w:val="24"/>
              </w:rPr>
            </w:pPr>
            <w:bookmarkStart w:id="600" w:name="_Toc29312585"/>
            <w:bookmarkStart w:id="601" w:name="_Toc54785942"/>
            <w:r w:rsidRPr="00292516">
              <w:rPr>
                <w:color w:val="000000" w:themeColor="text1"/>
                <w:szCs w:val="24"/>
              </w:rPr>
              <w:t>Áp suất</w:t>
            </w:r>
            <w:bookmarkEnd w:id="600"/>
            <w:bookmarkEnd w:id="601"/>
          </w:p>
        </w:tc>
        <w:tc>
          <w:tcPr>
            <w:tcW w:w="3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hPa/mb</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930,7</w:t>
            </w:r>
          </w:p>
        </w:tc>
        <w:tc>
          <w:tcPr>
            <w:tcW w:w="45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930,7</w:t>
            </w:r>
          </w:p>
        </w:tc>
        <w:tc>
          <w:tcPr>
            <w:tcW w:w="35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927,6</w:t>
            </w:r>
          </w:p>
        </w:tc>
        <w:tc>
          <w:tcPr>
            <w:tcW w:w="421"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928,8</w:t>
            </w:r>
          </w:p>
        </w:tc>
        <w:tc>
          <w:tcPr>
            <w:tcW w:w="42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932,3</w:t>
            </w:r>
          </w:p>
        </w:tc>
        <w:tc>
          <w:tcPr>
            <w:tcW w:w="352"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928,8</w:t>
            </w:r>
          </w:p>
        </w:tc>
        <w:tc>
          <w:tcPr>
            <w:tcW w:w="454"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928,8</w:t>
            </w:r>
          </w:p>
        </w:tc>
        <w:tc>
          <w:tcPr>
            <w:tcW w:w="45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932</w:t>
            </w:r>
          </w:p>
        </w:tc>
        <w:tc>
          <w:tcPr>
            <w:tcW w:w="565" w:type="pct"/>
            <w:shd w:val="clear" w:color="auto" w:fill="auto"/>
            <w:vAlign w:val="center"/>
          </w:tcPr>
          <w:p w:rsidR="00466B08" w:rsidRPr="00292516" w:rsidRDefault="00466B08" w:rsidP="0083450F">
            <w:pPr>
              <w:pStyle w:val="paragraphinh"/>
              <w:rPr>
                <w:color w:val="000000" w:themeColor="text1"/>
                <w:szCs w:val="24"/>
              </w:rPr>
            </w:pPr>
            <w:bookmarkStart w:id="602" w:name="_Toc29312586"/>
            <w:bookmarkStart w:id="603" w:name="_Toc54785943"/>
            <w:r w:rsidRPr="00292516">
              <w:rPr>
                <w:color w:val="000000" w:themeColor="text1"/>
                <w:szCs w:val="24"/>
              </w:rPr>
              <w:t>-</w:t>
            </w:r>
            <w:bookmarkEnd w:id="602"/>
            <w:bookmarkEnd w:id="603"/>
          </w:p>
        </w:tc>
      </w:tr>
    </w:tbl>
    <w:p w:rsidR="00466B08" w:rsidRPr="00292516" w:rsidRDefault="00466B08" w:rsidP="00466B08">
      <w:pPr>
        <w:pStyle w:val="Nguon"/>
        <w:widowControl w:val="0"/>
        <w:rPr>
          <w:color w:val="000000" w:themeColor="text1"/>
          <w:lang w:val="en-US"/>
        </w:rPr>
      </w:pPr>
      <w:bookmarkStart w:id="604" w:name="_Toc54785944"/>
      <w:r w:rsidRPr="00292516">
        <w:rPr>
          <w:color w:val="000000" w:themeColor="text1"/>
        </w:rPr>
        <w:t>Nguồn: Báo cáo tổng hợp kết quả quan trắc môi trường tỉnh Đắk Nông năm 2019</w:t>
      </w:r>
      <w:bookmarkEnd w:id="604"/>
    </w:p>
    <w:p w:rsidR="00466B08" w:rsidRPr="0023103A" w:rsidRDefault="0023103A" w:rsidP="0023103A">
      <w:pPr>
        <w:pStyle w:val="Caption"/>
        <w:rPr>
          <w:color w:val="000000" w:themeColor="text1"/>
          <w:szCs w:val="26"/>
        </w:rPr>
      </w:pPr>
      <w:bookmarkStart w:id="605" w:name="_Toc71006815"/>
      <w:bookmarkStart w:id="606" w:name="_Toc71816382"/>
      <w:bookmarkStart w:id="607" w:name="_Toc71816592"/>
      <w:bookmarkStart w:id="608" w:name="_Toc79858950"/>
      <w:bookmarkStart w:id="609" w:name="_Toc81822808"/>
      <w:bookmarkStart w:id="610" w:name="_Toc127364735"/>
      <w:bookmarkStart w:id="611" w:name="_Toc148250955"/>
      <w:r w:rsidRPr="0023103A">
        <w:rPr>
          <w:szCs w:val="26"/>
        </w:rPr>
        <w:lastRenderedPageBreak/>
        <w:t xml:space="preserve">Bảng </w:t>
      </w:r>
      <w:r w:rsidR="00AB661B">
        <w:rPr>
          <w:szCs w:val="26"/>
        </w:rPr>
        <w:fldChar w:fldCharType="begin"/>
      </w:r>
      <w:r w:rsidR="00AB661B">
        <w:rPr>
          <w:szCs w:val="26"/>
        </w:rPr>
        <w:instrText xml:space="preserve"> STYLEREF 1 \s </w:instrText>
      </w:r>
      <w:r w:rsidR="00AB661B">
        <w:rPr>
          <w:szCs w:val="26"/>
        </w:rPr>
        <w:fldChar w:fldCharType="separate"/>
      </w:r>
      <w:r w:rsidR="00552625">
        <w:rPr>
          <w:noProof/>
          <w:szCs w:val="26"/>
        </w:rPr>
        <w:t>2</w:t>
      </w:r>
      <w:r w:rsidR="00AB661B">
        <w:rPr>
          <w:szCs w:val="26"/>
        </w:rPr>
        <w:fldChar w:fldCharType="end"/>
      </w:r>
      <w:r w:rsidR="00AB661B">
        <w:rPr>
          <w:szCs w:val="26"/>
        </w:rPr>
        <w:noBreakHyphen/>
      </w:r>
      <w:r w:rsidR="00AB661B">
        <w:rPr>
          <w:szCs w:val="26"/>
        </w:rPr>
        <w:fldChar w:fldCharType="begin"/>
      </w:r>
      <w:r w:rsidR="00AB661B">
        <w:rPr>
          <w:szCs w:val="26"/>
        </w:rPr>
        <w:instrText xml:space="preserve"> SEQ Bảng \* ARABIC \s 1 </w:instrText>
      </w:r>
      <w:r w:rsidR="00AB661B">
        <w:rPr>
          <w:szCs w:val="26"/>
        </w:rPr>
        <w:fldChar w:fldCharType="separate"/>
      </w:r>
      <w:r w:rsidR="00552625">
        <w:rPr>
          <w:noProof/>
          <w:szCs w:val="26"/>
        </w:rPr>
        <w:t>15</w:t>
      </w:r>
      <w:r w:rsidR="00AB661B">
        <w:rPr>
          <w:szCs w:val="26"/>
        </w:rPr>
        <w:fldChar w:fldCharType="end"/>
      </w:r>
      <w:r w:rsidRPr="0023103A">
        <w:rPr>
          <w:szCs w:val="26"/>
          <w:lang w:val="en-US"/>
        </w:rPr>
        <w:t xml:space="preserve">: </w:t>
      </w:r>
      <w:r w:rsidR="00466B08" w:rsidRPr="0023103A">
        <w:rPr>
          <w:rStyle w:val="Heading8Char"/>
          <w:rFonts w:ascii="Times New Roman" w:hAnsi="Times New Roman" w:cs="Times New Roman"/>
          <w:iCs/>
          <w:color w:val="000000" w:themeColor="text1"/>
          <w:sz w:val="26"/>
          <w:szCs w:val="26"/>
        </w:rPr>
        <w:t>Kết quả môi trường</w:t>
      </w:r>
      <w:r w:rsidR="00466B08" w:rsidRPr="0023103A">
        <w:rPr>
          <w:color w:val="000000" w:themeColor="text1"/>
          <w:szCs w:val="26"/>
        </w:rPr>
        <w:t xml:space="preserve"> không khí hiện trạng khu vực năm 2020</w:t>
      </w:r>
      <w:bookmarkEnd w:id="605"/>
      <w:bookmarkEnd w:id="606"/>
      <w:bookmarkEnd w:id="607"/>
      <w:bookmarkEnd w:id="608"/>
      <w:bookmarkEnd w:id="609"/>
      <w:bookmarkEnd w:id="610"/>
      <w:bookmarkEnd w:id="6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0"/>
        <w:gridCol w:w="2658"/>
        <w:gridCol w:w="2655"/>
        <w:gridCol w:w="2658"/>
        <w:gridCol w:w="2570"/>
        <w:gridCol w:w="9"/>
        <w:gridCol w:w="3840"/>
      </w:tblGrid>
      <w:tr w:rsidR="00466B08" w:rsidRPr="0023103A" w:rsidTr="0083450F">
        <w:trPr>
          <w:trHeight w:val="445"/>
          <w:tblHeader/>
          <w:jc w:val="center"/>
        </w:trPr>
        <w:tc>
          <w:tcPr>
            <w:tcW w:w="420" w:type="pct"/>
            <w:vMerge w:val="restart"/>
            <w:shd w:val="clear" w:color="auto" w:fill="auto"/>
            <w:vAlign w:val="center"/>
          </w:tcPr>
          <w:p w:rsidR="00466B08" w:rsidRPr="0023103A" w:rsidRDefault="00466B08" w:rsidP="0083450F">
            <w:pPr>
              <w:pStyle w:val="paragraphinh"/>
              <w:rPr>
                <w:b/>
                <w:color w:val="000000" w:themeColor="text1"/>
                <w:szCs w:val="24"/>
              </w:rPr>
            </w:pPr>
            <w:r w:rsidRPr="0023103A">
              <w:rPr>
                <w:b/>
                <w:color w:val="000000" w:themeColor="text1"/>
                <w:szCs w:val="24"/>
              </w:rPr>
              <w:t>TT</w:t>
            </w:r>
          </w:p>
        </w:tc>
        <w:tc>
          <w:tcPr>
            <w:tcW w:w="846" w:type="pct"/>
            <w:vMerge w:val="restart"/>
            <w:shd w:val="clear" w:color="auto" w:fill="auto"/>
            <w:vAlign w:val="center"/>
          </w:tcPr>
          <w:p w:rsidR="00466B08" w:rsidRPr="0023103A" w:rsidRDefault="00466B08" w:rsidP="0083450F">
            <w:pPr>
              <w:pStyle w:val="paragraphinh"/>
              <w:rPr>
                <w:b/>
                <w:color w:val="000000" w:themeColor="text1"/>
                <w:szCs w:val="24"/>
              </w:rPr>
            </w:pPr>
            <w:r w:rsidRPr="0023103A">
              <w:rPr>
                <w:b/>
                <w:color w:val="000000" w:themeColor="text1"/>
                <w:szCs w:val="24"/>
              </w:rPr>
              <w:t>Thông số</w:t>
            </w:r>
          </w:p>
        </w:tc>
        <w:tc>
          <w:tcPr>
            <w:tcW w:w="845" w:type="pct"/>
            <w:vMerge w:val="restart"/>
            <w:shd w:val="clear" w:color="auto" w:fill="auto"/>
            <w:vAlign w:val="center"/>
          </w:tcPr>
          <w:p w:rsidR="00466B08" w:rsidRPr="0023103A" w:rsidRDefault="00466B08" w:rsidP="0083450F">
            <w:pPr>
              <w:pStyle w:val="paragraphinh"/>
              <w:rPr>
                <w:b/>
                <w:color w:val="000000" w:themeColor="text1"/>
                <w:szCs w:val="24"/>
              </w:rPr>
            </w:pPr>
            <w:r w:rsidRPr="0023103A">
              <w:rPr>
                <w:b/>
                <w:color w:val="000000" w:themeColor="text1"/>
                <w:szCs w:val="24"/>
              </w:rPr>
              <w:t>Đơn vị</w:t>
            </w:r>
          </w:p>
        </w:tc>
        <w:tc>
          <w:tcPr>
            <w:tcW w:w="1664" w:type="pct"/>
            <w:gridSpan w:val="2"/>
            <w:shd w:val="clear" w:color="auto" w:fill="auto"/>
            <w:vAlign w:val="center"/>
          </w:tcPr>
          <w:p w:rsidR="00466B08" w:rsidRPr="0023103A" w:rsidRDefault="00466B08" w:rsidP="0083450F">
            <w:pPr>
              <w:pStyle w:val="paragraphinh"/>
              <w:rPr>
                <w:b/>
                <w:color w:val="000000" w:themeColor="text1"/>
                <w:szCs w:val="24"/>
              </w:rPr>
            </w:pPr>
            <w:r w:rsidRPr="0023103A">
              <w:rPr>
                <w:b/>
                <w:color w:val="000000" w:themeColor="text1"/>
                <w:szCs w:val="24"/>
              </w:rPr>
              <w:t>Ký hiệu mẫu</w:t>
            </w:r>
          </w:p>
        </w:tc>
        <w:tc>
          <w:tcPr>
            <w:tcW w:w="1225" w:type="pct"/>
            <w:gridSpan w:val="2"/>
            <w:vMerge w:val="restart"/>
            <w:shd w:val="clear" w:color="auto" w:fill="auto"/>
            <w:vAlign w:val="center"/>
          </w:tcPr>
          <w:p w:rsidR="00466B08" w:rsidRPr="0023103A" w:rsidRDefault="00466B08" w:rsidP="0083450F">
            <w:pPr>
              <w:pStyle w:val="paragraphinh"/>
              <w:rPr>
                <w:b/>
                <w:color w:val="000000" w:themeColor="text1"/>
                <w:szCs w:val="24"/>
              </w:rPr>
            </w:pPr>
            <w:r w:rsidRPr="0023103A">
              <w:rPr>
                <w:b/>
                <w:color w:val="000000" w:themeColor="text1"/>
                <w:szCs w:val="24"/>
              </w:rPr>
              <w:t>QCVN 05:2013/</w:t>
            </w:r>
          </w:p>
          <w:p w:rsidR="00466B08" w:rsidRPr="0023103A" w:rsidRDefault="00466B08" w:rsidP="0083450F">
            <w:pPr>
              <w:pStyle w:val="paragraphinh"/>
              <w:rPr>
                <w:b/>
                <w:color w:val="000000" w:themeColor="text1"/>
                <w:szCs w:val="24"/>
              </w:rPr>
            </w:pPr>
            <w:r w:rsidRPr="0023103A">
              <w:rPr>
                <w:b/>
                <w:color w:val="000000" w:themeColor="text1"/>
                <w:szCs w:val="24"/>
              </w:rPr>
              <w:t>BTNMT</w:t>
            </w:r>
          </w:p>
        </w:tc>
      </w:tr>
      <w:tr w:rsidR="00466B08" w:rsidRPr="0023103A" w:rsidTr="0083450F">
        <w:trPr>
          <w:tblHeader/>
          <w:jc w:val="center"/>
        </w:trPr>
        <w:tc>
          <w:tcPr>
            <w:tcW w:w="420" w:type="pct"/>
            <w:vMerge/>
            <w:shd w:val="clear" w:color="auto" w:fill="auto"/>
            <w:vAlign w:val="center"/>
          </w:tcPr>
          <w:p w:rsidR="00466B08" w:rsidRPr="0023103A" w:rsidRDefault="00466B08" w:rsidP="0083450F">
            <w:pPr>
              <w:pStyle w:val="paragraphinh"/>
              <w:rPr>
                <w:b/>
                <w:color w:val="000000" w:themeColor="text1"/>
                <w:szCs w:val="24"/>
              </w:rPr>
            </w:pPr>
          </w:p>
        </w:tc>
        <w:tc>
          <w:tcPr>
            <w:tcW w:w="846" w:type="pct"/>
            <w:vMerge/>
            <w:shd w:val="clear" w:color="auto" w:fill="auto"/>
            <w:vAlign w:val="center"/>
          </w:tcPr>
          <w:p w:rsidR="00466B08" w:rsidRPr="0023103A" w:rsidRDefault="00466B08" w:rsidP="0083450F">
            <w:pPr>
              <w:pStyle w:val="paragraphinh"/>
              <w:rPr>
                <w:b/>
                <w:color w:val="000000" w:themeColor="text1"/>
                <w:szCs w:val="24"/>
              </w:rPr>
            </w:pPr>
          </w:p>
        </w:tc>
        <w:tc>
          <w:tcPr>
            <w:tcW w:w="845" w:type="pct"/>
            <w:vMerge/>
            <w:shd w:val="clear" w:color="auto" w:fill="auto"/>
            <w:vAlign w:val="center"/>
          </w:tcPr>
          <w:p w:rsidR="00466B08" w:rsidRPr="0023103A" w:rsidRDefault="00466B08" w:rsidP="0083450F">
            <w:pPr>
              <w:pStyle w:val="paragraphinh"/>
              <w:rPr>
                <w:b/>
                <w:color w:val="000000" w:themeColor="text1"/>
                <w:szCs w:val="24"/>
              </w:rPr>
            </w:pPr>
          </w:p>
        </w:tc>
        <w:tc>
          <w:tcPr>
            <w:tcW w:w="846" w:type="pct"/>
            <w:shd w:val="clear" w:color="auto" w:fill="auto"/>
            <w:vAlign w:val="center"/>
          </w:tcPr>
          <w:p w:rsidR="00466B08" w:rsidRPr="0023103A" w:rsidRDefault="00466B08" w:rsidP="0083450F">
            <w:pPr>
              <w:pStyle w:val="paragraphinh"/>
              <w:rPr>
                <w:b/>
                <w:color w:val="000000" w:themeColor="text1"/>
                <w:szCs w:val="24"/>
              </w:rPr>
            </w:pPr>
            <w:r w:rsidRPr="0023103A">
              <w:rPr>
                <w:b/>
                <w:color w:val="000000" w:themeColor="text1"/>
                <w:szCs w:val="24"/>
              </w:rPr>
              <w:t>KK30</w:t>
            </w:r>
          </w:p>
        </w:tc>
        <w:tc>
          <w:tcPr>
            <w:tcW w:w="818" w:type="pct"/>
            <w:shd w:val="clear" w:color="auto" w:fill="auto"/>
            <w:vAlign w:val="center"/>
          </w:tcPr>
          <w:p w:rsidR="00466B08" w:rsidRPr="0023103A" w:rsidRDefault="00466B08" w:rsidP="0083450F">
            <w:pPr>
              <w:pStyle w:val="paragraphinh"/>
              <w:rPr>
                <w:b/>
                <w:color w:val="000000" w:themeColor="text1"/>
                <w:szCs w:val="24"/>
              </w:rPr>
            </w:pPr>
            <w:r w:rsidRPr="0023103A">
              <w:rPr>
                <w:b/>
                <w:color w:val="000000" w:themeColor="text1"/>
                <w:szCs w:val="24"/>
              </w:rPr>
              <w:t>KK34</w:t>
            </w:r>
          </w:p>
        </w:tc>
        <w:tc>
          <w:tcPr>
            <w:tcW w:w="1225" w:type="pct"/>
            <w:gridSpan w:val="2"/>
            <w:vMerge/>
            <w:shd w:val="clear" w:color="auto" w:fill="auto"/>
            <w:vAlign w:val="center"/>
          </w:tcPr>
          <w:p w:rsidR="00466B08" w:rsidRPr="0023103A" w:rsidRDefault="00466B08" w:rsidP="0083450F">
            <w:pPr>
              <w:pStyle w:val="paragraphinh"/>
              <w:rPr>
                <w:b/>
                <w:color w:val="000000" w:themeColor="text1"/>
                <w:szCs w:val="24"/>
              </w:rPr>
            </w:pPr>
          </w:p>
        </w:tc>
      </w:tr>
      <w:tr w:rsidR="00466B08" w:rsidRPr="0023103A" w:rsidTr="0083450F">
        <w:trPr>
          <w:tblHeader/>
          <w:jc w:val="center"/>
        </w:trPr>
        <w:tc>
          <w:tcPr>
            <w:tcW w:w="420" w:type="pct"/>
            <w:vMerge/>
            <w:shd w:val="clear" w:color="auto" w:fill="auto"/>
            <w:vAlign w:val="center"/>
          </w:tcPr>
          <w:p w:rsidR="00466B08" w:rsidRPr="0023103A" w:rsidRDefault="00466B08" w:rsidP="0083450F">
            <w:pPr>
              <w:pStyle w:val="paragraphinh"/>
              <w:rPr>
                <w:b/>
                <w:color w:val="000000" w:themeColor="text1"/>
                <w:szCs w:val="24"/>
              </w:rPr>
            </w:pPr>
          </w:p>
        </w:tc>
        <w:tc>
          <w:tcPr>
            <w:tcW w:w="846" w:type="pct"/>
            <w:vMerge/>
            <w:shd w:val="clear" w:color="auto" w:fill="auto"/>
            <w:vAlign w:val="center"/>
          </w:tcPr>
          <w:p w:rsidR="00466B08" w:rsidRPr="0023103A" w:rsidRDefault="00466B08" w:rsidP="0083450F">
            <w:pPr>
              <w:pStyle w:val="paragraphinh"/>
              <w:rPr>
                <w:b/>
                <w:color w:val="000000" w:themeColor="text1"/>
                <w:szCs w:val="24"/>
              </w:rPr>
            </w:pPr>
          </w:p>
        </w:tc>
        <w:tc>
          <w:tcPr>
            <w:tcW w:w="845" w:type="pct"/>
            <w:vMerge/>
            <w:shd w:val="clear" w:color="auto" w:fill="auto"/>
            <w:vAlign w:val="center"/>
          </w:tcPr>
          <w:p w:rsidR="00466B08" w:rsidRPr="0023103A" w:rsidRDefault="00466B08" w:rsidP="0083450F">
            <w:pPr>
              <w:pStyle w:val="paragraphinh"/>
              <w:rPr>
                <w:b/>
                <w:color w:val="000000" w:themeColor="text1"/>
                <w:szCs w:val="24"/>
              </w:rPr>
            </w:pPr>
          </w:p>
        </w:tc>
        <w:tc>
          <w:tcPr>
            <w:tcW w:w="1667" w:type="pct"/>
            <w:gridSpan w:val="3"/>
            <w:shd w:val="clear" w:color="auto" w:fill="auto"/>
            <w:vAlign w:val="center"/>
          </w:tcPr>
          <w:p w:rsidR="00466B08" w:rsidRPr="0023103A" w:rsidRDefault="00466B08" w:rsidP="0083450F">
            <w:pPr>
              <w:pStyle w:val="paragraphinh"/>
              <w:rPr>
                <w:b/>
                <w:color w:val="000000" w:themeColor="text1"/>
                <w:szCs w:val="24"/>
              </w:rPr>
            </w:pPr>
            <w:r w:rsidRPr="0023103A">
              <w:rPr>
                <w:b/>
                <w:color w:val="000000" w:themeColor="text1"/>
                <w:szCs w:val="24"/>
              </w:rPr>
              <w:t>Đợt 1</w:t>
            </w:r>
          </w:p>
        </w:tc>
        <w:tc>
          <w:tcPr>
            <w:tcW w:w="1222" w:type="pct"/>
            <w:shd w:val="clear" w:color="auto" w:fill="auto"/>
            <w:vAlign w:val="center"/>
          </w:tcPr>
          <w:p w:rsidR="00466B08" w:rsidRPr="0023103A" w:rsidRDefault="00466B08" w:rsidP="0083450F">
            <w:pPr>
              <w:pStyle w:val="paragraphinh"/>
              <w:rPr>
                <w:b/>
                <w:color w:val="000000" w:themeColor="text1"/>
                <w:szCs w:val="24"/>
              </w:rPr>
            </w:pPr>
          </w:p>
        </w:tc>
      </w:tr>
      <w:tr w:rsidR="00466B08" w:rsidRPr="0023103A" w:rsidTr="0083450F">
        <w:trPr>
          <w:jc w:val="center"/>
        </w:trPr>
        <w:tc>
          <w:tcPr>
            <w:tcW w:w="420"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1</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SO</w:t>
            </w:r>
            <w:r w:rsidRPr="0023103A">
              <w:rPr>
                <w:color w:val="000000" w:themeColor="text1"/>
                <w:szCs w:val="24"/>
                <w:vertAlign w:val="subscript"/>
              </w:rPr>
              <w:t>2</w:t>
            </w:r>
          </w:p>
        </w:tc>
        <w:tc>
          <w:tcPr>
            <w:tcW w:w="845" w:type="pct"/>
            <w:shd w:val="clear" w:color="auto" w:fill="auto"/>
            <w:vAlign w:val="center"/>
          </w:tcPr>
          <w:p w:rsidR="00466B08" w:rsidRPr="0023103A" w:rsidRDefault="00466B08" w:rsidP="0083450F">
            <w:pPr>
              <w:pStyle w:val="paragraphinh"/>
              <w:rPr>
                <w:color w:val="000000" w:themeColor="text1"/>
                <w:szCs w:val="24"/>
                <w:vertAlign w:val="subscript"/>
              </w:rPr>
            </w:pPr>
            <w:r w:rsidRPr="0023103A">
              <w:rPr>
                <w:color w:val="000000" w:themeColor="text1"/>
                <w:szCs w:val="24"/>
              </w:rPr>
              <w:t>µg/m</w:t>
            </w:r>
            <w:r w:rsidRPr="00903921">
              <w:rPr>
                <w:color w:val="000000" w:themeColor="text1"/>
                <w:szCs w:val="24"/>
                <w:vertAlign w:val="superscript"/>
              </w:rPr>
              <w:t>3</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220,40</w:t>
            </w:r>
          </w:p>
        </w:tc>
        <w:tc>
          <w:tcPr>
            <w:tcW w:w="821" w:type="pct"/>
            <w:gridSpan w:val="2"/>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150,40</w:t>
            </w:r>
          </w:p>
        </w:tc>
        <w:tc>
          <w:tcPr>
            <w:tcW w:w="1222"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350</w:t>
            </w:r>
          </w:p>
        </w:tc>
      </w:tr>
      <w:tr w:rsidR="00466B08" w:rsidRPr="0023103A" w:rsidTr="0083450F">
        <w:trPr>
          <w:jc w:val="center"/>
        </w:trPr>
        <w:tc>
          <w:tcPr>
            <w:tcW w:w="420"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2</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NO</w:t>
            </w:r>
            <w:r w:rsidRPr="0023103A">
              <w:rPr>
                <w:color w:val="000000" w:themeColor="text1"/>
                <w:szCs w:val="24"/>
                <w:vertAlign w:val="subscript"/>
              </w:rPr>
              <w:t>2</w:t>
            </w:r>
          </w:p>
        </w:tc>
        <w:tc>
          <w:tcPr>
            <w:tcW w:w="845"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µg/m</w:t>
            </w:r>
            <w:r w:rsidRPr="00903921">
              <w:rPr>
                <w:color w:val="000000" w:themeColor="text1"/>
                <w:szCs w:val="24"/>
                <w:vertAlign w:val="superscript"/>
              </w:rPr>
              <w:t>3</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33,80</w:t>
            </w:r>
          </w:p>
        </w:tc>
        <w:tc>
          <w:tcPr>
            <w:tcW w:w="821" w:type="pct"/>
            <w:gridSpan w:val="2"/>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74,30</w:t>
            </w:r>
          </w:p>
        </w:tc>
        <w:tc>
          <w:tcPr>
            <w:tcW w:w="1222"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200</w:t>
            </w:r>
          </w:p>
        </w:tc>
      </w:tr>
      <w:tr w:rsidR="00466B08" w:rsidRPr="0023103A" w:rsidTr="0083450F">
        <w:trPr>
          <w:jc w:val="center"/>
        </w:trPr>
        <w:tc>
          <w:tcPr>
            <w:tcW w:w="420"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3</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TSP</w:t>
            </w:r>
          </w:p>
        </w:tc>
        <w:tc>
          <w:tcPr>
            <w:tcW w:w="845" w:type="pct"/>
            <w:shd w:val="clear" w:color="auto" w:fill="auto"/>
            <w:vAlign w:val="center"/>
          </w:tcPr>
          <w:p w:rsidR="00466B08" w:rsidRPr="0023103A" w:rsidRDefault="00466B08" w:rsidP="0083450F">
            <w:pPr>
              <w:pStyle w:val="paragraphinh"/>
              <w:rPr>
                <w:color w:val="000000" w:themeColor="text1"/>
                <w:szCs w:val="24"/>
                <w:vertAlign w:val="subscript"/>
              </w:rPr>
            </w:pPr>
            <w:r w:rsidRPr="0023103A">
              <w:rPr>
                <w:color w:val="000000" w:themeColor="text1"/>
                <w:szCs w:val="24"/>
              </w:rPr>
              <w:t>µg/m</w:t>
            </w:r>
            <w:r w:rsidRPr="00903921">
              <w:rPr>
                <w:color w:val="000000" w:themeColor="text1"/>
                <w:szCs w:val="24"/>
                <w:vertAlign w:val="superscript"/>
              </w:rPr>
              <w:t>3</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0,097</w:t>
            </w:r>
          </w:p>
        </w:tc>
        <w:tc>
          <w:tcPr>
            <w:tcW w:w="821" w:type="pct"/>
            <w:gridSpan w:val="2"/>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0,074</w:t>
            </w:r>
          </w:p>
        </w:tc>
        <w:tc>
          <w:tcPr>
            <w:tcW w:w="1222"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0,3</w:t>
            </w:r>
          </w:p>
        </w:tc>
      </w:tr>
      <w:tr w:rsidR="00466B08" w:rsidRPr="0023103A" w:rsidTr="0083450F">
        <w:trPr>
          <w:jc w:val="center"/>
        </w:trPr>
        <w:tc>
          <w:tcPr>
            <w:tcW w:w="420"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4</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CO</w:t>
            </w:r>
          </w:p>
        </w:tc>
        <w:tc>
          <w:tcPr>
            <w:tcW w:w="845"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µg/m</w:t>
            </w:r>
            <w:r w:rsidRPr="00903921">
              <w:rPr>
                <w:color w:val="000000" w:themeColor="text1"/>
                <w:szCs w:val="24"/>
                <w:vertAlign w:val="superscript"/>
              </w:rPr>
              <w:t>3</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&lt;2.000</w:t>
            </w:r>
            <w:r w:rsidRPr="0023103A">
              <w:rPr>
                <w:color w:val="000000" w:themeColor="text1"/>
                <w:szCs w:val="24"/>
                <w:vertAlign w:val="superscript"/>
              </w:rPr>
              <w:t>(*)</w:t>
            </w:r>
          </w:p>
        </w:tc>
        <w:tc>
          <w:tcPr>
            <w:tcW w:w="821" w:type="pct"/>
            <w:gridSpan w:val="2"/>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3.606,3</w:t>
            </w:r>
          </w:p>
        </w:tc>
        <w:tc>
          <w:tcPr>
            <w:tcW w:w="1222"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30.000</w:t>
            </w:r>
          </w:p>
        </w:tc>
      </w:tr>
      <w:tr w:rsidR="00466B08" w:rsidRPr="0023103A" w:rsidTr="0083450F">
        <w:trPr>
          <w:jc w:val="center"/>
        </w:trPr>
        <w:tc>
          <w:tcPr>
            <w:tcW w:w="420"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5</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Độ ồn</w:t>
            </w:r>
          </w:p>
        </w:tc>
        <w:tc>
          <w:tcPr>
            <w:tcW w:w="845"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dBA</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51,9</w:t>
            </w:r>
          </w:p>
        </w:tc>
        <w:tc>
          <w:tcPr>
            <w:tcW w:w="821" w:type="pct"/>
            <w:gridSpan w:val="2"/>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60,8</w:t>
            </w:r>
          </w:p>
        </w:tc>
        <w:tc>
          <w:tcPr>
            <w:tcW w:w="1222"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70*</w:t>
            </w:r>
          </w:p>
        </w:tc>
      </w:tr>
      <w:tr w:rsidR="00466B08" w:rsidRPr="0023103A" w:rsidTr="0083450F">
        <w:trPr>
          <w:jc w:val="center"/>
        </w:trPr>
        <w:tc>
          <w:tcPr>
            <w:tcW w:w="420"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6</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Nhiệt độ</w:t>
            </w:r>
          </w:p>
        </w:tc>
        <w:tc>
          <w:tcPr>
            <w:tcW w:w="845"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0C</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33,3</w:t>
            </w:r>
          </w:p>
        </w:tc>
        <w:tc>
          <w:tcPr>
            <w:tcW w:w="821" w:type="pct"/>
            <w:gridSpan w:val="2"/>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37,2</w:t>
            </w:r>
          </w:p>
        </w:tc>
        <w:tc>
          <w:tcPr>
            <w:tcW w:w="1222"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w:t>
            </w:r>
          </w:p>
        </w:tc>
      </w:tr>
      <w:tr w:rsidR="00466B08" w:rsidRPr="0023103A" w:rsidTr="0083450F">
        <w:trPr>
          <w:jc w:val="center"/>
        </w:trPr>
        <w:tc>
          <w:tcPr>
            <w:tcW w:w="420"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7</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Tốc độ gió</w:t>
            </w:r>
          </w:p>
        </w:tc>
        <w:tc>
          <w:tcPr>
            <w:tcW w:w="845"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m/s</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0,5</w:t>
            </w:r>
          </w:p>
        </w:tc>
        <w:tc>
          <w:tcPr>
            <w:tcW w:w="821" w:type="pct"/>
            <w:gridSpan w:val="2"/>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0,3</w:t>
            </w:r>
          </w:p>
        </w:tc>
        <w:tc>
          <w:tcPr>
            <w:tcW w:w="1222"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w:t>
            </w:r>
          </w:p>
        </w:tc>
      </w:tr>
      <w:tr w:rsidR="00466B08" w:rsidRPr="0023103A" w:rsidTr="0083450F">
        <w:trPr>
          <w:jc w:val="center"/>
        </w:trPr>
        <w:tc>
          <w:tcPr>
            <w:tcW w:w="420"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8</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Độ ẩm</w:t>
            </w:r>
          </w:p>
        </w:tc>
        <w:tc>
          <w:tcPr>
            <w:tcW w:w="845"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48,5</w:t>
            </w:r>
          </w:p>
        </w:tc>
        <w:tc>
          <w:tcPr>
            <w:tcW w:w="821" w:type="pct"/>
            <w:gridSpan w:val="2"/>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37,3</w:t>
            </w:r>
          </w:p>
        </w:tc>
        <w:tc>
          <w:tcPr>
            <w:tcW w:w="1222"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w:t>
            </w:r>
          </w:p>
        </w:tc>
      </w:tr>
      <w:tr w:rsidR="00466B08" w:rsidRPr="0023103A" w:rsidTr="0083450F">
        <w:trPr>
          <w:jc w:val="center"/>
        </w:trPr>
        <w:tc>
          <w:tcPr>
            <w:tcW w:w="420"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9</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Áp suất</w:t>
            </w:r>
          </w:p>
        </w:tc>
        <w:tc>
          <w:tcPr>
            <w:tcW w:w="845"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hPa/mb</w:t>
            </w:r>
          </w:p>
        </w:tc>
        <w:tc>
          <w:tcPr>
            <w:tcW w:w="846"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930,5</w:t>
            </w:r>
          </w:p>
        </w:tc>
        <w:tc>
          <w:tcPr>
            <w:tcW w:w="821" w:type="pct"/>
            <w:gridSpan w:val="2"/>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930,6</w:t>
            </w:r>
          </w:p>
        </w:tc>
        <w:tc>
          <w:tcPr>
            <w:tcW w:w="1222" w:type="pct"/>
            <w:shd w:val="clear" w:color="auto" w:fill="auto"/>
            <w:vAlign w:val="center"/>
          </w:tcPr>
          <w:p w:rsidR="00466B08" w:rsidRPr="0023103A" w:rsidRDefault="00466B08" w:rsidP="0083450F">
            <w:pPr>
              <w:pStyle w:val="paragraphinh"/>
              <w:rPr>
                <w:color w:val="000000" w:themeColor="text1"/>
                <w:szCs w:val="24"/>
              </w:rPr>
            </w:pPr>
            <w:r w:rsidRPr="0023103A">
              <w:rPr>
                <w:color w:val="000000" w:themeColor="text1"/>
                <w:szCs w:val="24"/>
              </w:rPr>
              <w:t>-</w:t>
            </w:r>
          </w:p>
        </w:tc>
      </w:tr>
    </w:tbl>
    <w:p w:rsidR="00466B08" w:rsidRPr="00292516" w:rsidRDefault="00466B08" w:rsidP="00466B08">
      <w:pPr>
        <w:pStyle w:val="Nguon"/>
        <w:widowControl w:val="0"/>
        <w:rPr>
          <w:color w:val="000000" w:themeColor="text1"/>
        </w:rPr>
      </w:pPr>
      <w:r w:rsidRPr="00292516">
        <w:rPr>
          <w:color w:val="000000" w:themeColor="text1"/>
        </w:rPr>
        <w:t>Nguồn: Báo cáo tổng hợp kết quả quan trắc môi trường tỉnh Đắk Nông năm 2020</w:t>
      </w:r>
    </w:p>
    <w:p w:rsidR="00466B08" w:rsidRPr="00292516" w:rsidRDefault="00466B08" w:rsidP="00466B08">
      <w:pPr>
        <w:pStyle w:val="indmanghieng"/>
        <w:widowControl w:val="0"/>
        <w:rPr>
          <w:color w:val="000000" w:themeColor="text1"/>
        </w:rPr>
      </w:pPr>
      <w:r w:rsidRPr="00292516">
        <w:rPr>
          <w:color w:val="000000" w:themeColor="text1"/>
          <w:u w:val="single"/>
        </w:rPr>
        <w:t>Ghi chú</w:t>
      </w:r>
      <w:r w:rsidRPr="00292516">
        <w:rPr>
          <w:color w:val="000000" w:themeColor="text1"/>
        </w:rPr>
        <w:t xml:space="preserve">: </w:t>
      </w:r>
    </w:p>
    <w:p w:rsidR="00466B08" w:rsidRPr="00292516" w:rsidRDefault="00466B08" w:rsidP="00466B08">
      <w:pPr>
        <w:rPr>
          <w:color w:val="000000" w:themeColor="text1"/>
        </w:rPr>
      </w:pPr>
      <w:r w:rsidRPr="00292516">
        <w:rPr>
          <w:color w:val="000000" w:themeColor="text1"/>
        </w:rPr>
        <w:t>QCVN 05:201</w:t>
      </w:r>
      <w:r w:rsidR="007F0AA2">
        <w:rPr>
          <w:color w:val="000000" w:themeColor="text1"/>
          <w:lang w:val="en-US"/>
        </w:rPr>
        <w:t>3</w:t>
      </w:r>
      <w:r w:rsidRPr="00292516">
        <w:rPr>
          <w:color w:val="000000" w:themeColor="text1"/>
        </w:rPr>
        <w:t>/BTNMT - Quy chuẩn kỹ thuật quốc gia về chất lượng không khí xung quanh</w:t>
      </w:r>
    </w:p>
    <w:p w:rsidR="00466B08" w:rsidRPr="00292516" w:rsidRDefault="00466B08" w:rsidP="00466B08">
      <w:pPr>
        <w:rPr>
          <w:color w:val="000000" w:themeColor="text1"/>
        </w:rPr>
      </w:pPr>
      <w:r w:rsidRPr="00292516">
        <w:rPr>
          <w:color w:val="000000" w:themeColor="text1"/>
        </w:rPr>
        <w:t>QCVN 26:2010/BTNMT - Quy chuẩn kỹ thuật quốc gia về tiếng ồn.</w:t>
      </w:r>
    </w:p>
    <w:p w:rsidR="00466B08" w:rsidRPr="00292516" w:rsidRDefault="00466B08" w:rsidP="00466B08">
      <w:pPr>
        <w:pStyle w:val="indmanghieng"/>
        <w:widowControl w:val="0"/>
        <w:rPr>
          <w:color w:val="000000" w:themeColor="text1"/>
        </w:rPr>
      </w:pPr>
      <w:r w:rsidRPr="00292516">
        <w:rPr>
          <w:color w:val="000000" w:themeColor="text1"/>
          <w:u w:val="single"/>
        </w:rPr>
        <w:t>Nhận xét</w:t>
      </w:r>
      <w:r w:rsidRPr="00292516">
        <w:rPr>
          <w:color w:val="000000" w:themeColor="text1"/>
        </w:rPr>
        <w:t xml:space="preserve">: </w:t>
      </w:r>
    </w:p>
    <w:p w:rsidR="00466B08" w:rsidRPr="00292516" w:rsidRDefault="00466B08" w:rsidP="00466B08">
      <w:pPr>
        <w:rPr>
          <w:color w:val="000000" w:themeColor="text1"/>
        </w:rPr>
      </w:pPr>
      <w:r w:rsidRPr="00292516">
        <w:rPr>
          <w:color w:val="000000" w:themeColor="text1"/>
        </w:rPr>
        <w:t>Thông qua kết quả quan trắc môi trường không khí xung quanh khu vực dự án trong thời gian 3 năm gần nhất cho thấy hầu hết các chỉ tiêu phân tích đều thấp hơn quy chuẩn cho phép QCVN 05:2013/BTNMT và QCVN 26:2010/BTNMT. Môi trường nền khu vực huyện Đắk R’lấp chưa có dấu hiệu ô nhiễm đáng báo động nào.</w:t>
      </w:r>
    </w:p>
    <w:p w:rsidR="00C163EA" w:rsidRPr="00561F37" w:rsidRDefault="00B728D6" w:rsidP="00B728D6">
      <w:pPr>
        <w:pStyle w:val="Heading4"/>
        <w:numPr>
          <w:ilvl w:val="0"/>
          <w:numId w:val="0"/>
        </w:numPr>
        <w:ind w:left="475"/>
      </w:pPr>
      <w:bookmarkStart w:id="612" w:name="_heading=h.10kxoro" w:colFirst="0" w:colLast="0"/>
      <w:bookmarkStart w:id="613" w:name="_Toc108423871"/>
      <w:bookmarkEnd w:id="492"/>
      <w:bookmarkEnd w:id="612"/>
      <w:r w:rsidRPr="00561F37">
        <w:rPr>
          <w:lang w:val="en-US"/>
        </w:rPr>
        <w:t>2.2.</w:t>
      </w:r>
      <w:r w:rsidR="00D47A1D">
        <w:rPr>
          <w:lang w:val="en-US"/>
        </w:rPr>
        <w:t>3</w:t>
      </w:r>
      <w:r w:rsidRPr="00561F37">
        <w:rPr>
          <w:lang w:val="en-US"/>
        </w:rPr>
        <w:t>.</w:t>
      </w:r>
      <w:r w:rsidR="00D47A1D">
        <w:rPr>
          <w:lang w:val="en-US"/>
        </w:rPr>
        <w:t>1</w:t>
      </w:r>
      <w:r w:rsidRPr="00561F37">
        <w:rPr>
          <w:lang w:val="en-US"/>
        </w:rPr>
        <w:t xml:space="preserve">. </w:t>
      </w:r>
      <w:r w:rsidR="00EC6806" w:rsidRPr="00561F37">
        <w:t>Hiện trạng môi trường nước mặt</w:t>
      </w:r>
      <w:bookmarkEnd w:id="613"/>
    </w:p>
    <w:p w:rsidR="00466B08" w:rsidRPr="00292516" w:rsidRDefault="00466B08" w:rsidP="00466B08">
      <w:pPr>
        <w:rPr>
          <w:color w:val="000000" w:themeColor="text1"/>
        </w:rPr>
      </w:pPr>
      <w:r w:rsidRPr="00292516">
        <w:rPr>
          <w:color w:val="000000" w:themeColor="text1"/>
        </w:rPr>
        <w:t>Vị trí lấy mẫu: Vị trí quan trắc chất lượng nước mặt khu vực huyện Đắk R’lấp được mô tả trong bảng sau:</w:t>
      </w:r>
    </w:p>
    <w:p w:rsidR="00466B08" w:rsidRPr="00292516" w:rsidRDefault="0023103A" w:rsidP="0023103A">
      <w:pPr>
        <w:pStyle w:val="Caption"/>
        <w:rPr>
          <w:color w:val="000000" w:themeColor="text1"/>
        </w:rPr>
      </w:pPr>
      <w:bookmarkStart w:id="614" w:name="_Toc71006816"/>
      <w:bookmarkStart w:id="615" w:name="_Toc71816383"/>
      <w:bookmarkStart w:id="616" w:name="_Toc71816593"/>
      <w:bookmarkStart w:id="617" w:name="_Toc79858951"/>
      <w:bookmarkStart w:id="618" w:name="_Toc81822809"/>
      <w:bookmarkStart w:id="619" w:name="_Toc127364736"/>
      <w:bookmarkStart w:id="620" w:name="_Toc148250956"/>
      <w:r>
        <w:lastRenderedPageBreak/>
        <w:t xml:space="preserve">Bảng </w:t>
      </w:r>
      <w:fldSimple w:instr=" STYLEREF 1 \s ">
        <w:r w:rsidR="00552625">
          <w:rPr>
            <w:noProof/>
          </w:rPr>
          <w:t>2</w:t>
        </w:r>
      </w:fldSimple>
      <w:r w:rsidR="00AB661B">
        <w:noBreakHyphen/>
      </w:r>
      <w:fldSimple w:instr=" SEQ Bảng \* ARABIC \s 1 ">
        <w:r w:rsidR="00552625">
          <w:rPr>
            <w:noProof/>
          </w:rPr>
          <w:t>16</w:t>
        </w:r>
      </w:fldSimple>
      <w:r>
        <w:rPr>
          <w:lang w:val="en-US"/>
        </w:rPr>
        <w:t xml:space="preserve">: </w:t>
      </w:r>
      <w:r w:rsidR="00466B08" w:rsidRPr="00292516">
        <w:rPr>
          <w:color w:val="000000" w:themeColor="text1"/>
        </w:rPr>
        <w:t>Vị trí quan trắc chất lượng nước mặt khu vực năm 2018</w:t>
      </w:r>
      <w:bookmarkEnd w:id="614"/>
      <w:bookmarkEnd w:id="615"/>
      <w:bookmarkEnd w:id="616"/>
      <w:bookmarkEnd w:id="617"/>
      <w:bookmarkEnd w:id="618"/>
      <w:bookmarkEnd w:id="619"/>
      <w:bookmarkEnd w:id="6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6"/>
        <w:gridCol w:w="3432"/>
        <w:gridCol w:w="1493"/>
        <w:gridCol w:w="3134"/>
        <w:gridCol w:w="1793"/>
        <w:gridCol w:w="2638"/>
        <w:gridCol w:w="2518"/>
      </w:tblGrid>
      <w:tr w:rsidR="00466B08" w:rsidRPr="00292516" w:rsidTr="0083450F">
        <w:trPr>
          <w:cantSplit/>
          <w:trHeight w:val="340"/>
          <w:tblHeader/>
          <w:jc w:val="center"/>
        </w:trPr>
        <w:tc>
          <w:tcPr>
            <w:tcW w:w="255" w:type="pct"/>
            <w:vMerge w:val="restart"/>
            <w:shd w:val="clear" w:color="auto" w:fill="FFFFFF"/>
            <w:vAlign w:val="center"/>
          </w:tcPr>
          <w:p w:rsidR="00466B08" w:rsidRPr="00292516" w:rsidRDefault="00466B08" w:rsidP="0083450F">
            <w:pPr>
              <w:pStyle w:val="paragraphinh"/>
              <w:rPr>
                <w:b/>
                <w:color w:val="000000" w:themeColor="text1"/>
                <w:szCs w:val="24"/>
              </w:rPr>
            </w:pPr>
            <w:r w:rsidRPr="00292516">
              <w:rPr>
                <w:b/>
                <w:color w:val="000000" w:themeColor="text1"/>
                <w:szCs w:val="24"/>
              </w:rPr>
              <w:t>TT</w:t>
            </w:r>
          </w:p>
        </w:tc>
        <w:tc>
          <w:tcPr>
            <w:tcW w:w="1085" w:type="pct"/>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Điểm quan trắc</w:t>
            </w:r>
          </w:p>
        </w:tc>
        <w:tc>
          <w:tcPr>
            <w:tcW w:w="472" w:type="pct"/>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Ký hiệu</w:t>
            </w:r>
          </w:p>
        </w:tc>
        <w:tc>
          <w:tcPr>
            <w:tcW w:w="991" w:type="pct"/>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Kiểu/loại quan trắc</w:t>
            </w:r>
          </w:p>
        </w:tc>
        <w:tc>
          <w:tcPr>
            <w:tcW w:w="1400" w:type="pct"/>
            <w:gridSpan w:val="2"/>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Vị trí lấy mẫu</w:t>
            </w:r>
          </w:p>
        </w:tc>
        <w:tc>
          <w:tcPr>
            <w:tcW w:w="797" w:type="pct"/>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Mô tả điểm quan trắc</w:t>
            </w:r>
          </w:p>
        </w:tc>
      </w:tr>
      <w:tr w:rsidR="00466B08" w:rsidRPr="00292516" w:rsidTr="0083450F">
        <w:trPr>
          <w:cantSplit/>
          <w:trHeight w:val="340"/>
          <w:tblHeader/>
          <w:jc w:val="center"/>
        </w:trPr>
        <w:tc>
          <w:tcPr>
            <w:tcW w:w="255" w:type="pct"/>
            <w:vMerge/>
            <w:shd w:val="clear" w:color="auto" w:fill="FFFFFF"/>
            <w:vAlign w:val="center"/>
          </w:tcPr>
          <w:p w:rsidR="00466B08" w:rsidRPr="00292516" w:rsidRDefault="00466B08" w:rsidP="0083450F">
            <w:pPr>
              <w:pStyle w:val="paragraphinh"/>
              <w:rPr>
                <w:b/>
                <w:color w:val="000000" w:themeColor="text1"/>
                <w:szCs w:val="24"/>
              </w:rPr>
            </w:pPr>
          </w:p>
        </w:tc>
        <w:tc>
          <w:tcPr>
            <w:tcW w:w="1085" w:type="pct"/>
            <w:vMerge/>
            <w:shd w:val="clear" w:color="auto" w:fill="auto"/>
            <w:vAlign w:val="center"/>
          </w:tcPr>
          <w:p w:rsidR="00466B08" w:rsidRPr="00292516" w:rsidRDefault="00466B08" w:rsidP="0083450F">
            <w:pPr>
              <w:pStyle w:val="paragraphinh"/>
              <w:rPr>
                <w:b/>
                <w:color w:val="000000" w:themeColor="text1"/>
                <w:szCs w:val="24"/>
              </w:rPr>
            </w:pPr>
          </w:p>
        </w:tc>
        <w:tc>
          <w:tcPr>
            <w:tcW w:w="472" w:type="pct"/>
            <w:vMerge/>
            <w:vAlign w:val="center"/>
          </w:tcPr>
          <w:p w:rsidR="00466B08" w:rsidRPr="00292516" w:rsidRDefault="00466B08" w:rsidP="0083450F">
            <w:pPr>
              <w:pStyle w:val="paragraphinh"/>
              <w:rPr>
                <w:b/>
                <w:color w:val="000000" w:themeColor="text1"/>
                <w:szCs w:val="24"/>
              </w:rPr>
            </w:pPr>
          </w:p>
        </w:tc>
        <w:tc>
          <w:tcPr>
            <w:tcW w:w="991" w:type="pct"/>
            <w:vMerge/>
            <w:vAlign w:val="center"/>
          </w:tcPr>
          <w:p w:rsidR="00466B08" w:rsidRPr="00292516" w:rsidRDefault="00466B08" w:rsidP="0083450F">
            <w:pPr>
              <w:pStyle w:val="paragraphinh"/>
              <w:rPr>
                <w:b/>
                <w:color w:val="000000" w:themeColor="text1"/>
                <w:szCs w:val="24"/>
              </w:rPr>
            </w:pPr>
          </w:p>
        </w:tc>
        <w:tc>
          <w:tcPr>
            <w:tcW w:w="567" w:type="pc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X</w:t>
            </w:r>
          </w:p>
        </w:tc>
        <w:tc>
          <w:tcPr>
            <w:tcW w:w="834" w:type="pct"/>
            <w:vAlign w:val="center"/>
          </w:tcPr>
          <w:p w:rsidR="00466B08" w:rsidRPr="00292516" w:rsidRDefault="00466B08" w:rsidP="0083450F">
            <w:pPr>
              <w:pStyle w:val="paragraphinh"/>
              <w:rPr>
                <w:b/>
                <w:color w:val="000000" w:themeColor="text1"/>
                <w:szCs w:val="24"/>
              </w:rPr>
            </w:pPr>
            <w:r w:rsidRPr="00292516">
              <w:rPr>
                <w:b/>
                <w:color w:val="000000" w:themeColor="text1"/>
                <w:szCs w:val="24"/>
              </w:rPr>
              <w:t>Y</w:t>
            </w:r>
          </w:p>
        </w:tc>
        <w:tc>
          <w:tcPr>
            <w:tcW w:w="797" w:type="pct"/>
            <w:vMerge/>
            <w:vAlign w:val="center"/>
          </w:tcPr>
          <w:p w:rsidR="00466B08" w:rsidRPr="00292516" w:rsidRDefault="00466B08" w:rsidP="0083450F">
            <w:pPr>
              <w:pStyle w:val="paragraphinh"/>
              <w:rPr>
                <w:b/>
                <w:color w:val="000000" w:themeColor="text1"/>
                <w:szCs w:val="24"/>
              </w:rPr>
            </w:pPr>
          </w:p>
        </w:tc>
      </w:tr>
      <w:tr w:rsidR="00466B08" w:rsidRPr="00292516" w:rsidTr="0083450F">
        <w:trPr>
          <w:cantSplit/>
          <w:trHeight w:val="20"/>
          <w:jc w:val="center"/>
        </w:trPr>
        <w:tc>
          <w:tcPr>
            <w:tcW w:w="255" w:type="pct"/>
            <w:shd w:val="clear" w:color="auto" w:fill="FFFFFF"/>
            <w:vAlign w:val="center"/>
          </w:tcPr>
          <w:p w:rsidR="00466B08" w:rsidRPr="00292516" w:rsidRDefault="00466B08" w:rsidP="0083450F">
            <w:pPr>
              <w:pStyle w:val="paragraphinh"/>
              <w:rPr>
                <w:color w:val="000000" w:themeColor="text1"/>
                <w:szCs w:val="24"/>
              </w:rPr>
            </w:pPr>
            <w:r w:rsidRPr="00292516">
              <w:rPr>
                <w:color w:val="000000" w:themeColor="text1"/>
                <w:szCs w:val="24"/>
              </w:rPr>
              <w:t>1</w:t>
            </w:r>
          </w:p>
        </w:tc>
        <w:tc>
          <w:tcPr>
            <w:tcW w:w="1085"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Hồ Nhân Cơ</w:t>
            </w:r>
          </w:p>
        </w:tc>
        <w:tc>
          <w:tcPr>
            <w:tcW w:w="472"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NM18_HT</w:t>
            </w:r>
          </w:p>
        </w:tc>
        <w:tc>
          <w:tcPr>
            <w:tcW w:w="991"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Quan trắc môi trường nền</w:t>
            </w:r>
          </w:p>
        </w:tc>
        <w:tc>
          <w:tcPr>
            <w:tcW w:w="567" w:type="pct"/>
            <w:shd w:val="clear" w:color="auto" w:fill="auto"/>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0399799</w:t>
            </w:r>
          </w:p>
        </w:tc>
        <w:tc>
          <w:tcPr>
            <w:tcW w:w="834"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1324390</w:t>
            </w:r>
          </w:p>
        </w:tc>
        <w:tc>
          <w:tcPr>
            <w:tcW w:w="797"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Điểm gần</w:t>
            </w:r>
            <w:r w:rsidRPr="00292516">
              <w:rPr>
                <w:color w:val="000000" w:themeColor="text1"/>
                <w:szCs w:val="24"/>
              </w:rPr>
              <w:t xml:space="preserve"> bờ đập</w:t>
            </w:r>
          </w:p>
        </w:tc>
      </w:tr>
    </w:tbl>
    <w:p w:rsidR="00466B08" w:rsidRPr="00292516" w:rsidRDefault="00466B08" w:rsidP="00466B08">
      <w:pPr>
        <w:pStyle w:val="Nguon"/>
        <w:widowControl w:val="0"/>
        <w:rPr>
          <w:color w:val="000000" w:themeColor="text1"/>
        </w:rPr>
      </w:pPr>
      <w:r w:rsidRPr="00292516">
        <w:rPr>
          <w:color w:val="000000" w:themeColor="text1"/>
        </w:rPr>
        <w:t xml:space="preserve"> Nguồn: Báo cáo tổng hợp kết quả quan trắc môi trường tỉnh Đắk Nông</w:t>
      </w:r>
      <w:r w:rsidRPr="00292516">
        <w:rPr>
          <w:color w:val="000000" w:themeColor="text1"/>
          <w:lang w:val="en-US"/>
        </w:rPr>
        <w:t>,</w:t>
      </w:r>
      <w:r w:rsidRPr="00292516">
        <w:rPr>
          <w:color w:val="000000" w:themeColor="text1"/>
        </w:rPr>
        <w:t xml:space="preserve"> năm 2018</w:t>
      </w:r>
    </w:p>
    <w:p w:rsidR="00466B08" w:rsidRPr="00292516" w:rsidRDefault="0023103A" w:rsidP="0023103A">
      <w:pPr>
        <w:pStyle w:val="Caption"/>
        <w:rPr>
          <w:color w:val="000000" w:themeColor="text1"/>
        </w:rPr>
      </w:pPr>
      <w:bookmarkStart w:id="621" w:name="_Toc71006817"/>
      <w:bookmarkStart w:id="622" w:name="_Toc71816384"/>
      <w:bookmarkStart w:id="623" w:name="_Toc71816594"/>
      <w:bookmarkStart w:id="624" w:name="_Toc79858952"/>
      <w:bookmarkStart w:id="625" w:name="_Toc81822810"/>
      <w:bookmarkStart w:id="626" w:name="_Toc127364737"/>
      <w:bookmarkStart w:id="627" w:name="_Toc148250957"/>
      <w:r>
        <w:t xml:space="preserve">Bảng </w:t>
      </w:r>
      <w:fldSimple w:instr=" STYLEREF 1 \s ">
        <w:r w:rsidR="00552625">
          <w:rPr>
            <w:noProof/>
          </w:rPr>
          <w:t>2</w:t>
        </w:r>
      </w:fldSimple>
      <w:r w:rsidR="00AB661B">
        <w:noBreakHyphen/>
      </w:r>
      <w:fldSimple w:instr=" SEQ Bảng \* ARABIC \s 1 ">
        <w:r w:rsidR="00552625">
          <w:rPr>
            <w:noProof/>
          </w:rPr>
          <w:t>17</w:t>
        </w:r>
      </w:fldSimple>
      <w:r>
        <w:rPr>
          <w:lang w:val="en-US"/>
        </w:rPr>
        <w:t xml:space="preserve">: </w:t>
      </w:r>
      <w:r w:rsidR="00466B08" w:rsidRPr="00292516">
        <w:rPr>
          <w:color w:val="000000" w:themeColor="text1"/>
        </w:rPr>
        <w:t>Vị trí quan trắc chất lượng nước mặt khu vực năm 2019, 2020</w:t>
      </w:r>
      <w:bookmarkEnd w:id="621"/>
      <w:bookmarkEnd w:id="622"/>
      <w:bookmarkEnd w:id="623"/>
      <w:bookmarkEnd w:id="624"/>
      <w:bookmarkEnd w:id="625"/>
      <w:bookmarkEnd w:id="626"/>
      <w:bookmarkEnd w:id="6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75"/>
        <w:gridCol w:w="3432"/>
        <w:gridCol w:w="1494"/>
        <w:gridCol w:w="2984"/>
        <w:gridCol w:w="1346"/>
        <w:gridCol w:w="1342"/>
        <w:gridCol w:w="2940"/>
        <w:gridCol w:w="1443"/>
      </w:tblGrid>
      <w:tr w:rsidR="00466B08" w:rsidRPr="00292516" w:rsidTr="0083450F">
        <w:trPr>
          <w:trHeight w:val="340"/>
          <w:tblHeader/>
          <w:jc w:val="center"/>
        </w:trPr>
        <w:tc>
          <w:tcPr>
            <w:tcW w:w="246" w:type="pct"/>
            <w:vMerge w:val="restart"/>
            <w:shd w:val="clear" w:color="auto" w:fill="FFFFFF"/>
            <w:vAlign w:val="center"/>
          </w:tcPr>
          <w:p w:rsidR="00466B08" w:rsidRPr="00292516" w:rsidRDefault="00466B08" w:rsidP="0083450F">
            <w:pPr>
              <w:pStyle w:val="paragraphinh"/>
              <w:rPr>
                <w:b/>
                <w:color w:val="000000" w:themeColor="text1"/>
                <w:szCs w:val="24"/>
              </w:rPr>
            </w:pPr>
            <w:r w:rsidRPr="00292516">
              <w:rPr>
                <w:b/>
                <w:color w:val="000000" w:themeColor="text1"/>
                <w:szCs w:val="24"/>
              </w:rPr>
              <w:t>TT</w:t>
            </w:r>
          </w:p>
        </w:tc>
        <w:tc>
          <w:tcPr>
            <w:tcW w:w="1089" w:type="pct"/>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Điểm quan trắc</w:t>
            </w:r>
          </w:p>
        </w:tc>
        <w:tc>
          <w:tcPr>
            <w:tcW w:w="474" w:type="pct"/>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Ký hiệu</w:t>
            </w:r>
          </w:p>
        </w:tc>
        <w:tc>
          <w:tcPr>
            <w:tcW w:w="947" w:type="pct"/>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Kiểu/loại quan trắc</w:t>
            </w:r>
          </w:p>
        </w:tc>
        <w:tc>
          <w:tcPr>
            <w:tcW w:w="853" w:type="pct"/>
            <w:gridSpan w:val="2"/>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Vị trí lấy mẫu</w:t>
            </w:r>
          </w:p>
        </w:tc>
        <w:tc>
          <w:tcPr>
            <w:tcW w:w="1391" w:type="pct"/>
            <w:gridSpan w:val="2"/>
            <w:vMerge w:val="restar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Mô tả điểm quan trắc</w:t>
            </w:r>
          </w:p>
        </w:tc>
      </w:tr>
      <w:tr w:rsidR="00466B08" w:rsidRPr="00292516" w:rsidTr="0083450F">
        <w:trPr>
          <w:trHeight w:val="340"/>
          <w:tblHeader/>
          <w:jc w:val="center"/>
        </w:trPr>
        <w:tc>
          <w:tcPr>
            <w:tcW w:w="246" w:type="pct"/>
            <w:vMerge/>
            <w:shd w:val="clear" w:color="auto" w:fill="FFFFFF"/>
            <w:vAlign w:val="center"/>
          </w:tcPr>
          <w:p w:rsidR="00466B08" w:rsidRPr="00292516" w:rsidRDefault="00466B08" w:rsidP="0083450F">
            <w:pPr>
              <w:pStyle w:val="paragraphinh"/>
              <w:rPr>
                <w:b/>
                <w:color w:val="000000" w:themeColor="text1"/>
                <w:szCs w:val="24"/>
              </w:rPr>
            </w:pPr>
          </w:p>
        </w:tc>
        <w:tc>
          <w:tcPr>
            <w:tcW w:w="1089" w:type="pct"/>
            <w:vMerge/>
            <w:shd w:val="clear" w:color="auto" w:fill="auto"/>
            <w:vAlign w:val="center"/>
          </w:tcPr>
          <w:p w:rsidR="00466B08" w:rsidRPr="00292516" w:rsidRDefault="00466B08" w:rsidP="0083450F">
            <w:pPr>
              <w:pStyle w:val="paragraphinh"/>
              <w:rPr>
                <w:b/>
                <w:color w:val="000000" w:themeColor="text1"/>
                <w:szCs w:val="24"/>
              </w:rPr>
            </w:pPr>
          </w:p>
        </w:tc>
        <w:tc>
          <w:tcPr>
            <w:tcW w:w="474" w:type="pct"/>
            <w:vMerge/>
            <w:vAlign w:val="center"/>
          </w:tcPr>
          <w:p w:rsidR="00466B08" w:rsidRPr="00292516" w:rsidRDefault="00466B08" w:rsidP="0083450F">
            <w:pPr>
              <w:pStyle w:val="paragraphinh"/>
              <w:rPr>
                <w:b/>
                <w:color w:val="000000" w:themeColor="text1"/>
                <w:szCs w:val="24"/>
              </w:rPr>
            </w:pPr>
          </w:p>
        </w:tc>
        <w:tc>
          <w:tcPr>
            <w:tcW w:w="947" w:type="pct"/>
            <w:vMerge/>
            <w:vAlign w:val="center"/>
          </w:tcPr>
          <w:p w:rsidR="00466B08" w:rsidRPr="00292516" w:rsidRDefault="00466B08" w:rsidP="0083450F">
            <w:pPr>
              <w:pStyle w:val="paragraphinh"/>
              <w:rPr>
                <w:b/>
                <w:color w:val="000000" w:themeColor="text1"/>
                <w:szCs w:val="24"/>
              </w:rPr>
            </w:pPr>
          </w:p>
        </w:tc>
        <w:tc>
          <w:tcPr>
            <w:tcW w:w="427" w:type="pc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X</w:t>
            </w:r>
          </w:p>
        </w:tc>
        <w:tc>
          <w:tcPr>
            <w:tcW w:w="425" w:type="pct"/>
            <w:vAlign w:val="center"/>
          </w:tcPr>
          <w:p w:rsidR="00466B08" w:rsidRPr="00292516" w:rsidRDefault="00466B08" w:rsidP="0083450F">
            <w:pPr>
              <w:pStyle w:val="paragraphinh"/>
              <w:rPr>
                <w:b/>
                <w:color w:val="000000" w:themeColor="text1"/>
                <w:szCs w:val="24"/>
              </w:rPr>
            </w:pPr>
            <w:r w:rsidRPr="00292516">
              <w:rPr>
                <w:b/>
                <w:color w:val="000000" w:themeColor="text1"/>
                <w:szCs w:val="24"/>
              </w:rPr>
              <w:t>Y</w:t>
            </w:r>
          </w:p>
        </w:tc>
        <w:tc>
          <w:tcPr>
            <w:tcW w:w="1391" w:type="pct"/>
            <w:gridSpan w:val="2"/>
            <w:vMerge/>
            <w:vAlign w:val="center"/>
          </w:tcPr>
          <w:p w:rsidR="00466B08" w:rsidRPr="00292516" w:rsidRDefault="00466B08" w:rsidP="0083450F">
            <w:pPr>
              <w:pStyle w:val="paragraphinh"/>
              <w:rPr>
                <w:b/>
                <w:color w:val="000000" w:themeColor="text1"/>
                <w:szCs w:val="24"/>
              </w:rPr>
            </w:pPr>
          </w:p>
        </w:tc>
      </w:tr>
      <w:tr w:rsidR="00466B08" w:rsidRPr="00292516" w:rsidTr="0083450F">
        <w:trPr>
          <w:trHeight w:val="20"/>
          <w:jc w:val="center"/>
        </w:trPr>
        <w:tc>
          <w:tcPr>
            <w:tcW w:w="246" w:type="pct"/>
            <w:shd w:val="clear" w:color="auto" w:fill="FFFFFF"/>
            <w:vAlign w:val="center"/>
          </w:tcPr>
          <w:p w:rsidR="00466B08" w:rsidRPr="00292516" w:rsidRDefault="00466B08" w:rsidP="0083450F">
            <w:pPr>
              <w:pStyle w:val="paragraphinh"/>
              <w:rPr>
                <w:color w:val="000000" w:themeColor="text1"/>
                <w:szCs w:val="24"/>
              </w:rPr>
            </w:pPr>
            <w:r w:rsidRPr="00292516">
              <w:rPr>
                <w:color w:val="000000" w:themeColor="text1"/>
                <w:szCs w:val="24"/>
              </w:rPr>
              <w:t>1</w:t>
            </w:r>
          </w:p>
        </w:tc>
        <w:tc>
          <w:tcPr>
            <w:tcW w:w="108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Cầu Kiến Đức, Đắk R’lấp</w:t>
            </w:r>
          </w:p>
        </w:tc>
        <w:tc>
          <w:tcPr>
            <w:tcW w:w="474"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NM22</w:t>
            </w:r>
            <w:r w:rsidRPr="00292516">
              <w:rPr>
                <w:rFonts w:eastAsia="MS Mincho"/>
                <w:color w:val="000000" w:themeColor="text1"/>
                <w:szCs w:val="24"/>
              </w:rPr>
              <w:t>_HT</w:t>
            </w:r>
          </w:p>
        </w:tc>
        <w:tc>
          <w:tcPr>
            <w:tcW w:w="947"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Quan trắc môi trường nền</w:t>
            </w:r>
          </w:p>
        </w:tc>
        <w:tc>
          <w:tcPr>
            <w:tcW w:w="42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392186</w:t>
            </w:r>
          </w:p>
        </w:tc>
        <w:tc>
          <w:tcPr>
            <w:tcW w:w="425"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1327810</w:t>
            </w:r>
          </w:p>
        </w:tc>
        <w:tc>
          <w:tcPr>
            <w:tcW w:w="933"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 xml:space="preserve">Suối chảy nhẹ, </w:t>
            </w:r>
            <w:r w:rsidRPr="00292516">
              <w:rPr>
                <w:color w:val="000000" w:themeColor="text1"/>
                <w:szCs w:val="24"/>
              </w:rPr>
              <w:t xml:space="preserve">Môi trường tác động </w:t>
            </w:r>
            <w:r w:rsidRPr="00292516">
              <w:rPr>
                <w:rFonts w:eastAsia="MS Mincho"/>
                <w:color w:val="000000" w:themeColor="text1"/>
                <w:szCs w:val="24"/>
              </w:rPr>
              <w:t>từ dân cư</w:t>
            </w:r>
          </w:p>
        </w:tc>
        <w:tc>
          <w:tcPr>
            <w:tcW w:w="458"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Nước trong</w:t>
            </w:r>
          </w:p>
        </w:tc>
      </w:tr>
      <w:tr w:rsidR="00466B08" w:rsidRPr="00292516" w:rsidTr="0083450F">
        <w:trPr>
          <w:trHeight w:val="364"/>
          <w:jc w:val="center"/>
        </w:trPr>
        <w:tc>
          <w:tcPr>
            <w:tcW w:w="246" w:type="pct"/>
            <w:shd w:val="clear" w:color="auto" w:fill="FFFFFF"/>
            <w:vAlign w:val="center"/>
          </w:tcPr>
          <w:p w:rsidR="00466B08" w:rsidRPr="00292516" w:rsidRDefault="00466B08" w:rsidP="0083450F">
            <w:pPr>
              <w:pStyle w:val="paragraphinh"/>
              <w:rPr>
                <w:color w:val="000000" w:themeColor="text1"/>
                <w:szCs w:val="24"/>
              </w:rPr>
            </w:pPr>
            <w:r w:rsidRPr="00292516">
              <w:rPr>
                <w:color w:val="000000" w:themeColor="text1"/>
                <w:szCs w:val="24"/>
              </w:rPr>
              <w:t>2</w:t>
            </w:r>
          </w:p>
        </w:tc>
        <w:tc>
          <w:tcPr>
            <w:tcW w:w="108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Hồ Nhân Cơ</w:t>
            </w:r>
          </w:p>
        </w:tc>
        <w:tc>
          <w:tcPr>
            <w:tcW w:w="474"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NM23</w:t>
            </w:r>
            <w:r w:rsidRPr="00292516">
              <w:rPr>
                <w:rFonts w:eastAsia="MS Mincho"/>
                <w:color w:val="000000" w:themeColor="text1"/>
                <w:szCs w:val="24"/>
              </w:rPr>
              <w:t>_HT</w:t>
            </w:r>
          </w:p>
        </w:tc>
        <w:tc>
          <w:tcPr>
            <w:tcW w:w="947"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Quan trắc môi trường nền</w:t>
            </w:r>
          </w:p>
        </w:tc>
        <w:tc>
          <w:tcPr>
            <w:tcW w:w="42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399587</w:t>
            </w:r>
          </w:p>
        </w:tc>
        <w:tc>
          <w:tcPr>
            <w:tcW w:w="425"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1324442</w:t>
            </w:r>
          </w:p>
        </w:tc>
        <w:tc>
          <w:tcPr>
            <w:tcW w:w="933" w:type="pct"/>
            <w:vAlign w:val="center"/>
          </w:tcPr>
          <w:p w:rsidR="00466B08" w:rsidRPr="00292516" w:rsidRDefault="00466B08" w:rsidP="0083450F">
            <w:pPr>
              <w:pStyle w:val="paragraphinh"/>
              <w:rPr>
                <w:rFonts w:eastAsia="MS Mincho"/>
                <w:color w:val="000000" w:themeColor="text1"/>
                <w:szCs w:val="24"/>
              </w:rPr>
            </w:pPr>
            <w:r w:rsidRPr="00292516">
              <w:rPr>
                <w:color w:val="000000" w:themeColor="text1"/>
                <w:szCs w:val="24"/>
              </w:rPr>
              <w:t>Môi trường tác động</w:t>
            </w:r>
          </w:p>
        </w:tc>
        <w:tc>
          <w:tcPr>
            <w:tcW w:w="458"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Nước trong</w:t>
            </w:r>
          </w:p>
        </w:tc>
      </w:tr>
      <w:tr w:rsidR="00466B08" w:rsidRPr="00292516" w:rsidTr="0083450F">
        <w:trPr>
          <w:trHeight w:val="20"/>
          <w:jc w:val="center"/>
        </w:trPr>
        <w:tc>
          <w:tcPr>
            <w:tcW w:w="246" w:type="pct"/>
            <w:shd w:val="clear" w:color="auto" w:fill="FFFFFF"/>
            <w:vAlign w:val="center"/>
          </w:tcPr>
          <w:p w:rsidR="00466B08" w:rsidRPr="00292516" w:rsidRDefault="00466B08" w:rsidP="0083450F">
            <w:pPr>
              <w:pStyle w:val="paragraphinh"/>
              <w:rPr>
                <w:color w:val="000000" w:themeColor="text1"/>
                <w:szCs w:val="24"/>
              </w:rPr>
            </w:pPr>
            <w:r w:rsidRPr="00292516">
              <w:rPr>
                <w:color w:val="000000" w:themeColor="text1"/>
                <w:szCs w:val="24"/>
              </w:rPr>
              <w:t>3</w:t>
            </w:r>
          </w:p>
        </w:tc>
        <w:tc>
          <w:tcPr>
            <w:tcW w:w="108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Hồ Nhân Cơ (khu vực sau khu nhà chuyên gia dự án Alumin)</w:t>
            </w:r>
          </w:p>
        </w:tc>
        <w:tc>
          <w:tcPr>
            <w:tcW w:w="474"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NM24</w:t>
            </w:r>
            <w:r w:rsidRPr="00292516">
              <w:rPr>
                <w:rFonts w:eastAsia="MS Mincho"/>
                <w:color w:val="000000" w:themeColor="text1"/>
                <w:szCs w:val="24"/>
              </w:rPr>
              <w:t>_HT</w:t>
            </w:r>
          </w:p>
        </w:tc>
        <w:tc>
          <w:tcPr>
            <w:tcW w:w="947"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Quan trắc môi trường nền</w:t>
            </w:r>
          </w:p>
        </w:tc>
        <w:tc>
          <w:tcPr>
            <w:tcW w:w="42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398997</w:t>
            </w:r>
          </w:p>
        </w:tc>
        <w:tc>
          <w:tcPr>
            <w:tcW w:w="425"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1324357</w:t>
            </w:r>
          </w:p>
        </w:tc>
        <w:tc>
          <w:tcPr>
            <w:tcW w:w="933" w:type="pct"/>
            <w:vAlign w:val="center"/>
          </w:tcPr>
          <w:p w:rsidR="00466B08" w:rsidRPr="00292516" w:rsidRDefault="00466B08" w:rsidP="0083450F">
            <w:pPr>
              <w:pStyle w:val="paragraphinh"/>
              <w:rPr>
                <w:rFonts w:eastAsia="MS Mincho"/>
                <w:color w:val="000000" w:themeColor="text1"/>
                <w:szCs w:val="24"/>
              </w:rPr>
            </w:pPr>
            <w:r w:rsidRPr="00292516">
              <w:rPr>
                <w:color w:val="000000" w:themeColor="text1"/>
                <w:szCs w:val="24"/>
              </w:rPr>
              <w:t>Môi trường tác động</w:t>
            </w:r>
          </w:p>
        </w:tc>
        <w:tc>
          <w:tcPr>
            <w:tcW w:w="458" w:type="pct"/>
            <w:vAlign w:val="center"/>
          </w:tcPr>
          <w:p w:rsidR="00466B08" w:rsidRPr="00292516" w:rsidRDefault="00466B08" w:rsidP="0083450F">
            <w:pPr>
              <w:pStyle w:val="paragraphinh"/>
              <w:rPr>
                <w:rFonts w:eastAsia="MS Mincho"/>
                <w:color w:val="000000" w:themeColor="text1"/>
                <w:szCs w:val="24"/>
              </w:rPr>
            </w:pPr>
            <w:r w:rsidRPr="00292516">
              <w:rPr>
                <w:rFonts w:eastAsia="MS Mincho"/>
                <w:color w:val="000000" w:themeColor="text1"/>
                <w:szCs w:val="24"/>
              </w:rPr>
              <w:t>Nước trong</w:t>
            </w:r>
          </w:p>
        </w:tc>
      </w:tr>
    </w:tbl>
    <w:p w:rsidR="00466B08" w:rsidRPr="00292516" w:rsidRDefault="00466B08" w:rsidP="00466B08">
      <w:pPr>
        <w:pStyle w:val="Nguon"/>
        <w:widowControl w:val="0"/>
        <w:rPr>
          <w:color w:val="000000" w:themeColor="text1"/>
        </w:rPr>
      </w:pPr>
      <w:r w:rsidRPr="00292516">
        <w:rPr>
          <w:color w:val="000000" w:themeColor="text1"/>
        </w:rPr>
        <w:t>Nguồn: Báo cáo tổng hợp kết quả quan trắc môi trường tỉnh Đắk Nông</w:t>
      </w:r>
      <w:r w:rsidRPr="00292516">
        <w:rPr>
          <w:color w:val="000000" w:themeColor="text1"/>
          <w:lang w:val="en-US"/>
        </w:rPr>
        <w:t>,</w:t>
      </w:r>
      <w:r w:rsidRPr="00292516">
        <w:rPr>
          <w:color w:val="000000" w:themeColor="text1"/>
        </w:rPr>
        <w:t xml:space="preserve"> năm 2019</w:t>
      </w:r>
      <w:r w:rsidRPr="00292516">
        <w:rPr>
          <w:color w:val="000000" w:themeColor="text1"/>
          <w:lang w:val="en-US"/>
        </w:rPr>
        <w:t>-</w:t>
      </w:r>
      <w:r w:rsidRPr="00292516">
        <w:rPr>
          <w:color w:val="000000" w:themeColor="text1"/>
        </w:rPr>
        <w:t>2020</w:t>
      </w:r>
    </w:p>
    <w:p w:rsidR="00466B08" w:rsidRPr="00292516" w:rsidRDefault="0023103A" w:rsidP="0023103A">
      <w:pPr>
        <w:pStyle w:val="Caption"/>
        <w:rPr>
          <w:color w:val="000000" w:themeColor="text1"/>
        </w:rPr>
      </w:pPr>
      <w:bookmarkStart w:id="628" w:name="_Toc71006818"/>
      <w:bookmarkStart w:id="629" w:name="_Toc71816385"/>
      <w:bookmarkStart w:id="630" w:name="_Toc71816595"/>
      <w:bookmarkStart w:id="631" w:name="_Toc79858953"/>
      <w:bookmarkStart w:id="632" w:name="_Toc81822811"/>
      <w:bookmarkStart w:id="633" w:name="_Toc127364738"/>
      <w:bookmarkStart w:id="634" w:name="_Toc148250958"/>
      <w:r>
        <w:t xml:space="preserve">Bảng </w:t>
      </w:r>
      <w:fldSimple w:instr=" STYLEREF 1 \s ">
        <w:r w:rsidR="00552625">
          <w:rPr>
            <w:noProof/>
          </w:rPr>
          <w:t>2</w:t>
        </w:r>
      </w:fldSimple>
      <w:r w:rsidR="00AB661B">
        <w:noBreakHyphen/>
      </w:r>
      <w:fldSimple w:instr=" SEQ Bảng \* ARABIC \s 1 ">
        <w:r w:rsidR="00552625">
          <w:rPr>
            <w:noProof/>
          </w:rPr>
          <w:t>18</w:t>
        </w:r>
      </w:fldSimple>
      <w:r>
        <w:rPr>
          <w:lang w:val="en-US"/>
        </w:rPr>
        <w:t xml:space="preserve">: </w:t>
      </w:r>
      <w:r w:rsidR="00466B08" w:rsidRPr="00292516">
        <w:rPr>
          <w:color w:val="000000" w:themeColor="text1"/>
        </w:rPr>
        <w:t>Kết quả phân tích môi trường nước mặt hiện trạng khu vực năm 2018</w:t>
      </w:r>
      <w:bookmarkEnd w:id="628"/>
      <w:bookmarkEnd w:id="629"/>
      <w:bookmarkEnd w:id="630"/>
      <w:bookmarkEnd w:id="631"/>
      <w:bookmarkEnd w:id="632"/>
      <w:bookmarkEnd w:id="633"/>
      <w:bookmarkEnd w:id="634"/>
    </w:p>
    <w:tbl>
      <w:tblPr>
        <w:tblW w:w="5115" w:type="pct"/>
        <w:jc w:val="center"/>
        <w:tblCellMar>
          <w:left w:w="0" w:type="dxa"/>
          <w:right w:w="0" w:type="dxa"/>
        </w:tblCellMar>
        <w:tblLook w:val="04A0" w:firstRow="1" w:lastRow="0" w:firstColumn="1" w:lastColumn="0" w:noHBand="0" w:noVBand="1"/>
      </w:tblPr>
      <w:tblGrid>
        <w:gridCol w:w="580"/>
        <w:gridCol w:w="846"/>
        <w:gridCol w:w="1287"/>
        <w:gridCol w:w="1078"/>
        <w:gridCol w:w="919"/>
        <w:gridCol w:w="800"/>
        <w:gridCol w:w="607"/>
        <w:gridCol w:w="607"/>
        <w:gridCol w:w="710"/>
        <w:gridCol w:w="781"/>
        <w:gridCol w:w="996"/>
        <w:gridCol w:w="845"/>
        <w:gridCol w:w="797"/>
        <w:gridCol w:w="771"/>
        <w:gridCol w:w="652"/>
        <w:gridCol w:w="652"/>
        <w:gridCol w:w="964"/>
        <w:gridCol w:w="652"/>
        <w:gridCol w:w="849"/>
        <w:gridCol w:w="678"/>
      </w:tblGrid>
      <w:tr w:rsidR="00466B08" w:rsidRPr="00C96A16" w:rsidTr="0083450F">
        <w:trPr>
          <w:trHeight w:val="413"/>
          <w:jc w:val="center"/>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TT</w:t>
            </w:r>
          </w:p>
        </w:tc>
        <w:tc>
          <w:tcPr>
            <w:tcW w:w="263" w:type="pct"/>
            <w:vMerge w:val="restart"/>
            <w:tcBorders>
              <w:top w:val="single" w:sz="4" w:space="0" w:color="auto"/>
              <w:left w:val="single" w:sz="4" w:space="0" w:color="auto"/>
              <w:bottom w:val="single" w:sz="4" w:space="0" w:color="auto"/>
              <w:right w:val="single" w:sz="4" w:space="0" w:color="auto"/>
            </w:tcBorders>
            <w:vAlign w:val="center"/>
          </w:tcPr>
          <w:p w:rsidR="00466B08" w:rsidRPr="00C96A16" w:rsidRDefault="00466B08" w:rsidP="0083450F">
            <w:pPr>
              <w:pStyle w:val="paragraphinh"/>
              <w:rPr>
                <w:b/>
                <w:szCs w:val="24"/>
              </w:rPr>
            </w:pPr>
            <w:r w:rsidRPr="00C96A16">
              <w:rPr>
                <w:b/>
                <w:szCs w:val="24"/>
              </w:rPr>
              <w:t>Đợt</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6B08" w:rsidRPr="00C96A16" w:rsidRDefault="00466B08" w:rsidP="0083450F">
            <w:pPr>
              <w:pStyle w:val="paragraphinh"/>
              <w:rPr>
                <w:b/>
                <w:szCs w:val="24"/>
              </w:rPr>
            </w:pPr>
            <w:r w:rsidRPr="00C96A16">
              <w:rPr>
                <w:b/>
                <w:szCs w:val="24"/>
              </w:rPr>
              <w:t xml:space="preserve">Ký hiệu </w:t>
            </w:r>
            <w:r w:rsidRPr="00C96A16">
              <w:rPr>
                <w:b/>
                <w:szCs w:val="24"/>
              </w:rPr>
              <w:br/>
              <w:t>mẫu</w:t>
            </w:r>
          </w:p>
        </w:tc>
        <w:tc>
          <w:tcPr>
            <w:tcW w:w="4157" w:type="pct"/>
            <w:gridSpan w:val="17"/>
            <w:tcBorders>
              <w:top w:val="single" w:sz="4" w:space="0" w:color="auto"/>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Thông số</w:t>
            </w:r>
          </w:p>
        </w:tc>
      </w:tr>
      <w:tr w:rsidR="00466B08" w:rsidRPr="00C96A16" w:rsidTr="0083450F">
        <w:trPr>
          <w:trHeight w:val="333"/>
          <w:jc w:val="center"/>
        </w:trPr>
        <w:tc>
          <w:tcPr>
            <w:tcW w:w="180" w:type="pct"/>
            <w:vMerge/>
            <w:tcBorders>
              <w:top w:val="single" w:sz="4" w:space="0" w:color="auto"/>
              <w:left w:val="single" w:sz="4" w:space="0" w:color="auto"/>
              <w:bottom w:val="single" w:sz="4" w:space="0" w:color="auto"/>
              <w:right w:val="single" w:sz="4" w:space="0" w:color="auto"/>
            </w:tcBorders>
            <w:vAlign w:val="center"/>
            <w:hideMark/>
          </w:tcPr>
          <w:p w:rsidR="00466B08" w:rsidRPr="00C96A16" w:rsidRDefault="00466B08" w:rsidP="0083450F">
            <w:pPr>
              <w:pStyle w:val="paragraphinh"/>
              <w:rPr>
                <w:b/>
                <w:szCs w:val="24"/>
              </w:rPr>
            </w:pPr>
          </w:p>
        </w:tc>
        <w:tc>
          <w:tcPr>
            <w:tcW w:w="263" w:type="pct"/>
            <w:vMerge/>
            <w:tcBorders>
              <w:top w:val="single" w:sz="4" w:space="0" w:color="auto"/>
              <w:left w:val="single" w:sz="4" w:space="0" w:color="auto"/>
              <w:bottom w:val="single" w:sz="4" w:space="0" w:color="auto"/>
              <w:right w:val="single" w:sz="4" w:space="0" w:color="auto"/>
            </w:tcBorders>
            <w:vAlign w:val="center"/>
          </w:tcPr>
          <w:p w:rsidR="00466B08" w:rsidRPr="00C96A16" w:rsidRDefault="00466B08" w:rsidP="0083450F">
            <w:pPr>
              <w:pStyle w:val="paragraphinh"/>
              <w:rPr>
                <w:b/>
                <w:szCs w:val="24"/>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66B08" w:rsidRPr="00C96A16" w:rsidRDefault="00466B08" w:rsidP="0083450F">
            <w:pPr>
              <w:pStyle w:val="paragraphinh"/>
              <w:rPr>
                <w:b/>
                <w:szCs w:val="24"/>
              </w:rPr>
            </w:pPr>
          </w:p>
        </w:tc>
        <w:tc>
          <w:tcPr>
            <w:tcW w:w="335"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 xml:space="preserve">Nhiệt độ </w:t>
            </w:r>
          </w:p>
        </w:tc>
        <w:tc>
          <w:tcPr>
            <w:tcW w:w="286"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Độ đục</w:t>
            </w:r>
          </w:p>
        </w:tc>
        <w:tc>
          <w:tcPr>
            <w:tcW w:w="249"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pH</w:t>
            </w:r>
          </w:p>
        </w:tc>
        <w:tc>
          <w:tcPr>
            <w:tcW w:w="189"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DO</w:t>
            </w:r>
          </w:p>
        </w:tc>
        <w:tc>
          <w:tcPr>
            <w:tcW w:w="189"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TSS</w:t>
            </w:r>
          </w:p>
        </w:tc>
        <w:tc>
          <w:tcPr>
            <w:tcW w:w="221"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COD</w:t>
            </w:r>
          </w:p>
        </w:tc>
        <w:tc>
          <w:tcPr>
            <w:tcW w:w="243"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BOD</w:t>
            </w:r>
            <w:r w:rsidRPr="00C96A16">
              <w:rPr>
                <w:b/>
                <w:szCs w:val="24"/>
                <w:vertAlign w:val="subscript"/>
              </w:rPr>
              <w:t>5</w:t>
            </w:r>
          </w:p>
        </w:tc>
        <w:tc>
          <w:tcPr>
            <w:tcW w:w="310"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NH</w:t>
            </w:r>
            <w:r w:rsidRPr="00C96A16">
              <w:rPr>
                <w:b/>
                <w:szCs w:val="24"/>
                <w:vertAlign w:val="subscript"/>
              </w:rPr>
              <w:t>4</w:t>
            </w:r>
            <w:r w:rsidRPr="00C96A16">
              <w:rPr>
                <w:b/>
                <w:szCs w:val="24"/>
                <w:vertAlign w:val="superscript"/>
              </w:rPr>
              <w:t>+</w:t>
            </w:r>
          </w:p>
        </w:tc>
        <w:tc>
          <w:tcPr>
            <w:tcW w:w="263"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NO</w:t>
            </w:r>
            <w:r w:rsidRPr="00C96A16">
              <w:rPr>
                <w:b/>
                <w:szCs w:val="24"/>
                <w:vertAlign w:val="subscript"/>
              </w:rPr>
              <w:t>2</w:t>
            </w:r>
            <w:r w:rsidRPr="00C96A16">
              <w:rPr>
                <w:b/>
                <w:szCs w:val="24"/>
                <w:vertAlign w:val="superscript"/>
              </w:rPr>
              <w:t>-</w:t>
            </w:r>
          </w:p>
        </w:tc>
        <w:tc>
          <w:tcPr>
            <w:tcW w:w="248"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NO</w:t>
            </w:r>
            <w:r w:rsidRPr="00C96A16">
              <w:rPr>
                <w:b/>
                <w:szCs w:val="24"/>
                <w:vertAlign w:val="subscript"/>
              </w:rPr>
              <w:t>3</w:t>
            </w:r>
            <w:r w:rsidRPr="00C96A16">
              <w:rPr>
                <w:b/>
                <w:szCs w:val="24"/>
                <w:vertAlign w:val="superscript"/>
              </w:rPr>
              <w:t>-</w:t>
            </w:r>
          </w:p>
        </w:tc>
        <w:tc>
          <w:tcPr>
            <w:tcW w:w="240"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PO</w:t>
            </w:r>
            <w:r w:rsidRPr="00C96A16">
              <w:rPr>
                <w:b/>
                <w:szCs w:val="24"/>
                <w:vertAlign w:val="subscript"/>
              </w:rPr>
              <w:t>4</w:t>
            </w:r>
            <w:r w:rsidRPr="00C96A16">
              <w:rPr>
                <w:b/>
                <w:szCs w:val="24"/>
                <w:vertAlign w:val="superscript"/>
              </w:rPr>
              <w:t>3-</w:t>
            </w:r>
          </w:p>
        </w:tc>
        <w:tc>
          <w:tcPr>
            <w:tcW w:w="203"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Cr</w:t>
            </w:r>
            <w:r w:rsidRPr="00C96A16">
              <w:rPr>
                <w:b/>
                <w:szCs w:val="24"/>
                <w:vertAlign w:val="superscript"/>
              </w:rPr>
              <w:t>6+</w:t>
            </w:r>
          </w:p>
        </w:tc>
        <w:tc>
          <w:tcPr>
            <w:tcW w:w="203"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Cu</w:t>
            </w:r>
          </w:p>
        </w:tc>
        <w:tc>
          <w:tcPr>
            <w:tcW w:w="300"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Fe</w:t>
            </w:r>
          </w:p>
        </w:tc>
        <w:tc>
          <w:tcPr>
            <w:tcW w:w="203"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Zn</w:t>
            </w:r>
          </w:p>
        </w:tc>
        <w:tc>
          <w:tcPr>
            <w:tcW w:w="264"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Mn</w:t>
            </w:r>
          </w:p>
        </w:tc>
        <w:tc>
          <w:tcPr>
            <w:tcW w:w="211"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b/>
                <w:szCs w:val="24"/>
              </w:rPr>
            </w:pPr>
            <w:r w:rsidRPr="00C96A16">
              <w:rPr>
                <w:b/>
                <w:szCs w:val="24"/>
              </w:rPr>
              <w:t>Cl-</w:t>
            </w:r>
          </w:p>
        </w:tc>
      </w:tr>
      <w:tr w:rsidR="00466B08" w:rsidRPr="00C96A16" w:rsidTr="0083450F">
        <w:trPr>
          <w:trHeight w:val="397"/>
          <w:jc w:val="center"/>
        </w:trPr>
        <w:tc>
          <w:tcPr>
            <w:tcW w:w="180" w:type="pct"/>
            <w:vMerge/>
            <w:tcBorders>
              <w:top w:val="single" w:sz="4" w:space="0" w:color="auto"/>
              <w:left w:val="single" w:sz="4" w:space="0" w:color="auto"/>
              <w:bottom w:val="single" w:sz="4" w:space="0" w:color="auto"/>
              <w:right w:val="single" w:sz="4" w:space="0" w:color="auto"/>
            </w:tcBorders>
            <w:vAlign w:val="center"/>
            <w:hideMark/>
          </w:tcPr>
          <w:p w:rsidR="00466B08" w:rsidRPr="00C96A16" w:rsidRDefault="00466B08" w:rsidP="0083450F">
            <w:pPr>
              <w:pStyle w:val="paragraphinh"/>
              <w:rPr>
                <w:b/>
                <w:szCs w:val="24"/>
              </w:rPr>
            </w:pPr>
          </w:p>
        </w:tc>
        <w:tc>
          <w:tcPr>
            <w:tcW w:w="263" w:type="pct"/>
            <w:vMerge/>
            <w:tcBorders>
              <w:top w:val="single" w:sz="4" w:space="0" w:color="auto"/>
              <w:left w:val="single" w:sz="4" w:space="0" w:color="auto"/>
              <w:bottom w:val="single" w:sz="4" w:space="0" w:color="auto"/>
              <w:right w:val="single" w:sz="4" w:space="0" w:color="auto"/>
            </w:tcBorders>
            <w:vAlign w:val="center"/>
          </w:tcPr>
          <w:p w:rsidR="00466B08" w:rsidRPr="00C96A16" w:rsidRDefault="00466B08" w:rsidP="0083450F">
            <w:pPr>
              <w:pStyle w:val="paragraphinh"/>
              <w:rPr>
                <w:b/>
                <w:szCs w:val="24"/>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66B08" w:rsidRPr="00C96A16" w:rsidRDefault="00466B08" w:rsidP="0083450F">
            <w:pPr>
              <w:pStyle w:val="paragraphinh"/>
              <w:rPr>
                <w:b/>
                <w:szCs w:val="24"/>
              </w:rPr>
            </w:pPr>
          </w:p>
        </w:tc>
        <w:tc>
          <w:tcPr>
            <w:tcW w:w="335"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D420C3">
              <w:rPr>
                <w:szCs w:val="24"/>
                <w:vertAlign w:val="superscript"/>
              </w:rPr>
              <w:t>o</w:t>
            </w:r>
            <w:r w:rsidRPr="00C96A16">
              <w:rPr>
                <w:szCs w:val="24"/>
              </w:rPr>
              <w:t>C</w:t>
            </w:r>
          </w:p>
        </w:tc>
        <w:tc>
          <w:tcPr>
            <w:tcW w:w="286"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NTU</w:t>
            </w:r>
          </w:p>
        </w:tc>
        <w:tc>
          <w:tcPr>
            <w:tcW w:w="249"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w:t>
            </w:r>
          </w:p>
        </w:tc>
        <w:tc>
          <w:tcPr>
            <w:tcW w:w="189"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mg/l</w:t>
            </w:r>
          </w:p>
        </w:tc>
        <w:tc>
          <w:tcPr>
            <w:tcW w:w="189"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mg/l</w:t>
            </w:r>
          </w:p>
        </w:tc>
        <w:tc>
          <w:tcPr>
            <w:tcW w:w="221"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mg/l</w:t>
            </w:r>
          </w:p>
        </w:tc>
        <w:tc>
          <w:tcPr>
            <w:tcW w:w="243"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mg/l</w:t>
            </w:r>
          </w:p>
        </w:tc>
        <w:tc>
          <w:tcPr>
            <w:tcW w:w="310"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mg/l</w:t>
            </w:r>
          </w:p>
        </w:tc>
        <w:tc>
          <w:tcPr>
            <w:tcW w:w="263"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mg/l</w:t>
            </w:r>
          </w:p>
        </w:tc>
        <w:tc>
          <w:tcPr>
            <w:tcW w:w="248"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mg/l</w:t>
            </w:r>
          </w:p>
        </w:tc>
        <w:tc>
          <w:tcPr>
            <w:tcW w:w="240"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mg/l</w:t>
            </w:r>
          </w:p>
        </w:tc>
        <w:tc>
          <w:tcPr>
            <w:tcW w:w="203"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mg/l</w:t>
            </w:r>
          </w:p>
        </w:tc>
        <w:tc>
          <w:tcPr>
            <w:tcW w:w="203"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mg/l</w:t>
            </w:r>
          </w:p>
        </w:tc>
        <w:tc>
          <w:tcPr>
            <w:tcW w:w="300"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mg/l</w:t>
            </w:r>
          </w:p>
        </w:tc>
        <w:tc>
          <w:tcPr>
            <w:tcW w:w="203"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mg/l</w:t>
            </w:r>
          </w:p>
        </w:tc>
        <w:tc>
          <w:tcPr>
            <w:tcW w:w="264"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mg/l</w:t>
            </w:r>
          </w:p>
        </w:tc>
        <w:tc>
          <w:tcPr>
            <w:tcW w:w="211"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mg/l</w:t>
            </w:r>
          </w:p>
        </w:tc>
      </w:tr>
      <w:tr w:rsidR="00466B08" w:rsidRPr="00C96A16" w:rsidTr="0083450F">
        <w:trPr>
          <w:trHeight w:val="514"/>
          <w:jc w:val="center"/>
        </w:trPr>
        <w:tc>
          <w:tcPr>
            <w:tcW w:w="1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1</w:t>
            </w:r>
          </w:p>
        </w:tc>
        <w:tc>
          <w:tcPr>
            <w:tcW w:w="263" w:type="pct"/>
            <w:tcBorders>
              <w:top w:val="single" w:sz="4" w:space="0" w:color="auto"/>
              <w:left w:val="nil"/>
              <w:bottom w:val="single" w:sz="4" w:space="0" w:color="auto"/>
              <w:right w:val="single" w:sz="4" w:space="0" w:color="auto"/>
            </w:tcBorders>
            <w:vAlign w:val="center"/>
          </w:tcPr>
          <w:p w:rsidR="00466B08" w:rsidRPr="00C96A16" w:rsidRDefault="00466B08" w:rsidP="0083450F">
            <w:pPr>
              <w:pStyle w:val="paragraphinh"/>
              <w:rPr>
                <w:szCs w:val="24"/>
              </w:rPr>
            </w:pPr>
            <w:r w:rsidRPr="00C96A16">
              <w:rPr>
                <w:szCs w:val="24"/>
              </w:rPr>
              <w:t>Đợt 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rFonts w:eastAsia="MS Mincho"/>
                <w:szCs w:val="24"/>
              </w:rPr>
              <w:t>NM18_HT</w:t>
            </w:r>
          </w:p>
        </w:tc>
        <w:tc>
          <w:tcPr>
            <w:tcW w:w="335"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29,1</w:t>
            </w:r>
          </w:p>
        </w:tc>
        <w:tc>
          <w:tcPr>
            <w:tcW w:w="286"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2,23</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6,51</w:t>
            </w:r>
          </w:p>
        </w:tc>
        <w:tc>
          <w:tcPr>
            <w:tcW w:w="189"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6,15</w:t>
            </w:r>
          </w:p>
        </w:tc>
        <w:tc>
          <w:tcPr>
            <w:tcW w:w="189"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3</w:t>
            </w:r>
          </w:p>
        </w:tc>
        <w:tc>
          <w:tcPr>
            <w:tcW w:w="221"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17</w:t>
            </w:r>
          </w:p>
        </w:tc>
        <w:tc>
          <w:tcPr>
            <w:tcW w:w="243"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9,6</w:t>
            </w: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&lt; 0,02</w:t>
            </w:r>
            <w:r w:rsidRPr="00C96A16">
              <w:rPr>
                <w:szCs w:val="24"/>
                <w:vertAlign w:val="superscript"/>
              </w:rPr>
              <w:t>(*)</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0,0075</w:t>
            </w:r>
          </w:p>
        </w:tc>
        <w:tc>
          <w:tcPr>
            <w:tcW w:w="248"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0,077</w:t>
            </w:r>
          </w:p>
        </w:tc>
        <w:tc>
          <w:tcPr>
            <w:tcW w:w="240"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0,03</w:t>
            </w:r>
          </w:p>
        </w:tc>
        <w:tc>
          <w:tcPr>
            <w:tcW w:w="203"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KPH</w:t>
            </w:r>
          </w:p>
        </w:tc>
        <w:tc>
          <w:tcPr>
            <w:tcW w:w="203"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KPH</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0,204</w:t>
            </w:r>
          </w:p>
        </w:tc>
        <w:tc>
          <w:tcPr>
            <w:tcW w:w="203"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KPH</w:t>
            </w:r>
          </w:p>
        </w:tc>
        <w:tc>
          <w:tcPr>
            <w:tcW w:w="264"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KPH</w:t>
            </w:r>
          </w:p>
        </w:tc>
        <w:tc>
          <w:tcPr>
            <w:tcW w:w="211"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&lt; 3</w:t>
            </w:r>
            <w:r w:rsidRPr="00C96A16">
              <w:rPr>
                <w:szCs w:val="24"/>
                <w:vertAlign w:val="superscript"/>
              </w:rPr>
              <w:t>(*)</w:t>
            </w:r>
          </w:p>
        </w:tc>
      </w:tr>
      <w:tr w:rsidR="00466B08" w:rsidRPr="00C96A16" w:rsidTr="0083450F">
        <w:trPr>
          <w:trHeight w:val="514"/>
          <w:jc w:val="center"/>
        </w:trPr>
        <w:tc>
          <w:tcPr>
            <w:tcW w:w="1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2</w:t>
            </w:r>
          </w:p>
        </w:tc>
        <w:tc>
          <w:tcPr>
            <w:tcW w:w="263" w:type="pct"/>
            <w:tcBorders>
              <w:top w:val="single" w:sz="4" w:space="0" w:color="auto"/>
              <w:left w:val="nil"/>
              <w:bottom w:val="single" w:sz="4" w:space="0" w:color="auto"/>
              <w:right w:val="single" w:sz="4" w:space="0" w:color="auto"/>
            </w:tcBorders>
            <w:vAlign w:val="center"/>
          </w:tcPr>
          <w:p w:rsidR="00466B08" w:rsidRPr="00C96A16" w:rsidRDefault="00466B08" w:rsidP="0083450F">
            <w:pPr>
              <w:pStyle w:val="paragraphinh"/>
              <w:rPr>
                <w:szCs w:val="24"/>
              </w:rPr>
            </w:pPr>
            <w:r w:rsidRPr="00C96A16">
              <w:rPr>
                <w:szCs w:val="24"/>
              </w:rPr>
              <w:t>Đợt 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6B08" w:rsidRPr="00C96A16" w:rsidRDefault="00466B08" w:rsidP="0083450F">
            <w:pPr>
              <w:pStyle w:val="paragraphinh"/>
              <w:rPr>
                <w:rFonts w:eastAsia="MS Mincho"/>
                <w:szCs w:val="24"/>
              </w:rPr>
            </w:pPr>
            <w:r w:rsidRPr="00C96A16">
              <w:rPr>
                <w:rFonts w:eastAsia="MS Mincho"/>
                <w:szCs w:val="24"/>
              </w:rPr>
              <w:t>NM18-HT</w:t>
            </w:r>
          </w:p>
        </w:tc>
        <w:tc>
          <w:tcPr>
            <w:tcW w:w="335"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27,4</w:t>
            </w:r>
          </w:p>
        </w:tc>
        <w:tc>
          <w:tcPr>
            <w:tcW w:w="286"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9,48</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8,2</w:t>
            </w:r>
          </w:p>
        </w:tc>
        <w:tc>
          <w:tcPr>
            <w:tcW w:w="189"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8,02</w:t>
            </w:r>
          </w:p>
        </w:tc>
        <w:tc>
          <w:tcPr>
            <w:tcW w:w="189"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11</w:t>
            </w:r>
          </w:p>
        </w:tc>
        <w:tc>
          <w:tcPr>
            <w:tcW w:w="221"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16</w:t>
            </w:r>
          </w:p>
        </w:tc>
        <w:tc>
          <w:tcPr>
            <w:tcW w:w="243"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8,9</w:t>
            </w: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0,073</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0,06</w:t>
            </w:r>
          </w:p>
        </w:tc>
        <w:tc>
          <w:tcPr>
            <w:tcW w:w="248"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0,239</w:t>
            </w:r>
          </w:p>
        </w:tc>
        <w:tc>
          <w:tcPr>
            <w:tcW w:w="240"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0,052</w:t>
            </w:r>
          </w:p>
        </w:tc>
        <w:tc>
          <w:tcPr>
            <w:tcW w:w="203"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KPH</w:t>
            </w:r>
          </w:p>
        </w:tc>
        <w:tc>
          <w:tcPr>
            <w:tcW w:w="203"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KPH</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0,1961</w:t>
            </w:r>
          </w:p>
        </w:tc>
        <w:tc>
          <w:tcPr>
            <w:tcW w:w="203"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KPH</w:t>
            </w:r>
          </w:p>
        </w:tc>
        <w:tc>
          <w:tcPr>
            <w:tcW w:w="264"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0,050</w:t>
            </w:r>
          </w:p>
        </w:tc>
        <w:tc>
          <w:tcPr>
            <w:tcW w:w="211"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&lt; 3</w:t>
            </w:r>
            <w:r w:rsidRPr="00C96A16">
              <w:rPr>
                <w:szCs w:val="24"/>
                <w:vertAlign w:val="superscript"/>
              </w:rPr>
              <w:t>(*)</w:t>
            </w:r>
          </w:p>
        </w:tc>
      </w:tr>
      <w:tr w:rsidR="00466B08" w:rsidRPr="00C96A16" w:rsidTr="0083450F">
        <w:trPr>
          <w:trHeight w:val="514"/>
          <w:jc w:val="center"/>
        </w:trPr>
        <w:tc>
          <w:tcPr>
            <w:tcW w:w="1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3</w:t>
            </w:r>
          </w:p>
        </w:tc>
        <w:tc>
          <w:tcPr>
            <w:tcW w:w="263" w:type="pct"/>
            <w:tcBorders>
              <w:top w:val="single" w:sz="4" w:space="0" w:color="auto"/>
              <w:left w:val="nil"/>
              <w:bottom w:val="single" w:sz="4" w:space="0" w:color="auto"/>
              <w:right w:val="single" w:sz="4" w:space="0" w:color="auto"/>
            </w:tcBorders>
            <w:vAlign w:val="center"/>
          </w:tcPr>
          <w:p w:rsidR="00466B08" w:rsidRPr="00C96A16" w:rsidRDefault="00466B08" w:rsidP="0083450F">
            <w:pPr>
              <w:pStyle w:val="paragraphinh"/>
              <w:rPr>
                <w:szCs w:val="24"/>
              </w:rPr>
            </w:pPr>
            <w:r w:rsidRPr="00C96A16">
              <w:rPr>
                <w:szCs w:val="24"/>
              </w:rPr>
              <w:t>Đợt 3</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6B08" w:rsidRPr="00C96A16" w:rsidRDefault="00466B08" w:rsidP="0083450F">
            <w:pPr>
              <w:pStyle w:val="paragraphinh"/>
              <w:rPr>
                <w:rFonts w:eastAsia="MS Mincho"/>
                <w:szCs w:val="24"/>
              </w:rPr>
            </w:pPr>
            <w:r w:rsidRPr="00C96A16">
              <w:rPr>
                <w:rFonts w:eastAsia="MS Mincho"/>
                <w:szCs w:val="24"/>
              </w:rPr>
              <w:t>NM18-HT</w:t>
            </w:r>
          </w:p>
        </w:tc>
        <w:tc>
          <w:tcPr>
            <w:tcW w:w="335"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26,5</w:t>
            </w:r>
          </w:p>
        </w:tc>
        <w:tc>
          <w:tcPr>
            <w:tcW w:w="286"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3,63</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6,32</w:t>
            </w:r>
          </w:p>
        </w:tc>
        <w:tc>
          <w:tcPr>
            <w:tcW w:w="189"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5,14</w:t>
            </w:r>
          </w:p>
        </w:tc>
        <w:tc>
          <w:tcPr>
            <w:tcW w:w="189"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5</w:t>
            </w:r>
          </w:p>
        </w:tc>
        <w:tc>
          <w:tcPr>
            <w:tcW w:w="221"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24</w:t>
            </w:r>
          </w:p>
        </w:tc>
        <w:tc>
          <w:tcPr>
            <w:tcW w:w="243"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12,14</w:t>
            </w: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0,1477</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0,007</w:t>
            </w:r>
          </w:p>
        </w:tc>
        <w:tc>
          <w:tcPr>
            <w:tcW w:w="248"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0,18</w:t>
            </w:r>
          </w:p>
        </w:tc>
        <w:tc>
          <w:tcPr>
            <w:tcW w:w="240"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KPH</w:t>
            </w:r>
          </w:p>
        </w:tc>
        <w:tc>
          <w:tcPr>
            <w:tcW w:w="203"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KPH</w:t>
            </w:r>
          </w:p>
        </w:tc>
        <w:tc>
          <w:tcPr>
            <w:tcW w:w="203"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KPH</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0,1956</w:t>
            </w:r>
          </w:p>
        </w:tc>
        <w:tc>
          <w:tcPr>
            <w:tcW w:w="203"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KPH</w:t>
            </w:r>
          </w:p>
        </w:tc>
        <w:tc>
          <w:tcPr>
            <w:tcW w:w="264"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0,0227</w:t>
            </w:r>
          </w:p>
        </w:tc>
        <w:tc>
          <w:tcPr>
            <w:tcW w:w="211" w:type="pct"/>
            <w:tcBorders>
              <w:top w:val="single" w:sz="4" w:space="0" w:color="auto"/>
              <w:left w:val="nil"/>
              <w:bottom w:val="single" w:sz="4" w:space="0" w:color="auto"/>
              <w:right w:val="single" w:sz="4" w:space="0" w:color="auto"/>
            </w:tcBorders>
            <w:shd w:val="clear" w:color="auto" w:fill="auto"/>
            <w:noWrap/>
            <w:vAlign w:val="center"/>
          </w:tcPr>
          <w:p w:rsidR="00466B08" w:rsidRPr="00C96A16" w:rsidRDefault="00466B08" w:rsidP="0083450F">
            <w:pPr>
              <w:pStyle w:val="paragraphinh"/>
              <w:rPr>
                <w:szCs w:val="24"/>
              </w:rPr>
            </w:pPr>
            <w:r w:rsidRPr="00C96A16">
              <w:rPr>
                <w:szCs w:val="24"/>
              </w:rPr>
              <w:t>&lt; 3</w:t>
            </w:r>
            <w:r w:rsidRPr="00C96A16">
              <w:rPr>
                <w:szCs w:val="24"/>
                <w:vertAlign w:val="superscript"/>
              </w:rPr>
              <w:t>(*)</w:t>
            </w:r>
          </w:p>
        </w:tc>
      </w:tr>
      <w:tr w:rsidR="00466B08" w:rsidRPr="00C96A16" w:rsidTr="0083450F">
        <w:trPr>
          <w:trHeight w:val="890"/>
          <w:jc w:val="center"/>
        </w:trPr>
        <w:tc>
          <w:tcPr>
            <w:tcW w:w="843" w:type="pct"/>
            <w:gridSpan w:val="3"/>
            <w:tcBorders>
              <w:top w:val="single" w:sz="4" w:space="0" w:color="auto"/>
              <w:left w:val="single" w:sz="4" w:space="0" w:color="auto"/>
              <w:bottom w:val="single" w:sz="4" w:space="0" w:color="auto"/>
              <w:right w:val="single" w:sz="4" w:space="0" w:color="auto"/>
            </w:tcBorders>
          </w:tcPr>
          <w:p w:rsidR="00466B08" w:rsidRPr="00C96A16" w:rsidRDefault="00466B08" w:rsidP="0083450F">
            <w:pPr>
              <w:pStyle w:val="paragraphinh"/>
              <w:rPr>
                <w:szCs w:val="24"/>
              </w:rPr>
            </w:pPr>
            <w:r w:rsidRPr="00C96A16">
              <w:rPr>
                <w:szCs w:val="24"/>
              </w:rPr>
              <w:lastRenderedPageBreak/>
              <w:t xml:space="preserve">QCVN </w:t>
            </w:r>
            <w:r w:rsidRPr="00C96A16">
              <w:rPr>
                <w:szCs w:val="24"/>
              </w:rPr>
              <w:br/>
              <w:t>08-MT:2015/BTNMT</w:t>
            </w:r>
            <w:r w:rsidRPr="00C96A16">
              <w:rPr>
                <w:szCs w:val="24"/>
              </w:rPr>
              <w:br/>
              <w:t>(Cột B1)</w:t>
            </w:r>
          </w:p>
        </w:tc>
        <w:tc>
          <w:tcPr>
            <w:tcW w:w="335"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w:t>
            </w:r>
          </w:p>
        </w:tc>
        <w:tc>
          <w:tcPr>
            <w:tcW w:w="286"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w:t>
            </w:r>
          </w:p>
        </w:tc>
        <w:tc>
          <w:tcPr>
            <w:tcW w:w="249"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5,5 - 9</w:t>
            </w:r>
          </w:p>
        </w:tc>
        <w:tc>
          <w:tcPr>
            <w:tcW w:w="189"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 4</w:t>
            </w:r>
          </w:p>
        </w:tc>
        <w:tc>
          <w:tcPr>
            <w:tcW w:w="189"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50</w:t>
            </w:r>
          </w:p>
        </w:tc>
        <w:tc>
          <w:tcPr>
            <w:tcW w:w="221"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30</w:t>
            </w:r>
          </w:p>
        </w:tc>
        <w:tc>
          <w:tcPr>
            <w:tcW w:w="243"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15</w:t>
            </w:r>
          </w:p>
        </w:tc>
        <w:tc>
          <w:tcPr>
            <w:tcW w:w="310"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0,9</w:t>
            </w:r>
          </w:p>
        </w:tc>
        <w:tc>
          <w:tcPr>
            <w:tcW w:w="263"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0,05</w:t>
            </w:r>
          </w:p>
        </w:tc>
        <w:tc>
          <w:tcPr>
            <w:tcW w:w="248"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10</w:t>
            </w:r>
          </w:p>
        </w:tc>
        <w:tc>
          <w:tcPr>
            <w:tcW w:w="240"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0,3</w:t>
            </w:r>
          </w:p>
        </w:tc>
        <w:tc>
          <w:tcPr>
            <w:tcW w:w="203"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0,04</w:t>
            </w:r>
          </w:p>
        </w:tc>
        <w:tc>
          <w:tcPr>
            <w:tcW w:w="203"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0,5</w:t>
            </w:r>
          </w:p>
        </w:tc>
        <w:tc>
          <w:tcPr>
            <w:tcW w:w="300"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1,5</w:t>
            </w:r>
          </w:p>
        </w:tc>
        <w:tc>
          <w:tcPr>
            <w:tcW w:w="203"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1,5</w:t>
            </w:r>
          </w:p>
        </w:tc>
        <w:tc>
          <w:tcPr>
            <w:tcW w:w="264"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0,5</w:t>
            </w:r>
          </w:p>
        </w:tc>
        <w:tc>
          <w:tcPr>
            <w:tcW w:w="211" w:type="pct"/>
            <w:tcBorders>
              <w:top w:val="nil"/>
              <w:left w:val="nil"/>
              <w:bottom w:val="single" w:sz="4" w:space="0" w:color="auto"/>
              <w:right w:val="single" w:sz="4" w:space="0" w:color="auto"/>
            </w:tcBorders>
            <w:shd w:val="clear" w:color="auto" w:fill="auto"/>
            <w:noWrap/>
            <w:vAlign w:val="center"/>
            <w:hideMark/>
          </w:tcPr>
          <w:p w:rsidR="00466B08" w:rsidRPr="00C96A16" w:rsidRDefault="00466B08" w:rsidP="0083450F">
            <w:pPr>
              <w:pStyle w:val="paragraphinh"/>
              <w:rPr>
                <w:szCs w:val="24"/>
              </w:rPr>
            </w:pPr>
            <w:r w:rsidRPr="00C96A16">
              <w:rPr>
                <w:szCs w:val="24"/>
              </w:rPr>
              <w:t>350</w:t>
            </w:r>
          </w:p>
        </w:tc>
      </w:tr>
    </w:tbl>
    <w:p w:rsidR="00466B08" w:rsidRPr="00292516" w:rsidRDefault="00466B08" w:rsidP="00466B08">
      <w:pPr>
        <w:pStyle w:val="Nguon"/>
        <w:widowControl w:val="0"/>
        <w:rPr>
          <w:color w:val="000000" w:themeColor="text1"/>
        </w:rPr>
      </w:pPr>
      <w:r w:rsidRPr="00292516">
        <w:rPr>
          <w:color w:val="000000" w:themeColor="text1"/>
        </w:rPr>
        <w:t xml:space="preserve"> Nguồn: Báo cáo tổng hợp kết quả quan trắc môi trường tỉnh Đắk Nông năm 2018</w:t>
      </w:r>
    </w:p>
    <w:p w:rsidR="00466B08" w:rsidRPr="00292516" w:rsidRDefault="0023103A" w:rsidP="0023103A">
      <w:pPr>
        <w:pStyle w:val="Caption"/>
        <w:rPr>
          <w:color w:val="000000" w:themeColor="text1"/>
        </w:rPr>
      </w:pPr>
      <w:bookmarkStart w:id="635" w:name="_Toc71006819"/>
      <w:bookmarkStart w:id="636" w:name="_Toc71816386"/>
      <w:bookmarkStart w:id="637" w:name="_Toc71816596"/>
      <w:bookmarkStart w:id="638" w:name="_Toc79858954"/>
      <w:bookmarkStart w:id="639" w:name="_Toc81822812"/>
      <w:bookmarkStart w:id="640" w:name="_Toc127364739"/>
      <w:bookmarkStart w:id="641" w:name="_Toc148250959"/>
      <w:r>
        <w:t xml:space="preserve">Bảng </w:t>
      </w:r>
      <w:fldSimple w:instr=" STYLEREF 1 \s ">
        <w:r w:rsidR="00552625">
          <w:rPr>
            <w:noProof/>
          </w:rPr>
          <w:t>2</w:t>
        </w:r>
      </w:fldSimple>
      <w:r w:rsidR="00AB661B">
        <w:noBreakHyphen/>
      </w:r>
      <w:fldSimple w:instr=" SEQ Bảng \* ARABIC \s 1 ">
        <w:r w:rsidR="00552625">
          <w:rPr>
            <w:noProof/>
          </w:rPr>
          <w:t>19</w:t>
        </w:r>
      </w:fldSimple>
      <w:r>
        <w:rPr>
          <w:lang w:val="en-US"/>
        </w:rPr>
        <w:t xml:space="preserve">: </w:t>
      </w:r>
      <w:r w:rsidR="00466B08" w:rsidRPr="00292516">
        <w:rPr>
          <w:color w:val="000000" w:themeColor="text1"/>
        </w:rPr>
        <w:t>Kết quả phân tích môi trường nước mặt hiện trạng khu vực năm 2019</w:t>
      </w:r>
      <w:bookmarkEnd w:id="635"/>
      <w:bookmarkEnd w:id="636"/>
      <w:bookmarkEnd w:id="637"/>
      <w:bookmarkEnd w:id="638"/>
      <w:bookmarkEnd w:id="639"/>
      <w:bookmarkEnd w:id="640"/>
      <w:bookmarkEnd w:id="6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49"/>
        <w:gridCol w:w="1112"/>
        <w:gridCol w:w="1342"/>
        <w:gridCol w:w="971"/>
        <w:gridCol w:w="1009"/>
        <w:gridCol w:w="1159"/>
        <w:gridCol w:w="996"/>
        <w:gridCol w:w="971"/>
        <w:gridCol w:w="971"/>
        <w:gridCol w:w="873"/>
        <w:gridCol w:w="880"/>
        <w:gridCol w:w="971"/>
        <w:gridCol w:w="1093"/>
        <w:gridCol w:w="877"/>
        <w:gridCol w:w="877"/>
        <w:gridCol w:w="1159"/>
      </w:tblGrid>
      <w:tr w:rsidR="00466B08" w:rsidRPr="00292516" w:rsidTr="0083450F">
        <w:trPr>
          <w:trHeight w:val="340"/>
          <w:tblHeader/>
        </w:trPr>
        <w:tc>
          <w:tcPr>
            <w:tcW w:w="143" w:type="pct"/>
            <w:vMerge w:val="restart"/>
            <w:shd w:val="clear" w:color="auto" w:fill="auto"/>
            <w:vAlign w:val="center"/>
          </w:tcPr>
          <w:p w:rsidR="00466B08" w:rsidRPr="00292516" w:rsidRDefault="00466B08" w:rsidP="0083450F">
            <w:pPr>
              <w:pStyle w:val="paragraphinh"/>
              <w:rPr>
                <w:b/>
                <w:color w:val="000000" w:themeColor="text1"/>
                <w:szCs w:val="24"/>
              </w:rPr>
            </w:pPr>
            <w:bookmarkStart w:id="642" w:name="_Toc29305484"/>
            <w:bookmarkStart w:id="643" w:name="_Toc29311247"/>
            <w:bookmarkStart w:id="644" w:name="_Toc54785945"/>
            <w:r w:rsidRPr="00292516">
              <w:rPr>
                <w:b/>
                <w:color w:val="000000" w:themeColor="text1"/>
                <w:szCs w:val="24"/>
              </w:rPr>
              <w:t>TT</w:t>
            </w:r>
            <w:bookmarkEnd w:id="642"/>
            <w:bookmarkEnd w:id="643"/>
            <w:bookmarkEnd w:id="644"/>
          </w:p>
        </w:tc>
        <w:tc>
          <w:tcPr>
            <w:tcW w:w="354" w:type="pct"/>
            <w:vMerge w:val="restart"/>
            <w:shd w:val="clear" w:color="auto" w:fill="auto"/>
            <w:vAlign w:val="center"/>
          </w:tcPr>
          <w:p w:rsidR="00466B08" w:rsidRPr="00292516" w:rsidRDefault="00466B08" w:rsidP="0083450F">
            <w:pPr>
              <w:pStyle w:val="paragraphinh"/>
              <w:rPr>
                <w:b/>
                <w:color w:val="000000" w:themeColor="text1"/>
                <w:szCs w:val="24"/>
              </w:rPr>
            </w:pPr>
            <w:bookmarkStart w:id="645" w:name="_Toc29305485"/>
            <w:bookmarkStart w:id="646" w:name="_Toc29311248"/>
            <w:bookmarkStart w:id="647" w:name="_Toc54785946"/>
            <w:r w:rsidRPr="00292516">
              <w:rPr>
                <w:b/>
                <w:color w:val="000000" w:themeColor="text1"/>
                <w:szCs w:val="24"/>
              </w:rPr>
              <w:t>Thông số</w:t>
            </w:r>
            <w:bookmarkEnd w:id="645"/>
            <w:bookmarkEnd w:id="646"/>
            <w:bookmarkEnd w:id="647"/>
          </w:p>
        </w:tc>
        <w:tc>
          <w:tcPr>
            <w:tcW w:w="427" w:type="pct"/>
            <w:vMerge w:val="restart"/>
            <w:vAlign w:val="center"/>
          </w:tcPr>
          <w:p w:rsidR="00466B08" w:rsidRPr="00292516" w:rsidRDefault="00466B08" w:rsidP="0083450F">
            <w:pPr>
              <w:pStyle w:val="paragraphinh"/>
              <w:rPr>
                <w:b/>
                <w:color w:val="000000" w:themeColor="text1"/>
                <w:szCs w:val="24"/>
              </w:rPr>
            </w:pPr>
            <w:r w:rsidRPr="00292516">
              <w:rPr>
                <w:b/>
                <w:color w:val="000000" w:themeColor="text1"/>
                <w:szCs w:val="24"/>
              </w:rPr>
              <w:t>Đơn vị</w:t>
            </w:r>
          </w:p>
        </w:tc>
        <w:tc>
          <w:tcPr>
            <w:tcW w:w="3707" w:type="pct"/>
            <w:gridSpan w:val="12"/>
            <w:vAlign w:val="center"/>
          </w:tcPr>
          <w:p w:rsidR="00466B08" w:rsidRPr="00292516" w:rsidRDefault="00466B08" w:rsidP="0083450F">
            <w:pPr>
              <w:pStyle w:val="paragraphinh"/>
              <w:rPr>
                <w:b/>
                <w:color w:val="000000" w:themeColor="text1"/>
                <w:szCs w:val="24"/>
              </w:rPr>
            </w:pPr>
            <w:bookmarkStart w:id="648" w:name="_Toc54785947"/>
            <w:bookmarkStart w:id="649" w:name="_Toc29305486"/>
            <w:bookmarkStart w:id="650" w:name="_Toc29311249"/>
            <w:r w:rsidRPr="00292516">
              <w:rPr>
                <w:b/>
                <w:color w:val="000000" w:themeColor="text1"/>
                <w:szCs w:val="24"/>
              </w:rPr>
              <w:t>Kết quả phân tích</w:t>
            </w:r>
            <w:bookmarkEnd w:id="648"/>
          </w:p>
        </w:tc>
        <w:tc>
          <w:tcPr>
            <w:tcW w:w="369" w:type="pct"/>
            <w:vMerge w:val="restart"/>
            <w:shd w:val="clear" w:color="auto" w:fill="auto"/>
            <w:vAlign w:val="center"/>
          </w:tcPr>
          <w:p w:rsidR="00466B08" w:rsidRPr="00292516" w:rsidRDefault="00466B08" w:rsidP="0083450F">
            <w:pPr>
              <w:pStyle w:val="paragraphinh"/>
              <w:rPr>
                <w:b/>
                <w:color w:val="000000" w:themeColor="text1"/>
                <w:szCs w:val="24"/>
              </w:rPr>
            </w:pPr>
            <w:bookmarkStart w:id="651" w:name="_Toc54785948"/>
            <w:bookmarkEnd w:id="649"/>
            <w:bookmarkEnd w:id="650"/>
            <w:r w:rsidRPr="00292516">
              <w:rPr>
                <w:b/>
                <w:color w:val="000000" w:themeColor="text1"/>
                <w:szCs w:val="24"/>
              </w:rPr>
              <w:t>QCVN08-MT:2015</w:t>
            </w:r>
            <w:bookmarkEnd w:id="651"/>
          </w:p>
          <w:p w:rsidR="00466B08" w:rsidRPr="00292516" w:rsidRDefault="00466B08" w:rsidP="0083450F">
            <w:pPr>
              <w:pStyle w:val="paragraphinh"/>
              <w:rPr>
                <w:b/>
                <w:color w:val="000000" w:themeColor="text1"/>
                <w:szCs w:val="24"/>
              </w:rPr>
            </w:pPr>
            <w:bookmarkStart w:id="652" w:name="_Toc54785949"/>
            <w:r w:rsidRPr="00292516">
              <w:rPr>
                <w:b/>
                <w:color w:val="000000" w:themeColor="text1"/>
                <w:szCs w:val="24"/>
              </w:rPr>
              <w:t>/BTNMT</w:t>
            </w:r>
            <w:bookmarkEnd w:id="652"/>
          </w:p>
        </w:tc>
      </w:tr>
      <w:tr w:rsidR="00466B08" w:rsidRPr="00292516" w:rsidTr="0083450F">
        <w:trPr>
          <w:trHeight w:val="340"/>
          <w:tblHeader/>
        </w:trPr>
        <w:tc>
          <w:tcPr>
            <w:tcW w:w="143" w:type="pct"/>
            <w:vMerge/>
            <w:shd w:val="clear" w:color="auto" w:fill="auto"/>
            <w:vAlign w:val="center"/>
          </w:tcPr>
          <w:p w:rsidR="00466B08" w:rsidRPr="00292516" w:rsidRDefault="00466B08" w:rsidP="0083450F">
            <w:pPr>
              <w:pStyle w:val="paragraphinh"/>
              <w:rPr>
                <w:b/>
                <w:color w:val="000000" w:themeColor="text1"/>
                <w:szCs w:val="24"/>
              </w:rPr>
            </w:pPr>
          </w:p>
        </w:tc>
        <w:tc>
          <w:tcPr>
            <w:tcW w:w="354" w:type="pct"/>
            <w:vMerge/>
            <w:shd w:val="clear" w:color="auto" w:fill="auto"/>
            <w:vAlign w:val="center"/>
          </w:tcPr>
          <w:p w:rsidR="00466B08" w:rsidRPr="00292516" w:rsidRDefault="00466B08" w:rsidP="0083450F">
            <w:pPr>
              <w:pStyle w:val="paragraphinh"/>
              <w:rPr>
                <w:b/>
                <w:color w:val="000000" w:themeColor="text1"/>
                <w:szCs w:val="24"/>
              </w:rPr>
            </w:pPr>
          </w:p>
        </w:tc>
        <w:tc>
          <w:tcPr>
            <w:tcW w:w="427" w:type="pct"/>
            <w:vMerge/>
            <w:vAlign w:val="center"/>
          </w:tcPr>
          <w:p w:rsidR="00466B08" w:rsidRPr="00292516" w:rsidRDefault="00466B08" w:rsidP="0083450F">
            <w:pPr>
              <w:pStyle w:val="paragraphinh"/>
              <w:rPr>
                <w:b/>
                <w:color w:val="000000" w:themeColor="text1"/>
                <w:szCs w:val="24"/>
              </w:rPr>
            </w:pPr>
          </w:p>
        </w:tc>
        <w:tc>
          <w:tcPr>
            <w:tcW w:w="1316" w:type="pct"/>
            <w:gridSpan w:val="4"/>
            <w:shd w:val="clear" w:color="auto" w:fill="auto"/>
            <w:vAlign w:val="center"/>
          </w:tcPr>
          <w:p w:rsidR="00466B08" w:rsidRPr="00292516" w:rsidRDefault="00466B08" w:rsidP="0083450F">
            <w:pPr>
              <w:pStyle w:val="paragraphinh"/>
              <w:rPr>
                <w:b/>
                <w:color w:val="000000" w:themeColor="text1"/>
                <w:szCs w:val="24"/>
              </w:rPr>
            </w:pPr>
            <w:bookmarkStart w:id="653" w:name="_Toc29305490"/>
            <w:bookmarkStart w:id="654" w:name="_Toc29311253"/>
            <w:bookmarkStart w:id="655" w:name="_Toc54785950"/>
            <w:r w:rsidRPr="00292516">
              <w:rPr>
                <w:b/>
                <w:color w:val="000000" w:themeColor="text1"/>
                <w:szCs w:val="24"/>
              </w:rPr>
              <w:t>NM</w:t>
            </w:r>
            <w:bookmarkEnd w:id="653"/>
            <w:bookmarkEnd w:id="654"/>
            <w:bookmarkEnd w:id="655"/>
            <w:r w:rsidRPr="00292516">
              <w:rPr>
                <w:b/>
                <w:color w:val="000000" w:themeColor="text1"/>
                <w:szCs w:val="24"/>
              </w:rPr>
              <w:t>22</w:t>
            </w:r>
          </w:p>
        </w:tc>
        <w:tc>
          <w:tcPr>
            <w:tcW w:w="1176" w:type="pct"/>
            <w:gridSpan w:val="4"/>
          </w:tcPr>
          <w:p w:rsidR="00466B08" w:rsidRPr="00292516" w:rsidRDefault="00466B08" w:rsidP="0083450F">
            <w:pPr>
              <w:pStyle w:val="paragraphinh"/>
              <w:rPr>
                <w:b/>
                <w:color w:val="000000" w:themeColor="text1"/>
                <w:szCs w:val="24"/>
              </w:rPr>
            </w:pPr>
            <w:r w:rsidRPr="00292516">
              <w:rPr>
                <w:b/>
                <w:color w:val="000000" w:themeColor="text1"/>
                <w:szCs w:val="24"/>
              </w:rPr>
              <w:t>MN23</w:t>
            </w:r>
          </w:p>
        </w:tc>
        <w:tc>
          <w:tcPr>
            <w:tcW w:w="1215" w:type="pct"/>
            <w:gridSpan w:val="4"/>
            <w:shd w:val="clear" w:color="auto" w:fill="auto"/>
            <w:vAlign w:val="center"/>
          </w:tcPr>
          <w:p w:rsidR="00466B08" w:rsidRPr="00292516" w:rsidRDefault="00466B08" w:rsidP="0083450F">
            <w:pPr>
              <w:pStyle w:val="paragraphinh"/>
              <w:rPr>
                <w:b/>
                <w:color w:val="000000" w:themeColor="text1"/>
                <w:szCs w:val="24"/>
              </w:rPr>
            </w:pPr>
            <w:bookmarkStart w:id="656" w:name="_Toc29305491"/>
            <w:bookmarkStart w:id="657" w:name="_Toc29311254"/>
            <w:bookmarkStart w:id="658" w:name="_Toc54785951"/>
            <w:r w:rsidRPr="00292516">
              <w:rPr>
                <w:b/>
                <w:color w:val="000000" w:themeColor="text1"/>
                <w:szCs w:val="24"/>
              </w:rPr>
              <w:t>NM</w:t>
            </w:r>
            <w:bookmarkEnd w:id="656"/>
            <w:bookmarkEnd w:id="657"/>
            <w:bookmarkEnd w:id="658"/>
            <w:r w:rsidRPr="00292516">
              <w:rPr>
                <w:b/>
                <w:color w:val="000000" w:themeColor="text1"/>
                <w:szCs w:val="24"/>
              </w:rPr>
              <w:t>24</w:t>
            </w:r>
          </w:p>
        </w:tc>
        <w:tc>
          <w:tcPr>
            <w:tcW w:w="369" w:type="pct"/>
            <w:vMerge/>
            <w:shd w:val="clear" w:color="auto" w:fill="auto"/>
            <w:vAlign w:val="center"/>
          </w:tcPr>
          <w:p w:rsidR="00466B08" w:rsidRPr="00292516" w:rsidRDefault="00466B08" w:rsidP="0083450F">
            <w:pPr>
              <w:pStyle w:val="paragraphinh"/>
              <w:rPr>
                <w:b/>
                <w:color w:val="000000" w:themeColor="text1"/>
                <w:szCs w:val="24"/>
              </w:rPr>
            </w:pPr>
          </w:p>
        </w:tc>
      </w:tr>
      <w:tr w:rsidR="00466B08" w:rsidRPr="00292516" w:rsidTr="0083450F">
        <w:trPr>
          <w:trHeight w:val="77"/>
          <w:tblHeader/>
        </w:trPr>
        <w:tc>
          <w:tcPr>
            <w:tcW w:w="143" w:type="pct"/>
            <w:vMerge/>
            <w:shd w:val="clear" w:color="auto" w:fill="auto"/>
            <w:vAlign w:val="center"/>
          </w:tcPr>
          <w:p w:rsidR="00466B08" w:rsidRPr="00292516" w:rsidRDefault="00466B08" w:rsidP="0083450F">
            <w:pPr>
              <w:pStyle w:val="paragraphinh"/>
              <w:rPr>
                <w:b/>
                <w:color w:val="000000" w:themeColor="text1"/>
                <w:szCs w:val="24"/>
              </w:rPr>
            </w:pPr>
          </w:p>
        </w:tc>
        <w:tc>
          <w:tcPr>
            <w:tcW w:w="354" w:type="pct"/>
            <w:vMerge/>
            <w:shd w:val="clear" w:color="auto" w:fill="auto"/>
            <w:vAlign w:val="center"/>
          </w:tcPr>
          <w:p w:rsidR="00466B08" w:rsidRPr="00292516" w:rsidRDefault="00466B08" w:rsidP="0083450F">
            <w:pPr>
              <w:pStyle w:val="paragraphinh"/>
              <w:rPr>
                <w:b/>
                <w:color w:val="000000" w:themeColor="text1"/>
                <w:szCs w:val="24"/>
              </w:rPr>
            </w:pPr>
          </w:p>
        </w:tc>
        <w:tc>
          <w:tcPr>
            <w:tcW w:w="427" w:type="pct"/>
            <w:vMerge/>
            <w:vAlign w:val="center"/>
          </w:tcPr>
          <w:p w:rsidR="00466B08" w:rsidRPr="00292516" w:rsidRDefault="00466B08" w:rsidP="0083450F">
            <w:pPr>
              <w:pStyle w:val="paragraphinh"/>
              <w:rPr>
                <w:b/>
                <w:color w:val="000000" w:themeColor="text1"/>
                <w:szCs w:val="24"/>
              </w:rPr>
            </w:pPr>
          </w:p>
        </w:tc>
        <w:tc>
          <w:tcPr>
            <w:tcW w:w="309" w:type="pct"/>
            <w:shd w:val="clear" w:color="auto" w:fill="auto"/>
            <w:vAlign w:val="center"/>
          </w:tcPr>
          <w:p w:rsidR="00466B08" w:rsidRPr="00292516" w:rsidRDefault="00466B08" w:rsidP="0083450F">
            <w:pPr>
              <w:pStyle w:val="paragraphinh"/>
              <w:rPr>
                <w:b/>
                <w:color w:val="000000" w:themeColor="text1"/>
                <w:szCs w:val="24"/>
              </w:rPr>
            </w:pPr>
            <w:bookmarkStart w:id="659" w:name="_Toc29305497"/>
            <w:bookmarkStart w:id="660" w:name="_Toc29311260"/>
            <w:bookmarkStart w:id="661" w:name="_Toc54785952"/>
            <w:r w:rsidRPr="00292516">
              <w:rPr>
                <w:b/>
                <w:color w:val="000000" w:themeColor="text1"/>
                <w:szCs w:val="24"/>
              </w:rPr>
              <w:t>Đợt 1</w:t>
            </w:r>
            <w:bookmarkEnd w:id="659"/>
            <w:bookmarkEnd w:id="660"/>
            <w:bookmarkEnd w:id="661"/>
          </w:p>
        </w:tc>
        <w:tc>
          <w:tcPr>
            <w:tcW w:w="321" w:type="pct"/>
            <w:shd w:val="clear" w:color="auto" w:fill="auto"/>
            <w:vAlign w:val="center"/>
          </w:tcPr>
          <w:p w:rsidR="00466B08" w:rsidRPr="00292516" w:rsidRDefault="00466B08" w:rsidP="0083450F">
            <w:pPr>
              <w:pStyle w:val="paragraphinh"/>
              <w:rPr>
                <w:b/>
                <w:color w:val="000000" w:themeColor="text1"/>
                <w:szCs w:val="24"/>
              </w:rPr>
            </w:pPr>
            <w:bookmarkStart w:id="662" w:name="_Toc29305498"/>
            <w:bookmarkStart w:id="663" w:name="_Toc29311261"/>
            <w:bookmarkStart w:id="664" w:name="_Toc54785953"/>
            <w:r w:rsidRPr="00292516">
              <w:rPr>
                <w:b/>
                <w:color w:val="000000" w:themeColor="text1"/>
                <w:szCs w:val="24"/>
              </w:rPr>
              <w:t>Đợt 2</w:t>
            </w:r>
            <w:bookmarkEnd w:id="662"/>
            <w:bookmarkEnd w:id="663"/>
            <w:bookmarkEnd w:id="664"/>
          </w:p>
        </w:tc>
        <w:tc>
          <w:tcPr>
            <w:tcW w:w="369" w:type="pct"/>
            <w:shd w:val="clear" w:color="auto" w:fill="auto"/>
            <w:vAlign w:val="center"/>
          </w:tcPr>
          <w:p w:rsidR="00466B08" w:rsidRPr="00292516" w:rsidRDefault="00466B08" w:rsidP="0083450F">
            <w:pPr>
              <w:pStyle w:val="paragraphinh"/>
              <w:rPr>
                <w:b/>
                <w:color w:val="000000" w:themeColor="text1"/>
                <w:szCs w:val="24"/>
              </w:rPr>
            </w:pPr>
            <w:bookmarkStart w:id="665" w:name="_Toc29305499"/>
            <w:bookmarkStart w:id="666" w:name="_Toc29311262"/>
            <w:bookmarkStart w:id="667" w:name="_Toc54785954"/>
            <w:r w:rsidRPr="00292516">
              <w:rPr>
                <w:b/>
                <w:color w:val="000000" w:themeColor="text1"/>
                <w:szCs w:val="24"/>
              </w:rPr>
              <w:t>Đợt 3</w:t>
            </w:r>
            <w:bookmarkEnd w:id="665"/>
            <w:bookmarkEnd w:id="666"/>
            <w:bookmarkEnd w:id="667"/>
          </w:p>
        </w:tc>
        <w:tc>
          <w:tcPr>
            <w:tcW w:w="317" w:type="pct"/>
            <w:shd w:val="clear" w:color="auto" w:fill="auto"/>
            <w:vAlign w:val="center"/>
          </w:tcPr>
          <w:p w:rsidR="00466B08" w:rsidRPr="00292516" w:rsidRDefault="00466B08" w:rsidP="0083450F">
            <w:pPr>
              <w:pStyle w:val="paragraphinh"/>
              <w:rPr>
                <w:b/>
                <w:color w:val="000000" w:themeColor="text1"/>
                <w:szCs w:val="24"/>
              </w:rPr>
            </w:pPr>
            <w:bookmarkStart w:id="668" w:name="_Toc29305500"/>
            <w:bookmarkStart w:id="669" w:name="_Toc29311263"/>
            <w:bookmarkStart w:id="670" w:name="_Toc54785955"/>
            <w:r w:rsidRPr="00292516">
              <w:rPr>
                <w:b/>
                <w:color w:val="000000" w:themeColor="text1"/>
                <w:szCs w:val="24"/>
              </w:rPr>
              <w:t>Đợt 4</w:t>
            </w:r>
            <w:bookmarkEnd w:id="668"/>
            <w:bookmarkEnd w:id="669"/>
            <w:bookmarkEnd w:id="670"/>
          </w:p>
        </w:tc>
        <w:tc>
          <w:tcPr>
            <w:tcW w:w="309" w:type="pct"/>
            <w:vAlign w:val="center"/>
          </w:tcPr>
          <w:p w:rsidR="00466B08" w:rsidRPr="00292516" w:rsidRDefault="00466B08" w:rsidP="0083450F">
            <w:pPr>
              <w:pStyle w:val="paragraphinh"/>
              <w:rPr>
                <w:b/>
                <w:color w:val="000000" w:themeColor="text1"/>
                <w:szCs w:val="24"/>
              </w:rPr>
            </w:pPr>
            <w:r w:rsidRPr="00292516">
              <w:rPr>
                <w:b/>
                <w:color w:val="000000" w:themeColor="text1"/>
                <w:szCs w:val="24"/>
              </w:rPr>
              <w:t>Đợt 1</w:t>
            </w:r>
          </w:p>
        </w:tc>
        <w:tc>
          <w:tcPr>
            <w:tcW w:w="309" w:type="pct"/>
            <w:vAlign w:val="center"/>
          </w:tcPr>
          <w:p w:rsidR="00466B08" w:rsidRPr="00292516" w:rsidRDefault="00466B08" w:rsidP="0083450F">
            <w:pPr>
              <w:pStyle w:val="paragraphinh"/>
              <w:rPr>
                <w:b/>
                <w:color w:val="000000" w:themeColor="text1"/>
                <w:szCs w:val="24"/>
              </w:rPr>
            </w:pPr>
            <w:r w:rsidRPr="00292516">
              <w:rPr>
                <w:b/>
                <w:color w:val="000000" w:themeColor="text1"/>
                <w:szCs w:val="24"/>
              </w:rPr>
              <w:t>Đợt 2</w:t>
            </w:r>
          </w:p>
        </w:tc>
        <w:tc>
          <w:tcPr>
            <w:tcW w:w="278" w:type="pct"/>
            <w:vAlign w:val="center"/>
          </w:tcPr>
          <w:p w:rsidR="00466B08" w:rsidRPr="00292516" w:rsidRDefault="00466B08" w:rsidP="0083450F">
            <w:pPr>
              <w:pStyle w:val="paragraphinh"/>
              <w:rPr>
                <w:b/>
                <w:color w:val="000000" w:themeColor="text1"/>
                <w:szCs w:val="24"/>
              </w:rPr>
            </w:pPr>
            <w:r w:rsidRPr="00292516">
              <w:rPr>
                <w:b/>
                <w:color w:val="000000" w:themeColor="text1"/>
                <w:szCs w:val="24"/>
              </w:rPr>
              <w:t>Đợt 3</w:t>
            </w:r>
          </w:p>
        </w:tc>
        <w:tc>
          <w:tcPr>
            <w:tcW w:w="280" w:type="pct"/>
            <w:vAlign w:val="center"/>
          </w:tcPr>
          <w:p w:rsidR="00466B08" w:rsidRPr="00292516" w:rsidRDefault="00466B08" w:rsidP="0083450F">
            <w:pPr>
              <w:pStyle w:val="paragraphinh"/>
              <w:rPr>
                <w:b/>
                <w:color w:val="000000" w:themeColor="text1"/>
                <w:szCs w:val="24"/>
              </w:rPr>
            </w:pPr>
            <w:r w:rsidRPr="00292516">
              <w:rPr>
                <w:b/>
                <w:color w:val="000000" w:themeColor="text1"/>
                <w:szCs w:val="24"/>
              </w:rPr>
              <w:t>Đợt 4</w:t>
            </w:r>
          </w:p>
        </w:tc>
        <w:tc>
          <w:tcPr>
            <w:tcW w:w="309" w:type="pct"/>
            <w:shd w:val="clear" w:color="auto" w:fill="auto"/>
            <w:vAlign w:val="center"/>
          </w:tcPr>
          <w:p w:rsidR="00466B08" w:rsidRPr="00292516" w:rsidRDefault="00466B08" w:rsidP="0083450F">
            <w:pPr>
              <w:pStyle w:val="paragraphinh"/>
              <w:rPr>
                <w:b/>
                <w:color w:val="000000" w:themeColor="text1"/>
                <w:szCs w:val="24"/>
              </w:rPr>
            </w:pPr>
            <w:bookmarkStart w:id="671" w:name="_Toc29305501"/>
            <w:bookmarkStart w:id="672" w:name="_Toc29311264"/>
            <w:bookmarkStart w:id="673" w:name="_Toc54785956"/>
            <w:r w:rsidRPr="00292516">
              <w:rPr>
                <w:b/>
                <w:color w:val="000000" w:themeColor="text1"/>
                <w:szCs w:val="24"/>
              </w:rPr>
              <w:t>Đợt 1</w:t>
            </w:r>
            <w:bookmarkEnd w:id="671"/>
            <w:bookmarkEnd w:id="672"/>
            <w:bookmarkEnd w:id="673"/>
          </w:p>
        </w:tc>
        <w:tc>
          <w:tcPr>
            <w:tcW w:w="348" w:type="pct"/>
            <w:shd w:val="clear" w:color="auto" w:fill="auto"/>
            <w:vAlign w:val="center"/>
          </w:tcPr>
          <w:p w:rsidR="00466B08" w:rsidRPr="00292516" w:rsidRDefault="00466B08" w:rsidP="0083450F">
            <w:pPr>
              <w:pStyle w:val="paragraphinh"/>
              <w:rPr>
                <w:b/>
                <w:color w:val="000000" w:themeColor="text1"/>
                <w:szCs w:val="24"/>
              </w:rPr>
            </w:pPr>
            <w:bookmarkStart w:id="674" w:name="_Toc29305502"/>
            <w:bookmarkStart w:id="675" w:name="_Toc29311265"/>
            <w:bookmarkStart w:id="676" w:name="_Toc54785957"/>
            <w:r w:rsidRPr="00292516">
              <w:rPr>
                <w:b/>
                <w:color w:val="000000" w:themeColor="text1"/>
                <w:szCs w:val="24"/>
              </w:rPr>
              <w:t>Đợt 2</w:t>
            </w:r>
            <w:bookmarkEnd w:id="674"/>
            <w:bookmarkEnd w:id="675"/>
            <w:bookmarkEnd w:id="676"/>
          </w:p>
        </w:tc>
        <w:tc>
          <w:tcPr>
            <w:tcW w:w="279" w:type="pct"/>
            <w:shd w:val="clear" w:color="auto" w:fill="auto"/>
            <w:vAlign w:val="center"/>
          </w:tcPr>
          <w:p w:rsidR="00466B08" w:rsidRPr="00292516" w:rsidRDefault="00466B08" w:rsidP="0083450F">
            <w:pPr>
              <w:pStyle w:val="paragraphinh"/>
              <w:rPr>
                <w:b/>
                <w:color w:val="000000" w:themeColor="text1"/>
                <w:szCs w:val="24"/>
              </w:rPr>
            </w:pPr>
            <w:bookmarkStart w:id="677" w:name="_Toc29305503"/>
            <w:bookmarkStart w:id="678" w:name="_Toc29311266"/>
            <w:bookmarkStart w:id="679" w:name="_Toc54785958"/>
            <w:r w:rsidRPr="00292516">
              <w:rPr>
                <w:b/>
                <w:color w:val="000000" w:themeColor="text1"/>
                <w:szCs w:val="24"/>
              </w:rPr>
              <w:t>Đợt 3</w:t>
            </w:r>
            <w:bookmarkEnd w:id="677"/>
            <w:bookmarkEnd w:id="678"/>
            <w:bookmarkEnd w:id="679"/>
          </w:p>
        </w:tc>
        <w:tc>
          <w:tcPr>
            <w:tcW w:w="279" w:type="pct"/>
            <w:shd w:val="clear" w:color="auto" w:fill="auto"/>
            <w:vAlign w:val="center"/>
          </w:tcPr>
          <w:p w:rsidR="00466B08" w:rsidRPr="00292516" w:rsidRDefault="00466B08" w:rsidP="0083450F">
            <w:pPr>
              <w:pStyle w:val="paragraphinh"/>
              <w:rPr>
                <w:b/>
                <w:color w:val="000000" w:themeColor="text1"/>
                <w:szCs w:val="24"/>
              </w:rPr>
            </w:pPr>
            <w:bookmarkStart w:id="680" w:name="_Toc29305504"/>
            <w:bookmarkStart w:id="681" w:name="_Toc29311267"/>
            <w:bookmarkStart w:id="682" w:name="_Toc54785959"/>
            <w:r w:rsidRPr="00292516">
              <w:rPr>
                <w:b/>
                <w:color w:val="000000" w:themeColor="text1"/>
                <w:szCs w:val="24"/>
              </w:rPr>
              <w:t>Đợt 4</w:t>
            </w:r>
            <w:bookmarkEnd w:id="680"/>
            <w:bookmarkEnd w:id="681"/>
            <w:bookmarkEnd w:id="682"/>
          </w:p>
        </w:tc>
        <w:tc>
          <w:tcPr>
            <w:tcW w:w="369" w:type="pct"/>
            <w:vMerge/>
            <w:shd w:val="clear" w:color="auto" w:fill="auto"/>
            <w:vAlign w:val="center"/>
          </w:tcPr>
          <w:p w:rsidR="00466B08" w:rsidRPr="00292516" w:rsidRDefault="00466B08" w:rsidP="0083450F">
            <w:pPr>
              <w:pStyle w:val="paragraphinh"/>
              <w:rPr>
                <w:b/>
                <w:color w:val="000000" w:themeColor="text1"/>
                <w:szCs w:val="24"/>
              </w:rPr>
            </w:pPr>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683" w:name="_Toc29305509"/>
            <w:bookmarkStart w:id="684" w:name="_Toc29311272"/>
            <w:bookmarkStart w:id="685" w:name="_Toc54785960"/>
            <w:r w:rsidRPr="00292516">
              <w:rPr>
                <w:color w:val="000000" w:themeColor="text1"/>
                <w:szCs w:val="24"/>
              </w:rPr>
              <w:t>1</w:t>
            </w:r>
            <w:bookmarkEnd w:id="683"/>
            <w:bookmarkEnd w:id="684"/>
            <w:bookmarkEnd w:id="685"/>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686" w:name="_Toc29305510"/>
            <w:bookmarkStart w:id="687" w:name="_Toc29311273"/>
            <w:bookmarkStart w:id="688" w:name="_Toc54785961"/>
            <w:r w:rsidRPr="00292516">
              <w:rPr>
                <w:color w:val="000000" w:themeColor="text1"/>
                <w:szCs w:val="24"/>
              </w:rPr>
              <w:t>Nhiệt độ</w:t>
            </w:r>
            <w:bookmarkEnd w:id="686"/>
            <w:bookmarkEnd w:id="687"/>
            <w:bookmarkEnd w:id="688"/>
          </w:p>
        </w:tc>
        <w:tc>
          <w:tcPr>
            <w:tcW w:w="427" w:type="pct"/>
          </w:tcPr>
          <w:p w:rsidR="00466B08" w:rsidRPr="00292516" w:rsidRDefault="00466B08" w:rsidP="0083450F">
            <w:pPr>
              <w:pStyle w:val="paragraphinh"/>
              <w:rPr>
                <w:color w:val="000000" w:themeColor="text1"/>
                <w:szCs w:val="24"/>
              </w:rPr>
            </w:pPr>
            <w:r w:rsidRPr="00292516">
              <w:rPr>
                <w:color w:val="000000" w:themeColor="text1"/>
                <w:szCs w:val="24"/>
                <w:vertAlign w:val="superscript"/>
              </w:rPr>
              <w:t>0</w:t>
            </w:r>
            <w:r w:rsidRPr="00292516">
              <w:rPr>
                <w:color w:val="000000" w:themeColor="text1"/>
                <w:szCs w:val="24"/>
              </w:rPr>
              <w:t>C</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25,8</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28,7</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22,1</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25,8</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28,5</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30,7</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30,4</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26,2</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27,1</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30,6</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26,7</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26,6</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689" w:name="_Toc29305511"/>
            <w:bookmarkStart w:id="690" w:name="_Toc29311274"/>
            <w:bookmarkStart w:id="691" w:name="_Toc54785962"/>
            <w:r w:rsidRPr="00292516">
              <w:rPr>
                <w:color w:val="000000" w:themeColor="text1"/>
                <w:szCs w:val="24"/>
              </w:rPr>
              <w:t>-</w:t>
            </w:r>
            <w:bookmarkEnd w:id="689"/>
            <w:bookmarkEnd w:id="690"/>
            <w:bookmarkEnd w:id="691"/>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692" w:name="_Toc29305512"/>
            <w:bookmarkStart w:id="693" w:name="_Toc29311275"/>
            <w:bookmarkStart w:id="694" w:name="_Toc54785963"/>
            <w:r w:rsidRPr="00292516">
              <w:rPr>
                <w:color w:val="000000" w:themeColor="text1"/>
                <w:szCs w:val="24"/>
              </w:rPr>
              <w:t>2</w:t>
            </w:r>
            <w:bookmarkEnd w:id="692"/>
            <w:bookmarkEnd w:id="693"/>
            <w:bookmarkEnd w:id="694"/>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695" w:name="_Toc29305513"/>
            <w:bookmarkStart w:id="696" w:name="_Toc29311276"/>
            <w:bookmarkStart w:id="697" w:name="_Toc54785964"/>
            <w:r w:rsidRPr="00292516">
              <w:rPr>
                <w:color w:val="000000" w:themeColor="text1"/>
                <w:szCs w:val="24"/>
              </w:rPr>
              <w:t>Độ đục</w:t>
            </w:r>
            <w:bookmarkEnd w:id="695"/>
            <w:bookmarkEnd w:id="696"/>
            <w:bookmarkEnd w:id="697"/>
          </w:p>
        </w:tc>
        <w:tc>
          <w:tcPr>
            <w:tcW w:w="427" w:type="pct"/>
          </w:tcPr>
          <w:p w:rsidR="00466B08" w:rsidRPr="00292516" w:rsidRDefault="00466B08" w:rsidP="0083450F">
            <w:pPr>
              <w:pStyle w:val="paragraphinh"/>
              <w:rPr>
                <w:color w:val="000000" w:themeColor="text1"/>
                <w:szCs w:val="24"/>
              </w:rPr>
            </w:pPr>
            <w:r w:rsidRPr="00292516">
              <w:rPr>
                <w:color w:val="000000" w:themeColor="text1"/>
                <w:szCs w:val="24"/>
              </w:rPr>
              <w:t>NTU</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16,1</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8,7</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14,2</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7,1</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9,3</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2</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6,24</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7,21</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1,3</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0,7</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8,23</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6,71</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698" w:name="_Toc29305514"/>
            <w:bookmarkStart w:id="699" w:name="_Toc29311277"/>
            <w:bookmarkStart w:id="700" w:name="_Toc54785965"/>
            <w:r w:rsidRPr="00292516">
              <w:rPr>
                <w:color w:val="000000" w:themeColor="text1"/>
                <w:szCs w:val="24"/>
              </w:rPr>
              <w:t>-</w:t>
            </w:r>
            <w:bookmarkEnd w:id="698"/>
            <w:bookmarkEnd w:id="699"/>
            <w:bookmarkEnd w:id="700"/>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701" w:name="_Toc29305515"/>
            <w:bookmarkStart w:id="702" w:name="_Toc29311278"/>
            <w:bookmarkStart w:id="703" w:name="_Toc54785966"/>
            <w:r w:rsidRPr="00292516">
              <w:rPr>
                <w:color w:val="000000" w:themeColor="text1"/>
                <w:szCs w:val="24"/>
              </w:rPr>
              <w:t>3</w:t>
            </w:r>
            <w:bookmarkEnd w:id="701"/>
            <w:bookmarkEnd w:id="702"/>
            <w:bookmarkEnd w:id="703"/>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704" w:name="_Toc29305516"/>
            <w:bookmarkStart w:id="705" w:name="_Toc29311279"/>
            <w:bookmarkStart w:id="706" w:name="_Toc54785967"/>
            <w:r w:rsidRPr="00292516">
              <w:rPr>
                <w:color w:val="000000" w:themeColor="text1"/>
                <w:szCs w:val="24"/>
              </w:rPr>
              <w:t>pH</w:t>
            </w:r>
            <w:bookmarkEnd w:id="704"/>
            <w:bookmarkEnd w:id="705"/>
            <w:bookmarkEnd w:id="706"/>
          </w:p>
        </w:tc>
        <w:tc>
          <w:tcPr>
            <w:tcW w:w="427" w:type="pct"/>
          </w:tcPr>
          <w:p w:rsidR="00466B08" w:rsidRPr="00292516" w:rsidRDefault="00466B08" w:rsidP="0083450F">
            <w:pPr>
              <w:pStyle w:val="paragraphinh"/>
              <w:rPr>
                <w:color w:val="000000" w:themeColor="text1"/>
                <w:szCs w:val="24"/>
              </w:rPr>
            </w:pPr>
            <w:r w:rsidRPr="00292516">
              <w:rPr>
                <w:color w:val="000000" w:themeColor="text1"/>
                <w:szCs w:val="24"/>
              </w:rPr>
              <w:t>-</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6,51</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6,58</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6,31</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5,31</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7,25</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7,5</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6,51</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7,26</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7,33</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6,69</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7,29</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6,79</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707" w:name="_Toc29305517"/>
            <w:bookmarkStart w:id="708" w:name="_Toc29311280"/>
            <w:bookmarkStart w:id="709" w:name="_Toc54785968"/>
            <w:r w:rsidRPr="00292516">
              <w:rPr>
                <w:color w:val="000000" w:themeColor="text1"/>
                <w:szCs w:val="24"/>
              </w:rPr>
              <w:t>5,5 - 9</w:t>
            </w:r>
            <w:bookmarkEnd w:id="707"/>
            <w:bookmarkEnd w:id="708"/>
            <w:bookmarkEnd w:id="709"/>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710" w:name="_Toc29305518"/>
            <w:bookmarkStart w:id="711" w:name="_Toc29311281"/>
            <w:bookmarkStart w:id="712" w:name="_Toc54785969"/>
            <w:r w:rsidRPr="00292516">
              <w:rPr>
                <w:color w:val="000000" w:themeColor="text1"/>
                <w:szCs w:val="24"/>
              </w:rPr>
              <w:t>4</w:t>
            </w:r>
            <w:bookmarkEnd w:id="710"/>
            <w:bookmarkEnd w:id="711"/>
            <w:bookmarkEnd w:id="712"/>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713" w:name="_Toc29305519"/>
            <w:bookmarkStart w:id="714" w:name="_Toc29311282"/>
            <w:bookmarkStart w:id="715" w:name="_Toc54785970"/>
            <w:r w:rsidRPr="00292516">
              <w:rPr>
                <w:color w:val="000000" w:themeColor="text1"/>
                <w:szCs w:val="24"/>
              </w:rPr>
              <w:t>DO</w:t>
            </w:r>
            <w:bookmarkEnd w:id="713"/>
            <w:bookmarkEnd w:id="714"/>
            <w:bookmarkEnd w:id="715"/>
          </w:p>
        </w:tc>
        <w:tc>
          <w:tcPr>
            <w:tcW w:w="427" w:type="pct"/>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5,13</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5,41</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7,12</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20</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5,87</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6,13</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6,27</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6,52</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5,74</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6,81</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6,72</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8,02</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716" w:name="_Toc29305520"/>
            <w:bookmarkStart w:id="717" w:name="_Toc29311283"/>
            <w:bookmarkStart w:id="718" w:name="_Toc54785971"/>
            <w:r w:rsidRPr="00292516">
              <w:rPr>
                <w:color w:val="000000" w:themeColor="text1"/>
                <w:szCs w:val="24"/>
              </w:rPr>
              <w:t>≥ 4</w:t>
            </w:r>
            <w:bookmarkEnd w:id="716"/>
            <w:bookmarkEnd w:id="717"/>
            <w:bookmarkEnd w:id="718"/>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719" w:name="_Toc29305521"/>
            <w:bookmarkStart w:id="720" w:name="_Toc29311284"/>
            <w:bookmarkStart w:id="721" w:name="_Toc54785972"/>
            <w:r w:rsidRPr="00292516">
              <w:rPr>
                <w:color w:val="000000" w:themeColor="text1"/>
                <w:szCs w:val="24"/>
              </w:rPr>
              <w:t>5</w:t>
            </w:r>
            <w:bookmarkEnd w:id="719"/>
            <w:bookmarkEnd w:id="720"/>
            <w:bookmarkEnd w:id="721"/>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722" w:name="_Toc29305522"/>
            <w:bookmarkStart w:id="723" w:name="_Toc29311285"/>
            <w:bookmarkStart w:id="724" w:name="_Toc54785973"/>
            <w:r w:rsidRPr="00292516">
              <w:rPr>
                <w:color w:val="000000" w:themeColor="text1"/>
                <w:szCs w:val="24"/>
              </w:rPr>
              <w:t>TSS</w:t>
            </w:r>
            <w:bookmarkEnd w:id="722"/>
            <w:bookmarkEnd w:id="723"/>
            <w:bookmarkEnd w:id="724"/>
          </w:p>
        </w:tc>
        <w:tc>
          <w:tcPr>
            <w:tcW w:w="427" w:type="pct"/>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55,0</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8,0</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13,0</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16</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8,0</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9,0</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4,0</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6,0</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5,0</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8,0</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725" w:name="_Toc29305523"/>
            <w:bookmarkStart w:id="726" w:name="_Toc29311286"/>
            <w:bookmarkStart w:id="727" w:name="_Toc54785974"/>
            <w:r w:rsidRPr="00292516">
              <w:rPr>
                <w:color w:val="000000" w:themeColor="text1"/>
                <w:szCs w:val="24"/>
              </w:rPr>
              <w:t>30</w:t>
            </w:r>
            <w:bookmarkEnd w:id="725"/>
            <w:bookmarkEnd w:id="726"/>
            <w:bookmarkEnd w:id="727"/>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728" w:name="_Toc29305524"/>
            <w:bookmarkStart w:id="729" w:name="_Toc29311287"/>
            <w:bookmarkStart w:id="730" w:name="_Toc54785975"/>
            <w:r w:rsidRPr="00292516">
              <w:rPr>
                <w:color w:val="000000" w:themeColor="text1"/>
                <w:szCs w:val="24"/>
              </w:rPr>
              <w:t>6</w:t>
            </w:r>
            <w:bookmarkEnd w:id="728"/>
            <w:bookmarkEnd w:id="729"/>
            <w:bookmarkEnd w:id="730"/>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731" w:name="_Toc29305525"/>
            <w:bookmarkStart w:id="732" w:name="_Toc29311288"/>
            <w:bookmarkStart w:id="733" w:name="_Toc54785976"/>
            <w:r w:rsidRPr="00292516">
              <w:rPr>
                <w:color w:val="000000" w:themeColor="text1"/>
                <w:szCs w:val="24"/>
              </w:rPr>
              <w:t>COD</w:t>
            </w:r>
            <w:bookmarkEnd w:id="731"/>
            <w:bookmarkEnd w:id="732"/>
            <w:bookmarkEnd w:id="733"/>
          </w:p>
        </w:tc>
        <w:tc>
          <w:tcPr>
            <w:tcW w:w="427" w:type="pct"/>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20</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12,8</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20,8</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8,44</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16</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9,6</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2,59</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8</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12</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16</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16</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4</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734" w:name="_Toc29305526"/>
            <w:bookmarkStart w:id="735" w:name="_Toc29311289"/>
            <w:bookmarkStart w:id="736" w:name="_Toc54785977"/>
            <w:r w:rsidRPr="00292516">
              <w:rPr>
                <w:color w:val="000000" w:themeColor="text1"/>
                <w:szCs w:val="24"/>
              </w:rPr>
              <w:t>30</w:t>
            </w:r>
            <w:bookmarkEnd w:id="734"/>
            <w:bookmarkEnd w:id="735"/>
            <w:bookmarkEnd w:id="736"/>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737" w:name="_Toc29305527"/>
            <w:bookmarkStart w:id="738" w:name="_Toc29311290"/>
            <w:bookmarkStart w:id="739" w:name="_Toc54785978"/>
            <w:r w:rsidRPr="00292516">
              <w:rPr>
                <w:color w:val="000000" w:themeColor="text1"/>
                <w:szCs w:val="24"/>
              </w:rPr>
              <w:t>7</w:t>
            </w:r>
            <w:bookmarkEnd w:id="737"/>
            <w:bookmarkEnd w:id="738"/>
            <w:bookmarkEnd w:id="739"/>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740" w:name="_Toc29305528"/>
            <w:bookmarkStart w:id="741" w:name="_Toc29311291"/>
            <w:bookmarkStart w:id="742" w:name="_Toc54785979"/>
            <w:r w:rsidRPr="00292516">
              <w:rPr>
                <w:color w:val="000000" w:themeColor="text1"/>
                <w:szCs w:val="24"/>
              </w:rPr>
              <w:t>BOD</w:t>
            </w:r>
            <w:bookmarkEnd w:id="740"/>
            <w:bookmarkEnd w:id="741"/>
            <w:bookmarkEnd w:id="742"/>
          </w:p>
        </w:tc>
        <w:tc>
          <w:tcPr>
            <w:tcW w:w="427" w:type="pct"/>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10,8</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5,98</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9,81</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0,44</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8,75</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5,53</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4,8</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4,67</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6,7</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7,29</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8,86</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2,78</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743" w:name="_Toc29305529"/>
            <w:bookmarkStart w:id="744" w:name="_Toc29311292"/>
            <w:bookmarkStart w:id="745" w:name="_Toc54785980"/>
            <w:r w:rsidRPr="00292516">
              <w:rPr>
                <w:color w:val="000000" w:themeColor="text1"/>
                <w:szCs w:val="24"/>
              </w:rPr>
              <w:t>15</w:t>
            </w:r>
            <w:bookmarkEnd w:id="743"/>
            <w:bookmarkEnd w:id="744"/>
            <w:bookmarkEnd w:id="745"/>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746" w:name="_Toc29305530"/>
            <w:bookmarkStart w:id="747" w:name="_Toc29311293"/>
            <w:bookmarkStart w:id="748" w:name="_Toc54785981"/>
            <w:r w:rsidRPr="00292516">
              <w:rPr>
                <w:color w:val="000000" w:themeColor="text1"/>
                <w:szCs w:val="24"/>
              </w:rPr>
              <w:t>8</w:t>
            </w:r>
            <w:bookmarkEnd w:id="746"/>
            <w:bookmarkEnd w:id="747"/>
            <w:bookmarkEnd w:id="748"/>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749" w:name="_Toc29305531"/>
            <w:bookmarkStart w:id="750" w:name="_Toc29311294"/>
            <w:bookmarkStart w:id="751" w:name="_Toc54785982"/>
            <w:r w:rsidRPr="00292516">
              <w:rPr>
                <w:color w:val="000000" w:themeColor="text1"/>
                <w:szCs w:val="24"/>
              </w:rPr>
              <w:t>NH</w:t>
            </w:r>
            <w:r w:rsidRPr="00292516">
              <w:rPr>
                <w:color w:val="000000" w:themeColor="text1"/>
                <w:szCs w:val="24"/>
                <w:vertAlign w:val="subscript"/>
              </w:rPr>
              <w:t>4</w:t>
            </w:r>
            <w:r w:rsidRPr="00292516">
              <w:rPr>
                <w:color w:val="000000" w:themeColor="text1"/>
                <w:szCs w:val="24"/>
                <w:vertAlign w:val="superscript"/>
              </w:rPr>
              <w:t>+</w:t>
            </w:r>
            <w:bookmarkEnd w:id="749"/>
            <w:bookmarkEnd w:id="750"/>
            <w:bookmarkEnd w:id="751"/>
          </w:p>
        </w:tc>
        <w:tc>
          <w:tcPr>
            <w:tcW w:w="427" w:type="pct"/>
            <w:vAlign w:val="center"/>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0,443</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0,846</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0,056</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0,731</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1,311</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0,022</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0,088</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0,151</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0,002</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0,014</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0,064</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0,089</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752" w:name="_Toc29305532"/>
            <w:bookmarkStart w:id="753" w:name="_Toc29311295"/>
            <w:bookmarkStart w:id="754" w:name="_Toc54785983"/>
            <w:r w:rsidRPr="00292516">
              <w:rPr>
                <w:color w:val="000000" w:themeColor="text1"/>
                <w:szCs w:val="24"/>
              </w:rPr>
              <w:t>0,9</w:t>
            </w:r>
            <w:bookmarkEnd w:id="752"/>
            <w:bookmarkEnd w:id="753"/>
            <w:bookmarkEnd w:id="754"/>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755" w:name="_Toc29305533"/>
            <w:bookmarkStart w:id="756" w:name="_Toc29311296"/>
            <w:bookmarkStart w:id="757" w:name="_Toc54785984"/>
            <w:r w:rsidRPr="00292516">
              <w:rPr>
                <w:color w:val="000000" w:themeColor="text1"/>
                <w:szCs w:val="24"/>
              </w:rPr>
              <w:t>9</w:t>
            </w:r>
            <w:bookmarkEnd w:id="755"/>
            <w:bookmarkEnd w:id="756"/>
            <w:bookmarkEnd w:id="757"/>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758" w:name="_Toc29305534"/>
            <w:bookmarkStart w:id="759" w:name="_Toc29311297"/>
            <w:bookmarkStart w:id="760" w:name="_Toc54785985"/>
            <w:r w:rsidRPr="00292516">
              <w:rPr>
                <w:color w:val="000000" w:themeColor="text1"/>
                <w:szCs w:val="24"/>
              </w:rPr>
              <w:t>NO</w:t>
            </w:r>
            <w:r w:rsidRPr="00292516">
              <w:rPr>
                <w:color w:val="000000" w:themeColor="text1"/>
                <w:szCs w:val="24"/>
                <w:vertAlign w:val="subscript"/>
              </w:rPr>
              <w:t>2</w:t>
            </w:r>
            <w:r w:rsidRPr="00292516">
              <w:rPr>
                <w:color w:val="000000" w:themeColor="text1"/>
                <w:szCs w:val="24"/>
                <w:vertAlign w:val="superscript"/>
              </w:rPr>
              <w:t>-</w:t>
            </w:r>
            <w:bookmarkEnd w:id="758"/>
            <w:bookmarkEnd w:id="759"/>
            <w:bookmarkEnd w:id="760"/>
          </w:p>
        </w:tc>
        <w:tc>
          <w:tcPr>
            <w:tcW w:w="427" w:type="pct"/>
            <w:vAlign w:val="center"/>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0,008</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0,006</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0,131</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0,001</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0,032</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0,003</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0,006</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0,001</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0,003</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&lt;0,003(*)</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0,007</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0,002</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761" w:name="_Toc29305535"/>
            <w:bookmarkStart w:id="762" w:name="_Toc29311298"/>
            <w:bookmarkStart w:id="763" w:name="_Toc54785986"/>
            <w:r w:rsidRPr="00292516">
              <w:rPr>
                <w:color w:val="000000" w:themeColor="text1"/>
                <w:szCs w:val="24"/>
              </w:rPr>
              <w:t>0,05</w:t>
            </w:r>
            <w:bookmarkEnd w:id="761"/>
            <w:bookmarkEnd w:id="762"/>
            <w:bookmarkEnd w:id="763"/>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764" w:name="_Toc29305536"/>
            <w:bookmarkStart w:id="765" w:name="_Toc29311299"/>
            <w:bookmarkStart w:id="766" w:name="_Toc54785987"/>
            <w:r w:rsidRPr="00292516">
              <w:rPr>
                <w:color w:val="000000" w:themeColor="text1"/>
                <w:szCs w:val="24"/>
              </w:rPr>
              <w:t>10</w:t>
            </w:r>
            <w:bookmarkEnd w:id="764"/>
            <w:bookmarkEnd w:id="765"/>
            <w:bookmarkEnd w:id="766"/>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767" w:name="_Toc29305537"/>
            <w:bookmarkStart w:id="768" w:name="_Toc29311300"/>
            <w:bookmarkStart w:id="769" w:name="_Toc54785988"/>
            <w:r w:rsidRPr="00292516">
              <w:rPr>
                <w:color w:val="000000" w:themeColor="text1"/>
                <w:szCs w:val="24"/>
              </w:rPr>
              <w:t>NO</w:t>
            </w:r>
            <w:r w:rsidRPr="00292516">
              <w:rPr>
                <w:color w:val="000000" w:themeColor="text1"/>
                <w:szCs w:val="24"/>
                <w:vertAlign w:val="subscript"/>
              </w:rPr>
              <w:t>3</w:t>
            </w:r>
            <w:r w:rsidRPr="00292516">
              <w:rPr>
                <w:color w:val="000000" w:themeColor="text1"/>
                <w:szCs w:val="24"/>
                <w:vertAlign w:val="superscript"/>
              </w:rPr>
              <w:t>-</w:t>
            </w:r>
            <w:bookmarkEnd w:id="767"/>
            <w:bookmarkEnd w:id="768"/>
            <w:bookmarkEnd w:id="769"/>
          </w:p>
        </w:tc>
        <w:tc>
          <w:tcPr>
            <w:tcW w:w="427" w:type="pct"/>
            <w:vAlign w:val="center"/>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0,040</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0,08</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1,23</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0,434</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0,968</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0,31</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0,147</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0,022</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&lt;0,03(*)</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0,37</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0,127</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770" w:name="_Toc29305538"/>
            <w:bookmarkStart w:id="771" w:name="_Toc29311301"/>
            <w:bookmarkStart w:id="772" w:name="_Toc54785989"/>
            <w:r w:rsidRPr="00292516">
              <w:rPr>
                <w:color w:val="000000" w:themeColor="text1"/>
                <w:szCs w:val="24"/>
              </w:rPr>
              <w:t>10</w:t>
            </w:r>
            <w:bookmarkEnd w:id="770"/>
            <w:bookmarkEnd w:id="771"/>
            <w:bookmarkEnd w:id="772"/>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773" w:name="_Toc29305539"/>
            <w:bookmarkStart w:id="774" w:name="_Toc29311302"/>
            <w:bookmarkStart w:id="775" w:name="_Toc54785990"/>
            <w:r w:rsidRPr="00292516">
              <w:rPr>
                <w:color w:val="000000" w:themeColor="text1"/>
                <w:szCs w:val="24"/>
              </w:rPr>
              <w:t>11</w:t>
            </w:r>
            <w:bookmarkEnd w:id="773"/>
            <w:bookmarkEnd w:id="774"/>
            <w:bookmarkEnd w:id="775"/>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776" w:name="_Toc29305540"/>
            <w:bookmarkStart w:id="777" w:name="_Toc29311303"/>
            <w:bookmarkStart w:id="778" w:name="_Toc54785991"/>
            <w:r w:rsidRPr="00292516">
              <w:rPr>
                <w:color w:val="000000" w:themeColor="text1"/>
                <w:szCs w:val="24"/>
              </w:rPr>
              <w:t>PO</w:t>
            </w:r>
            <w:r w:rsidRPr="00292516">
              <w:rPr>
                <w:color w:val="000000" w:themeColor="text1"/>
                <w:szCs w:val="24"/>
                <w:vertAlign w:val="subscript"/>
              </w:rPr>
              <w:t>4</w:t>
            </w:r>
            <w:r w:rsidRPr="00292516">
              <w:rPr>
                <w:color w:val="000000" w:themeColor="text1"/>
                <w:szCs w:val="24"/>
                <w:vertAlign w:val="superscript"/>
              </w:rPr>
              <w:t>3-</w:t>
            </w:r>
            <w:bookmarkEnd w:id="776"/>
            <w:bookmarkEnd w:id="777"/>
            <w:bookmarkEnd w:id="778"/>
          </w:p>
        </w:tc>
        <w:tc>
          <w:tcPr>
            <w:tcW w:w="427" w:type="pct"/>
            <w:vAlign w:val="center"/>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&lt;0,02(*)</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0,013</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0,004</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0,004</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&lt;0,02(*)</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0,006</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&lt;0,02(*)</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0,0,136</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0,001</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779" w:name="_Toc29305541"/>
            <w:bookmarkStart w:id="780" w:name="_Toc29311304"/>
            <w:bookmarkStart w:id="781" w:name="_Toc54785992"/>
            <w:r w:rsidRPr="00292516">
              <w:rPr>
                <w:color w:val="000000" w:themeColor="text1"/>
                <w:szCs w:val="24"/>
              </w:rPr>
              <w:t>0,3</w:t>
            </w:r>
            <w:bookmarkEnd w:id="779"/>
            <w:bookmarkEnd w:id="780"/>
            <w:bookmarkEnd w:id="781"/>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782" w:name="_Toc29305542"/>
            <w:bookmarkStart w:id="783" w:name="_Toc29311305"/>
            <w:bookmarkStart w:id="784" w:name="_Toc54785993"/>
            <w:r w:rsidRPr="00292516">
              <w:rPr>
                <w:color w:val="000000" w:themeColor="text1"/>
                <w:szCs w:val="24"/>
              </w:rPr>
              <w:t>12</w:t>
            </w:r>
            <w:bookmarkEnd w:id="782"/>
            <w:bookmarkEnd w:id="783"/>
            <w:bookmarkEnd w:id="784"/>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785" w:name="_Toc29305543"/>
            <w:bookmarkStart w:id="786" w:name="_Toc29311306"/>
            <w:bookmarkStart w:id="787" w:name="_Toc54785994"/>
            <w:r w:rsidRPr="00292516">
              <w:rPr>
                <w:color w:val="000000" w:themeColor="text1"/>
                <w:szCs w:val="24"/>
              </w:rPr>
              <w:t>Cr</w:t>
            </w:r>
            <w:r w:rsidRPr="00292516">
              <w:rPr>
                <w:color w:val="000000" w:themeColor="text1"/>
                <w:szCs w:val="24"/>
                <w:vertAlign w:val="superscript"/>
              </w:rPr>
              <w:t>6+</w:t>
            </w:r>
            <w:bookmarkEnd w:id="785"/>
            <w:bookmarkEnd w:id="786"/>
            <w:bookmarkEnd w:id="787"/>
          </w:p>
        </w:tc>
        <w:tc>
          <w:tcPr>
            <w:tcW w:w="427" w:type="pct"/>
            <w:vAlign w:val="center"/>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788" w:name="_Toc29305544"/>
            <w:bookmarkStart w:id="789" w:name="_Toc29311307"/>
            <w:bookmarkStart w:id="790" w:name="_Toc54785995"/>
            <w:r w:rsidRPr="00292516">
              <w:rPr>
                <w:color w:val="000000" w:themeColor="text1"/>
                <w:szCs w:val="24"/>
              </w:rPr>
              <w:t>0,04</w:t>
            </w:r>
            <w:bookmarkEnd w:id="788"/>
            <w:bookmarkEnd w:id="789"/>
            <w:bookmarkEnd w:id="790"/>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791" w:name="_Toc29305545"/>
            <w:bookmarkStart w:id="792" w:name="_Toc29311308"/>
            <w:bookmarkStart w:id="793" w:name="_Toc54785996"/>
            <w:r w:rsidRPr="00292516">
              <w:rPr>
                <w:color w:val="000000" w:themeColor="text1"/>
                <w:szCs w:val="24"/>
              </w:rPr>
              <w:t>13</w:t>
            </w:r>
            <w:bookmarkEnd w:id="791"/>
            <w:bookmarkEnd w:id="792"/>
            <w:bookmarkEnd w:id="793"/>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794" w:name="_Toc29305546"/>
            <w:bookmarkStart w:id="795" w:name="_Toc29311309"/>
            <w:bookmarkStart w:id="796" w:name="_Toc54785997"/>
            <w:r w:rsidRPr="00292516">
              <w:rPr>
                <w:color w:val="000000" w:themeColor="text1"/>
                <w:szCs w:val="24"/>
              </w:rPr>
              <w:t>Cu</w:t>
            </w:r>
            <w:bookmarkEnd w:id="794"/>
            <w:bookmarkEnd w:id="795"/>
            <w:bookmarkEnd w:id="796"/>
          </w:p>
        </w:tc>
        <w:tc>
          <w:tcPr>
            <w:tcW w:w="427" w:type="pct"/>
            <w:vAlign w:val="center"/>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797" w:name="_Toc29305547"/>
            <w:bookmarkStart w:id="798" w:name="_Toc29311310"/>
            <w:bookmarkStart w:id="799" w:name="_Toc54785998"/>
            <w:r w:rsidRPr="00292516">
              <w:rPr>
                <w:color w:val="000000" w:themeColor="text1"/>
                <w:szCs w:val="24"/>
              </w:rPr>
              <w:t>0,5</w:t>
            </w:r>
            <w:bookmarkEnd w:id="797"/>
            <w:bookmarkEnd w:id="798"/>
            <w:bookmarkEnd w:id="799"/>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800" w:name="_Toc29305548"/>
            <w:bookmarkStart w:id="801" w:name="_Toc29311311"/>
            <w:bookmarkStart w:id="802" w:name="_Toc54785999"/>
            <w:r w:rsidRPr="00292516">
              <w:rPr>
                <w:color w:val="000000" w:themeColor="text1"/>
                <w:szCs w:val="24"/>
              </w:rPr>
              <w:t>14</w:t>
            </w:r>
            <w:bookmarkEnd w:id="800"/>
            <w:bookmarkEnd w:id="801"/>
            <w:bookmarkEnd w:id="802"/>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803" w:name="_Toc29305549"/>
            <w:bookmarkStart w:id="804" w:name="_Toc29311312"/>
            <w:bookmarkStart w:id="805" w:name="_Toc54786000"/>
            <w:r w:rsidRPr="00292516">
              <w:rPr>
                <w:color w:val="000000" w:themeColor="text1"/>
                <w:szCs w:val="24"/>
              </w:rPr>
              <w:t>Fe</w:t>
            </w:r>
            <w:bookmarkEnd w:id="803"/>
            <w:bookmarkEnd w:id="804"/>
            <w:bookmarkEnd w:id="805"/>
          </w:p>
        </w:tc>
        <w:tc>
          <w:tcPr>
            <w:tcW w:w="427" w:type="pct"/>
            <w:vAlign w:val="center"/>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0,167</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1,971</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0,478</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&lt;0,02(*)</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0,288</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0,273</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0,418</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0,141</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0,339</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0,476</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0,284</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806" w:name="_Toc29305550"/>
            <w:bookmarkStart w:id="807" w:name="_Toc29311313"/>
            <w:bookmarkStart w:id="808" w:name="_Toc54786001"/>
            <w:r w:rsidRPr="00292516">
              <w:rPr>
                <w:color w:val="000000" w:themeColor="text1"/>
                <w:szCs w:val="24"/>
              </w:rPr>
              <w:t>1,5</w:t>
            </w:r>
            <w:bookmarkEnd w:id="806"/>
            <w:bookmarkEnd w:id="807"/>
            <w:bookmarkEnd w:id="808"/>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809" w:name="_Toc29305551"/>
            <w:bookmarkStart w:id="810" w:name="_Toc29311314"/>
            <w:bookmarkStart w:id="811" w:name="_Toc54786002"/>
            <w:r w:rsidRPr="00292516">
              <w:rPr>
                <w:color w:val="000000" w:themeColor="text1"/>
                <w:szCs w:val="24"/>
              </w:rPr>
              <w:t>15</w:t>
            </w:r>
            <w:bookmarkEnd w:id="809"/>
            <w:bookmarkEnd w:id="810"/>
            <w:bookmarkEnd w:id="811"/>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812" w:name="_Toc29305552"/>
            <w:bookmarkStart w:id="813" w:name="_Toc29311315"/>
            <w:bookmarkStart w:id="814" w:name="_Toc54786003"/>
            <w:r w:rsidRPr="00292516">
              <w:rPr>
                <w:color w:val="000000" w:themeColor="text1"/>
                <w:szCs w:val="24"/>
              </w:rPr>
              <w:t>Zn</w:t>
            </w:r>
            <w:bookmarkEnd w:id="812"/>
            <w:bookmarkEnd w:id="813"/>
            <w:bookmarkEnd w:id="814"/>
          </w:p>
        </w:tc>
        <w:tc>
          <w:tcPr>
            <w:tcW w:w="427" w:type="pct"/>
            <w:vAlign w:val="center"/>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0,0079</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815" w:name="_Toc29305553"/>
            <w:bookmarkStart w:id="816" w:name="_Toc29311316"/>
            <w:bookmarkStart w:id="817" w:name="_Toc54786004"/>
            <w:r w:rsidRPr="00292516">
              <w:rPr>
                <w:color w:val="000000" w:themeColor="text1"/>
                <w:szCs w:val="24"/>
              </w:rPr>
              <w:t>1,5</w:t>
            </w:r>
            <w:bookmarkEnd w:id="815"/>
            <w:bookmarkEnd w:id="816"/>
            <w:bookmarkEnd w:id="817"/>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818" w:name="_Toc29305554"/>
            <w:bookmarkStart w:id="819" w:name="_Toc29311317"/>
            <w:bookmarkStart w:id="820" w:name="_Toc54786005"/>
            <w:r w:rsidRPr="00292516">
              <w:rPr>
                <w:color w:val="000000" w:themeColor="text1"/>
                <w:szCs w:val="24"/>
              </w:rPr>
              <w:t>16</w:t>
            </w:r>
            <w:bookmarkEnd w:id="818"/>
            <w:bookmarkEnd w:id="819"/>
            <w:bookmarkEnd w:id="820"/>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821" w:name="_Toc29305555"/>
            <w:bookmarkStart w:id="822" w:name="_Toc29311318"/>
            <w:bookmarkStart w:id="823" w:name="_Toc54786006"/>
            <w:r w:rsidRPr="00292516">
              <w:rPr>
                <w:color w:val="000000" w:themeColor="text1"/>
                <w:szCs w:val="24"/>
              </w:rPr>
              <w:t>As</w:t>
            </w:r>
            <w:bookmarkEnd w:id="821"/>
            <w:bookmarkEnd w:id="822"/>
            <w:bookmarkEnd w:id="823"/>
          </w:p>
        </w:tc>
        <w:tc>
          <w:tcPr>
            <w:tcW w:w="427" w:type="pct"/>
            <w:vAlign w:val="center"/>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824" w:name="_Toc29305556"/>
            <w:bookmarkStart w:id="825" w:name="_Toc29311319"/>
            <w:bookmarkStart w:id="826" w:name="_Toc54786007"/>
            <w:r w:rsidRPr="00292516">
              <w:rPr>
                <w:color w:val="000000" w:themeColor="text1"/>
                <w:szCs w:val="24"/>
              </w:rPr>
              <w:t>0,05</w:t>
            </w:r>
            <w:bookmarkEnd w:id="824"/>
            <w:bookmarkEnd w:id="825"/>
            <w:bookmarkEnd w:id="826"/>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827" w:name="_Toc29305557"/>
            <w:bookmarkStart w:id="828" w:name="_Toc29311320"/>
            <w:bookmarkStart w:id="829" w:name="_Toc54786008"/>
            <w:r w:rsidRPr="00292516">
              <w:rPr>
                <w:color w:val="000000" w:themeColor="text1"/>
                <w:szCs w:val="24"/>
              </w:rPr>
              <w:t>17</w:t>
            </w:r>
            <w:bookmarkEnd w:id="827"/>
            <w:bookmarkEnd w:id="828"/>
            <w:bookmarkEnd w:id="829"/>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830" w:name="_Toc29305558"/>
            <w:bookmarkStart w:id="831" w:name="_Toc29311321"/>
            <w:bookmarkStart w:id="832" w:name="_Toc54786009"/>
            <w:r w:rsidRPr="00292516">
              <w:rPr>
                <w:color w:val="000000" w:themeColor="text1"/>
                <w:szCs w:val="24"/>
              </w:rPr>
              <w:t>Cd</w:t>
            </w:r>
            <w:bookmarkEnd w:id="830"/>
            <w:bookmarkEnd w:id="831"/>
            <w:bookmarkEnd w:id="832"/>
          </w:p>
        </w:tc>
        <w:tc>
          <w:tcPr>
            <w:tcW w:w="427" w:type="pct"/>
            <w:vAlign w:val="center"/>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0,0002081</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833" w:name="_Toc29305559"/>
            <w:bookmarkStart w:id="834" w:name="_Toc29311322"/>
            <w:bookmarkStart w:id="835" w:name="_Toc54786010"/>
            <w:r w:rsidRPr="00292516">
              <w:rPr>
                <w:color w:val="000000" w:themeColor="text1"/>
                <w:szCs w:val="24"/>
              </w:rPr>
              <w:t>0,01</w:t>
            </w:r>
            <w:bookmarkEnd w:id="833"/>
            <w:bookmarkEnd w:id="834"/>
            <w:bookmarkEnd w:id="835"/>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836" w:name="_Toc29305560"/>
            <w:bookmarkStart w:id="837" w:name="_Toc29311323"/>
            <w:bookmarkStart w:id="838" w:name="_Toc54786011"/>
            <w:r w:rsidRPr="00292516">
              <w:rPr>
                <w:color w:val="000000" w:themeColor="text1"/>
                <w:szCs w:val="24"/>
              </w:rPr>
              <w:lastRenderedPageBreak/>
              <w:t>18</w:t>
            </w:r>
            <w:bookmarkEnd w:id="836"/>
            <w:bookmarkEnd w:id="837"/>
            <w:bookmarkEnd w:id="838"/>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839" w:name="_Toc29305561"/>
            <w:bookmarkStart w:id="840" w:name="_Toc29311324"/>
            <w:bookmarkStart w:id="841" w:name="_Toc54786012"/>
            <w:r w:rsidRPr="00292516">
              <w:rPr>
                <w:color w:val="000000" w:themeColor="text1"/>
                <w:szCs w:val="24"/>
              </w:rPr>
              <w:t>Pb</w:t>
            </w:r>
            <w:bookmarkEnd w:id="839"/>
            <w:bookmarkEnd w:id="840"/>
            <w:bookmarkEnd w:id="841"/>
          </w:p>
        </w:tc>
        <w:tc>
          <w:tcPr>
            <w:tcW w:w="427" w:type="pct"/>
            <w:vAlign w:val="center"/>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0,0005</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842" w:name="_Toc29305562"/>
            <w:bookmarkStart w:id="843" w:name="_Toc29311325"/>
            <w:bookmarkStart w:id="844" w:name="_Toc54786013"/>
            <w:r w:rsidRPr="00292516">
              <w:rPr>
                <w:color w:val="000000" w:themeColor="text1"/>
                <w:szCs w:val="24"/>
              </w:rPr>
              <w:t>0,05</w:t>
            </w:r>
            <w:bookmarkEnd w:id="842"/>
            <w:bookmarkEnd w:id="843"/>
            <w:bookmarkEnd w:id="844"/>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845" w:name="_Toc29305563"/>
            <w:bookmarkStart w:id="846" w:name="_Toc29311326"/>
            <w:bookmarkStart w:id="847" w:name="_Toc54786014"/>
            <w:r w:rsidRPr="00292516">
              <w:rPr>
                <w:color w:val="000000" w:themeColor="text1"/>
                <w:szCs w:val="24"/>
              </w:rPr>
              <w:t>19</w:t>
            </w:r>
            <w:bookmarkEnd w:id="845"/>
            <w:bookmarkEnd w:id="846"/>
            <w:bookmarkEnd w:id="847"/>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848" w:name="_Toc29305564"/>
            <w:bookmarkStart w:id="849" w:name="_Toc29311327"/>
            <w:bookmarkStart w:id="850" w:name="_Toc54786015"/>
            <w:r w:rsidRPr="00292516">
              <w:rPr>
                <w:color w:val="000000" w:themeColor="text1"/>
                <w:szCs w:val="24"/>
              </w:rPr>
              <w:t>Mn</w:t>
            </w:r>
            <w:bookmarkEnd w:id="848"/>
            <w:bookmarkEnd w:id="849"/>
            <w:bookmarkEnd w:id="850"/>
          </w:p>
        </w:tc>
        <w:tc>
          <w:tcPr>
            <w:tcW w:w="427" w:type="pct"/>
            <w:vAlign w:val="center"/>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0,3609</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0,4105</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0,1952</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0,2996</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&lt;0,02(*)</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&lt;0,02(*)</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0,0660</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0,0562</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&lt;0,02 (*)</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0,0809</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0,0167</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851" w:name="_Toc29305565"/>
            <w:bookmarkStart w:id="852" w:name="_Toc29311328"/>
            <w:bookmarkStart w:id="853" w:name="_Toc54786016"/>
            <w:r w:rsidRPr="00292516">
              <w:rPr>
                <w:color w:val="000000" w:themeColor="text1"/>
                <w:szCs w:val="24"/>
              </w:rPr>
              <w:t>0,5</w:t>
            </w:r>
            <w:bookmarkEnd w:id="851"/>
            <w:bookmarkEnd w:id="852"/>
            <w:bookmarkEnd w:id="853"/>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FF0000"/>
                <w:szCs w:val="24"/>
              </w:rPr>
            </w:pPr>
            <w:bookmarkStart w:id="854" w:name="_Toc29305566"/>
            <w:bookmarkStart w:id="855" w:name="_Toc29311329"/>
            <w:bookmarkStart w:id="856" w:name="_Toc54786017"/>
            <w:r w:rsidRPr="00292516">
              <w:rPr>
                <w:color w:val="FF0000"/>
                <w:szCs w:val="24"/>
              </w:rPr>
              <w:t>20</w:t>
            </w:r>
            <w:bookmarkEnd w:id="854"/>
            <w:bookmarkEnd w:id="855"/>
            <w:bookmarkEnd w:id="856"/>
          </w:p>
        </w:tc>
        <w:tc>
          <w:tcPr>
            <w:tcW w:w="354" w:type="pct"/>
            <w:shd w:val="clear" w:color="auto" w:fill="auto"/>
            <w:vAlign w:val="center"/>
          </w:tcPr>
          <w:p w:rsidR="00466B08" w:rsidRPr="00292516" w:rsidRDefault="00466B08" w:rsidP="0083450F">
            <w:pPr>
              <w:pStyle w:val="paragraphinh"/>
              <w:rPr>
                <w:color w:val="FF0000"/>
                <w:szCs w:val="24"/>
              </w:rPr>
            </w:pPr>
            <w:bookmarkStart w:id="857" w:name="_Toc29305567"/>
            <w:bookmarkStart w:id="858" w:name="_Toc29311330"/>
            <w:bookmarkStart w:id="859" w:name="_Toc54786018"/>
            <w:r w:rsidRPr="00292516">
              <w:rPr>
                <w:color w:val="FF0000"/>
                <w:szCs w:val="24"/>
              </w:rPr>
              <w:t>Coliforms</w:t>
            </w:r>
            <w:bookmarkEnd w:id="857"/>
            <w:bookmarkEnd w:id="858"/>
            <w:bookmarkEnd w:id="859"/>
          </w:p>
        </w:tc>
        <w:tc>
          <w:tcPr>
            <w:tcW w:w="427" w:type="pct"/>
            <w:vAlign w:val="center"/>
          </w:tcPr>
          <w:p w:rsidR="00466B08" w:rsidRPr="00292516" w:rsidRDefault="00466B08" w:rsidP="0083450F">
            <w:pPr>
              <w:pStyle w:val="paragraphinh"/>
              <w:rPr>
                <w:color w:val="FF0000"/>
                <w:szCs w:val="24"/>
              </w:rPr>
            </w:pPr>
            <w:r w:rsidRPr="00292516">
              <w:rPr>
                <w:color w:val="FF0000"/>
                <w:szCs w:val="24"/>
              </w:rPr>
              <w:t>MPN/100ml</w:t>
            </w:r>
          </w:p>
        </w:tc>
        <w:tc>
          <w:tcPr>
            <w:tcW w:w="309" w:type="pct"/>
            <w:shd w:val="clear" w:color="auto" w:fill="auto"/>
            <w:vAlign w:val="center"/>
          </w:tcPr>
          <w:p w:rsidR="00466B08" w:rsidRPr="00292516" w:rsidRDefault="00466B08" w:rsidP="0083450F">
            <w:pPr>
              <w:pStyle w:val="paragraphinh"/>
              <w:rPr>
                <w:color w:val="FF0000"/>
                <w:szCs w:val="24"/>
              </w:rPr>
            </w:pPr>
            <w:r w:rsidRPr="00292516">
              <w:rPr>
                <w:color w:val="FF0000"/>
                <w:szCs w:val="24"/>
              </w:rPr>
              <w:t>2,3x10</w:t>
            </w:r>
            <w:r w:rsidRPr="00292516">
              <w:rPr>
                <w:color w:val="FF0000"/>
                <w:szCs w:val="24"/>
                <w:vertAlign w:val="superscript"/>
              </w:rPr>
              <w:t>4</w:t>
            </w:r>
          </w:p>
        </w:tc>
        <w:tc>
          <w:tcPr>
            <w:tcW w:w="321" w:type="pct"/>
            <w:shd w:val="clear" w:color="auto" w:fill="auto"/>
            <w:vAlign w:val="center"/>
          </w:tcPr>
          <w:p w:rsidR="00466B08" w:rsidRPr="00292516" w:rsidRDefault="00466B08" w:rsidP="0083450F">
            <w:pPr>
              <w:pStyle w:val="paragraphinh"/>
              <w:rPr>
                <w:color w:val="FF0000"/>
                <w:szCs w:val="24"/>
              </w:rPr>
            </w:pPr>
            <w:r w:rsidRPr="00292516">
              <w:rPr>
                <w:color w:val="FF0000"/>
                <w:szCs w:val="24"/>
              </w:rPr>
              <w:t>9,0x10</w:t>
            </w:r>
            <w:r w:rsidRPr="00292516">
              <w:rPr>
                <w:color w:val="FF0000"/>
                <w:szCs w:val="24"/>
                <w:vertAlign w:val="superscript"/>
              </w:rPr>
              <w:t>3</w:t>
            </w:r>
          </w:p>
        </w:tc>
        <w:tc>
          <w:tcPr>
            <w:tcW w:w="369" w:type="pct"/>
            <w:shd w:val="clear" w:color="auto" w:fill="auto"/>
            <w:vAlign w:val="center"/>
          </w:tcPr>
          <w:p w:rsidR="00466B08" w:rsidRPr="00292516" w:rsidRDefault="00466B08" w:rsidP="0083450F">
            <w:pPr>
              <w:pStyle w:val="paragraphinh"/>
              <w:rPr>
                <w:color w:val="FF0000"/>
                <w:szCs w:val="24"/>
              </w:rPr>
            </w:pPr>
            <w:r w:rsidRPr="00292516">
              <w:rPr>
                <w:color w:val="FF0000"/>
                <w:szCs w:val="24"/>
              </w:rPr>
              <w:t>4,3x10</w:t>
            </w:r>
            <w:r w:rsidRPr="00292516">
              <w:rPr>
                <w:color w:val="FF0000"/>
                <w:szCs w:val="24"/>
                <w:vertAlign w:val="superscript"/>
              </w:rPr>
              <w:t>3</w:t>
            </w:r>
          </w:p>
        </w:tc>
        <w:tc>
          <w:tcPr>
            <w:tcW w:w="317" w:type="pct"/>
            <w:shd w:val="clear" w:color="auto" w:fill="auto"/>
            <w:vAlign w:val="center"/>
          </w:tcPr>
          <w:p w:rsidR="00466B08" w:rsidRPr="00292516" w:rsidRDefault="00466B08" w:rsidP="0083450F">
            <w:pPr>
              <w:pStyle w:val="paragraphinh"/>
              <w:rPr>
                <w:color w:val="FF0000"/>
                <w:szCs w:val="24"/>
              </w:rPr>
            </w:pPr>
            <w:r w:rsidRPr="00292516">
              <w:rPr>
                <w:color w:val="FF0000"/>
                <w:szCs w:val="24"/>
              </w:rPr>
              <w:t>2,4x10</w:t>
            </w:r>
            <w:r w:rsidRPr="00292516">
              <w:rPr>
                <w:color w:val="FF0000"/>
                <w:szCs w:val="24"/>
                <w:vertAlign w:val="superscript"/>
              </w:rPr>
              <w:t>4</w:t>
            </w:r>
          </w:p>
        </w:tc>
        <w:tc>
          <w:tcPr>
            <w:tcW w:w="309" w:type="pct"/>
            <w:vAlign w:val="center"/>
          </w:tcPr>
          <w:p w:rsidR="00466B08" w:rsidRPr="00292516" w:rsidRDefault="00466B08" w:rsidP="0083450F">
            <w:pPr>
              <w:pStyle w:val="paragraphinh"/>
              <w:rPr>
                <w:color w:val="FF0000"/>
                <w:szCs w:val="24"/>
              </w:rPr>
            </w:pPr>
            <w:r w:rsidRPr="00292516">
              <w:rPr>
                <w:color w:val="FF0000"/>
                <w:szCs w:val="24"/>
              </w:rPr>
              <w:t>4,3x10</w:t>
            </w:r>
            <w:r w:rsidRPr="00292516">
              <w:rPr>
                <w:color w:val="FF0000"/>
                <w:szCs w:val="24"/>
                <w:vertAlign w:val="superscript"/>
              </w:rPr>
              <w:t>3</w:t>
            </w:r>
          </w:p>
        </w:tc>
        <w:tc>
          <w:tcPr>
            <w:tcW w:w="309" w:type="pct"/>
            <w:vAlign w:val="center"/>
          </w:tcPr>
          <w:p w:rsidR="00466B08" w:rsidRPr="00292516" w:rsidRDefault="00466B08" w:rsidP="0083450F">
            <w:pPr>
              <w:pStyle w:val="paragraphinh"/>
              <w:rPr>
                <w:color w:val="FF0000"/>
                <w:szCs w:val="24"/>
              </w:rPr>
            </w:pPr>
            <w:r w:rsidRPr="00292516">
              <w:rPr>
                <w:color w:val="FF0000"/>
                <w:szCs w:val="24"/>
              </w:rPr>
              <w:t>1,5x10</w:t>
            </w:r>
            <w:r w:rsidRPr="00292516">
              <w:rPr>
                <w:color w:val="FF0000"/>
                <w:szCs w:val="24"/>
                <w:vertAlign w:val="superscript"/>
              </w:rPr>
              <w:t>3</w:t>
            </w:r>
          </w:p>
        </w:tc>
        <w:tc>
          <w:tcPr>
            <w:tcW w:w="278" w:type="pct"/>
            <w:vAlign w:val="center"/>
          </w:tcPr>
          <w:p w:rsidR="00466B08" w:rsidRPr="00292516" w:rsidRDefault="00466B08" w:rsidP="0083450F">
            <w:pPr>
              <w:pStyle w:val="paragraphinh"/>
              <w:rPr>
                <w:color w:val="FF0000"/>
                <w:szCs w:val="24"/>
              </w:rPr>
            </w:pPr>
            <w:r w:rsidRPr="00292516">
              <w:rPr>
                <w:color w:val="FF0000"/>
                <w:szCs w:val="24"/>
              </w:rPr>
              <w:t>2,3x10</w:t>
            </w:r>
            <w:r w:rsidRPr="00292516">
              <w:rPr>
                <w:color w:val="FF0000"/>
                <w:szCs w:val="24"/>
                <w:vertAlign w:val="superscript"/>
              </w:rPr>
              <w:t>3</w:t>
            </w:r>
          </w:p>
        </w:tc>
        <w:tc>
          <w:tcPr>
            <w:tcW w:w="280" w:type="pct"/>
            <w:vAlign w:val="center"/>
          </w:tcPr>
          <w:p w:rsidR="00466B08" w:rsidRPr="00292516" w:rsidRDefault="00466B08" w:rsidP="0083450F">
            <w:pPr>
              <w:pStyle w:val="paragraphinh"/>
              <w:rPr>
                <w:color w:val="FF0000"/>
                <w:szCs w:val="24"/>
              </w:rPr>
            </w:pPr>
            <w:r w:rsidRPr="00292516">
              <w:rPr>
                <w:color w:val="FF0000"/>
                <w:szCs w:val="24"/>
              </w:rPr>
              <w:t>4,3x10</w:t>
            </w:r>
            <w:r w:rsidRPr="00292516">
              <w:rPr>
                <w:color w:val="FF0000"/>
                <w:szCs w:val="24"/>
                <w:vertAlign w:val="superscript"/>
              </w:rPr>
              <w:t>3</w:t>
            </w:r>
          </w:p>
        </w:tc>
        <w:tc>
          <w:tcPr>
            <w:tcW w:w="309" w:type="pct"/>
            <w:shd w:val="clear" w:color="auto" w:fill="auto"/>
            <w:vAlign w:val="center"/>
          </w:tcPr>
          <w:p w:rsidR="00466B08" w:rsidRPr="00292516" w:rsidRDefault="00466B08" w:rsidP="0083450F">
            <w:pPr>
              <w:pStyle w:val="paragraphinh"/>
              <w:rPr>
                <w:color w:val="FF0000"/>
                <w:szCs w:val="24"/>
              </w:rPr>
            </w:pPr>
            <w:r w:rsidRPr="00292516">
              <w:rPr>
                <w:color w:val="FF0000"/>
                <w:szCs w:val="24"/>
              </w:rPr>
              <w:t>4,3x10</w:t>
            </w:r>
            <w:r w:rsidRPr="00292516">
              <w:rPr>
                <w:color w:val="FF0000"/>
                <w:szCs w:val="24"/>
                <w:vertAlign w:val="superscript"/>
              </w:rPr>
              <w:t>3</w:t>
            </w:r>
          </w:p>
        </w:tc>
        <w:tc>
          <w:tcPr>
            <w:tcW w:w="348" w:type="pct"/>
            <w:shd w:val="clear" w:color="auto" w:fill="auto"/>
            <w:vAlign w:val="center"/>
          </w:tcPr>
          <w:p w:rsidR="00466B08" w:rsidRPr="00292516" w:rsidRDefault="00466B08" w:rsidP="0083450F">
            <w:pPr>
              <w:pStyle w:val="paragraphinh"/>
              <w:rPr>
                <w:color w:val="FF0000"/>
                <w:szCs w:val="24"/>
              </w:rPr>
            </w:pPr>
            <w:r w:rsidRPr="00292516">
              <w:rPr>
                <w:color w:val="FF0000"/>
                <w:szCs w:val="24"/>
              </w:rPr>
              <w:t>1,5x10</w:t>
            </w:r>
            <w:r w:rsidRPr="00292516">
              <w:rPr>
                <w:color w:val="FF0000"/>
                <w:szCs w:val="24"/>
                <w:vertAlign w:val="superscript"/>
              </w:rPr>
              <w:t>3</w:t>
            </w:r>
          </w:p>
        </w:tc>
        <w:tc>
          <w:tcPr>
            <w:tcW w:w="279" w:type="pct"/>
            <w:shd w:val="clear" w:color="auto" w:fill="auto"/>
            <w:vAlign w:val="center"/>
          </w:tcPr>
          <w:p w:rsidR="00466B08" w:rsidRPr="00292516" w:rsidRDefault="00466B08" w:rsidP="0083450F">
            <w:pPr>
              <w:pStyle w:val="paragraphinh"/>
              <w:rPr>
                <w:color w:val="FF0000"/>
                <w:szCs w:val="24"/>
              </w:rPr>
            </w:pPr>
            <w:r w:rsidRPr="00292516">
              <w:rPr>
                <w:color w:val="FF0000"/>
                <w:szCs w:val="24"/>
              </w:rPr>
              <w:t>4,3x10</w:t>
            </w:r>
            <w:r w:rsidRPr="00292516">
              <w:rPr>
                <w:color w:val="FF0000"/>
                <w:szCs w:val="24"/>
                <w:vertAlign w:val="superscript"/>
              </w:rPr>
              <w:t>3</w:t>
            </w:r>
          </w:p>
        </w:tc>
        <w:tc>
          <w:tcPr>
            <w:tcW w:w="279" w:type="pct"/>
            <w:shd w:val="clear" w:color="auto" w:fill="auto"/>
            <w:vAlign w:val="center"/>
          </w:tcPr>
          <w:p w:rsidR="00466B08" w:rsidRPr="00292516" w:rsidRDefault="00466B08" w:rsidP="0083450F">
            <w:pPr>
              <w:pStyle w:val="paragraphinh"/>
              <w:rPr>
                <w:color w:val="FF0000"/>
                <w:szCs w:val="24"/>
              </w:rPr>
            </w:pPr>
            <w:r w:rsidRPr="00292516">
              <w:rPr>
                <w:color w:val="FF0000"/>
                <w:szCs w:val="24"/>
              </w:rPr>
              <w:t>9,3x10</w:t>
            </w:r>
            <w:r w:rsidRPr="00292516">
              <w:rPr>
                <w:color w:val="FF0000"/>
                <w:szCs w:val="24"/>
                <w:vertAlign w:val="superscript"/>
              </w:rPr>
              <w:t>3</w:t>
            </w:r>
          </w:p>
        </w:tc>
        <w:tc>
          <w:tcPr>
            <w:tcW w:w="369" w:type="pct"/>
            <w:shd w:val="clear" w:color="auto" w:fill="auto"/>
            <w:vAlign w:val="center"/>
          </w:tcPr>
          <w:p w:rsidR="00466B08" w:rsidRPr="00292516" w:rsidRDefault="00466B08" w:rsidP="0083450F">
            <w:pPr>
              <w:pStyle w:val="paragraphinh"/>
              <w:rPr>
                <w:color w:val="FF0000"/>
                <w:szCs w:val="24"/>
              </w:rPr>
            </w:pPr>
            <w:bookmarkStart w:id="860" w:name="_Toc29305568"/>
            <w:bookmarkStart w:id="861" w:name="_Toc29311331"/>
            <w:bookmarkStart w:id="862" w:name="_Toc54786019"/>
            <w:r w:rsidRPr="00292516">
              <w:rPr>
                <w:color w:val="FF0000"/>
                <w:szCs w:val="24"/>
              </w:rPr>
              <w:t>10.000</w:t>
            </w:r>
            <w:bookmarkEnd w:id="860"/>
            <w:bookmarkEnd w:id="861"/>
            <w:bookmarkEnd w:id="862"/>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863" w:name="_Toc29305569"/>
            <w:bookmarkStart w:id="864" w:name="_Toc29311332"/>
            <w:bookmarkStart w:id="865" w:name="_Toc54786020"/>
            <w:r w:rsidRPr="00292516">
              <w:rPr>
                <w:color w:val="000000" w:themeColor="text1"/>
                <w:szCs w:val="24"/>
              </w:rPr>
              <w:t>21</w:t>
            </w:r>
            <w:bookmarkEnd w:id="863"/>
            <w:bookmarkEnd w:id="864"/>
            <w:bookmarkEnd w:id="865"/>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866" w:name="_Toc29305570"/>
            <w:bookmarkStart w:id="867" w:name="_Toc29311333"/>
            <w:bookmarkStart w:id="868" w:name="_Toc54786021"/>
            <w:r w:rsidRPr="00292516">
              <w:rPr>
                <w:color w:val="000000" w:themeColor="text1"/>
                <w:szCs w:val="24"/>
              </w:rPr>
              <w:t>Tổng P</w:t>
            </w:r>
            <w:bookmarkEnd w:id="866"/>
            <w:bookmarkEnd w:id="867"/>
            <w:bookmarkEnd w:id="868"/>
          </w:p>
        </w:tc>
        <w:tc>
          <w:tcPr>
            <w:tcW w:w="427" w:type="pct"/>
            <w:vAlign w:val="center"/>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&lt;0,04(*)</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0,012</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0,013</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0,006</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&lt;0,04(*)</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0,027</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0,001</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&lt;0,04(*)</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0,018</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0,004</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869" w:name="_Toc29305571"/>
            <w:bookmarkStart w:id="870" w:name="_Toc29311334"/>
            <w:bookmarkStart w:id="871" w:name="_Toc54786022"/>
            <w:r w:rsidRPr="00292516">
              <w:rPr>
                <w:color w:val="000000" w:themeColor="text1"/>
                <w:szCs w:val="24"/>
              </w:rPr>
              <w:t>-</w:t>
            </w:r>
            <w:bookmarkEnd w:id="869"/>
            <w:bookmarkEnd w:id="870"/>
            <w:bookmarkEnd w:id="871"/>
          </w:p>
        </w:tc>
      </w:tr>
      <w:tr w:rsidR="00466B08" w:rsidRPr="00292516" w:rsidTr="0083450F">
        <w:trPr>
          <w:trHeight w:val="340"/>
        </w:trPr>
        <w:tc>
          <w:tcPr>
            <w:tcW w:w="143" w:type="pct"/>
            <w:shd w:val="clear" w:color="auto" w:fill="auto"/>
            <w:vAlign w:val="center"/>
          </w:tcPr>
          <w:p w:rsidR="00466B08" w:rsidRPr="00292516" w:rsidRDefault="00466B08" w:rsidP="0083450F">
            <w:pPr>
              <w:pStyle w:val="paragraphinh"/>
              <w:rPr>
                <w:color w:val="000000" w:themeColor="text1"/>
                <w:szCs w:val="24"/>
              </w:rPr>
            </w:pPr>
            <w:bookmarkStart w:id="872" w:name="_Toc29305572"/>
            <w:bookmarkStart w:id="873" w:name="_Toc29311335"/>
            <w:bookmarkStart w:id="874" w:name="_Toc54786023"/>
            <w:r w:rsidRPr="00292516">
              <w:rPr>
                <w:color w:val="000000" w:themeColor="text1"/>
                <w:szCs w:val="24"/>
              </w:rPr>
              <w:t>22</w:t>
            </w:r>
            <w:bookmarkEnd w:id="872"/>
            <w:bookmarkEnd w:id="873"/>
            <w:bookmarkEnd w:id="874"/>
          </w:p>
        </w:tc>
        <w:tc>
          <w:tcPr>
            <w:tcW w:w="354" w:type="pct"/>
            <w:shd w:val="clear" w:color="auto" w:fill="auto"/>
            <w:vAlign w:val="center"/>
          </w:tcPr>
          <w:p w:rsidR="00466B08" w:rsidRPr="00292516" w:rsidRDefault="00466B08" w:rsidP="0083450F">
            <w:pPr>
              <w:pStyle w:val="paragraphinh"/>
              <w:rPr>
                <w:color w:val="000000" w:themeColor="text1"/>
                <w:szCs w:val="24"/>
              </w:rPr>
            </w:pPr>
            <w:bookmarkStart w:id="875" w:name="_Toc29305573"/>
            <w:bookmarkStart w:id="876" w:name="_Toc29311336"/>
            <w:bookmarkStart w:id="877" w:name="_Toc54786024"/>
            <w:r w:rsidRPr="00292516">
              <w:rPr>
                <w:color w:val="000000" w:themeColor="text1"/>
                <w:szCs w:val="24"/>
              </w:rPr>
              <w:t>Tổng N</w:t>
            </w:r>
            <w:bookmarkEnd w:id="875"/>
            <w:bookmarkEnd w:id="876"/>
            <w:bookmarkEnd w:id="877"/>
          </w:p>
        </w:tc>
        <w:tc>
          <w:tcPr>
            <w:tcW w:w="427" w:type="pct"/>
            <w:vAlign w:val="center"/>
          </w:tcPr>
          <w:p w:rsidR="00466B08" w:rsidRPr="00292516" w:rsidRDefault="00466B08" w:rsidP="0083450F">
            <w:pPr>
              <w:pStyle w:val="paragraphinh"/>
            </w:pPr>
            <w:r w:rsidRPr="00292516">
              <w:t>mg/l</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&lt;1,5(*)</w:t>
            </w:r>
          </w:p>
        </w:tc>
        <w:tc>
          <w:tcPr>
            <w:tcW w:w="321"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4,20</w:t>
            </w:r>
          </w:p>
        </w:tc>
        <w:tc>
          <w:tcPr>
            <w:tcW w:w="36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0,84</w:t>
            </w:r>
          </w:p>
        </w:tc>
        <w:tc>
          <w:tcPr>
            <w:tcW w:w="317"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3,78</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&lt;1,5(*)</w:t>
            </w:r>
          </w:p>
        </w:tc>
        <w:tc>
          <w:tcPr>
            <w:tcW w:w="309"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1,96</w:t>
            </w:r>
          </w:p>
        </w:tc>
        <w:tc>
          <w:tcPr>
            <w:tcW w:w="27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2,52</w:t>
            </w:r>
          </w:p>
        </w:tc>
        <w:tc>
          <w:tcPr>
            <w:tcW w:w="280"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2,24</w:t>
            </w:r>
          </w:p>
        </w:tc>
        <w:tc>
          <w:tcPr>
            <w:tcW w:w="30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&lt;1,5(*)</w:t>
            </w:r>
          </w:p>
        </w:tc>
        <w:tc>
          <w:tcPr>
            <w:tcW w:w="34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1,68</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2,10</w:t>
            </w:r>
          </w:p>
        </w:tc>
        <w:tc>
          <w:tcPr>
            <w:tcW w:w="279"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1,54</w:t>
            </w:r>
          </w:p>
        </w:tc>
        <w:tc>
          <w:tcPr>
            <w:tcW w:w="369" w:type="pct"/>
            <w:shd w:val="clear" w:color="auto" w:fill="auto"/>
            <w:vAlign w:val="center"/>
          </w:tcPr>
          <w:p w:rsidR="00466B08" w:rsidRPr="00292516" w:rsidRDefault="00466B08" w:rsidP="0083450F">
            <w:pPr>
              <w:pStyle w:val="paragraphinh"/>
              <w:rPr>
                <w:color w:val="000000" w:themeColor="text1"/>
                <w:szCs w:val="24"/>
              </w:rPr>
            </w:pPr>
            <w:bookmarkStart w:id="878" w:name="_Toc29305574"/>
            <w:bookmarkStart w:id="879" w:name="_Toc29311337"/>
            <w:bookmarkStart w:id="880" w:name="_Toc54786025"/>
            <w:r w:rsidRPr="00292516">
              <w:rPr>
                <w:color w:val="000000" w:themeColor="text1"/>
                <w:szCs w:val="24"/>
              </w:rPr>
              <w:t>-</w:t>
            </w:r>
            <w:bookmarkEnd w:id="878"/>
            <w:bookmarkEnd w:id="879"/>
            <w:bookmarkEnd w:id="880"/>
          </w:p>
        </w:tc>
      </w:tr>
    </w:tbl>
    <w:p w:rsidR="00466B08" w:rsidRDefault="00466B08" w:rsidP="00466B08">
      <w:pPr>
        <w:pStyle w:val="Nguon"/>
        <w:widowControl w:val="0"/>
        <w:rPr>
          <w:color w:val="000000" w:themeColor="text1"/>
        </w:rPr>
      </w:pPr>
      <w:bookmarkStart w:id="881" w:name="_Toc54786026"/>
      <w:r w:rsidRPr="00292516">
        <w:rPr>
          <w:color w:val="000000" w:themeColor="text1"/>
        </w:rPr>
        <w:t>Nguồn: Báo cáo tổng hợp kết quả quan trắc môi trường tỉnh Đắk Nông năm 2019</w:t>
      </w:r>
      <w:bookmarkStart w:id="882" w:name="_Toc71006820"/>
      <w:bookmarkStart w:id="883" w:name="_Toc71816387"/>
      <w:bookmarkStart w:id="884" w:name="_Toc71816597"/>
      <w:bookmarkStart w:id="885" w:name="_Toc79858955"/>
      <w:bookmarkEnd w:id="881"/>
    </w:p>
    <w:p w:rsidR="00466B08" w:rsidRPr="00292516" w:rsidRDefault="0023103A" w:rsidP="0023103A">
      <w:pPr>
        <w:pStyle w:val="Caption"/>
        <w:rPr>
          <w:color w:val="000000" w:themeColor="text1"/>
        </w:rPr>
      </w:pPr>
      <w:bookmarkStart w:id="886" w:name="_Toc127364740"/>
      <w:bookmarkStart w:id="887" w:name="_Toc148250960"/>
      <w:r>
        <w:t xml:space="preserve">Bảng </w:t>
      </w:r>
      <w:fldSimple w:instr=" STYLEREF 1 \s ">
        <w:r w:rsidR="00552625">
          <w:rPr>
            <w:noProof/>
          </w:rPr>
          <w:t>2</w:t>
        </w:r>
      </w:fldSimple>
      <w:r w:rsidR="00AB661B">
        <w:noBreakHyphen/>
      </w:r>
      <w:fldSimple w:instr=" SEQ Bảng \* ARABIC \s 1 ">
        <w:r w:rsidR="00552625">
          <w:rPr>
            <w:noProof/>
          </w:rPr>
          <w:t>20</w:t>
        </w:r>
      </w:fldSimple>
      <w:r>
        <w:rPr>
          <w:lang w:val="en-US"/>
        </w:rPr>
        <w:t xml:space="preserve">: </w:t>
      </w:r>
      <w:r w:rsidR="00466B08" w:rsidRPr="00292516">
        <w:rPr>
          <w:color w:val="000000" w:themeColor="text1"/>
        </w:rPr>
        <w:t>Kết quả phân tích môi trường nước mặt hiện trạng khu vực năm 2020</w:t>
      </w:r>
      <w:bookmarkEnd w:id="882"/>
      <w:bookmarkEnd w:id="883"/>
      <w:bookmarkEnd w:id="884"/>
      <w:bookmarkEnd w:id="885"/>
      <w:bookmarkEnd w:id="886"/>
      <w:bookmarkEnd w:id="8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2260"/>
        <w:gridCol w:w="1445"/>
        <w:gridCol w:w="1569"/>
        <w:gridCol w:w="1267"/>
        <w:gridCol w:w="1264"/>
        <w:gridCol w:w="1267"/>
        <w:gridCol w:w="1878"/>
        <w:gridCol w:w="1770"/>
        <w:gridCol w:w="2438"/>
      </w:tblGrid>
      <w:tr w:rsidR="00466B08" w:rsidRPr="00292516" w:rsidTr="0083450F">
        <w:trPr>
          <w:trHeight w:val="20"/>
          <w:tblHeader/>
          <w:jc w:val="center"/>
        </w:trPr>
        <w:tc>
          <w:tcPr>
            <w:tcW w:w="238" w:type="pct"/>
            <w:vMerge w:val="restart"/>
            <w:shd w:val="clear" w:color="auto" w:fill="auto"/>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TT</w:t>
            </w:r>
          </w:p>
        </w:tc>
        <w:tc>
          <w:tcPr>
            <w:tcW w:w="710" w:type="pct"/>
            <w:vMerge w:val="restart"/>
            <w:shd w:val="clear" w:color="auto" w:fill="auto"/>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Thông số</w:t>
            </w:r>
          </w:p>
        </w:tc>
        <w:tc>
          <w:tcPr>
            <w:tcW w:w="454" w:type="pct"/>
            <w:vMerge w:val="restart"/>
            <w:shd w:val="clear" w:color="auto" w:fill="auto"/>
            <w:vAlign w:val="center"/>
            <w:hideMark/>
          </w:tcPr>
          <w:p w:rsidR="00466B08" w:rsidRPr="00292516" w:rsidRDefault="00466B08" w:rsidP="0083450F">
            <w:pPr>
              <w:pStyle w:val="paragraphinh"/>
              <w:rPr>
                <w:b/>
                <w:color w:val="000000" w:themeColor="text1"/>
                <w:szCs w:val="24"/>
              </w:rPr>
            </w:pPr>
            <w:r w:rsidRPr="00292516">
              <w:rPr>
                <w:b/>
                <w:color w:val="000000" w:themeColor="text1"/>
                <w:szCs w:val="24"/>
              </w:rPr>
              <w:t>Đơn vị</w:t>
            </w:r>
          </w:p>
        </w:tc>
        <w:tc>
          <w:tcPr>
            <w:tcW w:w="2832" w:type="pct"/>
            <w:gridSpan w:val="6"/>
          </w:tcPr>
          <w:p w:rsidR="00466B08" w:rsidRPr="00292516" w:rsidRDefault="00466B08" w:rsidP="0083450F">
            <w:pPr>
              <w:pStyle w:val="paragraphinh"/>
              <w:rPr>
                <w:b/>
                <w:color w:val="000000" w:themeColor="text1"/>
                <w:szCs w:val="24"/>
              </w:rPr>
            </w:pPr>
            <w:r w:rsidRPr="00292516">
              <w:rPr>
                <w:b/>
                <w:color w:val="000000" w:themeColor="text1"/>
                <w:szCs w:val="24"/>
              </w:rPr>
              <w:t>Kết quả phân tích</w:t>
            </w:r>
          </w:p>
        </w:tc>
        <w:tc>
          <w:tcPr>
            <w:tcW w:w="766" w:type="pct"/>
            <w:vMerge w:val="restart"/>
            <w:vAlign w:val="center"/>
          </w:tcPr>
          <w:p w:rsidR="00466B08" w:rsidRPr="00292516" w:rsidRDefault="00466B08" w:rsidP="0083450F">
            <w:pPr>
              <w:pStyle w:val="paragraphinh"/>
              <w:rPr>
                <w:b/>
                <w:color w:val="000000" w:themeColor="text1"/>
                <w:szCs w:val="24"/>
              </w:rPr>
            </w:pPr>
            <w:r w:rsidRPr="00292516">
              <w:rPr>
                <w:b/>
                <w:color w:val="000000" w:themeColor="text1"/>
                <w:szCs w:val="24"/>
              </w:rPr>
              <w:t>QCVN 08-MT:2015/BTNMT</w:t>
            </w:r>
          </w:p>
        </w:tc>
      </w:tr>
      <w:tr w:rsidR="00466B08" w:rsidRPr="00292516" w:rsidTr="0083450F">
        <w:trPr>
          <w:trHeight w:val="101"/>
          <w:tblHeader/>
          <w:jc w:val="center"/>
        </w:trPr>
        <w:tc>
          <w:tcPr>
            <w:tcW w:w="238" w:type="pct"/>
            <w:vMerge/>
            <w:vAlign w:val="center"/>
            <w:hideMark/>
          </w:tcPr>
          <w:p w:rsidR="00466B08" w:rsidRPr="00292516" w:rsidRDefault="00466B08" w:rsidP="0083450F">
            <w:pPr>
              <w:pStyle w:val="paragraphinh"/>
              <w:rPr>
                <w:b/>
                <w:color w:val="000000" w:themeColor="text1"/>
                <w:szCs w:val="24"/>
              </w:rPr>
            </w:pPr>
          </w:p>
        </w:tc>
        <w:tc>
          <w:tcPr>
            <w:tcW w:w="710" w:type="pct"/>
            <w:vMerge/>
            <w:vAlign w:val="center"/>
            <w:hideMark/>
          </w:tcPr>
          <w:p w:rsidR="00466B08" w:rsidRPr="00292516" w:rsidRDefault="00466B08" w:rsidP="0083450F">
            <w:pPr>
              <w:pStyle w:val="paragraphinh"/>
              <w:rPr>
                <w:b/>
                <w:color w:val="000000" w:themeColor="text1"/>
                <w:szCs w:val="24"/>
              </w:rPr>
            </w:pPr>
          </w:p>
        </w:tc>
        <w:tc>
          <w:tcPr>
            <w:tcW w:w="454" w:type="pct"/>
            <w:vMerge/>
            <w:vAlign w:val="center"/>
            <w:hideMark/>
          </w:tcPr>
          <w:p w:rsidR="00466B08" w:rsidRPr="00292516" w:rsidRDefault="00466B08" w:rsidP="0083450F">
            <w:pPr>
              <w:pStyle w:val="paragraphinh"/>
              <w:rPr>
                <w:b/>
                <w:color w:val="000000" w:themeColor="text1"/>
                <w:szCs w:val="24"/>
              </w:rPr>
            </w:pPr>
          </w:p>
        </w:tc>
        <w:tc>
          <w:tcPr>
            <w:tcW w:w="891" w:type="pct"/>
            <w:gridSpan w:val="2"/>
            <w:shd w:val="clear" w:color="auto" w:fill="auto"/>
          </w:tcPr>
          <w:p w:rsidR="00466B08" w:rsidRPr="00292516" w:rsidRDefault="00466B08" w:rsidP="0083450F">
            <w:pPr>
              <w:pStyle w:val="paragraphinh"/>
              <w:rPr>
                <w:b/>
                <w:color w:val="000000" w:themeColor="text1"/>
                <w:szCs w:val="24"/>
              </w:rPr>
            </w:pPr>
            <w:r w:rsidRPr="00292516">
              <w:rPr>
                <w:b/>
                <w:color w:val="000000" w:themeColor="text1"/>
                <w:szCs w:val="24"/>
              </w:rPr>
              <w:t>NM22</w:t>
            </w:r>
          </w:p>
        </w:tc>
        <w:tc>
          <w:tcPr>
            <w:tcW w:w="795" w:type="pct"/>
            <w:gridSpan w:val="2"/>
          </w:tcPr>
          <w:p w:rsidR="00466B08" w:rsidRPr="00292516" w:rsidRDefault="00466B08" w:rsidP="0083450F">
            <w:pPr>
              <w:pStyle w:val="paragraphinh"/>
              <w:rPr>
                <w:b/>
                <w:color w:val="000000" w:themeColor="text1"/>
                <w:szCs w:val="24"/>
              </w:rPr>
            </w:pPr>
            <w:r w:rsidRPr="00292516">
              <w:rPr>
                <w:b/>
                <w:color w:val="000000" w:themeColor="text1"/>
                <w:szCs w:val="24"/>
              </w:rPr>
              <w:t>MN23</w:t>
            </w:r>
          </w:p>
        </w:tc>
        <w:tc>
          <w:tcPr>
            <w:tcW w:w="1146" w:type="pct"/>
            <w:gridSpan w:val="2"/>
            <w:shd w:val="clear" w:color="auto" w:fill="auto"/>
          </w:tcPr>
          <w:p w:rsidR="00466B08" w:rsidRPr="00292516" w:rsidRDefault="00466B08" w:rsidP="0083450F">
            <w:pPr>
              <w:pStyle w:val="paragraphinh"/>
              <w:rPr>
                <w:b/>
                <w:color w:val="000000" w:themeColor="text1"/>
                <w:szCs w:val="24"/>
              </w:rPr>
            </w:pPr>
            <w:r w:rsidRPr="00292516">
              <w:rPr>
                <w:b/>
                <w:color w:val="000000" w:themeColor="text1"/>
                <w:szCs w:val="24"/>
              </w:rPr>
              <w:t>NM24</w:t>
            </w:r>
          </w:p>
        </w:tc>
        <w:tc>
          <w:tcPr>
            <w:tcW w:w="766" w:type="pct"/>
            <w:vMerge/>
          </w:tcPr>
          <w:p w:rsidR="00466B08" w:rsidRPr="00292516" w:rsidRDefault="00466B08" w:rsidP="0083450F">
            <w:pPr>
              <w:pStyle w:val="paragraphinh"/>
              <w:rPr>
                <w:b/>
                <w:color w:val="000000" w:themeColor="text1"/>
                <w:szCs w:val="24"/>
              </w:rPr>
            </w:pPr>
          </w:p>
        </w:tc>
      </w:tr>
      <w:tr w:rsidR="00466B08" w:rsidRPr="00292516" w:rsidTr="0083450F">
        <w:trPr>
          <w:trHeight w:val="20"/>
          <w:tblHeader/>
          <w:jc w:val="center"/>
        </w:trPr>
        <w:tc>
          <w:tcPr>
            <w:tcW w:w="238" w:type="pct"/>
            <w:vMerge/>
            <w:vAlign w:val="center"/>
            <w:hideMark/>
          </w:tcPr>
          <w:p w:rsidR="00466B08" w:rsidRPr="00292516" w:rsidRDefault="00466B08" w:rsidP="0083450F">
            <w:pPr>
              <w:pStyle w:val="paragraphinh"/>
              <w:rPr>
                <w:b/>
                <w:color w:val="000000" w:themeColor="text1"/>
                <w:szCs w:val="24"/>
              </w:rPr>
            </w:pPr>
          </w:p>
        </w:tc>
        <w:tc>
          <w:tcPr>
            <w:tcW w:w="710" w:type="pct"/>
            <w:vMerge/>
            <w:vAlign w:val="center"/>
            <w:hideMark/>
          </w:tcPr>
          <w:p w:rsidR="00466B08" w:rsidRPr="00292516" w:rsidRDefault="00466B08" w:rsidP="0083450F">
            <w:pPr>
              <w:pStyle w:val="paragraphinh"/>
              <w:rPr>
                <w:b/>
                <w:color w:val="000000" w:themeColor="text1"/>
                <w:szCs w:val="24"/>
              </w:rPr>
            </w:pPr>
          </w:p>
        </w:tc>
        <w:tc>
          <w:tcPr>
            <w:tcW w:w="454" w:type="pct"/>
            <w:vMerge/>
            <w:vAlign w:val="center"/>
            <w:hideMark/>
          </w:tcPr>
          <w:p w:rsidR="00466B08" w:rsidRPr="00292516" w:rsidRDefault="00466B08" w:rsidP="0083450F">
            <w:pPr>
              <w:pStyle w:val="paragraphinh"/>
              <w:rPr>
                <w:b/>
                <w:color w:val="000000" w:themeColor="text1"/>
                <w:szCs w:val="24"/>
              </w:rPr>
            </w:pPr>
          </w:p>
        </w:tc>
        <w:tc>
          <w:tcPr>
            <w:tcW w:w="493" w:type="pc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Đợt 1</w:t>
            </w:r>
          </w:p>
        </w:tc>
        <w:tc>
          <w:tcPr>
            <w:tcW w:w="398" w:type="pc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Đợt 2</w:t>
            </w:r>
          </w:p>
        </w:tc>
        <w:tc>
          <w:tcPr>
            <w:tcW w:w="397" w:type="pct"/>
            <w:vAlign w:val="center"/>
          </w:tcPr>
          <w:p w:rsidR="00466B08" w:rsidRPr="00292516" w:rsidRDefault="00466B08" w:rsidP="0083450F">
            <w:pPr>
              <w:pStyle w:val="paragraphinh"/>
              <w:rPr>
                <w:b/>
                <w:color w:val="000000" w:themeColor="text1"/>
                <w:szCs w:val="24"/>
              </w:rPr>
            </w:pPr>
            <w:r w:rsidRPr="00292516">
              <w:rPr>
                <w:b/>
                <w:color w:val="000000" w:themeColor="text1"/>
                <w:szCs w:val="24"/>
              </w:rPr>
              <w:t>Đợt 1</w:t>
            </w:r>
          </w:p>
        </w:tc>
        <w:tc>
          <w:tcPr>
            <w:tcW w:w="398" w:type="pct"/>
            <w:vAlign w:val="center"/>
          </w:tcPr>
          <w:p w:rsidR="00466B08" w:rsidRPr="00292516" w:rsidRDefault="00466B08" w:rsidP="0083450F">
            <w:pPr>
              <w:pStyle w:val="paragraphinh"/>
              <w:rPr>
                <w:b/>
                <w:color w:val="000000" w:themeColor="text1"/>
                <w:szCs w:val="24"/>
              </w:rPr>
            </w:pPr>
            <w:r w:rsidRPr="00292516">
              <w:rPr>
                <w:b/>
                <w:color w:val="000000" w:themeColor="text1"/>
                <w:szCs w:val="24"/>
              </w:rPr>
              <w:t>Đợt 2</w:t>
            </w:r>
          </w:p>
        </w:tc>
        <w:tc>
          <w:tcPr>
            <w:tcW w:w="590" w:type="pc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Đợt 1</w:t>
            </w:r>
          </w:p>
        </w:tc>
        <w:tc>
          <w:tcPr>
            <w:tcW w:w="556" w:type="pct"/>
            <w:shd w:val="clear" w:color="auto" w:fill="auto"/>
            <w:vAlign w:val="center"/>
          </w:tcPr>
          <w:p w:rsidR="00466B08" w:rsidRPr="00292516" w:rsidRDefault="00466B08" w:rsidP="0083450F">
            <w:pPr>
              <w:pStyle w:val="paragraphinh"/>
              <w:rPr>
                <w:b/>
                <w:color w:val="000000" w:themeColor="text1"/>
                <w:szCs w:val="24"/>
              </w:rPr>
            </w:pPr>
            <w:r w:rsidRPr="00292516">
              <w:rPr>
                <w:b/>
                <w:color w:val="000000" w:themeColor="text1"/>
                <w:szCs w:val="24"/>
              </w:rPr>
              <w:t>Đợt 2</w:t>
            </w:r>
          </w:p>
        </w:tc>
        <w:tc>
          <w:tcPr>
            <w:tcW w:w="766" w:type="pct"/>
            <w:vMerge/>
          </w:tcPr>
          <w:p w:rsidR="00466B08" w:rsidRPr="00292516" w:rsidRDefault="00466B08" w:rsidP="0083450F">
            <w:pPr>
              <w:pStyle w:val="paragraphinh"/>
              <w:rPr>
                <w:b/>
                <w:color w:val="000000" w:themeColor="text1"/>
                <w:szCs w:val="24"/>
              </w:rPr>
            </w:pP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1</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Nhiệt độ</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vertAlign w:val="superscript"/>
              </w:rPr>
              <w:t>o</w:t>
            </w:r>
            <w:r w:rsidRPr="00292516">
              <w:rPr>
                <w:color w:val="000000" w:themeColor="text1"/>
                <w:szCs w:val="24"/>
              </w:rPr>
              <w:t>C</w:t>
            </w:r>
          </w:p>
        </w:tc>
        <w:tc>
          <w:tcPr>
            <w:tcW w:w="493"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29,7</w:t>
            </w:r>
          </w:p>
        </w:tc>
        <w:tc>
          <w:tcPr>
            <w:tcW w:w="398"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28,1</w:t>
            </w:r>
          </w:p>
        </w:tc>
        <w:tc>
          <w:tcPr>
            <w:tcW w:w="397" w:type="pct"/>
          </w:tcPr>
          <w:p w:rsidR="00466B08" w:rsidRPr="00292516" w:rsidRDefault="00466B08" w:rsidP="0083450F">
            <w:pPr>
              <w:pStyle w:val="paragraphinh"/>
              <w:rPr>
                <w:color w:val="000000" w:themeColor="text1"/>
                <w:szCs w:val="24"/>
              </w:rPr>
            </w:pPr>
            <w:r w:rsidRPr="00292516">
              <w:rPr>
                <w:color w:val="000000" w:themeColor="text1"/>
                <w:szCs w:val="24"/>
              </w:rPr>
              <w:t>30,8</w:t>
            </w:r>
          </w:p>
        </w:tc>
        <w:tc>
          <w:tcPr>
            <w:tcW w:w="398" w:type="pct"/>
          </w:tcPr>
          <w:p w:rsidR="00466B08" w:rsidRPr="00292516" w:rsidRDefault="00466B08" w:rsidP="0083450F">
            <w:pPr>
              <w:pStyle w:val="paragraphinh"/>
              <w:rPr>
                <w:color w:val="000000" w:themeColor="text1"/>
                <w:szCs w:val="24"/>
              </w:rPr>
            </w:pPr>
            <w:r w:rsidRPr="00292516">
              <w:rPr>
                <w:color w:val="000000" w:themeColor="text1"/>
                <w:szCs w:val="24"/>
              </w:rPr>
              <w:t>30,1</w:t>
            </w:r>
          </w:p>
        </w:tc>
        <w:tc>
          <w:tcPr>
            <w:tcW w:w="590"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29,7</w:t>
            </w:r>
          </w:p>
        </w:tc>
        <w:tc>
          <w:tcPr>
            <w:tcW w:w="556"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30,19</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2</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pH</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w:t>
            </w:r>
          </w:p>
        </w:tc>
        <w:tc>
          <w:tcPr>
            <w:tcW w:w="493"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5,38</w:t>
            </w:r>
          </w:p>
        </w:tc>
        <w:tc>
          <w:tcPr>
            <w:tcW w:w="39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6,35</w:t>
            </w:r>
          </w:p>
        </w:tc>
        <w:tc>
          <w:tcPr>
            <w:tcW w:w="397"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7,01</w:t>
            </w:r>
          </w:p>
        </w:tc>
        <w:tc>
          <w:tcPr>
            <w:tcW w:w="39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6,11</w:t>
            </w:r>
          </w:p>
        </w:tc>
        <w:tc>
          <w:tcPr>
            <w:tcW w:w="59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6,3</w:t>
            </w:r>
          </w:p>
        </w:tc>
        <w:tc>
          <w:tcPr>
            <w:tcW w:w="556"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6,7</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5,5 - 9</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3</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Ôxy hoà tan (DO)</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5,81</w:t>
            </w:r>
          </w:p>
        </w:tc>
        <w:tc>
          <w:tcPr>
            <w:tcW w:w="39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5,14</w:t>
            </w:r>
          </w:p>
        </w:tc>
        <w:tc>
          <w:tcPr>
            <w:tcW w:w="397"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6,91</w:t>
            </w:r>
          </w:p>
        </w:tc>
        <w:tc>
          <w:tcPr>
            <w:tcW w:w="39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6,21</w:t>
            </w:r>
          </w:p>
        </w:tc>
        <w:tc>
          <w:tcPr>
            <w:tcW w:w="59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6,47</w:t>
            </w:r>
          </w:p>
        </w:tc>
        <w:tc>
          <w:tcPr>
            <w:tcW w:w="556"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5,07</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 4</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4</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Chất rắn lơ lửng (TSS)</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13</w:t>
            </w:r>
          </w:p>
        </w:tc>
        <w:tc>
          <w:tcPr>
            <w:tcW w:w="39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10</w:t>
            </w:r>
          </w:p>
        </w:tc>
        <w:tc>
          <w:tcPr>
            <w:tcW w:w="397"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4</w:t>
            </w:r>
          </w:p>
        </w:tc>
        <w:tc>
          <w:tcPr>
            <w:tcW w:w="39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8</w:t>
            </w:r>
          </w:p>
        </w:tc>
        <w:tc>
          <w:tcPr>
            <w:tcW w:w="59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5</w:t>
            </w:r>
          </w:p>
        </w:tc>
        <w:tc>
          <w:tcPr>
            <w:tcW w:w="556"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50</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5</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COD</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22,4</w:t>
            </w:r>
          </w:p>
        </w:tc>
        <w:tc>
          <w:tcPr>
            <w:tcW w:w="39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12,8</w:t>
            </w:r>
          </w:p>
        </w:tc>
        <w:tc>
          <w:tcPr>
            <w:tcW w:w="397"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11,2</w:t>
            </w:r>
          </w:p>
        </w:tc>
        <w:tc>
          <w:tcPr>
            <w:tcW w:w="39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12,8</w:t>
            </w:r>
          </w:p>
        </w:tc>
        <w:tc>
          <w:tcPr>
            <w:tcW w:w="59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12,8</w:t>
            </w:r>
          </w:p>
        </w:tc>
        <w:tc>
          <w:tcPr>
            <w:tcW w:w="556"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12,8</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30</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6</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BOD5 (200 C)</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11,33</w:t>
            </w:r>
          </w:p>
        </w:tc>
        <w:tc>
          <w:tcPr>
            <w:tcW w:w="39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7,71</w:t>
            </w:r>
          </w:p>
        </w:tc>
        <w:tc>
          <w:tcPr>
            <w:tcW w:w="397"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6,14</w:t>
            </w:r>
          </w:p>
        </w:tc>
        <w:tc>
          <w:tcPr>
            <w:tcW w:w="39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7,35</w:t>
            </w:r>
          </w:p>
        </w:tc>
        <w:tc>
          <w:tcPr>
            <w:tcW w:w="59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7,3</w:t>
            </w:r>
          </w:p>
        </w:tc>
        <w:tc>
          <w:tcPr>
            <w:tcW w:w="556"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6,52</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15</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7</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Amoni (NH</w:t>
            </w:r>
            <w:r w:rsidRPr="00292516">
              <w:rPr>
                <w:color w:val="000000" w:themeColor="text1"/>
                <w:szCs w:val="24"/>
                <w:vertAlign w:val="subscript"/>
              </w:rPr>
              <w:t>4</w:t>
            </w:r>
            <w:r w:rsidRPr="00292516">
              <w:rPr>
                <w:color w:val="000000" w:themeColor="text1"/>
                <w:szCs w:val="24"/>
                <w:vertAlign w:val="superscript"/>
              </w:rPr>
              <w:t>+</w:t>
            </w:r>
            <w:r w:rsidRPr="00292516">
              <w:rPr>
                <w:color w:val="000000" w:themeColor="text1"/>
                <w:szCs w:val="24"/>
              </w:rPr>
              <w:t>) (tính theo N)</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0,322</w:t>
            </w:r>
          </w:p>
        </w:tc>
        <w:tc>
          <w:tcPr>
            <w:tcW w:w="39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0,15</w:t>
            </w:r>
          </w:p>
        </w:tc>
        <w:tc>
          <w:tcPr>
            <w:tcW w:w="397"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0,001</w:t>
            </w:r>
          </w:p>
        </w:tc>
        <w:tc>
          <w:tcPr>
            <w:tcW w:w="39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0,1</w:t>
            </w:r>
          </w:p>
        </w:tc>
        <w:tc>
          <w:tcPr>
            <w:tcW w:w="59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0,003</w:t>
            </w:r>
          </w:p>
        </w:tc>
        <w:tc>
          <w:tcPr>
            <w:tcW w:w="556"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0,1</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0,9</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8</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Nitrit (NO</w:t>
            </w:r>
            <w:r w:rsidRPr="00292516">
              <w:rPr>
                <w:color w:val="000000" w:themeColor="text1"/>
                <w:szCs w:val="24"/>
                <w:vertAlign w:val="subscript"/>
              </w:rPr>
              <w:t>2</w:t>
            </w:r>
            <w:r w:rsidRPr="00292516">
              <w:rPr>
                <w:color w:val="000000" w:themeColor="text1"/>
                <w:szCs w:val="24"/>
                <w:vertAlign w:val="superscript"/>
              </w:rPr>
              <w:t>-</w:t>
            </w:r>
            <w:r w:rsidRPr="00292516">
              <w:rPr>
                <w:color w:val="000000" w:themeColor="text1"/>
                <w:szCs w:val="24"/>
              </w:rPr>
              <w:t>) (tính theo N)</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0,003</w:t>
            </w:r>
          </w:p>
        </w:tc>
        <w:tc>
          <w:tcPr>
            <w:tcW w:w="39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0,008</w:t>
            </w:r>
          </w:p>
        </w:tc>
        <w:tc>
          <w:tcPr>
            <w:tcW w:w="397"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0,009</w:t>
            </w:r>
          </w:p>
        </w:tc>
        <w:tc>
          <w:tcPr>
            <w:tcW w:w="59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0,002</w:t>
            </w:r>
          </w:p>
        </w:tc>
        <w:tc>
          <w:tcPr>
            <w:tcW w:w="556"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0,01</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0,05</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9</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Nitrat (NO</w:t>
            </w:r>
            <w:r w:rsidRPr="00292516">
              <w:rPr>
                <w:color w:val="000000" w:themeColor="text1"/>
                <w:szCs w:val="24"/>
                <w:vertAlign w:val="subscript"/>
              </w:rPr>
              <w:t>3</w:t>
            </w:r>
            <w:r w:rsidRPr="00292516">
              <w:rPr>
                <w:color w:val="000000" w:themeColor="text1"/>
                <w:szCs w:val="24"/>
                <w:vertAlign w:val="superscript"/>
              </w:rPr>
              <w:t>-</w:t>
            </w:r>
            <w:r w:rsidRPr="00292516">
              <w:rPr>
                <w:color w:val="000000" w:themeColor="text1"/>
                <w:szCs w:val="24"/>
              </w:rPr>
              <w:t xml:space="preserve">) (tính </w:t>
            </w:r>
            <w:r w:rsidRPr="00292516">
              <w:rPr>
                <w:color w:val="000000" w:themeColor="text1"/>
                <w:szCs w:val="24"/>
              </w:rPr>
              <w:lastRenderedPageBreak/>
              <w:t>theo N)</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lastRenderedPageBreak/>
              <w:t>mg/l</w:t>
            </w:r>
          </w:p>
        </w:tc>
        <w:tc>
          <w:tcPr>
            <w:tcW w:w="493"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0,01</w:t>
            </w:r>
          </w:p>
        </w:tc>
        <w:tc>
          <w:tcPr>
            <w:tcW w:w="39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0,09</w:t>
            </w:r>
          </w:p>
        </w:tc>
        <w:tc>
          <w:tcPr>
            <w:tcW w:w="397"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0,04</w:t>
            </w:r>
          </w:p>
        </w:tc>
        <w:tc>
          <w:tcPr>
            <w:tcW w:w="39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0,23</w:t>
            </w:r>
          </w:p>
        </w:tc>
        <w:tc>
          <w:tcPr>
            <w:tcW w:w="59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56"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0,2</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10</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lastRenderedPageBreak/>
              <w:t>10</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Phosphat (PO</w:t>
            </w:r>
            <w:r w:rsidRPr="00292516">
              <w:rPr>
                <w:color w:val="000000" w:themeColor="text1"/>
                <w:szCs w:val="24"/>
                <w:vertAlign w:val="subscript"/>
              </w:rPr>
              <w:t>4</w:t>
            </w:r>
            <w:r w:rsidRPr="00292516">
              <w:rPr>
                <w:color w:val="000000" w:themeColor="text1"/>
                <w:szCs w:val="24"/>
                <w:vertAlign w:val="superscript"/>
              </w:rPr>
              <w:t>3-</w:t>
            </w:r>
            <w:r w:rsidRPr="00292516">
              <w:rPr>
                <w:color w:val="000000" w:themeColor="text1"/>
                <w:szCs w:val="24"/>
              </w:rPr>
              <w:t>) (tính theo P)</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0,076</w:t>
            </w:r>
          </w:p>
        </w:tc>
        <w:tc>
          <w:tcPr>
            <w:tcW w:w="398"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7"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8"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90"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56" w:type="pct"/>
            <w:shd w:val="clear" w:color="auto" w:fill="auto"/>
            <w:vAlign w:val="center"/>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0,3</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11</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Crom VI (Cr</w:t>
            </w:r>
            <w:r w:rsidRPr="00292516">
              <w:rPr>
                <w:color w:val="000000" w:themeColor="text1"/>
                <w:szCs w:val="24"/>
                <w:vertAlign w:val="superscript"/>
              </w:rPr>
              <w:t>6+</w:t>
            </w:r>
            <w:r w:rsidRPr="00292516">
              <w:rPr>
                <w:color w:val="000000" w:themeColor="text1"/>
                <w:szCs w:val="24"/>
              </w:rPr>
              <w:t>)</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8"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7"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8"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90"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56"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0,04</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12</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Đồng (Cu)</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8"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7"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8"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90"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56"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0,5</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13</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Sắt (Fe)</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2,766</w:t>
            </w:r>
          </w:p>
        </w:tc>
        <w:tc>
          <w:tcPr>
            <w:tcW w:w="398"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0,76</w:t>
            </w:r>
          </w:p>
        </w:tc>
        <w:tc>
          <w:tcPr>
            <w:tcW w:w="397" w:type="pct"/>
          </w:tcPr>
          <w:p w:rsidR="00466B08" w:rsidRPr="00292516" w:rsidRDefault="00466B08" w:rsidP="0083450F">
            <w:pPr>
              <w:pStyle w:val="paragraphinh"/>
              <w:rPr>
                <w:color w:val="000000" w:themeColor="text1"/>
                <w:szCs w:val="24"/>
              </w:rPr>
            </w:pPr>
            <w:r w:rsidRPr="00292516">
              <w:rPr>
                <w:color w:val="000000" w:themeColor="text1"/>
                <w:szCs w:val="24"/>
              </w:rPr>
              <w:t>0,049</w:t>
            </w:r>
          </w:p>
        </w:tc>
        <w:tc>
          <w:tcPr>
            <w:tcW w:w="398" w:type="pct"/>
          </w:tcPr>
          <w:p w:rsidR="00466B08" w:rsidRPr="00292516" w:rsidRDefault="00466B08" w:rsidP="0083450F">
            <w:pPr>
              <w:pStyle w:val="paragraphinh"/>
              <w:rPr>
                <w:color w:val="000000" w:themeColor="text1"/>
                <w:szCs w:val="24"/>
              </w:rPr>
            </w:pPr>
            <w:r w:rsidRPr="00292516">
              <w:rPr>
                <w:color w:val="000000" w:themeColor="text1"/>
                <w:szCs w:val="24"/>
              </w:rPr>
              <w:t>0,19</w:t>
            </w:r>
          </w:p>
        </w:tc>
        <w:tc>
          <w:tcPr>
            <w:tcW w:w="590"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0,268</w:t>
            </w:r>
          </w:p>
        </w:tc>
        <w:tc>
          <w:tcPr>
            <w:tcW w:w="556"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0,24</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1,5</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14</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Kẽm (Zn)</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8"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7"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8"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90"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56"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1,5</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15</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Mangan</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0,3612</w:t>
            </w:r>
          </w:p>
        </w:tc>
        <w:tc>
          <w:tcPr>
            <w:tcW w:w="398"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0,09</w:t>
            </w:r>
          </w:p>
        </w:tc>
        <w:tc>
          <w:tcPr>
            <w:tcW w:w="397"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8" w:type="pct"/>
          </w:tcPr>
          <w:p w:rsidR="00466B08" w:rsidRPr="00292516" w:rsidRDefault="00466B08" w:rsidP="0083450F">
            <w:pPr>
              <w:pStyle w:val="paragraphinh"/>
              <w:rPr>
                <w:color w:val="000000" w:themeColor="text1"/>
                <w:szCs w:val="24"/>
              </w:rPr>
            </w:pPr>
            <w:r w:rsidRPr="00292516">
              <w:rPr>
                <w:color w:val="000000" w:themeColor="text1"/>
                <w:szCs w:val="24"/>
              </w:rPr>
              <w:t>0,09</w:t>
            </w:r>
          </w:p>
        </w:tc>
        <w:tc>
          <w:tcPr>
            <w:tcW w:w="590"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0,0247</w:t>
            </w:r>
          </w:p>
        </w:tc>
        <w:tc>
          <w:tcPr>
            <w:tcW w:w="556"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0,5</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16</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Coliform</w:t>
            </w:r>
          </w:p>
        </w:tc>
        <w:tc>
          <w:tcPr>
            <w:tcW w:w="454" w:type="pct"/>
            <w:shd w:val="clear" w:color="auto" w:fill="auto"/>
            <w:vAlign w:val="center"/>
            <w:hideMark/>
          </w:tcPr>
          <w:p w:rsidR="00466B08" w:rsidRPr="00AD552A" w:rsidRDefault="00466B08" w:rsidP="0083450F">
            <w:pPr>
              <w:pStyle w:val="paragraphinh"/>
              <w:rPr>
                <w:color w:val="000000" w:themeColor="text1"/>
                <w:sz w:val="20"/>
                <w:szCs w:val="20"/>
              </w:rPr>
            </w:pPr>
            <w:r w:rsidRPr="00AD552A">
              <w:rPr>
                <w:color w:val="000000" w:themeColor="text1"/>
                <w:sz w:val="20"/>
                <w:szCs w:val="20"/>
              </w:rPr>
              <w:t>MPN/100ml</w:t>
            </w:r>
          </w:p>
        </w:tc>
        <w:tc>
          <w:tcPr>
            <w:tcW w:w="493" w:type="pct"/>
            <w:shd w:val="clear" w:color="auto" w:fill="auto"/>
          </w:tcPr>
          <w:p w:rsidR="00466B08" w:rsidRPr="00292516" w:rsidRDefault="00466B08" w:rsidP="0083450F">
            <w:pPr>
              <w:pStyle w:val="paragraphinh"/>
              <w:rPr>
                <w:color w:val="FF0000"/>
                <w:szCs w:val="24"/>
              </w:rPr>
            </w:pPr>
            <w:r w:rsidRPr="00292516">
              <w:rPr>
                <w:color w:val="FF0000"/>
                <w:szCs w:val="24"/>
              </w:rPr>
              <w:t>4,6x10</w:t>
            </w:r>
            <w:r w:rsidRPr="00292516">
              <w:rPr>
                <w:color w:val="FF0000"/>
                <w:szCs w:val="24"/>
                <w:vertAlign w:val="superscript"/>
              </w:rPr>
              <w:t>4</w:t>
            </w:r>
          </w:p>
        </w:tc>
        <w:tc>
          <w:tcPr>
            <w:tcW w:w="398" w:type="pct"/>
            <w:shd w:val="clear" w:color="auto" w:fill="auto"/>
          </w:tcPr>
          <w:p w:rsidR="00466B08" w:rsidRPr="00292516" w:rsidRDefault="00466B08" w:rsidP="0083450F">
            <w:pPr>
              <w:pStyle w:val="paragraphinh"/>
              <w:rPr>
                <w:color w:val="FF0000"/>
                <w:szCs w:val="24"/>
              </w:rPr>
            </w:pPr>
            <w:r w:rsidRPr="00292516">
              <w:rPr>
                <w:color w:val="FF0000"/>
                <w:szCs w:val="24"/>
              </w:rPr>
              <w:t>2,3x10</w:t>
            </w:r>
            <w:r w:rsidRPr="00292516">
              <w:rPr>
                <w:color w:val="FF0000"/>
                <w:szCs w:val="24"/>
                <w:vertAlign w:val="superscript"/>
              </w:rPr>
              <w:t>3</w:t>
            </w:r>
          </w:p>
        </w:tc>
        <w:tc>
          <w:tcPr>
            <w:tcW w:w="397" w:type="pct"/>
          </w:tcPr>
          <w:p w:rsidR="00466B08" w:rsidRPr="00292516" w:rsidRDefault="00466B08" w:rsidP="0083450F">
            <w:pPr>
              <w:pStyle w:val="paragraphinh"/>
              <w:rPr>
                <w:color w:val="FF0000"/>
                <w:szCs w:val="24"/>
              </w:rPr>
            </w:pPr>
            <w:r w:rsidRPr="00292516">
              <w:rPr>
                <w:color w:val="FF0000"/>
                <w:szCs w:val="24"/>
              </w:rPr>
              <w:t>1,5x10</w:t>
            </w:r>
            <w:r w:rsidRPr="00292516">
              <w:rPr>
                <w:color w:val="FF0000"/>
                <w:szCs w:val="24"/>
                <w:vertAlign w:val="superscript"/>
              </w:rPr>
              <w:t>2</w:t>
            </w:r>
          </w:p>
        </w:tc>
        <w:tc>
          <w:tcPr>
            <w:tcW w:w="398" w:type="pct"/>
          </w:tcPr>
          <w:p w:rsidR="00466B08" w:rsidRPr="00292516" w:rsidRDefault="00466B08" w:rsidP="0083450F">
            <w:pPr>
              <w:pStyle w:val="paragraphinh"/>
              <w:rPr>
                <w:color w:val="FF0000"/>
                <w:szCs w:val="24"/>
              </w:rPr>
            </w:pPr>
            <w:r w:rsidRPr="00292516">
              <w:rPr>
                <w:color w:val="FF0000"/>
                <w:szCs w:val="24"/>
              </w:rPr>
              <w:t>2,4x10</w:t>
            </w:r>
            <w:r w:rsidRPr="00292516">
              <w:rPr>
                <w:color w:val="FF0000"/>
                <w:szCs w:val="24"/>
                <w:vertAlign w:val="superscript"/>
              </w:rPr>
              <w:t>3</w:t>
            </w:r>
          </w:p>
        </w:tc>
        <w:tc>
          <w:tcPr>
            <w:tcW w:w="590" w:type="pct"/>
            <w:shd w:val="clear" w:color="auto" w:fill="auto"/>
          </w:tcPr>
          <w:p w:rsidR="00466B08" w:rsidRPr="00292516" w:rsidRDefault="00466B08" w:rsidP="0083450F">
            <w:pPr>
              <w:pStyle w:val="paragraphinh"/>
              <w:rPr>
                <w:color w:val="FF0000"/>
                <w:szCs w:val="24"/>
              </w:rPr>
            </w:pPr>
            <w:r w:rsidRPr="00292516">
              <w:rPr>
                <w:color w:val="FF0000"/>
                <w:szCs w:val="24"/>
              </w:rPr>
              <w:t>4,3x10</w:t>
            </w:r>
            <w:r w:rsidRPr="00292516">
              <w:rPr>
                <w:color w:val="FF0000"/>
                <w:szCs w:val="24"/>
                <w:vertAlign w:val="superscript"/>
              </w:rPr>
              <w:t>3</w:t>
            </w:r>
          </w:p>
        </w:tc>
        <w:tc>
          <w:tcPr>
            <w:tcW w:w="556" w:type="pct"/>
            <w:shd w:val="clear" w:color="auto" w:fill="auto"/>
          </w:tcPr>
          <w:p w:rsidR="00466B08" w:rsidRPr="00292516" w:rsidRDefault="00466B08" w:rsidP="0083450F">
            <w:pPr>
              <w:pStyle w:val="paragraphinh"/>
              <w:rPr>
                <w:color w:val="FF0000"/>
                <w:szCs w:val="24"/>
              </w:rPr>
            </w:pPr>
            <w:r w:rsidRPr="00292516">
              <w:rPr>
                <w:color w:val="FF0000"/>
                <w:szCs w:val="24"/>
              </w:rPr>
              <w:t>2,3x10</w:t>
            </w:r>
            <w:r w:rsidRPr="00292516">
              <w:rPr>
                <w:color w:val="FF0000"/>
                <w:szCs w:val="24"/>
                <w:vertAlign w:val="superscript"/>
              </w:rPr>
              <w:t>3</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7.500</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17</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Cadimi (Cd)</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8"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7"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8"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90"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56"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0,01</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18</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Asen (As)</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8"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7"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8"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90"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56"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0,05</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19</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Chì (Pb)</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8"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7"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8"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90"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56"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0,05</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20</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Tổng N</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2,94</w:t>
            </w:r>
          </w:p>
        </w:tc>
        <w:tc>
          <w:tcPr>
            <w:tcW w:w="398"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7" w:type="pct"/>
          </w:tcPr>
          <w:p w:rsidR="00466B08" w:rsidRPr="00292516" w:rsidRDefault="00466B08" w:rsidP="0083450F">
            <w:pPr>
              <w:pStyle w:val="paragraphinh"/>
              <w:rPr>
                <w:color w:val="000000" w:themeColor="text1"/>
                <w:szCs w:val="24"/>
              </w:rPr>
            </w:pPr>
            <w:r w:rsidRPr="00292516">
              <w:rPr>
                <w:color w:val="000000" w:themeColor="text1"/>
                <w:szCs w:val="24"/>
              </w:rPr>
              <w:t>1,5</w:t>
            </w:r>
          </w:p>
        </w:tc>
        <w:tc>
          <w:tcPr>
            <w:tcW w:w="398"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90"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1,8</w:t>
            </w:r>
          </w:p>
        </w:tc>
        <w:tc>
          <w:tcPr>
            <w:tcW w:w="556"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21</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Tổng P</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0,204</w:t>
            </w:r>
          </w:p>
        </w:tc>
        <w:tc>
          <w:tcPr>
            <w:tcW w:w="398"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7" w:type="pct"/>
          </w:tcPr>
          <w:p w:rsidR="00466B08" w:rsidRPr="00292516" w:rsidRDefault="00466B08" w:rsidP="0083450F">
            <w:pPr>
              <w:pStyle w:val="paragraphinh"/>
              <w:rPr>
                <w:color w:val="000000" w:themeColor="text1"/>
                <w:szCs w:val="24"/>
              </w:rPr>
            </w:pPr>
            <w:r w:rsidRPr="00292516">
              <w:rPr>
                <w:color w:val="000000" w:themeColor="text1"/>
                <w:szCs w:val="24"/>
              </w:rPr>
              <w:t>0,109</w:t>
            </w:r>
          </w:p>
        </w:tc>
        <w:tc>
          <w:tcPr>
            <w:tcW w:w="398"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90"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0,009</w:t>
            </w:r>
          </w:p>
        </w:tc>
        <w:tc>
          <w:tcPr>
            <w:tcW w:w="556"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w:t>
            </w:r>
          </w:p>
        </w:tc>
      </w:tr>
      <w:tr w:rsidR="00466B08" w:rsidRPr="00292516" w:rsidTr="0083450F">
        <w:trPr>
          <w:trHeight w:val="20"/>
          <w:jc w:val="center"/>
        </w:trPr>
        <w:tc>
          <w:tcPr>
            <w:tcW w:w="238"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22</w:t>
            </w:r>
          </w:p>
        </w:tc>
        <w:tc>
          <w:tcPr>
            <w:tcW w:w="710" w:type="pct"/>
            <w:shd w:val="clear" w:color="auto" w:fill="auto"/>
            <w:vAlign w:val="center"/>
            <w:hideMark/>
          </w:tcPr>
          <w:p w:rsidR="00466B08" w:rsidRPr="00292516" w:rsidRDefault="00466B08" w:rsidP="0083450F">
            <w:pPr>
              <w:pStyle w:val="paragraphinh"/>
              <w:jc w:val="left"/>
              <w:rPr>
                <w:color w:val="000000" w:themeColor="text1"/>
                <w:szCs w:val="24"/>
              </w:rPr>
            </w:pPr>
            <w:r w:rsidRPr="00292516">
              <w:rPr>
                <w:color w:val="000000" w:themeColor="text1"/>
                <w:szCs w:val="24"/>
              </w:rPr>
              <w:t>Clorua</w:t>
            </w:r>
          </w:p>
        </w:tc>
        <w:tc>
          <w:tcPr>
            <w:tcW w:w="454" w:type="pct"/>
            <w:shd w:val="clear" w:color="auto" w:fill="auto"/>
            <w:vAlign w:val="center"/>
            <w:hideMark/>
          </w:tcPr>
          <w:p w:rsidR="00466B08" w:rsidRPr="00292516" w:rsidRDefault="00466B08" w:rsidP="0083450F">
            <w:pPr>
              <w:pStyle w:val="paragraphinh"/>
              <w:rPr>
                <w:color w:val="000000" w:themeColor="text1"/>
                <w:szCs w:val="24"/>
              </w:rPr>
            </w:pPr>
            <w:r w:rsidRPr="00292516">
              <w:rPr>
                <w:color w:val="000000" w:themeColor="text1"/>
                <w:szCs w:val="24"/>
              </w:rPr>
              <w:t>mg/l</w:t>
            </w:r>
          </w:p>
        </w:tc>
        <w:tc>
          <w:tcPr>
            <w:tcW w:w="493"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15,6</w:t>
            </w:r>
          </w:p>
        </w:tc>
        <w:tc>
          <w:tcPr>
            <w:tcW w:w="398"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397" w:type="pct"/>
          </w:tcPr>
          <w:p w:rsidR="00466B08" w:rsidRPr="00292516" w:rsidRDefault="00466B08" w:rsidP="0083450F">
            <w:pPr>
              <w:pStyle w:val="paragraphinh"/>
              <w:rPr>
                <w:color w:val="000000" w:themeColor="text1"/>
                <w:szCs w:val="24"/>
              </w:rPr>
            </w:pPr>
            <w:r w:rsidRPr="00292516">
              <w:rPr>
                <w:color w:val="000000" w:themeColor="text1"/>
                <w:szCs w:val="24"/>
              </w:rPr>
              <w:t>2,8</w:t>
            </w:r>
          </w:p>
        </w:tc>
        <w:tc>
          <w:tcPr>
            <w:tcW w:w="398" w:type="pct"/>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590"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1,77</w:t>
            </w:r>
          </w:p>
        </w:tc>
        <w:tc>
          <w:tcPr>
            <w:tcW w:w="556" w:type="pct"/>
            <w:shd w:val="clear" w:color="auto" w:fill="auto"/>
          </w:tcPr>
          <w:p w:rsidR="00466B08" w:rsidRPr="00292516" w:rsidRDefault="00466B08" w:rsidP="0083450F">
            <w:pPr>
              <w:pStyle w:val="paragraphinh"/>
              <w:rPr>
                <w:color w:val="000000" w:themeColor="text1"/>
                <w:szCs w:val="24"/>
              </w:rPr>
            </w:pPr>
            <w:r w:rsidRPr="00292516">
              <w:rPr>
                <w:color w:val="000000" w:themeColor="text1"/>
                <w:szCs w:val="24"/>
              </w:rPr>
              <w:t>KPH</w:t>
            </w:r>
          </w:p>
        </w:tc>
        <w:tc>
          <w:tcPr>
            <w:tcW w:w="766" w:type="pct"/>
            <w:vAlign w:val="center"/>
          </w:tcPr>
          <w:p w:rsidR="00466B08" w:rsidRPr="00292516" w:rsidRDefault="00466B08" w:rsidP="0083450F">
            <w:pPr>
              <w:pStyle w:val="paragraphinh"/>
              <w:rPr>
                <w:color w:val="000000" w:themeColor="text1"/>
                <w:szCs w:val="24"/>
              </w:rPr>
            </w:pPr>
            <w:r w:rsidRPr="00292516">
              <w:rPr>
                <w:color w:val="000000" w:themeColor="text1"/>
                <w:szCs w:val="24"/>
              </w:rPr>
              <w:t>350</w:t>
            </w:r>
          </w:p>
        </w:tc>
      </w:tr>
    </w:tbl>
    <w:p w:rsidR="00466B08" w:rsidRPr="00292516" w:rsidRDefault="00466B08" w:rsidP="00466B08">
      <w:pPr>
        <w:pStyle w:val="Nguon"/>
        <w:widowControl w:val="0"/>
        <w:rPr>
          <w:color w:val="000000" w:themeColor="text1"/>
        </w:rPr>
      </w:pPr>
      <w:bookmarkStart w:id="888" w:name="_Toc54786027"/>
      <w:r w:rsidRPr="00292516">
        <w:rPr>
          <w:color w:val="000000" w:themeColor="text1"/>
        </w:rPr>
        <w:t>Nguồn: Báo cáo tổng hợp kết quả quan trắc môi trường tỉnh Đắk Nông năm 2020</w:t>
      </w:r>
      <w:bookmarkEnd w:id="888"/>
    </w:p>
    <w:p w:rsidR="00466B08" w:rsidRPr="00292516" w:rsidRDefault="00466B08" w:rsidP="00466B08">
      <w:pPr>
        <w:pStyle w:val="indmanghieng"/>
        <w:widowControl w:val="0"/>
        <w:rPr>
          <w:color w:val="000000" w:themeColor="text1"/>
        </w:rPr>
      </w:pPr>
      <w:r w:rsidRPr="00292516">
        <w:rPr>
          <w:color w:val="000000" w:themeColor="text1"/>
          <w:u w:val="single"/>
        </w:rPr>
        <w:t>Ghi chú</w:t>
      </w:r>
      <w:r w:rsidRPr="00292516">
        <w:rPr>
          <w:color w:val="000000" w:themeColor="text1"/>
        </w:rPr>
        <w:t xml:space="preserve">: </w:t>
      </w:r>
    </w:p>
    <w:p w:rsidR="00466B08" w:rsidRPr="00917F1C" w:rsidRDefault="00466B08" w:rsidP="00917F1C">
      <w:r w:rsidRPr="00917F1C">
        <w:t>QCVN 08-MT:2015/BTNMT: Quy chuẩn kỹ thuật quốc gia về chất lượng nước mặt</w:t>
      </w:r>
    </w:p>
    <w:p w:rsidR="00466B08" w:rsidRPr="00917F1C" w:rsidRDefault="00466B08" w:rsidP="00917F1C">
      <w:r w:rsidRPr="00917F1C">
        <w:t>(*): Nhỏ hơn giới hạn phát hiện của phương pháp phân tích</w:t>
      </w:r>
    </w:p>
    <w:p w:rsidR="00466B08" w:rsidRPr="00917F1C" w:rsidRDefault="00466B08" w:rsidP="00917F1C">
      <w:r w:rsidRPr="00917F1C">
        <w:t>KPH: Không phát hiện.</w:t>
      </w:r>
    </w:p>
    <w:p w:rsidR="00466B08" w:rsidRPr="00292516" w:rsidRDefault="00466B08" w:rsidP="00466B08">
      <w:pPr>
        <w:pStyle w:val="indmanghieng"/>
        <w:widowControl w:val="0"/>
        <w:rPr>
          <w:color w:val="000000" w:themeColor="text1"/>
          <w:lang w:val="en-US"/>
        </w:rPr>
      </w:pPr>
      <w:r w:rsidRPr="00292516">
        <w:rPr>
          <w:color w:val="000000" w:themeColor="text1"/>
          <w:u w:val="single"/>
        </w:rPr>
        <w:t>Nhận xét</w:t>
      </w:r>
      <w:r w:rsidRPr="00292516">
        <w:rPr>
          <w:color w:val="000000" w:themeColor="text1"/>
        </w:rPr>
        <w:t xml:space="preserve">: </w:t>
      </w:r>
    </w:p>
    <w:p w:rsidR="00466B08" w:rsidRPr="00292516" w:rsidRDefault="00466B08" w:rsidP="00466B08">
      <w:pPr>
        <w:rPr>
          <w:color w:val="FF0000"/>
        </w:rPr>
      </w:pPr>
      <w:r w:rsidRPr="00292516">
        <w:rPr>
          <w:color w:val="000000" w:themeColor="text1"/>
        </w:rPr>
        <w:lastRenderedPageBreak/>
        <w:t xml:space="preserve">Thông qua kết quả, chất lượng môi trường nước mặt khu vực dự án trong thời gian 3 năm gần nhất cho thấy hầu hết các chỉ tiêu phân tích đều thấp hơn quy chuẩn cho phép </w:t>
      </w:r>
      <w:r w:rsidRPr="00903921">
        <w:t>QCVN 08-MT:2015/BTNMT.</w:t>
      </w:r>
    </w:p>
    <w:p w:rsidR="00466B08" w:rsidRDefault="00B728D6" w:rsidP="00B728D6">
      <w:pPr>
        <w:pStyle w:val="Heading4"/>
        <w:numPr>
          <w:ilvl w:val="0"/>
          <w:numId w:val="0"/>
        </w:numPr>
        <w:ind w:left="475"/>
        <w:rPr>
          <w:lang w:val="en-US"/>
        </w:rPr>
      </w:pPr>
      <w:r w:rsidRPr="00561F37">
        <w:rPr>
          <w:lang w:val="en-US"/>
        </w:rPr>
        <w:t>2.2.</w:t>
      </w:r>
      <w:r w:rsidR="00D47A1D">
        <w:rPr>
          <w:lang w:val="en-US"/>
        </w:rPr>
        <w:t>3</w:t>
      </w:r>
      <w:r w:rsidRPr="00561F37">
        <w:rPr>
          <w:lang w:val="en-US"/>
        </w:rPr>
        <w:t>.</w:t>
      </w:r>
      <w:r w:rsidR="00D47A1D">
        <w:rPr>
          <w:lang w:val="en-US"/>
        </w:rPr>
        <w:t>2</w:t>
      </w:r>
      <w:r w:rsidRPr="00561F37">
        <w:rPr>
          <w:lang w:val="en-US"/>
        </w:rPr>
        <w:t xml:space="preserve">. </w:t>
      </w:r>
      <w:r w:rsidR="00EC6806" w:rsidRPr="00561F37">
        <w:rPr>
          <w:lang w:val="en-US"/>
        </w:rPr>
        <w:t xml:space="preserve"> </w:t>
      </w:r>
      <w:bookmarkStart w:id="889" w:name="_Toc108423872"/>
      <w:r w:rsidR="00466B08">
        <w:rPr>
          <w:lang w:val="en-US"/>
        </w:rPr>
        <w:t>Hiện trạng môi trường nước ngầm</w:t>
      </w:r>
    </w:p>
    <w:p w:rsidR="00917F1C" w:rsidRPr="00292516" w:rsidRDefault="00917F1C" w:rsidP="00917F1C">
      <w:pPr>
        <w:rPr>
          <w:color w:val="000000" w:themeColor="text1"/>
        </w:rPr>
      </w:pPr>
      <w:r w:rsidRPr="00292516">
        <w:rPr>
          <w:color w:val="000000" w:themeColor="text1"/>
        </w:rPr>
        <w:t>Vị trí lấy mẫu: Vị trí quan trắc chất lượng nước ngầm khu vực huyện Đắk R’lấp được mô tả trong bảng sau:</w:t>
      </w:r>
    </w:p>
    <w:p w:rsidR="00917F1C" w:rsidRPr="00292516" w:rsidRDefault="0023103A" w:rsidP="0023103A">
      <w:pPr>
        <w:pStyle w:val="Caption"/>
        <w:rPr>
          <w:color w:val="000000" w:themeColor="text1"/>
        </w:rPr>
      </w:pPr>
      <w:bookmarkStart w:id="890" w:name="_Toc71006821"/>
      <w:bookmarkStart w:id="891" w:name="_Toc71816388"/>
      <w:bookmarkStart w:id="892" w:name="_Toc71816598"/>
      <w:bookmarkStart w:id="893" w:name="_Toc79858956"/>
      <w:bookmarkStart w:id="894" w:name="_Toc81822813"/>
      <w:bookmarkStart w:id="895" w:name="_Toc127364741"/>
      <w:bookmarkStart w:id="896" w:name="_Toc148250961"/>
      <w:r>
        <w:t xml:space="preserve">Bảng </w:t>
      </w:r>
      <w:fldSimple w:instr=" STYLEREF 1 \s ">
        <w:r w:rsidR="00552625">
          <w:rPr>
            <w:noProof/>
          </w:rPr>
          <w:t>2</w:t>
        </w:r>
      </w:fldSimple>
      <w:r w:rsidR="00AB661B">
        <w:noBreakHyphen/>
      </w:r>
      <w:fldSimple w:instr=" SEQ Bảng \* ARABIC \s 1 ">
        <w:r w:rsidR="00552625">
          <w:rPr>
            <w:noProof/>
          </w:rPr>
          <w:t>21</w:t>
        </w:r>
      </w:fldSimple>
      <w:r>
        <w:rPr>
          <w:lang w:val="en-US"/>
        </w:rPr>
        <w:t xml:space="preserve">: </w:t>
      </w:r>
      <w:r w:rsidR="00917F1C" w:rsidRPr="00292516">
        <w:rPr>
          <w:color w:val="000000" w:themeColor="text1"/>
        </w:rPr>
        <w:t>Vị trí quan trắc chất lượng nước ngầm năm 2018</w:t>
      </w:r>
      <w:bookmarkEnd w:id="890"/>
      <w:bookmarkEnd w:id="891"/>
      <w:bookmarkEnd w:id="892"/>
      <w:bookmarkEnd w:id="893"/>
      <w:bookmarkEnd w:id="894"/>
      <w:bookmarkEnd w:id="895"/>
      <w:bookmarkEnd w:id="8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24"/>
        <w:gridCol w:w="4254"/>
        <w:gridCol w:w="1417"/>
        <w:gridCol w:w="3542"/>
        <w:gridCol w:w="1420"/>
        <w:gridCol w:w="1420"/>
        <w:gridCol w:w="3137"/>
      </w:tblGrid>
      <w:tr w:rsidR="00917F1C" w:rsidRPr="00292516" w:rsidTr="0083450F">
        <w:trPr>
          <w:cantSplit/>
          <w:trHeight w:val="340"/>
          <w:tblHeader/>
          <w:jc w:val="center"/>
        </w:trPr>
        <w:tc>
          <w:tcPr>
            <w:tcW w:w="197" w:type="pct"/>
            <w:vMerge w:val="restart"/>
            <w:shd w:val="clear" w:color="auto" w:fill="FFFFFF"/>
            <w:vAlign w:val="center"/>
          </w:tcPr>
          <w:p w:rsidR="00917F1C" w:rsidRPr="00292516" w:rsidRDefault="00917F1C" w:rsidP="0083450F">
            <w:pPr>
              <w:pStyle w:val="paragraphinh"/>
              <w:rPr>
                <w:b/>
                <w:color w:val="000000" w:themeColor="text1"/>
                <w:szCs w:val="24"/>
              </w:rPr>
            </w:pPr>
            <w:r w:rsidRPr="00292516">
              <w:rPr>
                <w:b/>
                <w:color w:val="000000" w:themeColor="text1"/>
                <w:szCs w:val="24"/>
              </w:rPr>
              <w:t>TT</w:t>
            </w:r>
          </w:p>
        </w:tc>
        <w:tc>
          <w:tcPr>
            <w:tcW w:w="1345"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Điểm quan trắc</w:t>
            </w:r>
          </w:p>
        </w:tc>
        <w:tc>
          <w:tcPr>
            <w:tcW w:w="448"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Ký hiệu</w:t>
            </w:r>
          </w:p>
        </w:tc>
        <w:tc>
          <w:tcPr>
            <w:tcW w:w="1120"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Kiểu/loại quan trắc</w:t>
            </w:r>
          </w:p>
        </w:tc>
        <w:tc>
          <w:tcPr>
            <w:tcW w:w="898" w:type="pct"/>
            <w:gridSpan w:val="2"/>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Vị trí lấy mẫu</w:t>
            </w:r>
          </w:p>
        </w:tc>
        <w:tc>
          <w:tcPr>
            <w:tcW w:w="992"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Mô tả điểm quan trắc</w:t>
            </w:r>
          </w:p>
        </w:tc>
      </w:tr>
      <w:tr w:rsidR="00917F1C" w:rsidRPr="00292516" w:rsidTr="0083450F">
        <w:trPr>
          <w:cantSplit/>
          <w:trHeight w:val="413"/>
          <w:tblHeader/>
          <w:jc w:val="center"/>
        </w:trPr>
        <w:tc>
          <w:tcPr>
            <w:tcW w:w="197" w:type="pct"/>
            <w:vMerge/>
            <w:shd w:val="clear" w:color="auto" w:fill="FFFFFF"/>
            <w:vAlign w:val="center"/>
          </w:tcPr>
          <w:p w:rsidR="00917F1C" w:rsidRPr="00292516" w:rsidRDefault="00917F1C" w:rsidP="0083450F">
            <w:pPr>
              <w:pStyle w:val="paragraphinh"/>
              <w:rPr>
                <w:b/>
                <w:color w:val="000000" w:themeColor="text1"/>
                <w:szCs w:val="24"/>
              </w:rPr>
            </w:pPr>
          </w:p>
        </w:tc>
        <w:tc>
          <w:tcPr>
            <w:tcW w:w="1345" w:type="pct"/>
            <w:vMerge/>
            <w:shd w:val="clear" w:color="auto" w:fill="auto"/>
            <w:vAlign w:val="center"/>
          </w:tcPr>
          <w:p w:rsidR="00917F1C" w:rsidRPr="00292516" w:rsidRDefault="00917F1C" w:rsidP="0083450F">
            <w:pPr>
              <w:pStyle w:val="paragraphinh"/>
              <w:rPr>
                <w:b/>
                <w:color w:val="000000" w:themeColor="text1"/>
                <w:szCs w:val="24"/>
              </w:rPr>
            </w:pPr>
          </w:p>
        </w:tc>
        <w:tc>
          <w:tcPr>
            <w:tcW w:w="448" w:type="pct"/>
            <w:vMerge/>
            <w:vAlign w:val="center"/>
          </w:tcPr>
          <w:p w:rsidR="00917F1C" w:rsidRPr="00292516" w:rsidRDefault="00917F1C" w:rsidP="0083450F">
            <w:pPr>
              <w:pStyle w:val="paragraphinh"/>
              <w:rPr>
                <w:b/>
                <w:color w:val="000000" w:themeColor="text1"/>
                <w:szCs w:val="24"/>
              </w:rPr>
            </w:pPr>
          </w:p>
        </w:tc>
        <w:tc>
          <w:tcPr>
            <w:tcW w:w="1120" w:type="pct"/>
            <w:vMerge/>
            <w:vAlign w:val="center"/>
          </w:tcPr>
          <w:p w:rsidR="00917F1C" w:rsidRPr="00292516" w:rsidRDefault="00917F1C" w:rsidP="0083450F">
            <w:pPr>
              <w:pStyle w:val="paragraphinh"/>
              <w:rPr>
                <w:b/>
                <w:color w:val="000000" w:themeColor="text1"/>
                <w:szCs w:val="24"/>
              </w:rPr>
            </w:pPr>
          </w:p>
        </w:tc>
        <w:tc>
          <w:tcPr>
            <w:tcW w:w="449" w:type="pc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X</w:t>
            </w:r>
          </w:p>
        </w:tc>
        <w:tc>
          <w:tcPr>
            <w:tcW w:w="449" w:type="pct"/>
            <w:vAlign w:val="center"/>
          </w:tcPr>
          <w:p w:rsidR="00917F1C" w:rsidRPr="00292516" w:rsidRDefault="00917F1C" w:rsidP="0083450F">
            <w:pPr>
              <w:pStyle w:val="paragraphinh"/>
              <w:rPr>
                <w:b/>
                <w:color w:val="000000" w:themeColor="text1"/>
                <w:szCs w:val="24"/>
              </w:rPr>
            </w:pPr>
            <w:r w:rsidRPr="00292516">
              <w:rPr>
                <w:b/>
                <w:color w:val="000000" w:themeColor="text1"/>
                <w:szCs w:val="24"/>
              </w:rPr>
              <w:t>Y</w:t>
            </w:r>
          </w:p>
        </w:tc>
        <w:tc>
          <w:tcPr>
            <w:tcW w:w="992" w:type="pct"/>
            <w:vMerge/>
            <w:vAlign w:val="center"/>
          </w:tcPr>
          <w:p w:rsidR="00917F1C" w:rsidRPr="00292516" w:rsidRDefault="00917F1C" w:rsidP="0083450F">
            <w:pPr>
              <w:pStyle w:val="paragraphinh"/>
              <w:rPr>
                <w:b/>
                <w:color w:val="000000" w:themeColor="text1"/>
                <w:szCs w:val="24"/>
              </w:rPr>
            </w:pPr>
          </w:p>
        </w:tc>
      </w:tr>
      <w:tr w:rsidR="00917F1C" w:rsidRPr="00292516" w:rsidTr="0083450F">
        <w:trPr>
          <w:cantSplit/>
          <w:trHeight w:val="20"/>
          <w:jc w:val="center"/>
        </w:trPr>
        <w:tc>
          <w:tcPr>
            <w:tcW w:w="197" w:type="pct"/>
            <w:shd w:val="clear" w:color="auto" w:fill="FFFFFF"/>
            <w:vAlign w:val="center"/>
          </w:tcPr>
          <w:p w:rsidR="00917F1C" w:rsidRPr="00292516" w:rsidRDefault="00917F1C" w:rsidP="0083450F">
            <w:pPr>
              <w:pStyle w:val="paragraphinh"/>
              <w:rPr>
                <w:color w:val="000000" w:themeColor="text1"/>
                <w:szCs w:val="24"/>
              </w:rPr>
            </w:pPr>
            <w:r w:rsidRPr="00292516">
              <w:rPr>
                <w:color w:val="000000" w:themeColor="text1"/>
                <w:szCs w:val="24"/>
              </w:rPr>
              <w:t>1</w:t>
            </w:r>
          </w:p>
        </w:tc>
        <w:tc>
          <w:tcPr>
            <w:tcW w:w="1345" w:type="pct"/>
            <w:shd w:val="clear" w:color="auto" w:fill="auto"/>
            <w:vAlign w:val="center"/>
          </w:tcPr>
          <w:p w:rsidR="00917F1C" w:rsidRPr="00292516" w:rsidRDefault="00917F1C" w:rsidP="0083450F">
            <w:pPr>
              <w:pStyle w:val="paragraphinh"/>
              <w:rPr>
                <w:color w:val="000000" w:themeColor="text1"/>
                <w:szCs w:val="24"/>
              </w:rPr>
            </w:pPr>
            <w:bookmarkStart w:id="897" w:name="_Toc456602504"/>
            <w:bookmarkStart w:id="898" w:name="_Toc456604188"/>
            <w:bookmarkStart w:id="899" w:name="_Toc471593172"/>
            <w:r w:rsidRPr="00292516">
              <w:rPr>
                <w:color w:val="000000" w:themeColor="text1"/>
                <w:szCs w:val="24"/>
              </w:rPr>
              <w:t>Khu vực dân cư xã Nhân Đạo - hộ bà Trần Thị Phương, thôn 2 xã Nhân Đạo</w:t>
            </w:r>
            <w:bookmarkEnd w:id="897"/>
            <w:bookmarkEnd w:id="898"/>
            <w:bookmarkEnd w:id="899"/>
          </w:p>
        </w:tc>
        <w:tc>
          <w:tcPr>
            <w:tcW w:w="448"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NN20_HT</w:t>
            </w:r>
          </w:p>
        </w:tc>
        <w:tc>
          <w:tcPr>
            <w:tcW w:w="1120"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Quan trắc môi trường nền</w:t>
            </w:r>
          </w:p>
        </w:tc>
        <w:tc>
          <w:tcPr>
            <w:tcW w:w="449" w:type="pct"/>
            <w:shd w:val="clear" w:color="auto" w:fill="auto"/>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398016</w:t>
            </w:r>
          </w:p>
        </w:tc>
        <w:tc>
          <w:tcPr>
            <w:tcW w:w="449"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1322630</w:t>
            </w:r>
          </w:p>
        </w:tc>
        <w:tc>
          <w:tcPr>
            <w:tcW w:w="992"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Điểm tại TT hộ dân cư</w:t>
            </w:r>
          </w:p>
        </w:tc>
      </w:tr>
      <w:tr w:rsidR="00917F1C" w:rsidRPr="00292516" w:rsidTr="0083450F">
        <w:trPr>
          <w:cantSplit/>
          <w:trHeight w:val="20"/>
          <w:jc w:val="center"/>
        </w:trPr>
        <w:tc>
          <w:tcPr>
            <w:tcW w:w="197" w:type="pct"/>
            <w:shd w:val="clear" w:color="auto" w:fill="FFFFFF"/>
            <w:vAlign w:val="center"/>
          </w:tcPr>
          <w:p w:rsidR="00917F1C" w:rsidRPr="00292516" w:rsidRDefault="00917F1C" w:rsidP="0083450F">
            <w:pPr>
              <w:pStyle w:val="paragraphinh"/>
              <w:rPr>
                <w:color w:val="000000" w:themeColor="text1"/>
                <w:szCs w:val="24"/>
              </w:rPr>
            </w:pPr>
            <w:r w:rsidRPr="00292516">
              <w:rPr>
                <w:color w:val="000000" w:themeColor="text1"/>
                <w:szCs w:val="24"/>
              </w:rPr>
              <w:t>2</w:t>
            </w:r>
          </w:p>
        </w:tc>
        <w:tc>
          <w:tcPr>
            <w:tcW w:w="1345" w:type="pct"/>
            <w:shd w:val="clear" w:color="auto" w:fill="auto"/>
            <w:vAlign w:val="center"/>
          </w:tcPr>
          <w:p w:rsidR="00917F1C" w:rsidRPr="00292516" w:rsidRDefault="00917F1C" w:rsidP="0083450F">
            <w:pPr>
              <w:pStyle w:val="paragraphinh"/>
              <w:rPr>
                <w:color w:val="000000" w:themeColor="text1"/>
                <w:szCs w:val="24"/>
              </w:rPr>
            </w:pPr>
            <w:bookmarkStart w:id="900" w:name="_Toc488241815"/>
            <w:bookmarkStart w:id="901" w:name="_Toc488242670"/>
            <w:bookmarkStart w:id="902" w:name="_Toc501697108"/>
            <w:bookmarkStart w:id="903" w:name="_Toc503366820"/>
            <w:bookmarkStart w:id="904" w:name="_Toc503367170"/>
            <w:bookmarkStart w:id="905" w:name="_Toc533685624"/>
            <w:r w:rsidRPr="00292516">
              <w:rPr>
                <w:color w:val="000000" w:themeColor="text1"/>
                <w:szCs w:val="24"/>
              </w:rPr>
              <w:t xml:space="preserve">Khu vực dân cư xã ĐắkRu - hộ bà Trần </w:t>
            </w:r>
            <w:r>
              <w:rPr>
                <w:color w:val="000000" w:themeColor="text1"/>
                <w:szCs w:val="24"/>
                <w:lang w:val="en-US"/>
              </w:rPr>
              <w:t>T</w:t>
            </w:r>
            <w:r w:rsidRPr="00292516">
              <w:rPr>
                <w:color w:val="000000" w:themeColor="text1"/>
                <w:szCs w:val="24"/>
              </w:rPr>
              <w:t xml:space="preserve">hị Thu Thủy, thôn 6 xã </w:t>
            </w:r>
            <w:r>
              <w:rPr>
                <w:color w:val="000000" w:themeColor="text1"/>
                <w:szCs w:val="24"/>
              </w:rPr>
              <w:t>Đắk</w:t>
            </w:r>
            <w:r w:rsidRPr="00292516">
              <w:rPr>
                <w:color w:val="000000" w:themeColor="text1"/>
                <w:szCs w:val="24"/>
              </w:rPr>
              <w:t xml:space="preserve"> Ru</w:t>
            </w:r>
            <w:bookmarkEnd w:id="900"/>
            <w:bookmarkEnd w:id="901"/>
            <w:bookmarkEnd w:id="902"/>
            <w:bookmarkEnd w:id="903"/>
            <w:bookmarkEnd w:id="904"/>
            <w:bookmarkEnd w:id="905"/>
          </w:p>
        </w:tc>
        <w:tc>
          <w:tcPr>
            <w:tcW w:w="448"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NN21_HT</w:t>
            </w:r>
          </w:p>
        </w:tc>
        <w:tc>
          <w:tcPr>
            <w:tcW w:w="1120"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Quan trắc môi trường nền</w:t>
            </w:r>
          </w:p>
        </w:tc>
        <w:tc>
          <w:tcPr>
            <w:tcW w:w="449" w:type="pct"/>
            <w:shd w:val="clear" w:color="auto" w:fill="auto"/>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380212</w:t>
            </w:r>
          </w:p>
        </w:tc>
        <w:tc>
          <w:tcPr>
            <w:tcW w:w="449"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1317109</w:t>
            </w:r>
          </w:p>
        </w:tc>
        <w:tc>
          <w:tcPr>
            <w:tcW w:w="992"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Điểm tại TT khu vực dân cư</w:t>
            </w:r>
          </w:p>
        </w:tc>
      </w:tr>
    </w:tbl>
    <w:p w:rsidR="00917F1C" w:rsidRPr="00292516" w:rsidRDefault="00917F1C" w:rsidP="00917F1C">
      <w:pPr>
        <w:pStyle w:val="Nguon"/>
        <w:widowControl w:val="0"/>
        <w:rPr>
          <w:color w:val="000000" w:themeColor="text1"/>
        </w:rPr>
      </w:pPr>
      <w:bookmarkStart w:id="906" w:name="_Toc54786028"/>
      <w:r w:rsidRPr="00292516">
        <w:rPr>
          <w:color w:val="000000" w:themeColor="text1"/>
        </w:rPr>
        <w:t>Nguồn: Báo cáo tổng hợp kết quả quan trắc môi trường tỉnh Đắk Nông năm 2018</w:t>
      </w:r>
      <w:bookmarkEnd w:id="906"/>
    </w:p>
    <w:p w:rsidR="00917F1C" w:rsidRPr="0023103A" w:rsidRDefault="0023103A" w:rsidP="0023103A">
      <w:pPr>
        <w:pStyle w:val="Caption"/>
        <w:rPr>
          <w:color w:val="000000" w:themeColor="text1"/>
          <w:szCs w:val="26"/>
        </w:rPr>
      </w:pPr>
      <w:bookmarkStart w:id="907" w:name="_Toc71006822"/>
      <w:bookmarkStart w:id="908" w:name="_Toc71816389"/>
      <w:bookmarkStart w:id="909" w:name="_Toc71816599"/>
      <w:bookmarkStart w:id="910" w:name="_Toc79858957"/>
      <w:bookmarkStart w:id="911" w:name="_Toc81822814"/>
      <w:bookmarkStart w:id="912" w:name="_Toc127364742"/>
      <w:bookmarkStart w:id="913" w:name="_Toc148250962"/>
      <w:r w:rsidRPr="0023103A">
        <w:rPr>
          <w:szCs w:val="26"/>
        </w:rPr>
        <w:t xml:space="preserve">Bảng </w:t>
      </w:r>
      <w:r w:rsidR="00AB661B">
        <w:rPr>
          <w:szCs w:val="26"/>
        </w:rPr>
        <w:fldChar w:fldCharType="begin"/>
      </w:r>
      <w:r w:rsidR="00AB661B">
        <w:rPr>
          <w:szCs w:val="26"/>
        </w:rPr>
        <w:instrText xml:space="preserve"> STYLEREF 1 \s </w:instrText>
      </w:r>
      <w:r w:rsidR="00AB661B">
        <w:rPr>
          <w:szCs w:val="26"/>
        </w:rPr>
        <w:fldChar w:fldCharType="separate"/>
      </w:r>
      <w:r w:rsidR="00552625">
        <w:rPr>
          <w:noProof/>
          <w:szCs w:val="26"/>
        </w:rPr>
        <w:t>2</w:t>
      </w:r>
      <w:r w:rsidR="00AB661B">
        <w:rPr>
          <w:szCs w:val="26"/>
        </w:rPr>
        <w:fldChar w:fldCharType="end"/>
      </w:r>
      <w:r w:rsidR="00AB661B">
        <w:rPr>
          <w:szCs w:val="26"/>
        </w:rPr>
        <w:noBreakHyphen/>
      </w:r>
      <w:r w:rsidR="00AB661B">
        <w:rPr>
          <w:szCs w:val="26"/>
        </w:rPr>
        <w:fldChar w:fldCharType="begin"/>
      </w:r>
      <w:r w:rsidR="00AB661B">
        <w:rPr>
          <w:szCs w:val="26"/>
        </w:rPr>
        <w:instrText xml:space="preserve"> SEQ Bảng \* ARABIC \s 1 </w:instrText>
      </w:r>
      <w:r w:rsidR="00AB661B">
        <w:rPr>
          <w:szCs w:val="26"/>
        </w:rPr>
        <w:fldChar w:fldCharType="separate"/>
      </w:r>
      <w:r w:rsidR="00552625">
        <w:rPr>
          <w:noProof/>
          <w:szCs w:val="26"/>
        </w:rPr>
        <w:t>22</w:t>
      </w:r>
      <w:r w:rsidR="00AB661B">
        <w:rPr>
          <w:szCs w:val="26"/>
        </w:rPr>
        <w:fldChar w:fldCharType="end"/>
      </w:r>
      <w:r w:rsidRPr="0023103A">
        <w:rPr>
          <w:szCs w:val="26"/>
          <w:lang w:val="en-US"/>
        </w:rPr>
        <w:t xml:space="preserve">: </w:t>
      </w:r>
      <w:r w:rsidR="00917F1C" w:rsidRPr="0023103A">
        <w:rPr>
          <w:rStyle w:val="Heading8Char"/>
          <w:rFonts w:ascii="Times New Roman" w:hAnsi="Times New Roman" w:cs="Times New Roman"/>
          <w:color w:val="000000" w:themeColor="text1"/>
          <w:sz w:val="26"/>
          <w:szCs w:val="26"/>
        </w:rPr>
        <w:t xml:space="preserve">. Vị trí quan trắc </w:t>
      </w:r>
      <w:r w:rsidR="00917F1C" w:rsidRPr="0023103A">
        <w:rPr>
          <w:color w:val="000000" w:themeColor="text1"/>
          <w:szCs w:val="26"/>
        </w:rPr>
        <w:t>chất lượng nước ngầm năm 2019, 2020</w:t>
      </w:r>
      <w:bookmarkEnd w:id="907"/>
      <w:bookmarkEnd w:id="908"/>
      <w:bookmarkEnd w:id="909"/>
      <w:bookmarkEnd w:id="910"/>
      <w:bookmarkEnd w:id="911"/>
      <w:bookmarkEnd w:id="912"/>
      <w:bookmarkEnd w:id="9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5"/>
        <w:gridCol w:w="2975"/>
        <w:gridCol w:w="1702"/>
        <w:gridCol w:w="1702"/>
        <w:gridCol w:w="1134"/>
        <w:gridCol w:w="1276"/>
        <w:gridCol w:w="6372"/>
      </w:tblGrid>
      <w:tr w:rsidR="00917F1C" w:rsidRPr="00292516" w:rsidTr="0083450F">
        <w:trPr>
          <w:tblHeader/>
          <w:jc w:val="center"/>
        </w:trPr>
        <w:tc>
          <w:tcPr>
            <w:tcW w:w="189" w:type="pct"/>
            <w:vMerge w:val="restart"/>
            <w:shd w:val="clear" w:color="auto" w:fill="FFFFFF"/>
            <w:vAlign w:val="center"/>
          </w:tcPr>
          <w:p w:rsidR="00917F1C" w:rsidRPr="00292516" w:rsidRDefault="00917F1C" w:rsidP="0083450F">
            <w:pPr>
              <w:pStyle w:val="paragraphinh"/>
              <w:rPr>
                <w:b/>
                <w:color w:val="000000" w:themeColor="text1"/>
                <w:szCs w:val="24"/>
              </w:rPr>
            </w:pPr>
            <w:r w:rsidRPr="00292516">
              <w:rPr>
                <w:b/>
                <w:color w:val="000000" w:themeColor="text1"/>
                <w:szCs w:val="24"/>
              </w:rPr>
              <w:t>TT</w:t>
            </w:r>
          </w:p>
        </w:tc>
        <w:tc>
          <w:tcPr>
            <w:tcW w:w="944"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Điểm quan trắc</w:t>
            </w:r>
          </w:p>
        </w:tc>
        <w:tc>
          <w:tcPr>
            <w:tcW w:w="540"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Ký hiệu</w:t>
            </w:r>
          </w:p>
        </w:tc>
        <w:tc>
          <w:tcPr>
            <w:tcW w:w="540"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Kiểu/loại quan trắc</w:t>
            </w:r>
          </w:p>
        </w:tc>
        <w:tc>
          <w:tcPr>
            <w:tcW w:w="765" w:type="pct"/>
            <w:gridSpan w:val="2"/>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Vị trí lấy mẫu</w:t>
            </w:r>
          </w:p>
        </w:tc>
        <w:tc>
          <w:tcPr>
            <w:tcW w:w="2022"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Mô tả điểm quan trắc</w:t>
            </w:r>
          </w:p>
        </w:tc>
      </w:tr>
      <w:tr w:rsidR="00917F1C" w:rsidRPr="00292516" w:rsidTr="0083450F">
        <w:trPr>
          <w:tblHeader/>
          <w:jc w:val="center"/>
        </w:trPr>
        <w:tc>
          <w:tcPr>
            <w:tcW w:w="189" w:type="pct"/>
            <w:vMerge/>
            <w:shd w:val="clear" w:color="auto" w:fill="FFFFFF"/>
            <w:vAlign w:val="center"/>
          </w:tcPr>
          <w:p w:rsidR="00917F1C" w:rsidRPr="00292516" w:rsidRDefault="00917F1C" w:rsidP="0083450F">
            <w:pPr>
              <w:pStyle w:val="paragraphinh"/>
              <w:rPr>
                <w:b/>
                <w:color w:val="000000" w:themeColor="text1"/>
                <w:szCs w:val="24"/>
              </w:rPr>
            </w:pPr>
          </w:p>
        </w:tc>
        <w:tc>
          <w:tcPr>
            <w:tcW w:w="944" w:type="pct"/>
            <w:vMerge/>
            <w:shd w:val="clear" w:color="auto" w:fill="auto"/>
            <w:vAlign w:val="center"/>
          </w:tcPr>
          <w:p w:rsidR="00917F1C" w:rsidRPr="00292516" w:rsidRDefault="00917F1C" w:rsidP="0083450F">
            <w:pPr>
              <w:pStyle w:val="paragraphinh"/>
              <w:rPr>
                <w:b/>
                <w:color w:val="000000" w:themeColor="text1"/>
                <w:szCs w:val="24"/>
              </w:rPr>
            </w:pPr>
          </w:p>
        </w:tc>
        <w:tc>
          <w:tcPr>
            <w:tcW w:w="540" w:type="pct"/>
            <w:vMerge/>
            <w:vAlign w:val="center"/>
          </w:tcPr>
          <w:p w:rsidR="00917F1C" w:rsidRPr="00292516" w:rsidRDefault="00917F1C" w:rsidP="0083450F">
            <w:pPr>
              <w:pStyle w:val="paragraphinh"/>
              <w:rPr>
                <w:b/>
                <w:color w:val="000000" w:themeColor="text1"/>
                <w:szCs w:val="24"/>
              </w:rPr>
            </w:pPr>
          </w:p>
        </w:tc>
        <w:tc>
          <w:tcPr>
            <w:tcW w:w="540" w:type="pct"/>
            <w:vMerge/>
            <w:vAlign w:val="center"/>
          </w:tcPr>
          <w:p w:rsidR="00917F1C" w:rsidRPr="00292516" w:rsidRDefault="00917F1C" w:rsidP="0083450F">
            <w:pPr>
              <w:pStyle w:val="paragraphinh"/>
              <w:rPr>
                <w:b/>
                <w:color w:val="000000" w:themeColor="text1"/>
                <w:szCs w:val="24"/>
              </w:rPr>
            </w:pPr>
          </w:p>
        </w:tc>
        <w:tc>
          <w:tcPr>
            <w:tcW w:w="360" w:type="pc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X</w:t>
            </w:r>
          </w:p>
        </w:tc>
        <w:tc>
          <w:tcPr>
            <w:tcW w:w="405" w:type="pct"/>
            <w:vAlign w:val="center"/>
          </w:tcPr>
          <w:p w:rsidR="00917F1C" w:rsidRPr="00292516" w:rsidRDefault="00917F1C" w:rsidP="0083450F">
            <w:pPr>
              <w:pStyle w:val="paragraphinh"/>
              <w:rPr>
                <w:b/>
                <w:color w:val="000000" w:themeColor="text1"/>
                <w:szCs w:val="24"/>
              </w:rPr>
            </w:pPr>
            <w:r w:rsidRPr="00292516">
              <w:rPr>
                <w:b/>
                <w:color w:val="000000" w:themeColor="text1"/>
                <w:szCs w:val="24"/>
              </w:rPr>
              <w:t>Y</w:t>
            </w:r>
          </w:p>
        </w:tc>
        <w:tc>
          <w:tcPr>
            <w:tcW w:w="2022" w:type="pct"/>
            <w:vMerge/>
            <w:vAlign w:val="center"/>
          </w:tcPr>
          <w:p w:rsidR="00917F1C" w:rsidRPr="00292516" w:rsidRDefault="00917F1C" w:rsidP="0083450F">
            <w:pPr>
              <w:pStyle w:val="paragraphinh"/>
              <w:rPr>
                <w:b/>
                <w:color w:val="000000" w:themeColor="text1"/>
                <w:szCs w:val="24"/>
              </w:rPr>
            </w:pPr>
          </w:p>
        </w:tc>
      </w:tr>
      <w:tr w:rsidR="00917F1C" w:rsidRPr="00292516" w:rsidTr="0083450F">
        <w:trPr>
          <w:tblHeader/>
          <w:jc w:val="center"/>
        </w:trPr>
        <w:tc>
          <w:tcPr>
            <w:tcW w:w="189" w:type="pct"/>
            <w:shd w:val="clear" w:color="auto" w:fill="FFFFFF"/>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1</w:t>
            </w:r>
          </w:p>
        </w:tc>
        <w:tc>
          <w:tcPr>
            <w:tcW w:w="944" w:type="pct"/>
            <w:shd w:val="clear" w:color="auto" w:fill="auto"/>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Xã Nghĩa Thắng</w:t>
            </w:r>
          </w:p>
        </w:tc>
        <w:tc>
          <w:tcPr>
            <w:tcW w:w="540" w:type="pct"/>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NN19</w:t>
            </w:r>
            <w:r w:rsidRPr="00292516">
              <w:rPr>
                <w:rFonts w:eastAsia="MS Mincho"/>
                <w:color w:val="000000" w:themeColor="text1"/>
                <w:szCs w:val="24"/>
              </w:rPr>
              <w:t>_HT</w:t>
            </w:r>
          </w:p>
        </w:tc>
        <w:tc>
          <w:tcPr>
            <w:tcW w:w="540" w:type="pct"/>
            <w:vAlign w:val="center"/>
          </w:tcPr>
          <w:p w:rsidR="00917F1C" w:rsidRPr="00292516" w:rsidRDefault="00917F1C" w:rsidP="0083450F">
            <w:pPr>
              <w:pStyle w:val="paragraphinh"/>
              <w:spacing w:before="60" w:after="60"/>
              <w:rPr>
                <w:rFonts w:eastAsia="MS Mincho"/>
                <w:color w:val="000000" w:themeColor="text1"/>
                <w:szCs w:val="24"/>
              </w:rPr>
            </w:pPr>
            <w:r w:rsidRPr="00292516">
              <w:rPr>
                <w:rFonts w:eastAsia="MS Mincho"/>
                <w:color w:val="000000" w:themeColor="text1"/>
                <w:szCs w:val="24"/>
              </w:rPr>
              <w:t>Quan trắc môi trường nền</w:t>
            </w:r>
          </w:p>
        </w:tc>
        <w:tc>
          <w:tcPr>
            <w:tcW w:w="360" w:type="pct"/>
            <w:shd w:val="clear" w:color="auto" w:fill="auto"/>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396878</w:t>
            </w:r>
          </w:p>
        </w:tc>
        <w:tc>
          <w:tcPr>
            <w:tcW w:w="405" w:type="pct"/>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1321641</w:t>
            </w:r>
          </w:p>
        </w:tc>
        <w:tc>
          <w:tcPr>
            <w:tcW w:w="2022" w:type="pct"/>
            <w:vAlign w:val="center"/>
          </w:tcPr>
          <w:p w:rsidR="00917F1C" w:rsidRPr="00292516" w:rsidRDefault="00917F1C" w:rsidP="0083450F">
            <w:pPr>
              <w:pStyle w:val="paragraphinh"/>
              <w:spacing w:before="60" w:after="60"/>
              <w:rPr>
                <w:rFonts w:eastAsia="MS Mincho"/>
                <w:color w:val="000000" w:themeColor="text1"/>
                <w:szCs w:val="24"/>
              </w:rPr>
            </w:pPr>
            <w:r w:rsidRPr="00292516">
              <w:rPr>
                <w:rFonts w:eastAsia="MS Mincho"/>
                <w:color w:val="000000" w:themeColor="text1"/>
                <w:szCs w:val="24"/>
              </w:rPr>
              <w:t xml:space="preserve">Giếng khoan hộ dân. </w:t>
            </w:r>
            <w:r w:rsidRPr="00292516">
              <w:rPr>
                <w:color w:val="000000" w:themeColor="text1"/>
                <w:szCs w:val="24"/>
              </w:rPr>
              <w:t>Môi trường tác động tư dân cư</w:t>
            </w:r>
          </w:p>
        </w:tc>
      </w:tr>
      <w:tr w:rsidR="00917F1C" w:rsidRPr="00292516" w:rsidTr="0083450F">
        <w:trPr>
          <w:tblHeader/>
          <w:jc w:val="center"/>
        </w:trPr>
        <w:tc>
          <w:tcPr>
            <w:tcW w:w="189" w:type="pct"/>
            <w:shd w:val="clear" w:color="auto" w:fill="FFFFFF"/>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2</w:t>
            </w:r>
          </w:p>
        </w:tc>
        <w:tc>
          <w:tcPr>
            <w:tcW w:w="944" w:type="pct"/>
            <w:shd w:val="clear" w:color="auto" w:fill="auto"/>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Xã Nhân Đạo</w:t>
            </w:r>
          </w:p>
        </w:tc>
        <w:tc>
          <w:tcPr>
            <w:tcW w:w="540" w:type="pct"/>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NN20</w:t>
            </w:r>
            <w:r w:rsidRPr="00292516">
              <w:rPr>
                <w:rFonts w:eastAsia="MS Mincho"/>
                <w:color w:val="000000" w:themeColor="text1"/>
                <w:szCs w:val="24"/>
              </w:rPr>
              <w:t>_HT</w:t>
            </w:r>
          </w:p>
        </w:tc>
        <w:tc>
          <w:tcPr>
            <w:tcW w:w="540" w:type="pct"/>
            <w:vAlign w:val="center"/>
          </w:tcPr>
          <w:p w:rsidR="00917F1C" w:rsidRPr="00292516" w:rsidRDefault="00917F1C" w:rsidP="0083450F">
            <w:pPr>
              <w:pStyle w:val="paragraphinh"/>
              <w:spacing w:before="60" w:after="60"/>
              <w:rPr>
                <w:rFonts w:eastAsia="MS Mincho"/>
                <w:color w:val="000000" w:themeColor="text1"/>
                <w:szCs w:val="24"/>
              </w:rPr>
            </w:pPr>
            <w:r w:rsidRPr="00292516">
              <w:rPr>
                <w:rFonts w:eastAsia="MS Mincho"/>
                <w:color w:val="000000" w:themeColor="text1"/>
                <w:szCs w:val="24"/>
              </w:rPr>
              <w:t>Như trên</w:t>
            </w:r>
          </w:p>
        </w:tc>
        <w:tc>
          <w:tcPr>
            <w:tcW w:w="360" w:type="pct"/>
            <w:shd w:val="clear" w:color="auto" w:fill="auto"/>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399707</w:t>
            </w:r>
          </w:p>
        </w:tc>
        <w:tc>
          <w:tcPr>
            <w:tcW w:w="405" w:type="pct"/>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1321302</w:t>
            </w:r>
          </w:p>
        </w:tc>
        <w:tc>
          <w:tcPr>
            <w:tcW w:w="2022" w:type="pct"/>
            <w:vAlign w:val="center"/>
          </w:tcPr>
          <w:p w:rsidR="00917F1C" w:rsidRPr="00292516" w:rsidRDefault="00917F1C" w:rsidP="0083450F">
            <w:pPr>
              <w:pStyle w:val="paragraphinh"/>
              <w:spacing w:before="60" w:after="60"/>
              <w:rPr>
                <w:rFonts w:eastAsia="MS Mincho"/>
                <w:color w:val="000000" w:themeColor="text1"/>
                <w:szCs w:val="24"/>
              </w:rPr>
            </w:pPr>
            <w:r w:rsidRPr="00292516">
              <w:rPr>
                <w:rFonts w:eastAsia="MS Mincho"/>
                <w:color w:val="000000" w:themeColor="text1"/>
                <w:szCs w:val="24"/>
              </w:rPr>
              <w:t>Như trên</w:t>
            </w:r>
          </w:p>
        </w:tc>
      </w:tr>
      <w:tr w:rsidR="00917F1C" w:rsidRPr="00292516" w:rsidTr="0083450F">
        <w:trPr>
          <w:tblHeader/>
          <w:jc w:val="center"/>
        </w:trPr>
        <w:tc>
          <w:tcPr>
            <w:tcW w:w="189" w:type="pct"/>
            <w:shd w:val="clear" w:color="auto" w:fill="FFFFFF"/>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3</w:t>
            </w:r>
          </w:p>
        </w:tc>
        <w:tc>
          <w:tcPr>
            <w:tcW w:w="944" w:type="pct"/>
            <w:shd w:val="clear" w:color="auto" w:fill="auto"/>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Xã Nhân Cơ (Thôn 4)</w:t>
            </w:r>
          </w:p>
        </w:tc>
        <w:tc>
          <w:tcPr>
            <w:tcW w:w="540" w:type="pct"/>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NN21</w:t>
            </w:r>
            <w:r w:rsidRPr="00292516">
              <w:rPr>
                <w:rFonts w:eastAsia="MS Mincho"/>
                <w:color w:val="000000" w:themeColor="text1"/>
                <w:szCs w:val="24"/>
              </w:rPr>
              <w:t>_HT</w:t>
            </w:r>
          </w:p>
        </w:tc>
        <w:tc>
          <w:tcPr>
            <w:tcW w:w="540" w:type="pct"/>
            <w:vAlign w:val="center"/>
          </w:tcPr>
          <w:p w:rsidR="00917F1C" w:rsidRDefault="00917F1C" w:rsidP="0083450F">
            <w:pPr>
              <w:spacing w:after="60"/>
              <w:ind w:firstLine="0"/>
              <w:jc w:val="center"/>
            </w:pPr>
            <w:r w:rsidRPr="00CE1FF1">
              <w:rPr>
                <w:rFonts w:eastAsia="MS Mincho"/>
                <w:color w:val="000000" w:themeColor="text1"/>
                <w:szCs w:val="24"/>
              </w:rPr>
              <w:t>Như trên</w:t>
            </w:r>
          </w:p>
        </w:tc>
        <w:tc>
          <w:tcPr>
            <w:tcW w:w="360" w:type="pct"/>
            <w:shd w:val="clear" w:color="auto" w:fill="auto"/>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401761</w:t>
            </w:r>
          </w:p>
        </w:tc>
        <w:tc>
          <w:tcPr>
            <w:tcW w:w="405" w:type="pct"/>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1322563</w:t>
            </w:r>
          </w:p>
        </w:tc>
        <w:tc>
          <w:tcPr>
            <w:tcW w:w="2022" w:type="pct"/>
            <w:vAlign w:val="center"/>
          </w:tcPr>
          <w:p w:rsidR="00917F1C" w:rsidRPr="00292516" w:rsidRDefault="00917F1C" w:rsidP="0083450F">
            <w:pPr>
              <w:pStyle w:val="paragraphinh"/>
              <w:spacing w:before="60" w:after="60"/>
              <w:rPr>
                <w:rFonts w:eastAsia="MS Mincho"/>
                <w:color w:val="000000" w:themeColor="text1"/>
                <w:szCs w:val="24"/>
              </w:rPr>
            </w:pPr>
            <w:r w:rsidRPr="00292516">
              <w:rPr>
                <w:rFonts w:eastAsia="MS Mincho"/>
                <w:color w:val="000000" w:themeColor="text1"/>
                <w:szCs w:val="24"/>
              </w:rPr>
              <w:t xml:space="preserve">Giếng khoan hộ dân. </w:t>
            </w:r>
            <w:r w:rsidRPr="00292516">
              <w:rPr>
                <w:color w:val="000000" w:themeColor="text1"/>
                <w:szCs w:val="24"/>
              </w:rPr>
              <w:t>Môi trường tác động từ Hồ bùn đỏ Alumin</w:t>
            </w:r>
          </w:p>
        </w:tc>
      </w:tr>
      <w:tr w:rsidR="00917F1C" w:rsidRPr="00292516" w:rsidTr="0083450F">
        <w:trPr>
          <w:tblHeader/>
          <w:jc w:val="center"/>
        </w:trPr>
        <w:tc>
          <w:tcPr>
            <w:tcW w:w="189" w:type="pct"/>
            <w:shd w:val="clear" w:color="auto" w:fill="FFFFFF"/>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4</w:t>
            </w:r>
          </w:p>
        </w:tc>
        <w:tc>
          <w:tcPr>
            <w:tcW w:w="944" w:type="pct"/>
            <w:shd w:val="clear" w:color="auto" w:fill="auto"/>
            <w:vAlign w:val="center"/>
          </w:tcPr>
          <w:p w:rsidR="00917F1C" w:rsidRPr="00292516" w:rsidRDefault="0098279C" w:rsidP="0083450F">
            <w:pPr>
              <w:pStyle w:val="paragraphinh"/>
              <w:spacing w:before="60" w:after="60"/>
              <w:rPr>
                <w:color w:val="000000" w:themeColor="text1"/>
                <w:szCs w:val="24"/>
              </w:rPr>
            </w:pPr>
            <w:r>
              <w:rPr>
                <w:color w:val="000000" w:themeColor="text1"/>
                <w:szCs w:val="24"/>
              </w:rPr>
              <w:t>Xã Nhân Cơ (</w:t>
            </w:r>
            <w:r>
              <w:rPr>
                <w:color w:val="000000" w:themeColor="text1"/>
                <w:szCs w:val="24"/>
                <w:lang w:val="en-US"/>
              </w:rPr>
              <w:t>T</w:t>
            </w:r>
            <w:r w:rsidR="00917F1C" w:rsidRPr="00292516">
              <w:rPr>
                <w:color w:val="000000" w:themeColor="text1"/>
                <w:szCs w:val="24"/>
              </w:rPr>
              <w:t>hôn 12)</w:t>
            </w:r>
          </w:p>
        </w:tc>
        <w:tc>
          <w:tcPr>
            <w:tcW w:w="540" w:type="pct"/>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NN22</w:t>
            </w:r>
            <w:r w:rsidRPr="00292516">
              <w:rPr>
                <w:rFonts w:eastAsia="MS Mincho"/>
                <w:color w:val="000000" w:themeColor="text1"/>
                <w:szCs w:val="24"/>
              </w:rPr>
              <w:t>_HT</w:t>
            </w:r>
          </w:p>
        </w:tc>
        <w:tc>
          <w:tcPr>
            <w:tcW w:w="540" w:type="pct"/>
            <w:vAlign w:val="center"/>
          </w:tcPr>
          <w:p w:rsidR="00917F1C" w:rsidRDefault="00917F1C" w:rsidP="0083450F">
            <w:pPr>
              <w:spacing w:after="60"/>
              <w:ind w:firstLine="0"/>
              <w:jc w:val="center"/>
            </w:pPr>
            <w:r w:rsidRPr="00CE1FF1">
              <w:rPr>
                <w:rFonts w:eastAsia="MS Mincho"/>
                <w:color w:val="000000" w:themeColor="text1"/>
                <w:szCs w:val="24"/>
              </w:rPr>
              <w:t>Như trên</w:t>
            </w:r>
          </w:p>
        </w:tc>
        <w:tc>
          <w:tcPr>
            <w:tcW w:w="360" w:type="pct"/>
            <w:shd w:val="clear" w:color="auto" w:fill="auto"/>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404073</w:t>
            </w:r>
          </w:p>
        </w:tc>
        <w:tc>
          <w:tcPr>
            <w:tcW w:w="405" w:type="pct"/>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1323556</w:t>
            </w:r>
          </w:p>
        </w:tc>
        <w:tc>
          <w:tcPr>
            <w:tcW w:w="2022" w:type="pct"/>
            <w:vAlign w:val="center"/>
          </w:tcPr>
          <w:p w:rsidR="00917F1C" w:rsidRPr="00292516" w:rsidRDefault="00917F1C" w:rsidP="0083450F">
            <w:pPr>
              <w:pStyle w:val="paragraphinh"/>
              <w:spacing w:before="60" w:after="60"/>
              <w:rPr>
                <w:rFonts w:eastAsia="MS Mincho"/>
                <w:color w:val="000000" w:themeColor="text1"/>
                <w:szCs w:val="24"/>
              </w:rPr>
            </w:pPr>
            <w:r w:rsidRPr="00292516">
              <w:rPr>
                <w:rFonts w:eastAsia="MS Mincho"/>
                <w:color w:val="000000" w:themeColor="text1"/>
                <w:szCs w:val="24"/>
              </w:rPr>
              <w:t>Như trên</w:t>
            </w:r>
          </w:p>
        </w:tc>
      </w:tr>
      <w:tr w:rsidR="00917F1C" w:rsidRPr="00292516" w:rsidTr="0083450F">
        <w:trPr>
          <w:tblHeader/>
          <w:jc w:val="center"/>
        </w:trPr>
        <w:tc>
          <w:tcPr>
            <w:tcW w:w="189" w:type="pct"/>
            <w:shd w:val="clear" w:color="auto" w:fill="FFFFFF"/>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5</w:t>
            </w:r>
          </w:p>
        </w:tc>
        <w:tc>
          <w:tcPr>
            <w:tcW w:w="944" w:type="pct"/>
            <w:shd w:val="clear" w:color="auto" w:fill="auto"/>
            <w:vAlign w:val="center"/>
          </w:tcPr>
          <w:p w:rsidR="00917F1C" w:rsidRPr="00292516" w:rsidRDefault="00917F1C" w:rsidP="0083450F">
            <w:pPr>
              <w:pStyle w:val="paragraphinh"/>
              <w:spacing w:before="60" w:after="60"/>
              <w:rPr>
                <w:color w:val="000000" w:themeColor="text1"/>
                <w:szCs w:val="24"/>
                <w:lang w:val="fr-FR"/>
              </w:rPr>
            </w:pPr>
            <w:r w:rsidRPr="00292516">
              <w:rPr>
                <w:color w:val="000000" w:themeColor="text1"/>
                <w:szCs w:val="24"/>
                <w:lang w:val="fr-FR"/>
              </w:rPr>
              <w:t>Xã Nhân Cơ (Bon Bù Dấp)</w:t>
            </w:r>
          </w:p>
        </w:tc>
        <w:tc>
          <w:tcPr>
            <w:tcW w:w="540" w:type="pct"/>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NN23</w:t>
            </w:r>
            <w:r w:rsidRPr="00292516">
              <w:rPr>
                <w:rFonts w:eastAsia="MS Mincho"/>
                <w:color w:val="000000" w:themeColor="text1"/>
                <w:szCs w:val="24"/>
              </w:rPr>
              <w:t>_HT</w:t>
            </w:r>
          </w:p>
        </w:tc>
        <w:tc>
          <w:tcPr>
            <w:tcW w:w="540" w:type="pct"/>
            <w:vAlign w:val="center"/>
          </w:tcPr>
          <w:p w:rsidR="00917F1C" w:rsidRDefault="00917F1C" w:rsidP="0083450F">
            <w:pPr>
              <w:spacing w:after="60"/>
              <w:ind w:firstLine="0"/>
              <w:jc w:val="center"/>
            </w:pPr>
            <w:r w:rsidRPr="00CE1FF1">
              <w:rPr>
                <w:rFonts w:eastAsia="MS Mincho"/>
                <w:color w:val="000000" w:themeColor="text1"/>
                <w:szCs w:val="24"/>
              </w:rPr>
              <w:t>Như trên</w:t>
            </w:r>
          </w:p>
        </w:tc>
        <w:tc>
          <w:tcPr>
            <w:tcW w:w="360" w:type="pct"/>
            <w:shd w:val="clear" w:color="auto" w:fill="auto"/>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400473</w:t>
            </w:r>
          </w:p>
        </w:tc>
        <w:tc>
          <w:tcPr>
            <w:tcW w:w="405" w:type="pct"/>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1324430</w:t>
            </w:r>
          </w:p>
        </w:tc>
        <w:tc>
          <w:tcPr>
            <w:tcW w:w="2022" w:type="pct"/>
            <w:vAlign w:val="center"/>
          </w:tcPr>
          <w:p w:rsidR="00917F1C" w:rsidRPr="00292516" w:rsidRDefault="00917F1C" w:rsidP="0083450F">
            <w:pPr>
              <w:pStyle w:val="paragraphinh"/>
              <w:spacing w:before="60" w:after="60"/>
              <w:rPr>
                <w:rFonts w:eastAsia="MS Mincho"/>
                <w:color w:val="000000" w:themeColor="text1"/>
                <w:szCs w:val="24"/>
              </w:rPr>
            </w:pPr>
            <w:r w:rsidRPr="00292516">
              <w:rPr>
                <w:rFonts w:eastAsia="MS Mincho"/>
                <w:color w:val="000000" w:themeColor="text1"/>
                <w:szCs w:val="24"/>
              </w:rPr>
              <w:t>Như trên</w:t>
            </w:r>
          </w:p>
        </w:tc>
      </w:tr>
      <w:tr w:rsidR="00917F1C" w:rsidRPr="00292516" w:rsidTr="0083450F">
        <w:trPr>
          <w:tblHeader/>
          <w:jc w:val="center"/>
        </w:trPr>
        <w:tc>
          <w:tcPr>
            <w:tcW w:w="189" w:type="pct"/>
            <w:shd w:val="clear" w:color="auto" w:fill="FFFFFF"/>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t>6</w:t>
            </w:r>
          </w:p>
        </w:tc>
        <w:tc>
          <w:tcPr>
            <w:tcW w:w="944" w:type="pct"/>
            <w:shd w:val="clear" w:color="auto" w:fill="auto"/>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Xã Đắk Ru</w:t>
            </w:r>
          </w:p>
        </w:tc>
        <w:tc>
          <w:tcPr>
            <w:tcW w:w="540" w:type="pct"/>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NN24</w:t>
            </w:r>
            <w:r w:rsidRPr="00292516">
              <w:rPr>
                <w:rFonts w:eastAsia="MS Mincho"/>
                <w:color w:val="000000" w:themeColor="text1"/>
                <w:szCs w:val="24"/>
              </w:rPr>
              <w:t>_HT</w:t>
            </w:r>
          </w:p>
        </w:tc>
        <w:tc>
          <w:tcPr>
            <w:tcW w:w="540" w:type="pct"/>
            <w:vAlign w:val="center"/>
          </w:tcPr>
          <w:p w:rsidR="00917F1C" w:rsidRDefault="00917F1C" w:rsidP="0083450F">
            <w:pPr>
              <w:spacing w:after="60"/>
              <w:ind w:firstLine="0"/>
              <w:jc w:val="center"/>
            </w:pPr>
            <w:r w:rsidRPr="00CE1FF1">
              <w:rPr>
                <w:rFonts w:eastAsia="MS Mincho"/>
                <w:color w:val="000000" w:themeColor="text1"/>
                <w:szCs w:val="24"/>
              </w:rPr>
              <w:t>Như trên</w:t>
            </w:r>
          </w:p>
        </w:tc>
        <w:tc>
          <w:tcPr>
            <w:tcW w:w="360" w:type="pct"/>
            <w:shd w:val="clear" w:color="auto" w:fill="auto"/>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379621</w:t>
            </w:r>
          </w:p>
        </w:tc>
        <w:tc>
          <w:tcPr>
            <w:tcW w:w="405" w:type="pct"/>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1317185</w:t>
            </w:r>
          </w:p>
        </w:tc>
        <w:tc>
          <w:tcPr>
            <w:tcW w:w="2022" w:type="pct"/>
            <w:vAlign w:val="center"/>
          </w:tcPr>
          <w:p w:rsidR="00917F1C" w:rsidRPr="00292516" w:rsidRDefault="00917F1C" w:rsidP="0083450F">
            <w:pPr>
              <w:pStyle w:val="paragraphinh"/>
              <w:spacing w:before="60" w:after="60"/>
              <w:rPr>
                <w:rFonts w:eastAsia="MS Mincho"/>
                <w:color w:val="000000" w:themeColor="text1"/>
                <w:szCs w:val="24"/>
              </w:rPr>
            </w:pPr>
            <w:r w:rsidRPr="00292516">
              <w:rPr>
                <w:rFonts w:eastAsia="MS Mincho"/>
                <w:color w:val="000000" w:themeColor="text1"/>
                <w:szCs w:val="24"/>
              </w:rPr>
              <w:t xml:space="preserve">Giếng đào hộ dân. </w:t>
            </w:r>
            <w:r w:rsidRPr="00292516">
              <w:rPr>
                <w:color w:val="000000" w:themeColor="text1"/>
                <w:szCs w:val="24"/>
              </w:rPr>
              <w:t>Môi trường tác động từ dân cư</w:t>
            </w:r>
          </w:p>
        </w:tc>
      </w:tr>
      <w:tr w:rsidR="00917F1C" w:rsidRPr="00292516" w:rsidTr="0083450F">
        <w:trPr>
          <w:tblHeader/>
          <w:jc w:val="center"/>
        </w:trPr>
        <w:tc>
          <w:tcPr>
            <w:tcW w:w="189" w:type="pct"/>
            <w:shd w:val="clear" w:color="auto" w:fill="FFFFFF"/>
            <w:vAlign w:val="center"/>
          </w:tcPr>
          <w:p w:rsidR="00917F1C" w:rsidRPr="00292516" w:rsidRDefault="00917F1C" w:rsidP="0083450F">
            <w:pPr>
              <w:pStyle w:val="paragraphinh"/>
              <w:spacing w:before="60" w:after="60"/>
              <w:rPr>
                <w:color w:val="000000" w:themeColor="text1"/>
                <w:szCs w:val="24"/>
              </w:rPr>
            </w:pPr>
            <w:r w:rsidRPr="00292516">
              <w:rPr>
                <w:color w:val="000000" w:themeColor="text1"/>
                <w:szCs w:val="24"/>
              </w:rPr>
              <w:lastRenderedPageBreak/>
              <w:t>7</w:t>
            </w:r>
          </w:p>
        </w:tc>
        <w:tc>
          <w:tcPr>
            <w:tcW w:w="944" w:type="pct"/>
            <w:shd w:val="clear" w:color="auto" w:fill="auto"/>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TT Kiến Đức</w:t>
            </w:r>
          </w:p>
        </w:tc>
        <w:tc>
          <w:tcPr>
            <w:tcW w:w="540" w:type="pct"/>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NN25</w:t>
            </w:r>
            <w:r w:rsidRPr="00292516">
              <w:rPr>
                <w:rFonts w:eastAsia="MS Mincho"/>
                <w:color w:val="000000" w:themeColor="text1"/>
                <w:szCs w:val="24"/>
              </w:rPr>
              <w:t>_HT</w:t>
            </w:r>
          </w:p>
        </w:tc>
        <w:tc>
          <w:tcPr>
            <w:tcW w:w="540" w:type="pct"/>
            <w:vAlign w:val="center"/>
          </w:tcPr>
          <w:p w:rsidR="00917F1C" w:rsidRDefault="00917F1C" w:rsidP="0083450F">
            <w:pPr>
              <w:spacing w:after="60"/>
              <w:ind w:firstLine="0"/>
              <w:jc w:val="center"/>
            </w:pPr>
            <w:r w:rsidRPr="00CE1FF1">
              <w:rPr>
                <w:rFonts w:eastAsia="MS Mincho"/>
                <w:color w:val="000000" w:themeColor="text1"/>
                <w:szCs w:val="24"/>
              </w:rPr>
              <w:t>Như trên</w:t>
            </w:r>
          </w:p>
        </w:tc>
        <w:tc>
          <w:tcPr>
            <w:tcW w:w="360" w:type="pct"/>
            <w:shd w:val="clear" w:color="auto" w:fill="auto"/>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392108</w:t>
            </w:r>
          </w:p>
        </w:tc>
        <w:tc>
          <w:tcPr>
            <w:tcW w:w="405" w:type="pct"/>
            <w:vAlign w:val="center"/>
          </w:tcPr>
          <w:p w:rsidR="00917F1C" w:rsidRPr="00292516" w:rsidRDefault="00917F1C" w:rsidP="0083450F">
            <w:pPr>
              <w:pStyle w:val="paragraphinh"/>
              <w:spacing w:before="60" w:after="60"/>
              <w:rPr>
                <w:bCs/>
                <w:color w:val="000000" w:themeColor="text1"/>
                <w:szCs w:val="24"/>
              </w:rPr>
            </w:pPr>
            <w:r w:rsidRPr="00292516">
              <w:rPr>
                <w:bCs/>
                <w:color w:val="000000" w:themeColor="text1"/>
                <w:szCs w:val="24"/>
              </w:rPr>
              <w:t>1325271</w:t>
            </w:r>
          </w:p>
        </w:tc>
        <w:tc>
          <w:tcPr>
            <w:tcW w:w="2022" w:type="pct"/>
            <w:vAlign w:val="center"/>
          </w:tcPr>
          <w:p w:rsidR="00917F1C" w:rsidRPr="00292516" w:rsidRDefault="00917F1C" w:rsidP="0083450F">
            <w:pPr>
              <w:pStyle w:val="paragraphinh"/>
              <w:spacing w:before="60" w:after="60"/>
              <w:rPr>
                <w:rFonts w:eastAsia="MS Mincho"/>
                <w:color w:val="000000" w:themeColor="text1"/>
                <w:szCs w:val="24"/>
              </w:rPr>
            </w:pPr>
            <w:r w:rsidRPr="00292516">
              <w:rPr>
                <w:rFonts w:eastAsia="MS Mincho"/>
                <w:color w:val="000000" w:themeColor="text1"/>
                <w:szCs w:val="24"/>
              </w:rPr>
              <w:t>Như trên</w:t>
            </w:r>
          </w:p>
        </w:tc>
      </w:tr>
    </w:tbl>
    <w:p w:rsidR="00917F1C" w:rsidRPr="00292516" w:rsidRDefault="00917F1C" w:rsidP="00917F1C">
      <w:pPr>
        <w:pStyle w:val="Nguon"/>
        <w:widowControl w:val="0"/>
        <w:rPr>
          <w:color w:val="000000" w:themeColor="text1"/>
        </w:rPr>
      </w:pPr>
      <w:bookmarkStart w:id="914" w:name="_Toc54786029"/>
      <w:r w:rsidRPr="00292516">
        <w:rPr>
          <w:color w:val="000000" w:themeColor="text1"/>
        </w:rPr>
        <w:t>Nguồn: Báo cáo tổng hợp kết quả quan trắc môi trường tỉnh Đắk Nông năm 2019,2020</w:t>
      </w:r>
      <w:bookmarkEnd w:id="914"/>
    </w:p>
    <w:p w:rsidR="00917F1C" w:rsidRPr="00292516" w:rsidRDefault="0023103A" w:rsidP="0023103A">
      <w:pPr>
        <w:pStyle w:val="Caption"/>
        <w:rPr>
          <w:color w:val="000000" w:themeColor="text1"/>
        </w:rPr>
      </w:pPr>
      <w:bookmarkStart w:id="915" w:name="_Toc71006823"/>
      <w:bookmarkStart w:id="916" w:name="_Toc71816390"/>
      <w:bookmarkStart w:id="917" w:name="_Toc71816600"/>
      <w:bookmarkStart w:id="918" w:name="_Toc79858958"/>
      <w:bookmarkStart w:id="919" w:name="_Toc81822815"/>
      <w:bookmarkStart w:id="920" w:name="_Toc127364743"/>
      <w:bookmarkStart w:id="921" w:name="_Toc148250963"/>
      <w:r>
        <w:t xml:space="preserve">Bảng </w:t>
      </w:r>
      <w:fldSimple w:instr=" STYLEREF 1 \s ">
        <w:r w:rsidR="00552625">
          <w:rPr>
            <w:noProof/>
          </w:rPr>
          <w:t>2</w:t>
        </w:r>
      </w:fldSimple>
      <w:r w:rsidR="00AB661B">
        <w:noBreakHyphen/>
      </w:r>
      <w:fldSimple w:instr=" SEQ Bảng \* ARABIC \s 1 ">
        <w:r w:rsidR="00552625">
          <w:rPr>
            <w:noProof/>
          </w:rPr>
          <w:t>23</w:t>
        </w:r>
      </w:fldSimple>
      <w:r>
        <w:rPr>
          <w:lang w:val="en-US"/>
        </w:rPr>
        <w:t xml:space="preserve">: </w:t>
      </w:r>
      <w:r w:rsidR="00917F1C" w:rsidRPr="00292516">
        <w:rPr>
          <w:color w:val="000000" w:themeColor="text1"/>
        </w:rPr>
        <w:t>Kết quả phân tích chất lượng nước ngầm hiện trạng khu vực năm 2018</w:t>
      </w:r>
      <w:bookmarkEnd w:id="915"/>
      <w:bookmarkEnd w:id="916"/>
      <w:bookmarkEnd w:id="917"/>
      <w:bookmarkEnd w:id="918"/>
      <w:bookmarkEnd w:id="919"/>
      <w:bookmarkEnd w:id="920"/>
      <w:bookmarkEnd w:id="921"/>
    </w:p>
    <w:tbl>
      <w:tblPr>
        <w:tblW w:w="5128" w:type="pct"/>
        <w:jc w:val="center"/>
        <w:tblCellMar>
          <w:left w:w="0" w:type="dxa"/>
          <w:right w:w="0" w:type="dxa"/>
        </w:tblCellMar>
        <w:tblLook w:val="04A0" w:firstRow="1" w:lastRow="0" w:firstColumn="1" w:lastColumn="0" w:noHBand="0" w:noVBand="1"/>
      </w:tblPr>
      <w:tblGrid>
        <w:gridCol w:w="481"/>
        <w:gridCol w:w="551"/>
        <w:gridCol w:w="1379"/>
        <w:gridCol w:w="638"/>
        <w:gridCol w:w="925"/>
        <w:gridCol w:w="1515"/>
        <w:gridCol w:w="1099"/>
        <w:gridCol w:w="905"/>
        <w:gridCol w:w="1128"/>
        <w:gridCol w:w="847"/>
        <w:gridCol w:w="970"/>
        <w:gridCol w:w="651"/>
        <w:gridCol w:w="931"/>
        <w:gridCol w:w="651"/>
        <w:gridCol w:w="847"/>
        <w:gridCol w:w="847"/>
        <w:gridCol w:w="651"/>
        <w:gridCol w:w="1096"/>
      </w:tblGrid>
      <w:tr w:rsidR="00917F1C" w:rsidRPr="00292516" w:rsidTr="0083450F">
        <w:trPr>
          <w:trHeight w:val="340"/>
          <w:jc w:val="center"/>
        </w:trPr>
        <w:tc>
          <w:tcPr>
            <w:tcW w:w="1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TT</w:t>
            </w:r>
          </w:p>
        </w:tc>
        <w:tc>
          <w:tcPr>
            <w:tcW w:w="171" w:type="pct"/>
            <w:tcBorders>
              <w:top w:val="single" w:sz="4" w:space="0" w:color="auto"/>
              <w:left w:val="single" w:sz="4" w:space="0" w:color="auto"/>
              <w:right w:val="single" w:sz="4" w:space="0" w:color="auto"/>
            </w:tcBorders>
            <w:vAlign w:val="center"/>
          </w:tcPr>
          <w:p w:rsidR="00917F1C" w:rsidRPr="00292516" w:rsidRDefault="00917F1C" w:rsidP="0083450F">
            <w:pPr>
              <w:pStyle w:val="paragraphinh"/>
              <w:rPr>
                <w:b/>
                <w:color w:val="000000" w:themeColor="text1"/>
                <w:szCs w:val="24"/>
              </w:rPr>
            </w:pPr>
          </w:p>
        </w:tc>
        <w:tc>
          <w:tcPr>
            <w:tcW w:w="428" w:type="pct"/>
            <w:vMerge w:val="restart"/>
            <w:tcBorders>
              <w:top w:val="single" w:sz="4" w:space="0" w:color="auto"/>
              <w:left w:val="single" w:sz="4" w:space="0" w:color="auto"/>
              <w:right w:val="single" w:sz="4" w:space="0" w:color="auto"/>
            </w:tcBorders>
            <w:shd w:val="clear" w:color="auto" w:fill="auto"/>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 xml:space="preserve">Ký hiệu </w:t>
            </w:r>
            <w:r w:rsidRPr="00292516">
              <w:rPr>
                <w:b/>
                <w:color w:val="000000" w:themeColor="text1"/>
                <w:szCs w:val="24"/>
              </w:rPr>
              <w:br/>
              <w:t>mẫu</w:t>
            </w:r>
          </w:p>
        </w:tc>
        <w:tc>
          <w:tcPr>
            <w:tcW w:w="4253" w:type="pct"/>
            <w:gridSpan w:val="15"/>
            <w:tcBorders>
              <w:top w:val="single" w:sz="4" w:space="0" w:color="auto"/>
              <w:left w:val="nil"/>
              <w:bottom w:val="single" w:sz="4" w:space="0" w:color="auto"/>
              <w:right w:val="single" w:sz="4" w:space="0" w:color="000000"/>
            </w:tcBorders>
            <w:shd w:val="clear" w:color="auto" w:fill="auto"/>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Thông số</w:t>
            </w:r>
          </w:p>
        </w:tc>
      </w:tr>
      <w:tr w:rsidR="00917F1C" w:rsidRPr="00292516" w:rsidTr="0083450F">
        <w:trPr>
          <w:trHeight w:val="340"/>
          <w:jc w:val="center"/>
        </w:trPr>
        <w:tc>
          <w:tcPr>
            <w:tcW w:w="149" w:type="pct"/>
            <w:vMerge/>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p>
        </w:tc>
        <w:tc>
          <w:tcPr>
            <w:tcW w:w="171" w:type="pct"/>
            <w:tcBorders>
              <w:left w:val="single" w:sz="4" w:space="0" w:color="auto"/>
              <w:right w:val="single" w:sz="4" w:space="0" w:color="auto"/>
            </w:tcBorders>
            <w:vAlign w:val="center"/>
          </w:tcPr>
          <w:p w:rsidR="00917F1C" w:rsidRPr="00292516" w:rsidRDefault="00917F1C" w:rsidP="0083450F">
            <w:pPr>
              <w:pStyle w:val="paragraphinh"/>
              <w:rPr>
                <w:b/>
                <w:color w:val="000000" w:themeColor="text1"/>
                <w:szCs w:val="24"/>
              </w:rPr>
            </w:pPr>
            <w:r w:rsidRPr="00292516">
              <w:rPr>
                <w:b/>
                <w:color w:val="000000" w:themeColor="text1"/>
                <w:szCs w:val="24"/>
              </w:rPr>
              <w:t>Đợt</w:t>
            </w:r>
          </w:p>
        </w:tc>
        <w:tc>
          <w:tcPr>
            <w:tcW w:w="428" w:type="pct"/>
            <w:vMerge/>
            <w:tcBorders>
              <w:left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p>
        </w:tc>
        <w:tc>
          <w:tcPr>
            <w:tcW w:w="198" w:type="pct"/>
            <w:tcBorders>
              <w:top w:val="nil"/>
              <w:left w:val="nil"/>
              <w:bottom w:val="single" w:sz="4" w:space="0" w:color="auto"/>
              <w:right w:val="single" w:sz="4" w:space="0" w:color="auto"/>
            </w:tcBorders>
            <w:shd w:val="clear" w:color="auto" w:fill="auto"/>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pH</w:t>
            </w:r>
          </w:p>
        </w:tc>
        <w:tc>
          <w:tcPr>
            <w:tcW w:w="287"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CaCO</w:t>
            </w:r>
            <w:r w:rsidRPr="00292516">
              <w:rPr>
                <w:b/>
                <w:color w:val="000000" w:themeColor="text1"/>
                <w:szCs w:val="24"/>
                <w:vertAlign w:val="subscript"/>
              </w:rPr>
              <w:t>3</w:t>
            </w:r>
          </w:p>
        </w:tc>
        <w:tc>
          <w:tcPr>
            <w:tcW w:w="470"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Pemanganat</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NH</w:t>
            </w:r>
            <w:r w:rsidRPr="00292516">
              <w:rPr>
                <w:b/>
                <w:color w:val="000000" w:themeColor="text1"/>
                <w:szCs w:val="24"/>
                <w:vertAlign w:val="subscript"/>
              </w:rPr>
              <w:t>4</w:t>
            </w:r>
            <w:r w:rsidRPr="00292516">
              <w:rPr>
                <w:b/>
                <w:color w:val="000000" w:themeColor="text1"/>
                <w:szCs w:val="24"/>
                <w:vertAlign w:val="superscript"/>
              </w:rPr>
              <w:t>+</w:t>
            </w:r>
          </w:p>
        </w:tc>
        <w:tc>
          <w:tcPr>
            <w:tcW w:w="28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Cl</w:t>
            </w:r>
            <w:r w:rsidRPr="00292516">
              <w:rPr>
                <w:b/>
                <w:color w:val="000000" w:themeColor="text1"/>
                <w:szCs w:val="24"/>
                <w:vertAlign w:val="superscript"/>
              </w:rPr>
              <w:t>-</w:t>
            </w:r>
          </w:p>
        </w:tc>
        <w:tc>
          <w:tcPr>
            <w:tcW w:w="350"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NO</w:t>
            </w:r>
            <w:r w:rsidRPr="00292516">
              <w:rPr>
                <w:b/>
                <w:color w:val="000000" w:themeColor="text1"/>
                <w:szCs w:val="24"/>
                <w:vertAlign w:val="subscript"/>
              </w:rPr>
              <w:t>2</w:t>
            </w:r>
            <w:r w:rsidRPr="00292516">
              <w:rPr>
                <w:b/>
                <w:color w:val="000000" w:themeColor="text1"/>
                <w:szCs w:val="24"/>
                <w:vertAlign w:val="superscript"/>
              </w:rPr>
              <w:t>-</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NO</w:t>
            </w:r>
            <w:r w:rsidRPr="00292516">
              <w:rPr>
                <w:b/>
                <w:color w:val="000000" w:themeColor="text1"/>
                <w:szCs w:val="24"/>
                <w:vertAlign w:val="subscript"/>
              </w:rPr>
              <w:t>3</w:t>
            </w:r>
            <w:r w:rsidRPr="00292516">
              <w:rPr>
                <w:b/>
                <w:color w:val="000000" w:themeColor="text1"/>
                <w:szCs w:val="24"/>
                <w:vertAlign w:val="superscript"/>
              </w:rPr>
              <w:t>-</w:t>
            </w:r>
          </w:p>
        </w:tc>
        <w:tc>
          <w:tcPr>
            <w:tcW w:w="30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SO</w:t>
            </w:r>
            <w:r w:rsidRPr="00292516">
              <w:rPr>
                <w:b/>
                <w:color w:val="000000" w:themeColor="text1"/>
                <w:szCs w:val="24"/>
                <w:vertAlign w:val="subscript"/>
              </w:rPr>
              <w:t>4</w:t>
            </w:r>
            <w:r w:rsidRPr="00292516">
              <w:rPr>
                <w:b/>
                <w:color w:val="000000" w:themeColor="text1"/>
                <w:szCs w:val="24"/>
                <w:vertAlign w:val="superscript"/>
              </w:rPr>
              <w:t>2-</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Cr</w:t>
            </w:r>
            <w:r w:rsidRPr="00292516">
              <w:rPr>
                <w:b/>
                <w:color w:val="000000" w:themeColor="text1"/>
                <w:szCs w:val="24"/>
                <w:vertAlign w:val="superscript"/>
              </w:rPr>
              <w:t>6+</w:t>
            </w:r>
          </w:p>
        </w:tc>
        <w:tc>
          <w:tcPr>
            <w:tcW w:w="289"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Fe</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Cu</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Zn</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Mn</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As</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PO</w:t>
            </w:r>
            <w:r w:rsidRPr="00292516">
              <w:rPr>
                <w:b/>
                <w:color w:val="000000" w:themeColor="text1"/>
                <w:szCs w:val="24"/>
                <w:vertAlign w:val="subscript"/>
              </w:rPr>
              <w:t>4</w:t>
            </w:r>
            <w:r w:rsidRPr="00292516">
              <w:rPr>
                <w:b/>
                <w:color w:val="000000" w:themeColor="text1"/>
                <w:szCs w:val="24"/>
                <w:vertAlign w:val="superscript"/>
              </w:rPr>
              <w:t>3-</w:t>
            </w:r>
          </w:p>
        </w:tc>
      </w:tr>
      <w:tr w:rsidR="00917F1C" w:rsidRPr="00292516" w:rsidTr="0083450F">
        <w:trPr>
          <w:trHeight w:val="340"/>
          <w:jc w:val="center"/>
        </w:trPr>
        <w:tc>
          <w:tcPr>
            <w:tcW w:w="149" w:type="pct"/>
            <w:vMerge/>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p>
        </w:tc>
        <w:tc>
          <w:tcPr>
            <w:tcW w:w="171" w:type="pct"/>
            <w:tcBorders>
              <w:left w:val="single" w:sz="4" w:space="0" w:color="auto"/>
              <w:bottom w:val="single" w:sz="4" w:space="0" w:color="auto"/>
              <w:right w:val="single" w:sz="4" w:space="0" w:color="auto"/>
            </w:tcBorders>
          </w:tcPr>
          <w:p w:rsidR="00917F1C" w:rsidRPr="00292516" w:rsidRDefault="00917F1C" w:rsidP="0083450F">
            <w:pPr>
              <w:pStyle w:val="paragraphinh"/>
              <w:rPr>
                <w:b/>
                <w:color w:val="000000" w:themeColor="text1"/>
                <w:szCs w:val="24"/>
              </w:rPr>
            </w:pPr>
          </w:p>
        </w:tc>
        <w:tc>
          <w:tcPr>
            <w:tcW w:w="428" w:type="pct"/>
            <w:vMerge/>
            <w:tcBorders>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p>
        </w:tc>
        <w:tc>
          <w:tcPr>
            <w:tcW w:w="198" w:type="pct"/>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w:t>
            </w:r>
          </w:p>
        </w:tc>
        <w:tc>
          <w:tcPr>
            <w:tcW w:w="287"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mg/l</w:t>
            </w:r>
          </w:p>
        </w:tc>
        <w:tc>
          <w:tcPr>
            <w:tcW w:w="470"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mg/l</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mg/l</w:t>
            </w:r>
          </w:p>
        </w:tc>
        <w:tc>
          <w:tcPr>
            <w:tcW w:w="28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mg/l</w:t>
            </w:r>
          </w:p>
        </w:tc>
        <w:tc>
          <w:tcPr>
            <w:tcW w:w="350"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mg/l</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mg/l</w:t>
            </w:r>
          </w:p>
        </w:tc>
        <w:tc>
          <w:tcPr>
            <w:tcW w:w="30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mg/l</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mg/l</w:t>
            </w:r>
          </w:p>
        </w:tc>
        <w:tc>
          <w:tcPr>
            <w:tcW w:w="289"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mg/l</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mg/l</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mg/l</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mg/l</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mg/l</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mg/l</w:t>
            </w:r>
          </w:p>
        </w:tc>
      </w:tr>
      <w:tr w:rsidR="00917F1C" w:rsidRPr="00292516" w:rsidTr="0083450F">
        <w:trPr>
          <w:trHeight w:val="340"/>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1</w:t>
            </w:r>
          </w:p>
        </w:tc>
        <w:tc>
          <w:tcPr>
            <w:tcW w:w="171" w:type="pct"/>
            <w:vMerge w:val="restart"/>
            <w:tcBorders>
              <w:top w:val="single" w:sz="4" w:space="0" w:color="auto"/>
              <w:left w:val="nil"/>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Đợt 1</w:t>
            </w:r>
          </w:p>
        </w:tc>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NN20-HT</w:t>
            </w:r>
          </w:p>
        </w:tc>
        <w:tc>
          <w:tcPr>
            <w:tcW w:w="198"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6,61</w:t>
            </w:r>
          </w:p>
        </w:tc>
        <w:tc>
          <w:tcPr>
            <w:tcW w:w="287"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&lt; 5</w:t>
            </w:r>
            <w:r w:rsidRPr="00292516">
              <w:rPr>
                <w:color w:val="000000" w:themeColor="text1"/>
                <w:szCs w:val="24"/>
                <w:vertAlign w:val="superscript"/>
              </w:rPr>
              <w:t>(*)</w:t>
            </w:r>
          </w:p>
        </w:tc>
        <w:tc>
          <w:tcPr>
            <w:tcW w:w="470"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2</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0,04</w:t>
            </w:r>
          </w:p>
        </w:tc>
        <w:tc>
          <w:tcPr>
            <w:tcW w:w="28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41,48</w:t>
            </w:r>
          </w:p>
        </w:tc>
        <w:tc>
          <w:tcPr>
            <w:tcW w:w="350"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0,008</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0,504</w:t>
            </w:r>
          </w:p>
        </w:tc>
        <w:tc>
          <w:tcPr>
            <w:tcW w:w="30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&lt; 4,2</w:t>
            </w:r>
            <w:r w:rsidRPr="00292516">
              <w:rPr>
                <w:color w:val="000000" w:themeColor="text1"/>
                <w:szCs w:val="24"/>
                <w:vertAlign w:val="superscript"/>
              </w:rPr>
              <w:t>(*)</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89"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0,08</w:t>
            </w:r>
          </w:p>
        </w:tc>
      </w:tr>
      <w:tr w:rsidR="00917F1C" w:rsidRPr="00292516" w:rsidTr="0083450F">
        <w:trPr>
          <w:trHeight w:val="340"/>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2</w:t>
            </w:r>
          </w:p>
        </w:tc>
        <w:tc>
          <w:tcPr>
            <w:tcW w:w="171" w:type="pct"/>
            <w:vMerge/>
            <w:tcBorders>
              <w:left w:val="nil"/>
              <w:right w:val="single" w:sz="4" w:space="0" w:color="auto"/>
            </w:tcBorders>
            <w:vAlign w:val="center"/>
          </w:tcPr>
          <w:p w:rsidR="00917F1C" w:rsidRPr="00292516" w:rsidRDefault="00917F1C" w:rsidP="0083450F">
            <w:pPr>
              <w:pStyle w:val="paragraphinh"/>
              <w:rPr>
                <w:color w:val="000000" w:themeColor="text1"/>
                <w:szCs w:val="24"/>
              </w:rPr>
            </w:pPr>
          </w:p>
        </w:tc>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NN21-HT</w:t>
            </w:r>
          </w:p>
        </w:tc>
        <w:tc>
          <w:tcPr>
            <w:tcW w:w="198"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5,91</w:t>
            </w:r>
          </w:p>
        </w:tc>
        <w:tc>
          <w:tcPr>
            <w:tcW w:w="287"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&lt; 5</w:t>
            </w:r>
            <w:r w:rsidRPr="00292516">
              <w:rPr>
                <w:color w:val="000000" w:themeColor="text1"/>
                <w:szCs w:val="24"/>
                <w:vertAlign w:val="superscript"/>
              </w:rPr>
              <w:t>(*)</w:t>
            </w:r>
          </w:p>
        </w:tc>
        <w:tc>
          <w:tcPr>
            <w:tcW w:w="470"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3,5</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8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67,01</w:t>
            </w:r>
          </w:p>
        </w:tc>
        <w:tc>
          <w:tcPr>
            <w:tcW w:w="350"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&lt; 0,003</w:t>
            </w:r>
            <w:r w:rsidRPr="00292516">
              <w:rPr>
                <w:color w:val="000000" w:themeColor="text1"/>
                <w:szCs w:val="24"/>
                <w:vertAlign w:val="superscript"/>
              </w:rPr>
              <w:t>(*)</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0,055</w:t>
            </w:r>
          </w:p>
        </w:tc>
        <w:tc>
          <w:tcPr>
            <w:tcW w:w="30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&lt; 4,2</w:t>
            </w:r>
            <w:r w:rsidRPr="00292516">
              <w:rPr>
                <w:color w:val="000000" w:themeColor="text1"/>
                <w:szCs w:val="24"/>
                <w:vertAlign w:val="superscript"/>
              </w:rPr>
              <w:t>(*)</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89"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0,08</w:t>
            </w:r>
          </w:p>
        </w:tc>
      </w:tr>
      <w:tr w:rsidR="00917F1C" w:rsidRPr="00292516" w:rsidTr="0083450F">
        <w:trPr>
          <w:trHeight w:val="340"/>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3</w:t>
            </w:r>
          </w:p>
        </w:tc>
        <w:tc>
          <w:tcPr>
            <w:tcW w:w="171" w:type="pct"/>
            <w:vMerge w:val="restart"/>
            <w:tcBorders>
              <w:top w:val="single" w:sz="4" w:space="0" w:color="auto"/>
              <w:left w:val="nil"/>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Đợt 2</w:t>
            </w: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917F1C" w:rsidRPr="00292516" w:rsidRDefault="00917F1C" w:rsidP="0083450F">
            <w:pPr>
              <w:pStyle w:val="paragraphinh"/>
              <w:rPr>
                <w:color w:val="000000" w:themeColor="text1"/>
                <w:szCs w:val="24"/>
              </w:rPr>
            </w:pPr>
            <w:r w:rsidRPr="00292516">
              <w:rPr>
                <w:color w:val="000000" w:themeColor="text1"/>
                <w:szCs w:val="24"/>
              </w:rPr>
              <w:t>NN20-HT</w:t>
            </w:r>
          </w:p>
        </w:tc>
        <w:tc>
          <w:tcPr>
            <w:tcW w:w="198"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7,24</w:t>
            </w:r>
          </w:p>
        </w:tc>
        <w:tc>
          <w:tcPr>
            <w:tcW w:w="287"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219</w:t>
            </w:r>
          </w:p>
        </w:tc>
        <w:tc>
          <w:tcPr>
            <w:tcW w:w="470"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2,24</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&lt; 0,02</w:t>
            </w:r>
            <w:r w:rsidRPr="00292516">
              <w:rPr>
                <w:color w:val="000000" w:themeColor="text1"/>
                <w:szCs w:val="24"/>
                <w:vertAlign w:val="superscript"/>
              </w:rPr>
              <w:t>(*)</w:t>
            </w:r>
          </w:p>
        </w:tc>
        <w:tc>
          <w:tcPr>
            <w:tcW w:w="28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50"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0,044</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1,303</w:t>
            </w:r>
          </w:p>
        </w:tc>
        <w:tc>
          <w:tcPr>
            <w:tcW w:w="30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&lt; 4,2</w:t>
            </w:r>
            <w:r w:rsidRPr="00292516">
              <w:rPr>
                <w:color w:val="000000" w:themeColor="text1"/>
                <w:szCs w:val="24"/>
                <w:vertAlign w:val="superscript"/>
              </w:rPr>
              <w:t>(*)</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89"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0,116</w:t>
            </w:r>
          </w:p>
        </w:tc>
      </w:tr>
      <w:tr w:rsidR="00917F1C" w:rsidRPr="00292516" w:rsidTr="0083450F">
        <w:trPr>
          <w:trHeight w:val="340"/>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4</w:t>
            </w:r>
          </w:p>
        </w:tc>
        <w:tc>
          <w:tcPr>
            <w:tcW w:w="171" w:type="pct"/>
            <w:vMerge/>
            <w:tcBorders>
              <w:left w:val="nil"/>
              <w:right w:val="single" w:sz="4" w:space="0" w:color="auto"/>
            </w:tcBorders>
            <w:vAlign w:val="center"/>
          </w:tcPr>
          <w:p w:rsidR="00917F1C" w:rsidRPr="00292516" w:rsidRDefault="00917F1C" w:rsidP="0083450F">
            <w:pPr>
              <w:pStyle w:val="paragraphinh"/>
              <w:rPr>
                <w:color w:val="000000" w:themeColor="text1"/>
                <w:szCs w:val="24"/>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917F1C" w:rsidRPr="00292516" w:rsidRDefault="00917F1C" w:rsidP="0083450F">
            <w:pPr>
              <w:pStyle w:val="paragraphinh"/>
              <w:rPr>
                <w:color w:val="000000" w:themeColor="text1"/>
                <w:szCs w:val="24"/>
              </w:rPr>
            </w:pPr>
            <w:r w:rsidRPr="00292516">
              <w:rPr>
                <w:color w:val="000000" w:themeColor="text1"/>
                <w:szCs w:val="24"/>
              </w:rPr>
              <w:t>NN21-HT</w:t>
            </w:r>
          </w:p>
        </w:tc>
        <w:tc>
          <w:tcPr>
            <w:tcW w:w="198"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5,96</w:t>
            </w:r>
          </w:p>
        </w:tc>
        <w:tc>
          <w:tcPr>
            <w:tcW w:w="287"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&lt; 5</w:t>
            </w:r>
            <w:r w:rsidRPr="00292516">
              <w:rPr>
                <w:color w:val="000000" w:themeColor="text1"/>
                <w:szCs w:val="24"/>
                <w:vertAlign w:val="superscript"/>
              </w:rPr>
              <w:t>(*)</w:t>
            </w:r>
          </w:p>
        </w:tc>
        <w:tc>
          <w:tcPr>
            <w:tcW w:w="470"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3,04</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&lt; 0,02</w:t>
            </w:r>
            <w:r w:rsidRPr="00292516">
              <w:rPr>
                <w:color w:val="000000" w:themeColor="text1"/>
                <w:szCs w:val="24"/>
                <w:vertAlign w:val="superscript"/>
              </w:rPr>
              <w:t>(*)</w:t>
            </w:r>
          </w:p>
        </w:tc>
        <w:tc>
          <w:tcPr>
            <w:tcW w:w="28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&lt; 3</w:t>
            </w:r>
            <w:r w:rsidRPr="00292516">
              <w:rPr>
                <w:color w:val="000000" w:themeColor="text1"/>
                <w:szCs w:val="24"/>
                <w:vertAlign w:val="superscript"/>
              </w:rPr>
              <w:t>(*)</w:t>
            </w:r>
          </w:p>
        </w:tc>
        <w:tc>
          <w:tcPr>
            <w:tcW w:w="350"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0,044</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0,081</w:t>
            </w:r>
          </w:p>
        </w:tc>
        <w:tc>
          <w:tcPr>
            <w:tcW w:w="30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&lt; 4,2</w:t>
            </w:r>
            <w:r w:rsidRPr="00292516">
              <w:rPr>
                <w:color w:val="000000" w:themeColor="text1"/>
                <w:szCs w:val="24"/>
                <w:vertAlign w:val="superscript"/>
              </w:rPr>
              <w:t>(*)</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89"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0,04</w:t>
            </w:r>
          </w:p>
        </w:tc>
      </w:tr>
      <w:tr w:rsidR="00917F1C" w:rsidRPr="00292516" w:rsidTr="0083450F">
        <w:trPr>
          <w:trHeight w:val="340"/>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5</w:t>
            </w:r>
          </w:p>
        </w:tc>
        <w:tc>
          <w:tcPr>
            <w:tcW w:w="171" w:type="pct"/>
            <w:vMerge w:val="restart"/>
            <w:tcBorders>
              <w:top w:val="single" w:sz="4" w:space="0" w:color="auto"/>
              <w:left w:val="nil"/>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Đợt 3</w:t>
            </w:r>
          </w:p>
        </w:tc>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NN20-HT</w:t>
            </w:r>
          </w:p>
        </w:tc>
        <w:tc>
          <w:tcPr>
            <w:tcW w:w="198"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5,83</w:t>
            </w:r>
          </w:p>
        </w:tc>
        <w:tc>
          <w:tcPr>
            <w:tcW w:w="287" w:type="pct"/>
            <w:tcBorders>
              <w:top w:val="nil"/>
              <w:left w:val="nil"/>
              <w:bottom w:val="single" w:sz="4" w:space="0" w:color="auto"/>
              <w:right w:val="single" w:sz="4" w:space="0" w:color="auto"/>
            </w:tcBorders>
            <w:shd w:val="clear" w:color="000000" w:fill="FFFFFF"/>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4</w:t>
            </w:r>
          </w:p>
        </w:tc>
        <w:tc>
          <w:tcPr>
            <w:tcW w:w="470"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4</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&lt; 0,02(*)</w:t>
            </w:r>
          </w:p>
        </w:tc>
        <w:tc>
          <w:tcPr>
            <w:tcW w:w="28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&lt; 3</w:t>
            </w:r>
            <w:r w:rsidRPr="00292516">
              <w:rPr>
                <w:color w:val="000000" w:themeColor="text1"/>
                <w:szCs w:val="24"/>
                <w:vertAlign w:val="superscript"/>
              </w:rPr>
              <w:t>(*)</w:t>
            </w:r>
          </w:p>
        </w:tc>
        <w:tc>
          <w:tcPr>
            <w:tcW w:w="350"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0,0036</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0,247</w:t>
            </w:r>
          </w:p>
        </w:tc>
        <w:tc>
          <w:tcPr>
            <w:tcW w:w="30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&lt; 4,2(*)</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89"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0,089</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&lt; 0,03(*)</w:t>
            </w:r>
          </w:p>
        </w:tc>
      </w:tr>
      <w:tr w:rsidR="00917F1C" w:rsidRPr="00292516" w:rsidTr="0083450F">
        <w:trPr>
          <w:trHeight w:val="340"/>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6</w:t>
            </w:r>
          </w:p>
        </w:tc>
        <w:tc>
          <w:tcPr>
            <w:tcW w:w="171" w:type="pct"/>
            <w:vMerge/>
            <w:tcBorders>
              <w:left w:val="nil"/>
              <w:right w:val="single" w:sz="4" w:space="0" w:color="auto"/>
            </w:tcBorders>
          </w:tcPr>
          <w:p w:rsidR="00917F1C" w:rsidRPr="00292516" w:rsidRDefault="00917F1C" w:rsidP="0083450F">
            <w:pPr>
              <w:pStyle w:val="paragraphinh"/>
              <w:rPr>
                <w:color w:val="000000" w:themeColor="text1"/>
                <w:szCs w:val="24"/>
              </w:rPr>
            </w:pPr>
          </w:p>
        </w:tc>
        <w:tc>
          <w:tcPr>
            <w:tcW w:w="428"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NN21-HT</w:t>
            </w:r>
          </w:p>
        </w:tc>
        <w:tc>
          <w:tcPr>
            <w:tcW w:w="198"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6,15</w:t>
            </w:r>
          </w:p>
        </w:tc>
        <w:tc>
          <w:tcPr>
            <w:tcW w:w="287" w:type="pct"/>
            <w:tcBorders>
              <w:top w:val="nil"/>
              <w:left w:val="nil"/>
              <w:bottom w:val="single" w:sz="4" w:space="0" w:color="auto"/>
              <w:right w:val="single" w:sz="4" w:space="0" w:color="auto"/>
            </w:tcBorders>
            <w:shd w:val="clear" w:color="000000" w:fill="FFFFFF"/>
            <w:noWrap/>
            <w:vAlign w:val="center"/>
          </w:tcPr>
          <w:p w:rsidR="00917F1C" w:rsidRPr="00292516" w:rsidRDefault="00917F1C" w:rsidP="0083450F">
            <w:pPr>
              <w:pStyle w:val="paragraphinh"/>
              <w:rPr>
                <w:color w:val="000000" w:themeColor="text1"/>
                <w:szCs w:val="24"/>
              </w:rPr>
            </w:pPr>
            <w:r w:rsidRPr="00292516">
              <w:rPr>
                <w:color w:val="000000" w:themeColor="text1"/>
                <w:szCs w:val="24"/>
              </w:rPr>
              <w:t>5</w:t>
            </w:r>
          </w:p>
        </w:tc>
        <w:tc>
          <w:tcPr>
            <w:tcW w:w="470"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3</w:t>
            </w:r>
          </w:p>
        </w:tc>
        <w:tc>
          <w:tcPr>
            <w:tcW w:w="341"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&lt; 0,02(*)</w:t>
            </w:r>
          </w:p>
        </w:tc>
        <w:tc>
          <w:tcPr>
            <w:tcW w:w="281"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&lt; 3</w:t>
            </w:r>
            <w:r w:rsidRPr="00292516">
              <w:rPr>
                <w:color w:val="000000" w:themeColor="text1"/>
                <w:szCs w:val="24"/>
                <w:vertAlign w:val="superscript"/>
              </w:rPr>
              <w:t>(*)</w:t>
            </w:r>
          </w:p>
        </w:tc>
        <w:tc>
          <w:tcPr>
            <w:tcW w:w="350"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0,0031</w:t>
            </w:r>
          </w:p>
        </w:tc>
        <w:tc>
          <w:tcPr>
            <w:tcW w:w="263"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7,3925</w:t>
            </w:r>
          </w:p>
        </w:tc>
        <w:tc>
          <w:tcPr>
            <w:tcW w:w="301"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02"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89"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02"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63"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0,1453</w:t>
            </w:r>
          </w:p>
        </w:tc>
        <w:tc>
          <w:tcPr>
            <w:tcW w:w="263"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0,0257</w:t>
            </w:r>
          </w:p>
        </w:tc>
        <w:tc>
          <w:tcPr>
            <w:tcW w:w="202"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1"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r>
      <w:tr w:rsidR="00917F1C" w:rsidRPr="00292516" w:rsidTr="0083450F">
        <w:trPr>
          <w:trHeight w:val="340"/>
          <w:jc w:val="center"/>
        </w:trPr>
        <w:tc>
          <w:tcPr>
            <w:tcW w:w="747" w:type="pct"/>
            <w:gridSpan w:val="3"/>
            <w:tcBorders>
              <w:top w:val="single" w:sz="4" w:space="0" w:color="auto"/>
              <w:left w:val="single" w:sz="4" w:space="0" w:color="auto"/>
              <w:bottom w:val="single" w:sz="4" w:space="0" w:color="auto"/>
              <w:right w:val="single" w:sz="4" w:space="0" w:color="auto"/>
            </w:tcBorders>
          </w:tcPr>
          <w:p w:rsidR="00917F1C" w:rsidRPr="00292516" w:rsidRDefault="00917F1C" w:rsidP="0083450F">
            <w:pPr>
              <w:pStyle w:val="paragraphinh"/>
              <w:rPr>
                <w:color w:val="000000" w:themeColor="text1"/>
                <w:szCs w:val="24"/>
              </w:rPr>
            </w:pPr>
            <w:r w:rsidRPr="00292516">
              <w:rPr>
                <w:color w:val="000000" w:themeColor="text1"/>
                <w:szCs w:val="24"/>
              </w:rPr>
              <w:t>QCVN 09-MT:2015/BTNMT</w:t>
            </w:r>
          </w:p>
        </w:tc>
        <w:tc>
          <w:tcPr>
            <w:tcW w:w="198" w:type="pct"/>
            <w:tcBorders>
              <w:top w:val="nil"/>
              <w:left w:val="nil"/>
              <w:bottom w:val="single" w:sz="4" w:space="0" w:color="auto"/>
              <w:right w:val="single" w:sz="4" w:space="0" w:color="auto"/>
            </w:tcBorders>
            <w:shd w:val="clear" w:color="auto" w:fill="auto"/>
            <w:vAlign w:val="center"/>
            <w:hideMark/>
          </w:tcPr>
          <w:p w:rsidR="00917F1C" w:rsidRPr="00292516" w:rsidRDefault="00917F1C" w:rsidP="0083450F">
            <w:pPr>
              <w:pStyle w:val="paragraphinh"/>
              <w:rPr>
                <w:color w:val="000000" w:themeColor="text1"/>
                <w:szCs w:val="24"/>
              </w:rPr>
            </w:pPr>
          </w:p>
          <w:p w:rsidR="00917F1C" w:rsidRPr="00292516" w:rsidRDefault="00917F1C" w:rsidP="0083450F">
            <w:pPr>
              <w:pStyle w:val="paragraphinh"/>
              <w:rPr>
                <w:color w:val="000000" w:themeColor="text1"/>
                <w:szCs w:val="24"/>
              </w:rPr>
            </w:pPr>
            <w:r w:rsidRPr="00292516">
              <w:rPr>
                <w:color w:val="000000" w:themeColor="text1"/>
                <w:szCs w:val="24"/>
              </w:rPr>
              <w:t>-</w:t>
            </w:r>
          </w:p>
        </w:tc>
        <w:tc>
          <w:tcPr>
            <w:tcW w:w="287"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500</w:t>
            </w:r>
          </w:p>
        </w:tc>
        <w:tc>
          <w:tcPr>
            <w:tcW w:w="470" w:type="pct"/>
            <w:tcBorders>
              <w:top w:val="nil"/>
              <w:left w:val="nil"/>
              <w:bottom w:val="single" w:sz="4" w:space="0" w:color="auto"/>
              <w:right w:val="single" w:sz="4" w:space="0" w:color="auto"/>
            </w:tcBorders>
            <w:shd w:val="clear" w:color="000000" w:fill="FFFFFF"/>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4</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w:t>
            </w:r>
          </w:p>
        </w:tc>
        <w:tc>
          <w:tcPr>
            <w:tcW w:w="28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250</w:t>
            </w:r>
          </w:p>
        </w:tc>
        <w:tc>
          <w:tcPr>
            <w:tcW w:w="350"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15</w:t>
            </w:r>
          </w:p>
        </w:tc>
        <w:tc>
          <w:tcPr>
            <w:tcW w:w="30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400</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0,05</w:t>
            </w:r>
          </w:p>
        </w:tc>
        <w:tc>
          <w:tcPr>
            <w:tcW w:w="289"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5</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3</w:t>
            </w:r>
          </w:p>
        </w:tc>
        <w:tc>
          <w:tcPr>
            <w:tcW w:w="263"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0,5</w:t>
            </w:r>
          </w:p>
        </w:tc>
        <w:tc>
          <w:tcPr>
            <w:tcW w:w="202"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0,05</w:t>
            </w:r>
          </w:p>
        </w:tc>
        <w:tc>
          <w:tcPr>
            <w:tcW w:w="3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250</w:t>
            </w:r>
          </w:p>
        </w:tc>
      </w:tr>
    </w:tbl>
    <w:p w:rsidR="00917F1C" w:rsidRPr="00292516" w:rsidRDefault="00917F1C" w:rsidP="00917F1C">
      <w:pPr>
        <w:pStyle w:val="Nguon"/>
        <w:widowControl w:val="0"/>
        <w:rPr>
          <w:color w:val="000000" w:themeColor="text1"/>
        </w:rPr>
      </w:pPr>
      <w:bookmarkStart w:id="922" w:name="_Toc54786030"/>
      <w:r w:rsidRPr="00292516">
        <w:rPr>
          <w:color w:val="000000" w:themeColor="text1"/>
        </w:rPr>
        <w:t>Nguồn: Báo cáo tổng hợp kết quả quan trắc môi trường tỉnh Đắk Nông năm 2018</w:t>
      </w:r>
      <w:bookmarkEnd w:id="922"/>
    </w:p>
    <w:p w:rsidR="00917F1C" w:rsidRPr="00292516" w:rsidRDefault="0023103A" w:rsidP="0023103A">
      <w:pPr>
        <w:pStyle w:val="Caption"/>
      </w:pPr>
      <w:bookmarkStart w:id="923" w:name="_Toc71006824"/>
      <w:bookmarkStart w:id="924" w:name="_Toc79858959"/>
      <w:bookmarkStart w:id="925" w:name="_Toc81822816"/>
      <w:bookmarkStart w:id="926" w:name="_Toc127364744"/>
      <w:bookmarkStart w:id="927" w:name="_Toc148250964"/>
      <w:r>
        <w:t xml:space="preserve">Bảng </w:t>
      </w:r>
      <w:fldSimple w:instr=" STYLEREF 1 \s ">
        <w:r w:rsidR="00552625">
          <w:rPr>
            <w:noProof/>
          </w:rPr>
          <w:t>2</w:t>
        </w:r>
      </w:fldSimple>
      <w:r w:rsidR="00AB661B">
        <w:noBreakHyphen/>
      </w:r>
      <w:fldSimple w:instr=" SEQ Bảng \* ARABIC \s 1 ">
        <w:r w:rsidR="00552625">
          <w:rPr>
            <w:noProof/>
          </w:rPr>
          <w:t>24</w:t>
        </w:r>
      </w:fldSimple>
      <w:r>
        <w:rPr>
          <w:lang w:val="en-US"/>
        </w:rPr>
        <w:t xml:space="preserve">: </w:t>
      </w:r>
      <w:r w:rsidR="00917F1C" w:rsidRPr="00292516">
        <w:t>Kết quả phân tích chất lượng nước ngầm hiện trạng khu vực năm 2019</w:t>
      </w:r>
      <w:bookmarkEnd w:id="923"/>
      <w:bookmarkEnd w:id="924"/>
      <w:bookmarkEnd w:id="925"/>
      <w:bookmarkEnd w:id="926"/>
      <w:bookmarkEnd w:id="927"/>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12"/>
        <w:gridCol w:w="1400"/>
        <w:gridCol w:w="1021"/>
        <w:gridCol w:w="1214"/>
        <w:gridCol w:w="832"/>
        <w:gridCol w:w="878"/>
        <w:gridCol w:w="1021"/>
        <w:gridCol w:w="1052"/>
        <w:gridCol w:w="799"/>
        <w:gridCol w:w="701"/>
        <w:gridCol w:w="1021"/>
        <w:gridCol w:w="1052"/>
        <w:gridCol w:w="933"/>
        <w:gridCol w:w="704"/>
        <w:gridCol w:w="2018"/>
      </w:tblGrid>
      <w:tr w:rsidR="00917F1C" w:rsidRPr="00292516" w:rsidTr="0083450F">
        <w:trPr>
          <w:trHeight w:val="312"/>
          <w:tblHeader/>
          <w:jc w:val="center"/>
        </w:trPr>
        <w:tc>
          <w:tcPr>
            <w:tcW w:w="205" w:type="pct"/>
            <w:vMerge w:val="restart"/>
            <w:shd w:val="clear" w:color="auto" w:fill="auto"/>
            <w:vAlign w:val="center"/>
          </w:tcPr>
          <w:p w:rsidR="00917F1C" w:rsidRPr="00292516" w:rsidRDefault="00917F1C" w:rsidP="0083450F">
            <w:pPr>
              <w:pStyle w:val="paragraphinh"/>
              <w:rPr>
                <w:b/>
                <w:color w:val="000000" w:themeColor="text1"/>
                <w:szCs w:val="24"/>
              </w:rPr>
            </w:pPr>
            <w:bookmarkStart w:id="928" w:name="_Toc29311972"/>
            <w:bookmarkStart w:id="929" w:name="_Toc54786031"/>
            <w:r w:rsidRPr="00292516">
              <w:rPr>
                <w:b/>
                <w:color w:val="000000" w:themeColor="text1"/>
                <w:szCs w:val="24"/>
              </w:rPr>
              <w:t>TT</w:t>
            </w:r>
            <w:bookmarkEnd w:id="928"/>
            <w:bookmarkEnd w:id="929"/>
          </w:p>
        </w:tc>
        <w:tc>
          <w:tcPr>
            <w:tcW w:w="463" w:type="pct"/>
            <w:vMerge w:val="restart"/>
            <w:shd w:val="clear" w:color="auto" w:fill="auto"/>
            <w:vAlign w:val="center"/>
          </w:tcPr>
          <w:p w:rsidR="00917F1C" w:rsidRPr="00292516" w:rsidRDefault="00917F1C" w:rsidP="0083450F">
            <w:pPr>
              <w:pStyle w:val="paragraphinh"/>
              <w:rPr>
                <w:b/>
                <w:color w:val="000000" w:themeColor="text1"/>
                <w:szCs w:val="24"/>
              </w:rPr>
            </w:pPr>
            <w:bookmarkStart w:id="930" w:name="_Toc29311973"/>
            <w:bookmarkStart w:id="931" w:name="_Toc54786032"/>
            <w:r w:rsidRPr="00292516">
              <w:rPr>
                <w:b/>
                <w:color w:val="000000" w:themeColor="text1"/>
                <w:szCs w:val="24"/>
              </w:rPr>
              <w:t>Thông số</w:t>
            </w:r>
            <w:bookmarkEnd w:id="930"/>
            <w:bookmarkEnd w:id="931"/>
          </w:p>
        </w:tc>
        <w:tc>
          <w:tcPr>
            <w:tcW w:w="3731" w:type="pct"/>
            <w:gridSpan w:val="12"/>
            <w:shd w:val="clear" w:color="auto" w:fill="auto"/>
            <w:vAlign w:val="center"/>
          </w:tcPr>
          <w:p w:rsidR="00917F1C" w:rsidRPr="00292516" w:rsidRDefault="00917F1C" w:rsidP="0083450F">
            <w:pPr>
              <w:pStyle w:val="paragraphinh"/>
              <w:rPr>
                <w:b/>
                <w:color w:val="000000" w:themeColor="text1"/>
                <w:szCs w:val="24"/>
              </w:rPr>
            </w:pPr>
            <w:bookmarkStart w:id="932" w:name="_Toc29311974"/>
            <w:bookmarkStart w:id="933" w:name="_Toc54786033"/>
            <w:r w:rsidRPr="00292516">
              <w:rPr>
                <w:b/>
                <w:color w:val="000000" w:themeColor="text1"/>
                <w:szCs w:val="24"/>
              </w:rPr>
              <w:t>Kết quả phân tích</w:t>
            </w:r>
            <w:bookmarkEnd w:id="932"/>
            <w:bookmarkEnd w:id="933"/>
          </w:p>
        </w:tc>
        <w:tc>
          <w:tcPr>
            <w:tcW w:w="602" w:type="pct"/>
            <w:vMerge w:val="restart"/>
            <w:shd w:val="clear" w:color="auto" w:fill="auto"/>
            <w:vAlign w:val="center"/>
          </w:tcPr>
          <w:p w:rsidR="00917F1C" w:rsidRPr="00292516" w:rsidRDefault="00917F1C" w:rsidP="0083450F">
            <w:pPr>
              <w:pStyle w:val="paragraphinh"/>
              <w:rPr>
                <w:b/>
                <w:color w:val="000000" w:themeColor="text1"/>
                <w:szCs w:val="24"/>
              </w:rPr>
            </w:pPr>
            <w:bookmarkStart w:id="934" w:name="_Toc29311975"/>
            <w:bookmarkStart w:id="935" w:name="_Toc54786034"/>
            <w:r w:rsidRPr="00292516">
              <w:rPr>
                <w:b/>
                <w:color w:val="000000" w:themeColor="text1"/>
                <w:szCs w:val="24"/>
              </w:rPr>
              <w:t>QCVN09 MT:2015/BTNMT</w:t>
            </w:r>
            <w:bookmarkEnd w:id="934"/>
            <w:bookmarkEnd w:id="935"/>
          </w:p>
        </w:tc>
      </w:tr>
      <w:tr w:rsidR="00917F1C" w:rsidRPr="00292516" w:rsidTr="0083450F">
        <w:trPr>
          <w:trHeight w:val="312"/>
          <w:tblHeader/>
          <w:jc w:val="center"/>
        </w:trPr>
        <w:tc>
          <w:tcPr>
            <w:tcW w:w="205" w:type="pct"/>
            <w:vMerge/>
            <w:shd w:val="clear" w:color="auto" w:fill="auto"/>
            <w:vAlign w:val="center"/>
          </w:tcPr>
          <w:p w:rsidR="00917F1C" w:rsidRPr="00292516" w:rsidRDefault="00917F1C" w:rsidP="0083450F">
            <w:pPr>
              <w:pStyle w:val="paragraphinh"/>
              <w:rPr>
                <w:b/>
                <w:color w:val="000000" w:themeColor="text1"/>
                <w:szCs w:val="24"/>
              </w:rPr>
            </w:pPr>
          </w:p>
        </w:tc>
        <w:tc>
          <w:tcPr>
            <w:tcW w:w="463" w:type="pct"/>
            <w:vMerge/>
            <w:shd w:val="clear" w:color="auto" w:fill="auto"/>
            <w:vAlign w:val="center"/>
          </w:tcPr>
          <w:p w:rsidR="00917F1C" w:rsidRPr="00292516" w:rsidRDefault="00917F1C" w:rsidP="0083450F">
            <w:pPr>
              <w:pStyle w:val="paragraphinh"/>
              <w:rPr>
                <w:b/>
                <w:color w:val="000000" w:themeColor="text1"/>
                <w:szCs w:val="24"/>
              </w:rPr>
            </w:pPr>
          </w:p>
        </w:tc>
        <w:tc>
          <w:tcPr>
            <w:tcW w:w="1310" w:type="pct"/>
            <w:gridSpan w:val="4"/>
            <w:shd w:val="clear" w:color="auto" w:fill="auto"/>
            <w:vAlign w:val="center"/>
          </w:tcPr>
          <w:p w:rsidR="00917F1C" w:rsidRPr="00292516" w:rsidRDefault="00917F1C" w:rsidP="0083450F">
            <w:pPr>
              <w:pStyle w:val="paragraphinh"/>
              <w:rPr>
                <w:b/>
                <w:color w:val="000000" w:themeColor="text1"/>
                <w:szCs w:val="24"/>
              </w:rPr>
            </w:pPr>
            <w:bookmarkStart w:id="936" w:name="_Toc29311785"/>
            <w:r w:rsidRPr="00292516">
              <w:rPr>
                <w:b/>
                <w:color w:val="000000" w:themeColor="text1"/>
                <w:szCs w:val="24"/>
              </w:rPr>
              <w:t>NN19</w:t>
            </w:r>
            <w:bookmarkEnd w:id="936"/>
          </w:p>
        </w:tc>
        <w:tc>
          <w:tcPr>
            <w:tcW w:w="1188" w:type="pct"/>
            <w:gridSpan w:val="4"/>
            <w:shd w:val="clear" w:color="auto" w:fill="auto"/>
            <w:vAlign w:val="center"/>
          </w:tcPr>
          <w:p w:rsidR="00917F1C" w:rsidRPr="00292516" w:rsidRDefault="00917F1C" w:rsidP="0083450F">
            <w:pPr>
              <w:pStyle w:val="paragraphinh"/>
              <w:rPr>
                <w:b/>
                <w:color w:val="000000" w:themeColor="text1"/>
                <w:szCs w:val="24"/>
              </w:rPr>
            </w:pPr>
            <w:bookmarkStart w:id="937" w:name="_Toc29311786"/>
            <w:r w:rsidRPr="00292516">
              <w:rPr>
                <w:b/>
                <w:color w:val="000000" w:themeColor="text1"/>
                <w:szCs w:val="24"/>
              </w:rPr>
              <w:t>NN20</w:t>
            </w:r>
            <w:bookmarkEnd w:id="937"/>
          </w:p>
        </w:tc>
        <w:tc>
          <w:tcPr>
            <w:tcW w:w="1233" w:type="pct"/>
            <w:gridSpan w:val="4"/>
            <w:shd w:val="clear" w:color="auto" w:fill="auto"/>
            <w:vAlign w:val="center"/>
          </w:tcPr>
          <w:p w:rsidR="00917F1C" w:rsidRPr="00292516" w:rsidRDefault="00917F1C" w:rsidP="0083450F">
            <w:pPr>
              <w:pStyle w:val="paragraphinh"/>
              <w:rPr>
                <w:b/>
                <w:color w:val="000000" w:themeColor="text1"/>
                <w:szCs w:val="24"/>
              </w:rPr>
            </w:pPr>
            <w:bookmarkStart w:id="938" w:name="_Toc29311847"/>
            <w:r w:rsidRPr="00292516">
              <w:rPr>
                <w:b/>
                <w:color w:val="000000" w:themeColor="text1"/>
                <w:szCs w:val="24"/>
              </w:rPr>
              <w:t>NN21</w:t>
            </w:r>
            <w:bookmarkEnd w:id="938"/>
          </w:p>
        </w:tc>
        <w:tc>
          <w:tcPr>
            <w:tcW w:w="602" w:type="pct"/>
            <w:vMerge/>
            <w:shd w:val="clear" w:color="auto" w:fill="auto"/>
            <w:vAlign w:val="center"/>
          </w:tcPr>
          <w:p w:rsidR="00917F1C" w:rsidRPr="00292516" w:rsidRDefault="00917F1C" w:rsidP="0083450F">
            <w:pPr>
              <w:pStyle w:val="paragraphinh"/>
              <w:rPr>
                <w:b/>
                <w:color w:val="000000" w:themeColor="text1"/>
                <w:szCs w:val="24"/>
              </w:rPr>
            </w:pPr>
          </w:p>
        </w:tc>
      </w:tr>
      <w:tr w:rsidR="00917F1C" w:rsidRPr="00292516" w:rsidTr="0083450F">
        <w:trPr>
          <w:trHeight w:val="312"/>
          <w:tblHeader/>
          <w:jc w:val="center"/>
        </w:trPr>
        <w:tc>
          <w:tcPr>
            <w:tcW w:w="205" w:type="pct"/>
            <w:vMerge/>
            <w:shd w:val="clear" w:color="auto" w:fill="auto"/>
            <w:vAlign w:val="center"/>
          </w:tcPr>
          <w:p w:rsidR="00917F1C" w:rsidRPr="00292516" w:rsidRDefault="00917F1C" w:rsidP="0083450F">
            <w:pPr>
              <w:pStyle w:val="paragraphinh"/>
              <w:rPr>
                <w:b/>
                <w:color w:val="000000" w:themeColor="text1"/>
                <w:szCs w:val="24"/>
              </w:rPr>
            </w:pPr>
          </w:p>
        </w:tc>
        <w:tc>
          <w:tcPr>
            <w:tcW w:w="463" w:type="pct"/>
            <w:vMerge/>
            <w:shd w:val="clear" w:color="auto" w:fill="auto"/>
            <w:vAlign w:val="center"/>
          </w:tcPr>
          <w:p w:rsidR="00917F1C" w:rsidRPr="00292516" w:rsidRDefault="00917F1C" w:rsidP="0083450F">
            <w:pPr>
              <w:pStyle w:val="paragraphinh"/>
              <w:rPr>
                <w:b/>
                <w:color w:val="000000" w:themeColor="text1"/>
                <w:szCs w:val="24"/>
              </w:rPr>
            </w:pPr>
          </w:p>
        </w:tc>
        <w:tc>
          <w:tcPr>
            <w:tcW w:w="339" w:type="pct"/>
            <w:shd w:val="clear" w:color="auto" w:fill="auto"/>
            <w:vAlign w:val="center"/>
          </w:tcPr>
          <w:p w:rsidR="00917F1C" w:rsidRPr="00292516" w:rsidRDefault="00917F1C" w:rsidP="0083450F">
            <w:pPr>
              <w:pStyle w:val="paragraphinh"/>
              <w:rPr>
                <w:b/>
                <w:color w:val="000000" w:themeColor="text1"/>
                <w:szCs w:val="24"/>
              </w:rPr>
            </w:pPr>
            <w:bookmarkStart w:id="939" w:name="_Toc29311795"/>
            <w:r w:rsidRPr="00292516">
              <w:rPr>
                <w:b/>
                <w:color w:val="000000" w:themeColor="text1"/>
                <w:szCs w:val="24"/>
              </w:rPr>
              <w:t>Đợt 1</w:t>
            </w:r>
            <w:bookmarkEnd w:id="939"/>
          </w:p>
        </w:tc>
        <w:tc>
          <w:tcPr>
            <w:tcW w:w="402" w:type="pct"/>
            <w:shd w:val="clear" w:color="auto" w:fill="auto"/>
            <w:vAlign w:val="center"/>
          </w:tcPr>
          <w:p w:rsidR="00917F1C" w:rsidRPr="00292516" w:rsidRDefault="00917F1C" w:rsidP="0083450F">
            <w:pPr>
              <w:pStyle w:val="paragraphinh"/>
              <w:rPr>
                <w:b/>
                <w:color w:val="000000" w:themeColor="text1"/>
                <w:szCs w:val="24"/>
              </w:rPr>
            </w:pPr>
            <w:bookmarkStart w:id="940" w:name="_Toc29311796"/>
            <w:r w:rsidRPr="00292516">
              <w:rPr>
                <w:b/>
                <w:color w:val="000000" w:themeColor="text1"/>
                <w:szCs w:val="24"/>
              </w:rPr>
              <w:t>Đợt 2</w:t>
            </w:r>
            <w:bookmarkEnd w:id="940"/>
          </w:p>
        </w:tc>
        <w:tc>
          <w:tcPr>
            <w:tcW w:w="277" w:type="pct"/>
            <w:shd w:val="clear" w:color="auto" w:fill="auto"/>
            <w:vAlign w:val="center"/>
          </w:tcPr>
          <w:p w:rsidR="00917F1C" w:rsidRPr="00292516" w:rsidRDefault="00917F1C" w:rsidP="0083450F">
            <w:pPr>
              <w:pStyle w:val="paragraphinh"/>
              <w:rPr>
                <w:b/>
                <w:color w:val="000000" w:themeColor="text1"/>
                <w:szCs w:val="24"/>
              </w:rPr>
            </w:pPr>
            <w:bookmarkStart w:id="941" w:name="_Toc29311851"/>
            <w:r w:rsidRPr="00292516">
              <w:rPr>
                <w:b/>
                <w:color w:val="000000" w:themeColor="text1"/>
                <w:szCs w:val="24"/>
              </w:rPr>
              <w:t xml:space="preserve">Đợt </w:t>
            </w:r>
            <w:bookmarkEnd w:id="941"/>
            <w:r w:rsidRPr="00292516">
              <w:rPr>
                <w:b/>
                <w:color w:val="000000" w:themeColor="text1"/>
                <w:szCs w:val="24"/>
              </w:rPr>
              <w:t>3</w:t>
            </w:r>
          </w:p>
        </w:tc>
        <w:tc>
          <w:tcPr>
            <w:tcW w:w="292" w:type="pc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Đợt 4</w:t>
            </w:r>
          </w:p>
        </w:tc>
        <w:tc>
          <w:tcPr>
            <w:tcW w:w="339" w:type="pc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Đợt 1</w:t>
            </w:r>
          </w:p>
        </w:tc>
        <w:tc>
          <w:tcPr>
            <w:tcW w:w="349" w:type="pct"/>
            <w:shd w:val="clear" w:color="auto" w:fill="auto"/>
            <w:vAlign w:val="center"/>
          </w:tcPr>
          <w:p w:rsidR="00917F1C" w:rsidRPr="00292516" w:rsidRDefault="00917F1C" w:rsidP="0083450F">
            <w:pPr>
              <w:pStyle w:val="paragraphinh"/>
              <w:rPr>
                <w:b/>
                <w:color w:val="FF0000"/>
                <w:szCs w:val="24"/>
              </w:rPr>
            </w:pPr>
            <w:r w:rsidRPr="00292516">
              <w:rPr>
                <w:b/>
                <w:color w:val="FF0000"/>
                <w:szCs w:val="24"/>
              </w:rPr>
              <w:t>Đợt 1</w:t>
            </w:r>
          </w:p>
        </w:tc>
        <w:tc>
          <w:tcPr>
            <w:tcW w:w="266" w:type="pct"/>
            <w:shd w:val="clear" w:color="auto" w:fill="auto"/>
            <w:vAlign w:val="center"/>
          </w:tcPr>
          <w:p w:rsidR="00917F1C" w:rsidRPr="00292516" w:rsidRDefault="00917F1C" w:rsidP="0083450F">
            <w:pPr>
              <w:pStyle w:val="paragraphinh"/>
              <w:rPr>
                <w:b/>
                <w:color w:val="FF0000"/>
                <w:szCs w:val="24"/>
              </w:rPr>
            </w:pPr>
            <w:r w:rsidRPr="00292516">
              <w:rPr>
                <w:b/>
                <w:color w:val="FF0000"/>
                <w:szCs w:val="24"/>
              </w:rPr>
              <w:t>Đợt 3</w:t>
            </w:r>
          </w:p>
        </w:tc>
        <w:tc>
          <w:tcPr>
            <w:tcW w:w="234" w:type="pct"/>
            <w:shd w:val="clear" w:color="auto" w:fill="auto"/>
            <w:vAlign w:val="center"/>
          </w:tcPr>
          <w:p w:rsidR="00917F1C" w:rsidRPr="00292516" w:rsidRDefault="00917F1C" w:rsidP="0083450F">
            <w:pPr>
              <w:pStyle w:val="paragraphinh"/>
              <w:rPr>
                <w:b/>
                <w:color w:val="FF0000"/>
                <w:szCs w:val="24"/>
              </w:rPr>
            </w:pPr>
            <w:r w:rsidRPr="00292516">
              <w:rPr>
                <w:b/>
                <w:color w:val="FF0000"/>
                <w:szCs w:val="24"/>
              </w:rPr>
              <w:t>Đợt 4</w:t>
            </w:r>
          </w:p>
        </w:tc>
        <w:tc>
          <w:tcPr>
            <w:tcW w:w="339" w:type="pct"/>
            <w:shd w:val="clear" w:color="auto" w:fill="auto"/>
            <w:vAlign w:val="center"/>
          </w:tcPr>
          <w:p w:rsidR="00917F1C" w:rsidRPr="00292516" w:rsidRDefault="00917F1C" w:rsidP="0083450F">
            <w:pPr>
              <w:pStyle w:val="paragraphinh"/>
              <w:rPr>
                <w:b/>
                <w:color w:val="FF0000"/>
                <w:szCs w:val="24"/>
              </w:rPr>
            </w:pPr>
            <w:bookmarkStart w:id="942" w:name="_Toc29311988"/>
            <w:bookmarkStart w:id="943" w:name="_Toc54786046"/>
            <w:r w:rsidRPr="00292516">
              <w:rPr>
                <w:b/>
                <w:color w:val="FF0000"/>
                <w:szCs w:val="24"/>
              </w:rPr>
              <w:t>Đợt 1</w:t>
            </w:r>
            <w:bookmarkEnd w:id="942"/>
            <w:bookmarkEnd w:id="943"/>
          </w:p>
        </w:tc>
        <w:tc>
          <w:tcPr>
            <w:tcW w:w="349" w:type="pct"/>
            <w:shd w:val="clear" w:color="auto" w:fill="auto"/>
            <w:vAlign w:val="center"/>
          </w:tcPr>
          <w:p w:rsidR="00917F1C" w:rsidRPr="00292516" w:rsidRDefault="00917F1C" w:rsidP="0083450F">
            <w:pPr>
              <w:pStyle w:val="paragraphinh"/>
              <w:rPr>
                <w:b/>
                <w:color w:val="FF0000"/>
                <w:szCs w:val="24"/>
              </w:rPr>
            </w:pPr>
            <w:bookmarkStart w:id="944" w:name="_Toc29311989"/>
            <w:bookmarkStart w:id="945" w:name="_Toc54786047"/>
            <w:r w:rsidRPr="00292516">
              <w:rPr>
                <w:b/>
                <w:color w:val="FF0000"/>
                <w:szCs w:val="24"/>
              </w:rPr>
              <w:t>Đợt 2</w:t>
            </w:r>
            <w:bookmarkEnd w:id="944"/>
            <w:bookmarkEnd w:id="945"/>
          </w:p>
        </w:tc>
        <w:tc>
          <w:tcPr>
            <w:tcW w:w="310" w:type="pct"/>
            <w:shd w:val="clear" w:color="auto" w:fill="auto"/>
            <w:vAlign w:val="center"/>
          </w:tcPr>
          <w:p w:rsidR="00917F1C" w:rsidRPr="00292516" w:rsidRDefault="00917F1C" w:rsidP="0083450F">
            <w:pPr>
              <w:pStyle w:val="paragraphinh"/>
              <w:rPr>
                <w:b/>
                <w:color w:val="000000" w:themeColor="text1"/>
                <w:szCs w:val="24"/>
              </w:rPr>
            </w:pPr>
            <w:bookmarkStart w:id="946" w:name="_Toc29311990"/>
            <w:bookmarkStart w:id="947" w:name="_Toc54786048"/>
            <w:r w:rsidRPr="00292516">
              <w:rPr>
                <w:b/>
                <w:color w:val="000000" w:themeColor="text1"/>
                <w:szCs w:val="24"/>
              </w:rPr>
              <w:t>Đợt 3</w:t>
            </w:r>
            <w:bookmarkEnd w:id="946"/>
            <w:bookmarkEnd w:id="947"/>
          </w:p>
        </w:tc>
        <w:tc>
          <w:tcPr>
            <w:tcW w:w="235" w:type="pct"/>
            <w:shd w:val="clear" w:color="auto" w:fill="auto"/>
            <w:vAlign w:val="center"/>
          </w:tcPr>
          <w:p w:rsidR="00917F1C" w:rsidRPr="00292516" w:rsidRDefault="00917F1C" w:rsidP="0083450F">
            <w:pPr>
              <w:pStyle w:val="paragraphinh"/>
              <w:rPr>
                <w:b/>
                <w:color w:val="000000" w:themeColor="text1"/>
                <w:szCs w:val="24"/>
              </w:rPr>
            </w:pPr>
            <w:bookmarkStart w:id="948" w:name="_Toc29311991"/>
            <w:bookmarkStart w:id="949" w:name="_Toc54786049"/>
            <w:r w:rsidRPr="00292516">
              <w:rPr>
                <w:b/>
                <w:color w:val="000000" w:themeColor="text1"/>
                <w:szCs w:val="24"/>
              </w:rPr>
              <w:t>Đợt 4</w:t>
            </w:r>
            <w:bookmarkEnd w:id="948"/>
            <w:bookmarkEnd w:id="949"/>
          </w:p>
        </w:tc>
        <w:tc>
          <w:tcPr>
            <w:tcW w:w="602" w:type="pct"/>
            <w:vMerge/>
            <w:shd w:val="clear" w:color="auto" w:fill="auto"/>
            <w:vAlign w:val="center"/>
          </w:tcPr>
          <w:p w:rsidR="00917F1C" w:rsidRPr="00292516" w:rsidRDefault="00917F1C" w:rsidP="0083450F">
            <w:pPr>
              <w:pStyle w:val="paragraphinh"/>
              <w:rPr>
                <w:b/>
                <w:color w:val="000000" w:themeColor="text1"/>
                <w:szCs w:val="24"/>
              </w:rPr>
            </w:pP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950" w:name="_Toc29311996"/>
            <w:bookmarkStart w:id="951" w:name="_Toc54786050"/>
            <w:r w:rsidRPr="00292516">
              <w:rPr>
                <w:color w:val="000000" w:themeColor="text1"/>
                <w:szCs w:val="24"/>
              </w:rPr>
              <w:t>1</w:t>
            </w:r>
            <w:bookmarkEnd w:id="950"/>
            <w:bookmarkEnd w:id="951"/>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952" w:name="_Toc29311997"/>
            <w:bookmarkStart w:id="953" w:name="_Toc54786051"/>
            <w:r w:rsidRPr="00292516">
              <w:rPr>
                <w:color w:val="000000" w:themeColor="text1"/>
                <w:szCs w:val="24"/>
              </w:rPr>
              <w:t>pH</w:t>
            </w:r>
            <w:bookmarkEnd w:id="952"/>
            <w:bookmarkEnd w:id="953"/>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6,64</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5,69</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5,87</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6,79</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7,48</w:t>
            </w:r>
          </w:p>
        </w:tc>
        <w:tc>
          <w:tcPr>
            <w:tcW w:w="349" w:type="pct"/>
            <w:shd w:val="clear" w:color="auto" w:fill="auto"/>
            <w:vAlign w:val="center"/>
          </w:tcPr>
          <w:p w:rsidR="00917F1C" w:rsidRPr="00292516" w:rsidRDefault="00917F1C" w:rsidP="0083450F">
            <w:pPr>
              <w:pStyle w:val="paragraphinh"/>
              <w:rPr>
                <w:color w:val="FF0000"/>
                <w:szCs w:val="24"/>
              </w:rPr>
            </w:pPr>
            <w:r w:rsidRPr="00292516">
              <w:rPr>
                <w:color w:val="FF0000"/>
                <w:szCs w:val="24"/>
              </w:rPr>
              <w:t>7,48</w:t>
            </w:r>
          </w:p>
        </w:tc>
        <w:tc>
          <w:tcPr>
            <w:tcW w:w="266" w:type="pct"/>
            <w:shd w:val="clear" w:color="auto" w:fill="auto"/>
            <w:vAlign w:val="center"/>
          </w:tcPr>
          <w:p w:rsidR="00917F1C" w:rsidRPr="00292516" w:rsidRDefault="00917F1C" w:rsidP="0083450F">
            <w:pPr>
              <w:pStyle w:val="paragraphinh"/>
              <w:rPr>
                <w:color w:val="FF0000"/>
                <w:szCs w:val="24"/>
              </w:rPr>
            </w:pPr>
            <w:r w:rsidRPr="00292516">
              <w:rPr>
                <w:color w:val="FF0000"/>
                <w:szCs w:val="24"/>
              </w:rPr>
              <w:t>6,64</w:t>
            </w:r>
          </w:p>
        </w:tc>
        <w:tc>
          <w:tcPr>
            <w:tcW w:w="234" w:type="pct"/>
            <w:shd w:val="clear" w:color="auto" w:fill="auto"/>
            <w:vAlign w:val="center"/>
          </w:tcPr>
          <w:p w:rsidR="00917F1C" w:rsidRPr="00292516" w:rsidRDefault="00917F1C" w:rsidP="0083450F">
            <w:pPr>
              <w:pStyle w:val="paragraphinh"/>
              <w:rPr>
                <w:color w:val="FF0000"/>
                <w:szCs w:val="24"/>
              </w:rPr>
            </w:pPr>
            <w:r w:rsidRPr="00292516">
              <w:rPr>
                <w:color w:val="FF0000"/>
                <w:szCs w:val="24"/>
              </w:rPr>
              <w:t>5,69</w:t>
            </w:r>
          </w:p>
        </w:tc>
        <w:tc>
          <w:tcPr>
            <w:tcW w:w="339" w:type="pct"/>
            <w:shd w:val="clear" w:color="auto" w:fill="auto"/>
            <w:vAlign w:val="center"/>
          </w:tcPr>
          <w:p w:rsidR="00917F1C" w:rsidRPr="00292516" w:rsidRDefault="00917F1C" w:rsidP="0083450F">
            <w:pPr>
              <w:pStyle w:val="paragraphinh"/>
              <w:rPr>
                <w:color w:val="FF0000"/>
                <w:szCs w:val="24"/>
              </w:rPr>
            </w:pPr>
            <w:r w:rsidRPr="00292516">
              <w:rPr>
                <w:color w:val="FF0000"/>
                <w:szCs w:val="24"/>
              </w:rPr>
              <w:t>7,48</w:t>
            </w:r>
          </w:p>
        </w:tc>
        <w:tc>
          <w:tcPr>
            <w:tcW w:w="349" w:type="pct"/>
            <w:shd w:val="clear" w:color="auto" w:fill="auto"/>
            <w:vAlign w:val="center"/>
          </w:tcPr>
          <w:p w:rsidR="00917F1C" w:rsidRPr="00292516" w:rsidRDefault="00917F1C" w:rsidP="0083450F">
            <w:pPr>
              <w:pStyle w:val="paragraphinh"/>
              <w:rPr>
                <w:color w:val="FF0000"/>
                <w:szCs w:val="24"/>
              </w:rPr>
            </w:pPr>
            <w:r w:rsidRPr="00292516">
              <w:rPr>
                <w:color w:val="FF0000"/>
                <w:szCs w:val="24"/>
              </w:rPr>
              <w:t>5,69</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5,87</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6,46</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5,5 -8,5</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954" w:name="_Toc29311998"/>
            <w:bookmarkStart w:id="955" w:name="_Toc54786052"/>
            <w:r w:rsidRPr="00292516">
              <w:rPr>
                <w:color w:val="000000" w:themeColor="text1"/>
                <w:szCs w:val="24"/>
              </w:rPr>
              <w:t>2</w:t>
            </w:r>
            <w:bookmarkEnd w:id="954"/>
            <w:bookmarkEnd w:id="955"/>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956" w:name="_Toc29311999"/>
            <w:bookmarkStart w:id="957" w:name="_Toc54786053"/>
            <w:r w:rsidRPr="00292516">
              <w:rPr>
                <w:color w:val="000000" w:themeColor="text1"/>
                <w:szCs w:val="24"/>
              </w:rPr>
              <w:t>Độ đục</w:t>
            </w:r>
            <w:bookmarkEnd w:id="956"/>
            <w:bookmarkEnd w:id="957"/>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7,91</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1,21</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0,91</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7,91</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1,21</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0,86</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1,25</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0,31</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958" w:name="_Toc29312000"/>
            <w:bookmarkStart w:id="959" w:name="_Toc54786054"/>
            <w:r w:rsidRPr="00292516">
              <w:rPr>
                <w:color w:val="000000" w:themeColor="text1"/>
                <w:szCs w:val="24"/>
              </w:rPr>
              <w:t>3</w:t>
            </w:r>
            <w:bookmarkEnd w:id="958"/>
            <w:bookmarkEnd w:id="959"/>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960" w:name="_Toc29312001"/>
            <w:bookmarkStart w:id="961" w:name="_Toc54786055"/>
            <w:r w:rsidRPr="00292516">
              <w:rPr>
                <w:color w:val="000000" w:themeColor="text1"/>
                <w:szCs w:val="24"/>
              </w:rPr>
              <w:t>Độ dẫn điện</w:t>
            </w:r>
            <w:bookmarkEnd w:id="960"/>
            <w:bookmarkEnd w:id="961"/>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0,072</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0,183</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0,060</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0,055</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0,245</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0,245</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0,072</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0,183</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0,245</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0,054</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0,064</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0,083</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962" w:name="_Toc29312002"/>
            <w:bookmarkStart w:id="963" w:name="_Toc54786056"/>
            <w:r w:rsidRPr="00292516">
              <w:rPr>
                <w:color w:val="000000" w:themeColor="text1"/>
                <w:szCs w:val="24"/>
              </w:rPr>
              <w:t>4</w:t>
            </w:r>
            <w:bookmarkEnd w:id="962"/>
            <w:bookmarkEnd w:id="963"/>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964" w:name="_Toc29312003"/>
            <w:bookmarkStart w:id="965" w:name="_Toc54786057"/>
            <w:r w:rsidRPr="00292516">
              <w:rPr>
                <w:color w:val="000000" w:themeColor="text1"/>
                <w:szCs w:val="24"/>
              </w:rPr>
              <w:t>CaCO</w:t>
            </w:r>
            <w:r w:rsidRPr="00292516">
              <w:rPr>
                <w:color w:val="000000" w:themeColor="text1"/>
                <w:szCs w:val="24"/>
                <w:vertAlign w:val="subscript"/>
              </w:rPr>
              <w:t>3</w:t>
            </w:r>
            <w:bookmarkEnd w:id="964"/>
            <w:bookmarkEnd w:id="965"/>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39</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102,0</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2,0</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24</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128</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128</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39</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102,0</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128</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22,0</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6,0</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10</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500</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966" w:name="_Toc29312004"/>
            <w:bookmarkStart w:id="967" w:name="_Toc54786058"/>
            <w:r w:rsidRPr="00292516">
              <w:rPr>
                <w:color w:val="000000" w:themeColor="text1"/>
                <w:szCs w:val="24"/>
              </w:rPr>
              <w:lastRenderedPageBreak/>
              <w:t>5</w:t>
            </w:r>
            <w:bookmarkEnd w:id="966"/>
            <w:bookmarkEnd w:id="967"/>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968" w:name="_Toc29312005"/>
            <w:bookmarkStart w:id="969" w:name="_Toc54786059"/>
            <w:r w:rsidRPr="00292516">
              <w:rPr>
                <w:color w:val="000000" w:themeColor="text1"/>
                <w:szCs w:val="24"/>
              </w:rPr>
              <w:t>Pemanganat</w:t>
            </w:r>
            <w:bookmarkEnd w:id="968"/>
            <w:bookmarkEnd w:id="969"/>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1,28</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2,24</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2,08</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2,24</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6,29</w:t>
            </w:r>
          </w:p>
        </w:tc>
        <w:tc>
          <w:tcPr>
            <w:tcW w:w="349" w:type="pct"/>
            <w:shd w:val="clear" w:color="auto" w:fill="auto"/>
          </w:tcPr>
          <w:p w:rsidR="00917F1C" w:rsidRPr="00292516" w:rsidRDefault="00917F1C" w:rsidP="0083450F">
            <w:pPr>
              <w:pStyle w:val="paragraphinh"/>
              <w:rPr>
                <w:color w:val="000000" w:themeColor="text1"/>
                <w:szCs w:val="24"/>
              </w:rPr>
            </w:pPr>
            <w:r w:rsidRPr="00292516">
              <w:rPr>
                <w:color w:val="000000" w:themeColor="text1"/>
                <w:szCs w:val="24"/>
              </w:rPr>
              <w:t>6,29</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6,66</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6,25</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2,88</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1,28</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1,76</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1,92</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4</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970" w:name="_Toc29312006"/>
            <w:bookmarkStart w:id="971" w:name="_Toc54786060"/>
            <w:r w:rsidRPr="00292516">
              <w:rPr>
                <w:color w:val="000000" w:themeColor="text1"/>
                <w:szCs w:val="24"/>
              </w:rPr>
              <w:t>6</w:t>
            </w:r>
            <w:bookmarkEnd w:id="970"/>
            <w:bookmarkEnd w:id="971"/>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972" w:name="_Toc29312007"/>
            <w:bookmarkStart w:id="973" w:name="_Toc54786061"/>
            <w:r w:rsidRPr="00292516">
              <w:rPr>
                <w:color w:val="000000" w:themeColor="text1"/>
                <w:szCs w:val="24"/>
              </w:rPr>
              <w:t>NH</w:t>
            </w:r>
            <w:r w:rsidRPr="00292516">
              <w:rPr>
                <w:color w:val="000000" w:themeColor="text1"/>
                <w:szCs w:val="24"/>
                <w:vertAlign w:val="subscript"/>
              </w:rPr>
              <w:t>4</w:t>
            </w:r>
            <w:r w:rsidRPr="00292516">
              <w:rPr>
                <w:color w:val="000000" w:themeColor="text1"/>
                <w:szCs w:val="24"/>
                <w:vertAlign w:val="superscript"/>
              </w:rPr>
              <w:t>+</w:t>
            </w:r>
            <w:bookmarkEnd w:id="972"/>
            <w:bookmarkEnd w:id="973"/>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&lt;0,02(*)</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&lt;0,02</w:t>
            </w:r>
            <w:r w:rsidRPr="00292516">
              <w:rPr>
                <w:color w:val="000000" w:themeColor="text1"/>
                <w:szCs w:val="24"/>
                <w:vertAlign w:val="superscript"/>
              </w:rPr>
              <w:t>(*)</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0,011</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0,011</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3,63</w:t>
            </w:r>
          </w:p>
        </w:tc>
        <w:tc>
          <w:tcPr>
            <w:tcW w:w="349" w:type="pct"/>
            <w:shd w:val="clear" w:color="auto" w:fill="auto"/>
          </w:tcPr>
          <w:p w:rsidR="00917F1C" w:rsidRPr="00292516" w:rsidRDefault="00917F1C" w:rsidP="0083450F">
            <w:pPr>
              <w:pStyle w:val="paragraphinh"/>
              <w:rPr>
                <w:color w:val="000000" w:themeColor="text1"/>
                <w:szCs w:val="24"/>
              </w:rPr>
            </w:pPr>
            <w:r w:rsidRPr="00292516">
              <w:rPr>
                <w:color w:val="000000" w:themeColor="text1"/>
                <w:szCs w:val="24"/>
              </w:rPr>
              <w:t>6,36</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0,88</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&lt;0,02(*)</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&lt;0,02</w:t>
            </w:r>
            <w:r w:rsidRPr="00292516">
              <w:rPr>
                <w:color w:val="000000" w:themeColor="text1"/>
                <w:szCs w:val="24"/>
                <w:vertAlign w:val="superscript"/>
              </w:rPr>
              <w:t>(*)</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0,015</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0,005</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974" w:name="_Toc29312008"/>
            <w:bookmarkStart w:id="975" w:name="_Toc54786062"/>
            <w:r w:rsidRPr="00292516">
              <w:rPr>
                <w:color w:val="000000" w:themeColor="text1"/>
                <w:szCs w:val="24"/>
              </w:rPr>
              <w:t>7</w:t>
            </w:r>
            <w:bookmarkEnd w:id="974"/>
            <w:bookmarkEnd w:id="975"/>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976" w:name="_Toc29312009"/>
            <w:bookmarkStart w:id="977" w:name="_Toc54786063"/>
            <w:r w:rsidRPr="00292516">
              <w:rPr>
                <w:color w:val="000000" w:themeColor="text1"/>
                <w:szCs w:val="24"/>
              </w:rPr>
              <w:t>Cl</w:t>
            </w:r>
            <w:r w:rsidRPr="00292516">
              <w:rPr>
                <w:color w:val="000000" w:themeColor="text1"/>
                <w:szCs w:val="24"/>
                <w:vertAlign w:val="superscript"/>
              </w:rPr>
              <w:softHyphen/>
            </w:r>
            <w:r w:rsidRPr="00292516">
              <w:rPr>
                <w:color w:val="000000" w:themeColor="text1"/>
                <w:szCs w:val="24"/>
                <w:vertAlign w:val="superscript"/>
              </w:rPr>
              <w:softHyphen/>
              <w:t>-</w:t>
            </w:r>
            <w:bookmarkEnd w:id="976"/>
            <w:bookmarkEnd w:id="977"/>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 3,0(*)</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&lt;3(*)</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1,42</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0,71</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0,620</w:t>
            </w:r>
          </w:p>
        </w:tc>
        <w:tc>
          <w:tcPr>
            <w:tcW w:w="349" w:type="pct"/>
            <w:shd w:val="clear" w:color="auto" w:fill="auto"/>
          </w:tcPr>
          <w:p w:rsidR="00917F1C" w:rsidRPr="00292516" w:rsidRDefault="00917F1C" w:rsidP="0083450F">
            <w:pPr>
              <w:pStyle w:val="paragraphinh"/>
              <w:rPr>
                <w:color w:val="000000" w:themeColor="text1"/>
                <w:szCs w:val="24"/>
              </w:rPr>
            </w:pPr>
            <w:r w:rsidRPr="00292516">
              <w:rPr>
                <w:color w:val="000000" w:themeColor="text1"/>
                <w:szCs w:val="24"/>
              </w:rPr>
              <w:t>0,022</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0,139</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0,054</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 3,0(*)</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5,67</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1,06</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250</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978" w:name="_Toc29312010"/>
            <w:bookmarkStart w:id="979" w:name="_Toc54786064"/>
            <w:r w:rsidRPr="00292516">
              <w:rPr>
                <w:color w:val="000000" w:themeColor="text1"/>
                <w:szCs w:val="24"/>
              </w:rPr>
              <w:t>8</w:t>
            </w:r>
            <w:bookmarkEnd w:id="978"/>
            <w:bookmarkEnd w:id="979"/>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980" w:name="_Toc29312011"/>
            <w:bookmarkStart w:id="981" w:name="_Toc54786065"/>
            <w:r w:rsidRPr="00292516">
              <w:rPr>
                <w:color w:val="000000" w:themeColor="text1"/>
                <w:szCs w:val="24"/>
              </w:rPr>
              <w:t>NO</w:t>
            </w:r>
            <w:r w:rsidRPr="00292516">
              <w:rPr>
                <w:color w:val="000000" w:themeColor="text1"/>
                <w:szCs w:val="24"/>
                <w:vertAlign w:val="subscript"/>
              </w:rPr>
              <w:t>2</w:t>
            </w:r>
            <w:r w:rsidRPr="00292516">
              <w:rPr>
                <w:color w:val="000000" w:themeColor="text1"/>
                <w:szCs w:val="24"/>
                <w:vertAlign w:val="superscript"/>
              </w:rPr>
              <w:t>-</w:t>
            </w:r>
            <w:bookmarkEnd w:id="980"/>
            <w:bookmarkEnd w:id="981"/>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&lt;0,00(*)</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&lt;0,006</w:t>
            </w:r>
            <w:r w:rsidRPr="00292516">
              <w:rPr>
                <w:color w:val="000000" w:themeColor="text1"/>
                <w:szCs w:val="24"/>
                <w:vertAlign w:val="superscript"/>
              </w:rPr>
              <w:t>(*)</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0,000</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28</w:t>
            </w:r>
          </w:p>
        </w:tc>
        <w:tc>
          <w:tcPr>
            <w:tcW w:w="349" w:type="pct"/>
            <w:shd w:val="clear" w:color="auto" w:fill="auto"/>
          </w:tcPr>
          <w:p w:rsidR="00917F1C" w:rsidRPr="00292516" w:rsidRDefault="00917F1C" w:rsidP="0083450F">
            <w:pPr>
              <w:pStyle w:val="paragraphinh"/>
              <w:rPr>
                <w:color w:val="000000" w:themeColor="text1"/>
                <w:szCs w:val="24"/>
              </w:rPr>
            </w:pPr>
            <w:r w:rsidRPr="00292516">
              <w:rPr>
                <w:color w:val="000000" w:themeColor="text1"/>
                <w:szCs w:val="24"/>
              </w:rPr>
              <w:t>3,0</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50,0</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24</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 0,006(*)</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&lt;0,006</w:t>
            </w:r>
            <w:r w:rsidRPr="00292516">
              <w:rPr>
                <w:color w:val="000000" w:themeColor="text1"/>
                <w:szCs w:val="24"/>
                <w:vertAlign w:val="superscript"/>
              </w:rPr>
              <w:t>(*)</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0,003</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0,003</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982" w:name="_Toc29312012"/>
            <w:bookmarkStart w:id="983" w:name="_Toc54786066"/>
            <w:r w:rsidRPr="00292516">
              <w:rPr>
                <w:color w:val="000000" w:themeColor="text1"/>
                <w:szCs w:val="24"/>
              </w:rPr>
              <w:t>9</w:t>
            </w:r>
            <w:bookmarkEnd w:id="982"/>
            <w:bookmarkEnd w:id="983"/>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984" w:name="_Toc29312013"/>
            <w:bookmarkStart w:id="985" w:name="_Toc54786067"/>
            <w:r w:rsidRPr="00292516">
              <w:rPr>
                <w:color w:val="000000" w:themeColor="text1"/>
                <w:szCs w:val="24"/>
              </w:rPr>
              <w:t>NO</w:t>
            </w:r>
            <w:r w:rsidRPr="00292516">
              <w:rPr>
                <w:color w:val="000000" w:themeColor="text1"/>
                <w:szCs w:val="24"/>
                <w:vertAlign w:val="subscript"/>
              </w:rPr>
              <w:t>3</w:t>
            </w:r>
            <w:r w:rsidRPr="00292516">
              <w:rPr>
                <w:color w:val="000000" w:themeColor="text1"/>
                <w:szCs w:val="24"/>
                <w:vertAlign w:val="superscript"/>
              </w:rPr>
              <w:t>-</w:t>
            </w:r>
            <w:bookmarkEnd w:id="984"/>
            <w:bookmarkEnd w:id="985"/>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0,096</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0,10</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0,23</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0,17</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2,4</w:t>
            </w:r>
          </w:p>
        </w:tc>
        <w:tc>
          <w:tcPr>
            <w:tcW w:w="349" w:type="pct"/>
            <w:shd w:val="clear" w:color="auto" w:fill="auto"/>
          </w:tcPr>
          <w:p w:rsidR="00917F1C" w:rsidRPr="00292516" w:rsidRDefault="00917F1C" w:rsidP="0083450F">
            <w:pPr>
              <w:pStyle w:val="paragraphinh"/>
              <w:rPr>
                <w:color w:val="000000" w:themeColor="text1"/>
                <w:szCs w:val="24"/>
              </w:rPr>
            </w:pPr>
            <w:r w:rsidRPr="00292516">
              <w:rPr>
                <w:color w:val="000000" w:themeColor="text1"/>
                <w:szCs w:val="24"/>
              </w:rPr>
              <w:t>1,76</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0,96</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2,08</w:t>
            </w:r>
          </w:p>
        </w:tc>
        <w:tc>
          <w:tcPr>
            <w:tcW w:w="339" w:type="pct"/>
            <w:shd w:val="clear" w:color="auto" w:fill="auto"/>
            <w:vAlign w:val="center"/>
          </w:tcPr>
          <w:p w:rsidR="00917F1C" w:rsidRPr="00292516" w:rsidRDefault="00917F1C" w:rsidP="0083450F">
            <w:pPr>
              <w:pStyle w:val="paragraphinh"/>
              <w:rPr>
                <w:color w:val="000000" w:themeColor="text1"/>
                <w:szCs w:val="24"/>
                <w:vertAlign w:val="superscript"/>
              </w:rPr>
            </w:pPr>
            <w:r w:rsidRPr="00292516">
              <w:rPr>
                <w:color w:val="000000" w:themeColor="text1"/>
                <w:szCs w:val="24"/>
              </w:rPr>
              <w:t>&lt;0,03</w:t>
            </w:r>
            <w:r w:rsidRPr="00292516">
              <w:rPr>
                <w:color w:val="000000" w:themeColor="text1"/>
                <w:szCs w:val="24"/>
                <w:vertAlign w:val="superscript"/>
              </w:rPr>
              <w:t>(*)</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0,17</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0,01</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0,07</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15</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986" w:name="_Toc29312014"/>
            <w:bookmarkStart w:id="987" w:name="_Toc54786068"/>
            <w:r w:rsidRPr="00292516">
              <w:rPr>
                <w:color w:val="000000" w:themeColor="text1"/>
                <w:szCs w:val="24"/>
              </w:rPr>
              <w:t>10</w:t>
            </w:r>
            <w:bookmarkEnd w:id="986"/>
            <w:bookmarkEnd w:id="987"/>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988" w:name="_Toc29312015"/>
            <w:bookmarkStart w:id="989" w:name="_Toc54786069"/>
            <w:r w:rsidRPr="00292516">
              <w:rPr>
                <w:color w:val="000000" w:themeColor="text1"/>
                <w:szCs w:val="24"/>
              </w:rPr>
              <w:t>PO</w:t>
            </w:r>
            <w:r w:rsidRPr="00292516">
              <w:rPr>
                <w:color w:val="000000" w:themeColor="text1"/>
                <w:szCs w:val="24"/>
                <w:vertAlign w:val="subscript"/>
              </w:rPr>
              <w:t>4</w:t>
            </w:r>
            <w:r w:rsidRPr="00292516">
              <w:rPr>
                <w:color w:val="000000" w:themeColor="text1"/>
                <w:szCs w:val="24"/>
                <w:vertAlign w:val="superscript"/>
              </w:rPr>
              <w:t>3-</w:t>
            </w:r>
            <w:bookmarkEnd w:id="988"/>
            <w:bookmarkEnd w:id="989"/>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0,0724</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0,103</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0,002</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0,024</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&lt;0,02(*)</w:t>
            </w:r>
          </w:p>
        </w:tc>
        <w:tc>
          <w:tcPr>
            <w:tcW w:w="349" w:type="pct"/>
            <w:shd w:val="clear" w:color="auto" w:fill="auto"/>
          </w:tcPr>
          <w:p w:rsidR="00917F1C" w:rsidRPr="00292516" w:rsidRDefault="00917F1C" w:rsidP="0083450F">
            <w:pPr>
              <w:pStyle w:val="paragraphinh"/>
              <w:rPr>
                <w:color w:val="000000" w:themeColor="text1"/>
                <w:szCs w:val="24"/>
              </w:rPr>
            </w:pPr>
            <w:r w:rsidRPr="00292516">
              <w:rPr>
                <w:color w:val="000000" w:themeColor="text1"/>
                <w:szCs w:val="24"/>
              </w:rPr>
              <w:t>0,031</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0,034</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0,0495</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&lt;0,02</w:t>
            </w:r>
            <w:r w:rsidRPr="00292516">
              <w:rPr>
                <w:color w:val="000000" w:themeColor="text1"/>
                <w:szCs w:val="24"/>
                <w:vertAlign w:val="superscript"/>
              </w:rPr>
              <w:t>(*)</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990" w:name="_Toc29312016"/>
            <w:bookmarkStart w:id="991" w:name="_Toc54786070"/>
            <w:r w:rsidRPr="00292516">
              <w:rPr>
                <w:color w:val="000000" w:themeColor="text1"/>
                <w:szCs w:val="24"/>
              </w:rPr>
              <w:t>11</w:t>
            </w:r>
            <w:bookmarkEnd w:id="990"/>
            <w:bookmarkEnd w:id="991"/>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992" w:name="_Toc29312017"/>
            <w:bookmarkStart w:id="993" w:name="_Toc54786071"/>
            <w:r w:rsidRPr="00292516">
              <w:rPr>
                <w:color w:val="000000" w:themeColor="text1"/>
                <w:szCs w:val="24"/>
              </w:rPr>
              <w:t>SO</w:t>
            </w:r>
            <w:r w:rsidRPr="00292516">
              <w:rPr>
                <w:color w:val="000000" w:themeColor="text1"/>
                <w:szCs w:val="24"/>
                <w:vertAlign w:val="subscript"/>
              </w:rPr>
              <w:t>4</w:t>
            </w:r>
            <w:r w:rsidRPr="00292516">
              <w:rPr>
                <w:color w:val="000000" w:themeColor="text1"/>
                <w:szCs w:val="24"/>
                <w:vertAlign w:val="superscript"/>
              </w:rPr>
              <w:t>2-</w:t>
            </w:r>
            <w:bookmarkEnd w:id="992"/>
            <w:bookmarkEnd w:id="993"/>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 3,0(*)</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3,10</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0,48</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0,06</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 3,0(*)</w:t>
            </w:r>
          </w:p>
        </w:tc>
        <w:tc>
          <w:tcPr>
            <w:tcW w:w="349" w:type="pct"/>
            <w:shd w:val="clear" w:color="auto" w:fill="auto"/>
          </w:tcPr>
          <w:p w:rsidR="00917F1C" w:rsidRPr="00292516" w:rsidRDefault="00917F1C" w:rsidP="0083450F">
            <w:pPr>
              <w:pStyle w:val="paragraphinh"/>
              <w:rPr>
                <w:color w:val="000000" w:themeColor="text1"/>
                <w:szCs w:val="24"/>
              </w:rPr>
            </w:pPr>
            <w:r w:rsidRPr="00292516">
              <w:rPr>
                <w:color w:val="000000" w:themeColor="text1"/>
                <w:szCs w:val="24"/>
              </w:rPr>
              <w:t>9,22</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1,06</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 3,0(*)</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position w:val="-6"/>
                <w:szCs w:val="24"/>
              </w:rPr>
              <w:t>&lt;3</w:t>
            </w:r>
            <w:r w:rsidRPr="00292516">
              <w:rPr>
                <w:color w:val="000000" w:themeColor="text1"/>
                <w:szCs w:val="24"/>
              </w:rPr>
              <w:t>(*)</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0,41</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0,07</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400</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994" w:name="_Toc29312018"/>
            <w:bookmarkStart w:id="995" w:name="_Toc54786072"/>
            <w:r w:rsidRPr="00292516">
              <w:rPr>
                <w:color w:val="000000" w:themeColor="text1"/>
                <w:szCs w:val="24"/>
              </w:rPr>
              <w:t>12</w:t>
            </w:r>
            <w:bookmarkEnd w:id="994"/>
            <w:bookmarkEnd w:id="995"/>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996" w:name="_Toc29312019"/>
            <w:bookmarkStart w:id="997" w:name="_Toc54786073"/>
            <w:r w:rsidRPr="00292516">
              <w:rPr>
                <w:color w:val="000000" w:themeColor="text1"/>
                <w:szCs w:val="24"/>
              </w:rPr>
              <w:t>Cr</w:t>
            </w:r>
            <w:r w:rsidRPr="00292516">
              <w:rPr>
                <w:color w:val="000000" w:themeColor="text1"/>
                <w:szCs w:val="24"/>
                <w:vertAlign w:val="superscript"/>
              </w:rPr>
              <w:t>6+</w:t>
            </w:r>
            <w:bookmarkEnd w:id="996"/>
            <w:bookmarkEnd w:id="997"/>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 0,006(*)</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&lt;0,006</w:t>
            </w:r>
            <w:r w:rsidRPr="00292516">
              <w:rPr>
                <w:color w:val="000000" w:themeColor="text1"/>
                <w:szCs w:val="24"/>
                <w:vertAlign w:val="superscript"/>
              </w:rPr>
              <w:t>(*)</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0,05</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998" w:name="_Toc29312020"/>
            <w:bookmarkStart w:id="999" w:name="_Toc54786074"/>
            <w:r w:rsidRPr="00292516">
              <w:rPr>
                <w:color w:val="000000" w:themeColor="text1"/>
                <w:szCs w:val="24"/>
              </w:rPr>
              <w:t>13</w:t>
            </w:r>
            <w:bookmarkEnd w:id="998"/>
            <w:bookmarkEnd w:id="999"/>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1000" w:name="_Toc29312021"/>
            <w:bookmarkStart w:id="1001" w:name="_Toc54786075"/>
            <w:r w:rsidRPr="00292516">
              <w:rPr>
                <w:color w:val="000000" w:themeColor="text1"/>
                <w:szCs w:val="24"/>
              </w:rPr>
              <w:t>Fe</w:t>
            </w:r>
            <w:bookmarkEnd w:id="1000"/>
            <w:bookmarkEnd w:id="1001"/>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0,325</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0,028</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0,007</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0,042</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0,058</w:t>
            </w:r>
          </w:p>
        </w:tc>
        <w:tc>
          <w:tcPr>
            <w:tcW w:w="349" w:type="pct"/>
            <w:shd w:val="clear" w:color="auto" w:fill="auto"/>
          </w:tcPr>
          <w:p w:rsidR="00917F1C" w:rsidRPr="00292516" w:rsidRDefault="00917F1C" w:rsidP="0083450F">
            <w:pPr>
              <w:pStyle w:val="paragraphinh"/>
              <w:rPr>
                <w:color w:val="000000" w:themeColor="text1"/>
                <w:szCs w:val="24"/>
              </w:rPr>
            </w:pPr>
            <w:r w:rsidRPr="00292516">
              <w:rPr>
                <w:color w:val="000000" w:themeColor="text1"/>
                <w:szCs w:val="24"/>
              </w:rPr>
              <w:t>0,02</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1,43</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0,27</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0,065</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5</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1002" w:name="_Toc29312022"/>
            <w:bookmarkStart w:id="1003" w:name="_Toc54786076"/>
            <w:r w:rsidRPr="00292516">
              <w:rPr>
                <w:color w:val="000000" w:themeColor="text1"/>
                <w:szCs w:val="24"/>
              </w:rPr>
              <w:t>14</w:t>
            </w:r>
            <w:bookmarkEnd w:id="1002"/>
            <w:bookmarkEnd w:id="1003"/>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1004" w:name="_Toc29312023"/>
            <w:bookmarkStart w:id="1005" w:name="_Toc54786077"/>
            <w:r w:rsidRPr="00292516">
              <w:rPr>
                <w:color w:val="000000" w:themeColor="text1"/>
                <w:szCs w:val="24"/>
              </w:rPr>
              <w:t>Cu</w:t>
            </w:r>
            <w:bookmarkEnd w:id="1004"/>
            <w:bookmarkEnd w:id="1005"/>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0,0216</w:t>
            </w:r>
          </w:p>
        </w:tc>
        <w:tc>
          <w:tcPr>
            <w:tcW w:w="349" w:type="pct"/>
            <w:shd w:val="clear" w:color="auto" w:fill="auto"/>
          </w:tcPr>
          <w:p w:rsidR="00917F1C" w:rsidRPr="00292516" w:rsidRDefault="00917F1C" w:rsidP="0083450F">
            <w:pPr>
              <w:pStyle w:val="paragraphinh"/>
              <w:rPr>
                <w:color w:val="000000" w:themeColor="text1"/>
                <w:szCs w:val="24"/>
              </w:rPr>
            </w:pPr>
            <w:r w:rsidRPr="00292516">
              <w:rPr>
                <w:color w:val="000000" w:themeColor="text1"/>
                <w:szCs w:val="24"/>
              </w:rPr>
              <w:t>&lt;0,02</w:t>
            </w:r>
            <w:r w:rsidRPr="00292516">
              <w:rPr>
                <w:color w:val="000000" w:themeColor="text1"/>
                <w:szCs w:val="24"/>
                <w:vertAlign w:val="superscript"/>
              </w:rPr>
              <w:t>(*)</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0,15</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1006" w:name="_Toc29312024"/>
            <w:bookmarkStart w:id="1007" w:name="_Toc54786078"/>
            <w:r w:rsidRPr="00292516">
              <w:rPr>
                <w:color w:val="000000" w:themeColor="text1"/>
                <w:szCs w:val="24"/>
              </w:rPr>
              <w:t>15</w:t>
            </w:r>
            <w:bookmarkEnd w:id="1006"/>
            <w:bookmarkEnd w:id="1007"/>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1008" w:name="_Toc29312025"/>
            <w:bookmarkStart w:id="1009" w:name="_Toc54786079"/>
            <w:r w:rsidRPr="00292516">
              <w:rPr>
                <w:color w:val="000000" w:themeColor="text1"/>
                <w:szCs w:val="24"/>
              </w:rPr>
              <w:t>Zn</w:t>
            </w:r>
            <w:bookmarkEnd w:id="1008"/>
            <w:bookmarkEnd w:id="1009"/>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0,0055</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1,06</w:t>
            </w:r>
          </w:p>
        </w:tc>
        <w:tc>
          <w:tcPr>
            <w:tcW w:w="349" w:type="pct"/>
            <w:shd w:val="clear" w:color="auto" w:fill="auto"/>
          </w:tcPr>
          <w:p w:rsidR="00917F1C" w:rsidRPr="00292516" w:rsidRDefault="00917F1C" w:rsidP="0083450F">
            <w:pPr>
              <w:pStyle w:val="paragraphinh"/>
              <w:rPr>
                <w:color w:val="000000" w:themeColor="text1"/>
                <w:szCs w:val="24"/>
              </w:rPr>
            </w:pPr>
            <w:r w:rsidRPr="00292516">
              <w:rPr>
                <w:color w:val="000000" w:themeColor="text1"/>
                <w:szCs w:val="24"/>
              </w:rPr>
              <w:t>3,12</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0,08</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3</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1010" w:name="_Toc29312026"/>
            <w:bookmarkStart w:id="1011" w:name="_Toc54786080"/>
            <w:r w:rsidRPr="00292516">
              <w:rPr>
                <w:color w:val="000000" w:themeColor="text1"/>
                <w:szCs w:val="24"/>
              </w:rPr>
              <w:t>16</w:t>
            </w:r>
            <w:bookmarkEnd w:id="1010"/>
            <w:bookmarkEnd w:id="1011"/>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1012" w:name="_Toc29312027"/>
            <w:bookmarkStart w:id="1013" w:name="_Toc54786081"/>
            <w:r w:rsidRPr="00292516">
              <w:rPr>
                <w:color w:val="000000" w:themeColor="text1"/>
                <w:szCs w:val="24"/>
              </w:rPr>
              <w:t>Mn</w:t>
            </w:r>
            <w:bookmarkEnd w:id="1012"/>
            <w:bookmarkEnd w:id="1013"/>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 xml:space="preserve">&lt;0,015 </w:t>
            </w:r>
            <w:r w:rsidRPr="00292516">
              <w:rPr>
                <w:color w:val="000000" w:themeColor="text1"/>
                <w:szCs w:val="24"/>
                <w:vertAlign w:val="superscript"/>
              </w:rPr>
              <w:t>(*)</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0,029</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9" w:type="pct"/>
            <w:shd w:val="clear" w:color="auto" w:fill="auto"/>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0,101</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0,021</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0,026</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0,5</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1014" w:name="_Toc29312028"/>
            <w:bookmarkStart w:id="1015" w:name="_Toc54786082"/>
            <w:r w:rsidRPr="00292516">
              <w:rPr>
                <w:color w:val="000000" w:themeColor="text1"/>
                <w:szCs w:val="24"/>
              </w:rPr>
              <w:t>17</w:t>
            </w:r>
            <w:bookmarkEnd w:id="1014"/>
            <w:bookmarkEnd w:id="1015"/>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1016" w:name="_Toc29312029"/>
            <w:bookmarkStart w:id="1017" w:name="_Toc54786083"/>
            <w:r w:rsidRPr="00292516">
              <w:rPr>
                <w:color w:val="000000" w:themeColor="text1"/>
                <w:szCs w:val="24"/>
              </w:rPr>
              <w:t>Cd</w:t>
            </w:r>
            <w:bookmarkEnd w:id="1016"/>
            <w:bookmarkEnd w:id="1017"/>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9" w:type="pct"/>
            <w:shd w:val="clear" w:color="auto" w:fill="auto"/>
          </w:tcPr>
          <w:p w:rsidR="00917F1C" w:rsidRPr="00292516" w:rsidRDefault="00917F1C" w:rsidP="0083450F">
            <w:pPr>
              <w:pStyle w:val="paragraphinh"/>
              <w:rPr>
                <w:color w:val="000000" w:themeColor="text1"/>
                <w:szCs w:val="24"/>
              </w:rPr>
            </w:pPr>
            <w:r w:rsidRPr="00292516">
              <w:rPr>
                <w:color w:val="000000" w:themeColor="text1"/>
                <w:szCs w:val="24"/>
              </w:rPr>
              <w:t>0,1419</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0,005</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1018" w:name="_Toc29312030"/>
            <w:bookmarkStart w:id="1019" w:name="_Toc54786084"/>
            <w:r w:rsidRPr="00292516">
              <w:rPr>
                <w:color w:val="000000" w:themeColor="text1"/>
                <w:szCs w:val="24"/>
              </w:rPr>
              <w:t>18</w:t>
            </w:r>
            <w:bookmarkEnd w:id="1018"/>
            <w:bookmarkEnd w:id="1019"/>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1020" w:name="_Toc29312031"/>
            <w:bookmarkStart w:id="1021" w:name="_Toc54786085"/>
            <w:r w:rsidRPr="00292516">
              <w:rPr>
                <w:color w:val="000000" w:themeColor="text1"/>
                <w:szCs w:val="24"/>
              </w:rPr>
              <w:t>Pb</w:t>
            </w:r>
            <w:bookmarkEnd w:id="1020"/>
            <w:bookmarkEnd w:id="1021"/>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9" w:type="pct"/>
            <w:shd w:val="clear" w:color="auto" w:fill="auto"/>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0,01</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1022" w:name="_Toc29312032"/>
            <w:bookmarkStart w:id="1023" w:name="_Toc54786086"/>
            <w:r w:rsidRPr="00292516">
              <w:rPr>
                <w:color w:val="000000" w:themeColor="text1"/>
                <w:szCs w:val="24"/>
              </w:rPr>
              <w:t>19</w:t>
            </w:r>
            <w:bookmarkEnd w:id="1022"/>
            <w:bookmarkEnd w:id="1023"/>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1024" w:name="_Toc29312033"/>
            <w:bookmarkStart w:id="1025" w:name="_Toc54786087"/>
            <w:r w:rsidRPr="00292516">
              <w:rPr>
                <w:color w:val="000000" w:themeColor="text1"/>
                <w:szCs w:val="24"/>
              </w:rPr>
              <w:t>As</w:t>
            </w:r>
            <w:bookmarkEnd w:id="1024"/>
            <w:bookmarkEnd w:id="1025"/>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0,05</w:t>
            </w:r>
          </w:p>
        </w:tc>
      </w:tr>
      <w:tr w:rsidR="00917F1C" w:rsidRPr="00292516" w:rsidTr="0083450F">
        <w:trPr>
          <w:trHeight w:val="312"/>
          <w:jc w:val="center"/>
        </w:trPr>
        <w:tc>
          <w:tcPr>
            <w:tcW w:w="205" w:type="pct"/>
            <w:shd w:val="clear" w:color="auto" w:fill="auto"/>
            <w:vAlign w:val="center"/>
          </w:tcPr>
          <w:p w:rsidR="00917F1C" w:rsidRPr="00292516" w:rsidRDefault="00917F1C" w:rsidP="0083450F">
            <w:pPr>
              <w:pStyle w:val="paragraphinh"/>
              <w:rPr>
                <w:color w:val="000000" w:themeColor="text1"/>
                <w:szCs w:val="24"/>
              </w:rPr>
            </w:pPr>
            <w:bookmarkStart w:id="1026" w:name="_Toc29312034"/>
            <w:bookmarkStart w:id="1027" w:name="_Toc54786088"/>
            <w:r w:rsidRPr="00292516">
              <w:rPr>
                <w:color w:val="000000" w:themeColor="text1"/>
                <w:szCs w:val="24"/>
              </w:rPr>
              <w:t>20</w:t>
            </w:r>
            <w:bookmarkEnd w:id="1026"/>
            <w:bookmarkEnd w:id="1027"/>
          </w:p>
        </w:tc>
        <w:tc>
          <w:tcPr>
            <w:tcW w:w="463" w:type="pct"/>
            <w:shd w:val="clear" w:color="auto" w:fill="auto"/>
            <w:vAlign w:val="center"/>
          </w:tcPr>
          <w:p w:rsidR="00917F1C" w:rsidRPr="00292516" w:rsidRDefault="00917F1C" w:rsidP="0083450F">
            <w:pPr>
              <w:pStyle w:val="paragraphinh"/>
              <w:rPr>
                <w:color w:val="000000" w:themeColor="text1"/>
                <w:szCs w:val="24"/>
              </w:rPr>
            </w:pPr>
            <w:bookmarkStart w:id="1028" w:name="_Toc29312035"/>
            <w:bookmarkStart w:id="1029" w:name="_Toc54786089"/>
            <w:r w:rsidRPr="00292516">
              <w:rPr>
                <w:color w:val="000000" w:themeColor="text1"/>
                <w:szCs w:val="24"/>
              </w:rPr>
              <w:t>Coliforms</w:t>
            </w:r>
            <w:bookmarkEnd w:id="1028"/>
            <w:bookmarkEnd w:id="1029"/>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2,3x10</w:t>
            </w:r>
            <w:r w:rsidRPr="00292516">
              <w:rPr>
                <w:color w:val="000000" w:themeColor="text1"/>
                <w:szCs w:val="24"/>
                <w:vertAlign w:val="superscript"/>
              </w:rPr>
              <w:t>2</w:t>
            </w:r>
          </w:p>
        </w:tc>
        <w:tc>
          <w:tcPr>
            <w:tcW w:w="4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4,3x10</w:t>
            </w:r>
            <w:r w:rsidRPr="00292516">
              <w:rPr>
                <w:color w:val="000000" w:themeColor="text1"/>
                <w:szCs w:val="24"/>
                <w:vertAlign w:val="superscript"/>
              </w:rPr>
              <w:t>2</w:t>
            </w:r>
          </w:p>
        </w:tc>
        <w:tc>
          <w:tcPr>
            <w:tcW w:w="277"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4</w:t>
            </w:r>
          </w:p>
        </w:tc>
        <w:tc>
          <w:tcPr>
            <w:tcW w:w="29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9</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0.054</w:t>
            </w:r>
          </w:p>
        </w:tc>
        <w:tc>
          <w:tcPr>
            <w:tcW w:w="26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0,051</w:t>
            </w:r>
          </w:p>
        </w:tc>
        <w:tc>
          <w:tcPr>
            <w:tcW w:w="234"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33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9,0x10</w:t>
            </w:r>
            <w:r w:rsidRPr="00292516">
              <w:rPr>
                <w:color w:val="000000" w:themeColor="text1"/>
                <w:szCs w:val="24"/>
                <w:vertAlign w:val="superscript"/>
              </w:rPr>
              <w:t>1</w:t>
            </w:r>
          </w:p>
        </w:tc>
        <w:tc>
          <w:tcPr>
            <w:tcW w:w="349"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2,3x10</w:t>
            </w:r>
            <w:r w:rsidRPr="00292516">
              <w:rPr>
                <w:color w:val="000000" w:themeColor="text1"/>
                <w:szCs w:val="24"/>
                <w:vertAlign w:val="superscript"/>
              </w:rPr>
              <w:t>2</w:t>
            </w:r>
          </w:p>
        </w:tc>
        <w:tc>
          <w:tcPr>
            <w:tcW w:w="310"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2,3x10</w:t>
            </w:r>
            <w:r w:rsidRPr="00292516">
              <w:rPr>
                <w:color w:val="000000" w:themeColor="text1"/>
                <w:szCs w:val="24"/>
                <w:vertAlign w:val="superscript"/>
              </w:rPr>
              <w:t>1</w:t>
            </w:r>
          </w:p>
        </w:tc>
        <w:tc>
          <w:tcPr>
            <w:tcW w:w="235"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9</w:t>
            </w:r>
          </w:p>
        </w:tc>
        <w:tc>
          <w:tcPr>
            <w:tcW w:w="602"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3</w:t>
            </w:r>
          </w:p>
        </w:tc>
      </w:tr>
    </w:tbl>
    <w:p w:rsidR="00917F1C" w:rsidRPr="00292516" w:rsidRDefault="00917F1C" w:rsidP="00917F1C">
      <w:pPr>
        <w:pStyle w:val="Nguon"/>
        <w:widowControl w:val="0"/>
        <w:jc w:val="left"/>
        <w:rPr>
          <w:color w:val="000000" w:themeColor="text1"/>
          <w:lang w:val="en-US"/>
        </w:rPr>
      </w:pPr>
      <w:bookmarkStart w:id="1030" w:name="_Toc54786090"/>
    </w:p>
    <w:p w:rsidR="00BC0A46" w:rsidRDefault="00BC0A46" w:rsidP="00917F1C">
      <w:pPr>
        <w:pStyle w:val="Nguon"/>
        <w:widowControl w:val="0"/>
        <w:tabs>
          <w:tab w:val="left" w:pos="11498"/>
        </w:tabs>
        <w:jc w:val="left"/>
        <w:rPr>
          <w:color w:val="000000" w:themeColor="text1"/>
          <w:lang w:val="en-US"/>
        </w:rPr>
      </w:pPr>
    </w:p>
    <w:p w:rsidR="00917F1C" w:rsidRPr="00292516" w:rsidRDefault="00917F1C" w:rsidP="00917F1C">
      <w:pPr>
        <w:pStyle w:val="Nguon"/>
        <w:widowControl w:val="0"/>
        <w:tabs>
          <w:tab w:val="left" w:pos="11498"/>
        </w:tabs>
        <w:jc w:val="left"/>
        <w:rPr>
          <w:color w:val="000000" w:themeColor="text1"/>
          <w:lang w:val="en-US"/>
        </w:rPr>
      </w:pPr>
      <w:r>
        <w:rPr>
          <w:color w:val="000000" w:themeColor="text1"/>
          <w:lang w:val="en-US"/>
        </w:rPr>
        <w:tab/>
      </w:r>
    </w:p>
    <w:p w:rsidR="00917F1C" w:rsidRPr="00292516" w:rsidRDefault="00917F1C" w:rsidP="00917F1C">
      <w:pPr>
        <w:pStyle w:val="Nguon"/>
        <w:widowControl w:val="0"/>
        <w:jc w:val="left"/>
        <w:rPr>
          <w:color w:val="000000" w:themeColor="text1"/>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6"/>
        <w:gridCol w:w="1275"/>
        <w:gridCol w:w="876"/>
        <w:gridCol w:w="785"/>
        <w:gridCol w:w="785"/>
        <w:gridCol w:w="876"/>
        <w:gridCol w:w="785"/>
        <w:gridCol w:w="785"/>
        <w:gridCol w:w="877"/>
        <w:gridCol w:w="786"/>
        <w:gridCol w:w="786"/>
        <w:gridCol w:w="877"/>
        <w:gridCol w:w="786"/>
        <w:gridCol w:w="786"/>
        <w:gridCol w:w="786"/>
        <w:gridCol w:w="786"/>
        <w:gridCol w:w="786"/>
        <w:gridCol w:w="610"/>
        <w:gridCol w:w="1241"/>
      </w:tblGrid>
      <w:tr w:rsidR="00917F1C" w:rsidRPr="00292516" w:rsidTr="0083450F">
        <w:trPr>
          <w:trHeight w:val="340"/>
          <w:tblHeader/>
          <w:jc w:val="center"/>
        </w:trPr>
        <w:tc>
          <w:tcPr>
            <w:tcW w:w="139" w:type="pct"/>
            <w:vMerge w:val="restart"/>
            <w:shd w:val="clear" w:color="auto" w:fill="auto"/>
            <w:vAlign w:val="center"/>
          </w:tcPr>
          <w:p w:rsidR="00917F1C" w:rsidRPr="00292516" w:rsidRDefault="00917F1C" w:rsidP="0083450F">
            <w:pPr>
              <w:pStyle w:val="paragraphinh"/>
              <w:ind w:left="-57" w:right="-57"/>
              <w:rPr>
                <w:b/>
                <w:color w:val="000000" w:themeColor="text1"/>
                <w:szCs w:val="24"/>
              </w:rPr>
            </w:pPr>
            <w:bookmarkStart w:id="1031" w:name="_Toc29311843"/>
            <w:r w:rsidRPr="00292516">
              <w:rPr>
                <w:b/>
                <w:color w:val="000000" w:themeColor="text1"/>
                <w:szCs w:val="24"/>
              </w:rPr>
              <w:lastRenderedPageBreak/>
              <w:t>TT</w:t>
            </w:r>
            <w:bookmarkEnd w:id="1031"/>
          </w:p>
        </w:tc>
        <w:tc>
          <w:tcPr>
            <w:tcW w:w="406" w:type="pct"/>
            <w:vMerge w:val="restart"/>
            <w:shd w:val="clear" w:color="auto" w:fill="auto"/>
            <w:vAlign w:val="center"/>
          </w:tcPr>
          <w:p w:rsidR="00917F1C" w:rsidRPr="00292516" w:rsidRDefault="00917F1C" w:rsidP="0083450F">
            <w:pPr>
              <w:pStyle w:val="paragraphinh"/>
              <w:ind w:left="-57" w:right="-57"/>
              <w:rPr>
                <w:b/>
                <w:color w:val="000000" w:themeColor="text1"/>
                <w:szCs w:val="24"/>
              </w:rPr>
            </w:pPr>
            <w:bookmarkStart w:id="1032" w:name="_Toc29311844"/>
            <w:r w:rsidRPr="00292516">
              <w:rPr>
                <w:b/>
                <w:color w:val="000000" w:themeColor="text1"/>
                <w:szCs w:val="24"/>
              </w:rPr>
              <w:t>Thông số</w:t>
            </w:r>
            <w:bookmarkEnd w:id="1032"/>
          </w:p>
        </w:tc>
        <w:tc>
          <w:tcPr>
            <w:tcW w:w="4060" w:type="pct"/>
            <w:gridSpan w:val="16"/>
            <w:shd w:val="clear" w:color="auto" w:fill="auto"/>
            <w:vAlign w:val="center"/>
          </w:tcPr>
          <w:p w:rsidR="00917F1C" w:rsidRPr="00292516" w:rsidRDefault="00917F1C" w:rsidP="0083450F">
            <w:pPr>
              <w:pStyle w:val="paragraphinh"/>
              <w:ind w:left="-57" w:right="-57"/>
              <w:rPr>
                <w:b/>
                <w:color w:val="000000" w:themeColor="text1"/>
                <w:szCs w:val="24"/>
              </w:rPr>
            </w:pPr>
            <w:bookmarkStart w:id="1033" w:name="_Toc29311845"/>
            <w:r w:rsidRPr="00292516">
              <w:rPr>
                <w:b/>
                <w:color w:val="000000" w:themeColor="text1"/>
                <w:szCs w:val="24"/>
              </w:rPr>
              <w:t>Kết quả phân tích</w:t>
            </w:r>
            <w:bookmarkEnd w:id="1033"/>
          </w:p>
        </w:tc>
        <w:tc>
          <w:tcPr>
            <w:tcW w:w="395" w:type="pct"/>
            <w:vMerge w:val="restart"/>
            <w:shd w:val="clear" w:color="auto" w:fill="auto"/>
            <w:vAlign w:val="center"/>
          </w:tcPr>
          <w:p w:rsidR="00917F1C" w:rsidRPr="00292516" w:rsidRDefault="00917F1C" w:rsidP="0083450F">
            <w:pPr>
              <w:pStyle w:val="paragraphinh"/>
              <w:ind w:left="-57" w:right="-57"/>
              <w:rPr>
                <w:b/>
                <w:color w:val="000000" w:themeColor="text1"/>
                <w:szCs w:val="24"/>
              </w:rPr>
            </w:pPr>
            <w:bookmarkStart w:id="1034" w:name="_Toc29311846"/>
            <w:r w:rsidRPr="00292516">
              <w:rPr>
                <w:b/>
                <w:color w:val="000000" w:themeColor="text1"/>
                <w:szCs w:val="24"/>
              </w:rPr>
              <w:t>QCVN09 MT:2015</w:t>
            </w:r>
          </w:p>
          <w:p w:rsidR="00917F1C" w:rsidRPr="00292516" w:rsidRDefault="00917F1C" w:rsidP="0083450F">
            <w:pPr>
              <w:pStyle w:val="paragraphinh"/>
              <w:ind w:left="-57" w:right="-57"/>
              <w:rPr>
                <w:b/>
                <w:color w:val="000000" w:themeColor="text1"/>
                <w:szCs w:val="24"/>
              </w:rPr>
            </w:pPr>
            <w:r w:rsidRPr="00292516">
              <w:rPr>
                <w:b/>
                <w:color w:val="000000" w:themeColor="text1"/>
                <w:szCs w:val="24"/>
              </w:rPr>
              <w:t>/BTNMT</w:t>
            </w:r>
            <w:bookmarkEnd w:id="1034"/>
          </w:p>
        </w:tc>
      </w:tr>
      <w:tr w:rsidR="00917F1C" w:rsidRPr="00292516" w:rsidTr="0083450F">
        <w:trPr>
          <w:trHeight w:val="340"/>
          <w:tblHeader/>
          <w:jc w:val="center"/>
        </w:trPr>
        <w:tc>
          <w:tcPr>
            <w:tcW w:w="139" w:type="pct"/>
            <w:vMerge/>
            <w:shd w:val="clear" w:color="auto" w:fill="auto"/>
            <w:vAlign w:val="center"/>
          </w:tcPr>
          <w:p w:rsidR="00917F1C" w:rsidRPr="00292516" w:rsidRDefault="00917F1C" w:rsidP="0083450F">
            <w:pPr>
              <w:pStyle w:val="paragraphinh"/>
              <w:ind w:left="-57" w:right="-57"/>
              <w:rPr>
                <w:b/>
                <w:color w:val="000000" w:themeColor="text1"/>
                <w:szCs w:val="24"/>
              </w:rPr>
            </w:pPr>
          </w:p>
        </w:tc>
        <w:tc>
          <w:tcPr>
            <w:tcW w:w="406" w:type="pct"/>
            <w:vMerge/>
            <w:shd w:val="clear" w:color="auto" w:fill="auto"/>
            <w:vAlign w:val="center"/>
          </w:tcPr>
          <w:p w:rsidR="00917F1C" w:rsidRPr="00292516" w:rsidRDefault="00917F1C" w:rsidP="0083450F">
            <w:pPr>
              <w:pStyle w:val="paragraphinh"/>
              <w:ind w:left="-57" w:right="-57"/>
              <w:rPr>
                <w:b/>
                <w:color w:val="000000" w:themeColor="text1"/>
                <w:szCs w:val="24"/>
              </w:rPr>
            </w:pPr>
          </w:p>
        </w:tc>
        <w:tc>
          <w:tcPr>
            <w:tcW w:w="1058" w:type="pct"/>
            <w:gridSpan w:val="4"/>
            <w:shd w:val="clear" w:color="auto" w:fill="auto"/>
            <w:vAlign w:val="center"/>
          </w:tcPr>
          <w:p w:rsidR="00917F1C" w:rsidRPr="00292516" w:rsidRDefault="00917F1C" w:rsidP="0083450F">
            <w:pPr>
              <w:pStyle w:val="paragraphinh"/>
              <w:ind w:left="-57" w:right="-57"/>
              <w:rPr>
                <w:b/>
                <w:color w:val="000000" w:themeColor="text1"/>
                <w:szCs w:val="24"/>
              </w:rPr>
            </w:pPr>
            <w:bookmarkStart w:id="1035" w:name="_Toc29311848"/>
            <w:r w:rsidRPr="00292516">
              <w:rPr>
                <w:b/>
                <w:color w:val="000000" w:themeColor="text1"/>
                <w:szCs w:val="24"/>
              </w:rPr>
              <w:t>NN22</w:t>
            </w:r>
            <w:bookmarkEnd w:id="1035"/>
          </w:p>
        </w:tc>
        <w:tc>
          <w:tcPr>
            <w:tcW w:w="1029" w:type="pct"/>
            <w:gridSpan w:val="4"/>
            <w:shd w:val="clear" w:color="auto" w:fill="auto"/>
            <w:vAlign w:val="center"/>
          </w:tcPr>
          <w:p w:rsidR="00917F1C" w:rsidRPr="00292516" w:rsidRDefault="00917F1C" w:rsidP="0083450F">
            <w:pPr>
              <w:pStyle w:val="paragraphinh"/>
              <w:ind w:left="-57" w:right="-57"/>
              <w:rPr>
                <w:b/>
                <w:color w:val="000000" w:themeColor="text1"/>
                <w:szCs w:val="24"/>
              </w:rPr>
            </w:pPr>
            <w:bookmarkStart w:id="1036" w:name="_Toc29311849"/>
            <w:r w:rsidRPr="00292516">
              <w:rPr>
                <w:b/>
                <w:color w:val="000000" w:themeColor="text1"/>
                <w:szCs w:val="24"/>
              </w:rPr>
              <w:t>NN23</w:t>
            </w:r>
            <w:bookmarkEnd w:id="1036"/>
          </w:p>
        </w:tc>
        <w:tc>
          <w:tcPr>
            <w:tcW w:w="1029" w:type="pct"/>
            <w:gridSpan w:val="4"/>
            <w:shd w:val="clear" w:color="auto" w:fill="auto"/>
            <w:vAlign w:val="center"/>
          </w:tcPr>
          <w:p w:rsidR="00917F1C" w:rsidRPr="00292516" w:rsidRDefault="00917F1C" w:rsidP="0083450F">
            <w:pPr>
              <w:pStyle w:val="paragraphinh"/>
              <w:ind w:left="-57" w:right="-57"/>
              <w:rPr>
                <w:b/>
                <w:color w:val="000000" w:themeColor="text1"/>
                <w:szCs w:val="24"/>
              </w:rPr>
            </w:pPr>
            <w:bookmarkStart w:id="1037" w:name="_Toc29311850"/>
            <w:r w:rsidRPr="00292516">
              <w:rPr>
                <w:b/>
                <w:color w:val="000000" w:themeColor="text1"/>
                <w:szCs w:val="24"/>
              </w:rPr>
              <w:t>NN24</w:t>
            </w:r>
            <w:bookmarkEnd w:id="1037"/>
          </w:p>
        </w:tc>
        <w:tc>
          <w:tcPr>
            <w:tcW w:w="944" w:type="pct"/>
            <w:gridSpan w:val="4"/>
            <w:shd w:val="clear" w:color="auto" w:fill="auto"/>
            <w:vAlign w:val="center"/>
          </w:tcPr>
          <w:p w:rsidR="00917F1C" w:rsidRPr="00292516" w:rsidRDefault="00917F1C" w:rsidP="0083450F">
            <w:pPr>
              <w:pStyle w:val="paragraphinh"/>
              <w:ind w:left="-57" w:right="-57"/>
              <w:rPr>
                <w:b/>
                <w:color w:val="000000" w:themeColor="text1"/>
                <w:szCs w:val="24"/>
              </w:rPr>
            </w:pPr>
            <w:r w:rsidRPr="00292516">
              <w:rPr>
                <w:b/>
                <w:color w:val="000000" w:themeColor="text1"/>
                <w:szCs w:val="24"/>
              </w:rPr>
              <w:t>NN25</w:t>
            </w:r>
          </w:p>
        </w:tc>
        <w:tc>
          <w:tcPr>
            <w:tcW w:w="395" w:type="pct"/>
            <w:vMerge/>
            <w:shd w:val="clear" w:color="auto" w:fill="auto"/>
            <w:vAlign w:val="center"/>
          </w:tcPr>
          <w:p w:rsidR="00917F1C" w:rsidRPr="00292516" w:rsidRDefault="00917F1C" w:rsidP="0083450F">
            <w:pPr>
              <w:pStyle w:val="paragraphinh"/>
              <w:ind w:left="-57" w:right="-57"/>
              <w:rPr>
                <w:b/>
                <w:color w:val="000000" w:themeColor="text1"/>
                <w:szCs w:val="24"/>
              </w:rPr>
            </w:pPr>
          </w:p>
        </w:tc>
      </w:tr>
      <w:tr w:rsidR="00917F1C" w:rsidRPr="00292516" w:rsidTr="0083450F">
        <w:trPr>
          <w:trHeight w:val="340"/>
          <w:tblHeader/>
          <w:jc w:val="center"/>
        </w:trPr>
        <w:tc>
          <w:tcPr>
            <w:tcW w:w="139" w:type="pct"/>
            <w:vMerge/>
            <w:shd w:val="clear" w:color="auto" w:fill="auto"/>
            <w:vAlign w:val="center"/>
          </w:tcPr>
          <w:p w:rsidR="00917F1C" w:rsidRPr="00292516" w:rsidRDefault="00917F1C" w:rsidP="0083450F">
            <w:pPr>
              <w:pStyle w:val="paragraphinh"/>
              <w:ind w:left="-57" w:right="-57"/>
              <w:rPr>
                <w:b/>
                <w:color w:val="000000" w:themeColor="text1"/>
                <w:szCs w:val="24"/>
              </w:rPr>
            </w:pPr>
          </w:p>
        </w:tc>
        <w:tc>
          <w:tcPr>
            <w:tcW w:w="406" w:type="pct"/>
            <w:vMerge/>
            <w:shd w:val="clear" w:color="auto" w:fill="auto"/>
            <w:vAlign w:val="center"/>
          </w:tcPr>
          <w:p w:rsidR="00917F1C" w:rsidRPr="00292516" w:rsidRDefault="00917F1C" w:rsidP="0083450F">
            <w:pPr>
              <w:pStyle w:val="paragraphinh"/>
              <w:ind w:left="-57" w:right="-57"/>
              <w:rPr>
                <w:b/>
                <w:color w:val="000000" w:themeColor="text1"/>
                <w:szCs w:val="24"/>
              </w:rPr>
            </w:pPr>
          </w:p>
        </w:tc>
        <w:tc>
          <w:tcPr>
            <w:tcW w:w="279" w:type="pct"/>
            <w:shd w:val="clear" w:color="auto" w:fill="auto"/>
            <w:vAlign w:val="center"/>
          </w:tcPr>
          <w:p w:rsidR="00917F1C" w:rsidRPr="00292516" w:rsidRDefault="00917F1C" w:rsidP="0083450F">
            <w:pPr>
              <w:pStyle w:val="paragraphinh"/>
              <w:ind w:left="-57" w:right="-57"/>
              <w:rPr>
                <w:b/>
                <w:color w:val="000000" w:themeColor="text1"/>
                <w:szCs w:val="24"/>
              </w:rPr>
            </w:pPr>
            <w:bookmarkStart w:id="1038" w:name="_Toc29311855"/>
            <w:r w:rsidRPr="00292516">
              <w:rPr>
                <w:b/>
                <w:color w:val="000000" w:themeColor="text1"/>
                <w:szCs w:val="24"/>
              </w:rPr>
              <w:t>Đợt 1</w:t>
            </w:r>
            <w:bookmarkEnd w:id="1038"/>
          </w:p>
        </w:tc>
        <w:tc>
          <w:tcPr>
            <w:tcW w:w="250" w:type="pct"/>
            <w:shd w:val="clear" w:color="auto" w:fill="auto"/>
            <w:vAlign w:val="center"/>
          </w:tcPr>
          <w:p w:rsidR="00917F1C" w:rsidRPr="00292516" w:rsidRDefault="00917F1C" w:rsidP="0083450F">
            <w:pPr>
              <w:pStyle w:val="paragraphinh"/>
              <w:ind w:left="-57" w:right="-57"/>
              <w:rPr>
                <w:b/>
                <w:color w:val="000000" w:themeColor="text1"/>
                <w:szCs w:val="24"/>
              </w:rPr>
            </w:pPr>
            <w:bookmarkStart w:id="1039" w:name="_Toc29311856"/>
            <w:r w:rsidRPr="00292516">
              <w:rPr>
                <w:b/>
                <w:color w:val="000000" w:themeColor="text1"/>
                <w:szCs w:val="24"/>
              </w:rPr>
              <w:t>Đợt 2</w:t>
            </w:r>
            <w:bookmarkEnd w:id="1039"/>
          </w:p>
        </w:tc>
        <w:tc>
          <w:tcPr>
            <w:tcW w:w="250" w:type="pct"/>
            <w:shd w:val="clear" w:color="auto" w:fill="auto"/>
            <w:vAlign w:val="center"/>
          </w:tcPr>
          <w:p w:rsidR="00917F1C" w:rsidRPr="00292516" w:rsidRDefault="00917F1C" w:rsidP="0083450F">
            <w:pPr>
              <w:pStyle w:val="paragraphinh"/>
              <w:ind w:left="-57" w:right="-57"/>
              <w:rPr>
                <w:b/>
                <w:color w:val="000000" w:themeColor="text1"/>
                <w:szCs w:val="24"/>
              </w:rPr>
            </w:pPr>
            <w:bookmarkStart w:id="1040" w:name="_Toc29311857"/>
            <w:r w:rsidRPr="00292516">
              <w:rPr>
                <w:b/>
                <w:color w:val="000000" w:themeColor="text1"/>
                <w:szCs w:val="24"/>
              </w:rPr>
              <w:t>Đợt 3</w:t>
            </w:r>
            <w:bookmarkEnd w:id="1040"/>
          </w:p>
        </w:tc>
        <w:tc>
          <w:tcPr>
            <w:tcW w:w="279" w:type="pct"/>
            <w:shd w:val="clear" w:color="auto" w:fill="auto"/>
            <w:vAlign w:val="center"/>
          </w:tcPr>
          <w:p w:rsidR="00917F1C" w:rsidRPr="00292516" w:rsidRDefault="00917F1C" w:rsidP="0083450F">
            <w:pPr>
              <w:pStyle w:val="paragraphinh"/>
              <w:ind w:left="-57" w:right="-57"/>
              <w:rPr>
                <w:b/>
                <w:color w:val="000000" w:themeColor="text1"/>
                <w:szCs w:val="24"/>
              </w:rPr>
            </w:pPr>
            <w:r w:rsidRPr="00292516">
              <w:rPr>
                <w:b/>
                <w:color w:val="000000" w:themeColor="text1"/>
                <w:szCs w:val="24"/>
              </w:rPr>
              <w:t>Đợt 4</w:t>
            </w:r>
          </w:p>
        </w:tc>
        <w:tc>
          <w:tcPr>
            <w:tcW w:w="250" w:type="pct"/>
            <w:shd w:val="clear" w:color="auto" w:fill="auto"/>
            <w:vAlign w:val="center"/>
          </w:tcPr>
          <w:p w:rsidR="00917F1C" w:rsidRPr="00292516" w:rsidRDefault="00917F1C" w:rsidP="0083450F">
            <w:pPr>
              <w:pStyle w:val="paragraphinh"/>
              <w:ind w:left="-57" w:right="-57"/>
              <w:rPr>
                <w:b/>
                <w:color w:val="000000" w:themeColor="text1"/>
                <w:szCs w:val="24"/>
              </w:rPr>
            </w:pPr>
            <w:r w:rsidRPr="00292516">
              <w:rPr>
                <w:b/>
                <w:color w:val="000000" w:themeColor="text1"/>
                <w:szCs w:val="24"/>
              </w:rPr>
              <w:t>Đợt 1</w:t>
            </w:r>
          </w:p>
        </w:tc>
        <w:tc>
          <w:tcPr>
            <w:tcW w:w="250" w:type="pct"/>
            <w:shd w:val="clear" w:color="auto" w:fill="auto"/>
            <w:vAlign w:val="center"/>
          </w:tcPr>
          <w:p w:rsidR="00917F1C" w:rsidRPr="00292516" w:rsidRDefault="00917F1C" w:rsidP="0083450F">
            <w:pPr>
              <w:pStyle w:val="paragraphinh"/>
              <w:ind w:left="-57" w:right="-57"/>
              <w:rPr>
                <w:b/>
                <w:color w:val="000000" w:themeColor="text1"/>
                <w:szCs w:val="24"/>
              </w:rPr>
            </w:pPr>
            <w:r w:rsidRPr="00292516">
              <w:rPr>
                <w:b/>
                <w:color w:val="000000" w:themeColor="text1"/>
                <w:szCs w:val="24"/>
              </w:rPr>
              <w:t>Đợt 2</w:t>
            </w:r>
          </w:p>
        </w:tc>
        <w:tc>
          <w:tcPr>
            <w:tcW w:w="279" w:type="pct"/>
            <w:shd w:val="clear" w:color="auto" w:fill="auto"/>
            <w:vAlign w:val="center"/>
          </w:tcPr>
          <w:p w:rsidR="00917F1C" w:rsidRPr="00292516" w:rsidRDefault="00917F1C" w:rsidP="0083450F">
            <w:pPr>
              <w:pStyle w:val="paragraphinh"/>
              <w:ind w:left="-57" w:right="-57"/>
              <w:rPr>
                <w:b/>
                <w:color w:val="000000" w:themeColor="text1"/>
                <w:szCs w:val="24"/>
              </w:rPr>
            </w:pPr>
            <w:r w:rsidRPr="00292516">
              <w:rPr>
                <w:b/>
                <w:color w:val="000000" w:themeColor="text1"/>
                <w:szCs w:val="24"/>
              </w:rPr>
              <w:t>Đợt 3</w:t>
            </w:r>
          </w:p>
        </w:tc>
        <w:tc>
          <w:tcPr>
            <w:tcW w:w="250" w:type="pct"/>
            <w:shd w:val="clear" w:color="auto" w:fill="auto"/>
            <w:vAlign w:val="center"/>
          </w:tcPr>
          <w:p w:rsidR="00917F1C" w:rsidRPr="00292516" w:rsidRDefault="00917F1C" w:rsidP="0083450F">
            <w:pPr>
              <w:pStyle w:val="paragraphinh"/>
              <w:ind w:left="-57" w:right="-57"/>
              <w:rPr>
                <w:b/>
                <w:color w:val="000000" w:themeColor="text1"/>
                <w:szCs w:val="24"/>
              </w:rPr>
            </w:pPr>
            <w:r w:rsidRPr="00292516">
              <w:rPr>
                <w:b/>
                <w:color w:val="000000" w:themeColor="text1"/>
                <w:szCs w:val="24"/>
              </w:rPr>
              <w:t>Đợt 4</w:t>
            </w:r>
          </w:p>
        </w:tc>
        <w:tc>
          <w:tcPr>
            <w:tcW w:w="250" w:type="pct"/>
            <w:shd w:val="clear" w:color="auto" w:fill="auto"/>
            <w:vAlign w:val="center"/>
          </w:tcPr>
          <w:p w:rsidR="00917F1C" w:rsidRPr="00292516" w:rsidRDefault="00917F1C" w:rsidP="0083450F">
            <w:pPr>
              <w:pStyle w:val="paragraphinh"/>
              <w:ind w:left="-57" w:right="-57"/>
              <w:rPr>
                <w:b/>
                <w:color w:val="000000" w:themeColor="text1"/>
                <w:szCs w:val="24"/>
              </w:rPr>
            </w:pPr>
            <w:r w:rsidRPr="00292516">
              <w:rPr>
                <w:b/>
                <w:color w:val="000000" w:themeColor="text1"/>
                <w:szCs w:val="24"/>
              </w:rPr>
              <w:t>Đợt 1</w:t>
            </w:r>
          </w:p>
        </w:tc>
        <w:tc>
          <w:tcPr>
            <w:tcW w:w="279" w:type="pct"/>
            <w:shd w:val="clear" w:color="auto" w:fill="auto"/>
            <w:vAlign w:val="center"/>
          </w:tcPr>
          <w:p w:rsidR="00917F1C" w:rsidRPr="00292516" w:rsidRDefault="00917F1C" w:rsidP="0083450F">
            <w:pPr>
              <w:pStyle w:val="paragraphinh"/>
              <w:ind w:left="-57" w:right="-57"/>
              <w:rPr>
                <w:b/>
                <w:color w:val="000000" w:themeColor="text1"/>
                <w:szCs w:val="24"/>
              </w:rPr>
            </w:pPr>
            <w:r w:rsidRPr="00292516">
              <w:rPr>
                <w:b/>
                <w:color w:val="000000" w:themeColor="text1"/>
                <w:szCs w:val="24"/>
              </w:rPr>
              <w:t>Đợt 2</w:t>
            </w:r>
          </w:p>
        </w:tc>
        <w:tc>
          <w:tcPr>
            <w:tcW w:w="250" w:type="pct"/>
            <w:shd w:val="clear" w:color="auto" w:fill="auto"/>
            <w:vAlign w:val="center"/>
          </w:tcPr>
          <w:p w:rsidR="00917F1C" w:rsidRPr="00292516" w:rsidRDefault="00917F1C" w:rsidP="0083450F">
            <w:pPr>
              <w:pStyle w:val="paragraphinh"/>
              <w:ind w:left="-57" w:right="-57"/>
              <w:rPr>
                <w:b/>
                <w:color w:val="000000" w:themeColor="text1"/>
                <w:szCs w:val="24"/>
              </w:rPr>
            </w:pPr>
            <w:r w:rsidRPr="00292516">
              <w:rPr>
                <w:b/>
                <w:color w:val="000000" w:themeColor="text1"/>
                <w:szCs w:val="24"/>
              </w:rPr>
              <w:t>Đợt 3</w:t>
            </w:r>
          </w:p>
        </w:tc>
        <w:tc>
          <w:tcPr>
            <w:tcW w:w="250" w:type="pct"/>
            <w:shd w:val="clear" w:color="auto" w:fill="auto"/>
            <w:vAlign w:val="center"/>
          </w:tcPr>
          <w:p w:rsidR="00917F1C" w:rsidRPr="00292516" w:rsidRDefault="00917F1C" w:rsidP="0083450F">
            <w:pPr>
              <w:pStyle w:val="paragraphinh"/>
              <w:ind w:left="-57" w:right="-57"/>
              <w:rPr>
                <w:b/>
                <w:color w:val="000000" w:themeColor="text1"/>
                <w:szCs w:val="24"/>
              </w:rPr>
            </w:pPr>
            <w:r w:rsidRPr="00292516">
              <w:rPr>
                <w:b/>
                <w:color w:val="000000" w:themeColor="text1"/>
                <w:szCs w:val="24"/>
              </w:rPr>
              <w:t>Đợt 4</w:t>
            </w:r>
          </w:p>
        </w:tc>
        <w:tc>
          <w:tcPr>
            <w:tcW w:w="250" w:type="pct"/>
            <w:vAlign w:val="center"/>
          </w:tcPr>
          <w:p w:rsidR="00917F1C" w:rsidRPr="00292516" w:rsidRDefault="00917F1C" w:rsidP="0083450F">
            <w:pPr>
              <w:pStyle w:val="paragraphinh"/>
              <w:ind w:left="-57" w:right="-57"/>
              <w:rPr>
                <w:b/>
                <w:color w:val="000000" w:themeColor="text1"/>
                <w:szCs w:val="24"/>
              </w:rPr>
            </w:pPr>
            <w:r w:rsidRPr="00292516">
              <w:rPr>
                <w:b/>
                <w:color w:val="000000" w:themeColor="text1"/>
                <w:szCs w:val="24"/>
              </w:rPr>
              <w:t>Đợt 1</w:t>
            </w:r>
          </w:p>
        </w:tc>
        <w:tc>
          <w:tcPr>
            <w:tcW w:w="250" w:type="pct"/>
            <w:vAlign w:val="center"/>
          </w:tcPr>
          <w:p w:rsidR="00917F1C" w:rsidRPr="00292516" w:rsidRDefault="00917F1C" w:rsidP="0083450F">
            <w:pPr>
              <w:pStyle w:val="paragraphinh"/>
              <w:ind w:left="-57" w:right="-57"/>
              <w:rPr>
                <w:b/>
                <w:color w:val="000000" w:themeColor="text1"/>
                <w:szCs w:val="24"/>
              </w:rPr>
            </w:pPr>
            <w:r w:rsidRPr="00292516">
              <w:rPr>
                <w:b/>
                <w:color w:val="000000" w:themeColor="text1"/>
                <w:szCs w:val="24"/>
              </w:rPr>
              <w:t>Đợt 2</w:t>
            </w:r>
          </w:p>
        </w:tc>
        <w:tc>
          <w:tcPr>
            <w:tcW w:w="250" w:type="pct"/>
            <w:vAlign w:val="center"/>
          </w:tcPr>
          <w:p w:rsidR="00917F1C" w:rsidRPr="00292516" w:rsidRDefault="00917F1C" w:rsidP="0083450F">
            <w:pPr>
              <w:pStyle w:val="paragraphinh"/>
              <w:ind w:left="-57" w:right="-57"/>
              <w:rPr>
                <w:b/>
                <w:color w:val="000000" w:themeColor="text1"/>
                <w:szCs w:val="24"/>
              </w:rPr>
            </w:pPr>
            <w:r w:rsidRPr="00292516">
              <w:rPr>
                <w:b/>
                <w:color w:val="000000" w:themeColor="text1"/>
                <w:szCs w:val="24"/>
              </w:rPr>
              <w:t>Đợt 3</w:t>
            </w:r>
          </w:p>
        </w:tc>
        <w:tc>
          <w:tcPr>
            <w:tcW w:w="194" w:type="pct"/>
            <w:vAlign w:val="center"/>
          </w:tcPr>
          <w:p w:rsidR="00917F1C" w:rsidRPr="00292516" w:rsidRDefault="00917F1C" w:rsidP="0083450F">
            <w:pPr>
              <w:pStyle w:val="paragraphinh"/>
              <w:ind w:left="-57" w:right="-57"/>
              <w:rPr>
                <w:b/>
                <w:color w:val="000000" w:themeColor="text1"/>
                <w:szCs w:val="24"/>
              </w:rPr>
            </w:pPr>
            <w:r w:rsidRPr="00292516">
              <w:rPr>
                <w:b/>
                <w:color w:val="000000" w:themeColor="text1"/>
                <w:szCs w:val="24"/>
              </w:rPr>
              <w:t>Đợt 4</w:t>
            </w:r>
          </w:p>
        </w:tc>
        <w:tc>
          <w:tcPr>
            <w:tcW w:w="395" w:type="pct"/>
            <w:vMerge/>
            <w:shd w:val="clear" w:color="auto" w:fill="auto"/>
            <w:vAlign w:val="center"/>
          </w:tcPr>
          <w:p w:rsidR="00917F1C" w:rsidRPr="00292516" w:rsidRDefault="00917F1C" w:rsidP="0083450F">
            <w:pPr>
              <w:pStyle w:val="paragraphinh"/>
              <w:ind w:left="-57" w:right="-57"/>
              <w:rPr>
                <w:b/>
                <w:color w:val="000000" w:themeColor="text1"/>
                <w:szCs w:val="24"/>
              </w:rPr>
            </w:pP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41" w:name="_Toc29311867"/>
            <w:r w:rsidRPr="00292516">
              <w:rPr>
                <w:color w:val="000000" w:themeColor="text1"/>
                <w:szCs w:val="24"/>
              </w:rPr>
              <w:t>1</w:t>
            </w:r>
            <w:bookmarkEnd w:id="1041"/>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42" w:name="_Toc29311868"/>
            <w:r w:rsidRPr="00292516">
              <w:rPr>
                <w:color w:val="000000" w:themeColor="text1"/>
                <w:szCs w:val="24"/>
              </w:rPr>
              <w:t>pH</w:t>
            </w:r>
            <w:bookmarkEnd w:id="1042"/>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6,78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4,41</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5,63</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6,78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4,41</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5,63</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6,78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4,41</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5,63</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6,78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4,41</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5,63</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6,63</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5,57</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5,67</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6,12</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5,5 -8,5</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43" w:name="_Toc29311869"/>
            <w:r w:rsidRPr="00292516">
              <w:rPr>
                <w:color w:val="000000" w:themeColor="text1"/>
                <w:szCs w:val="24"/>
              </w:rPr>
              <w:t>2</w:t>
            </w:r>
            <w:bookmarkEnd w:id="1043"/>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44" w:name="_Toc29311870"/>
            <w:r w:rsidRPr="00292516">
              <w:rPr>
                <w:color w:val="000000" w:themeColor="text1"/>
                <w:szCs w:val="24"/>
              </w:rPr>
              <w:t>Độ đục</w:t>
            </w:r>
            <w:bookmarkEnd w:id="1044"/>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0,87</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0,28</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0,87</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0,28</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0,87</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0,28</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0,87</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0,28</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w w:val="99"/>
                <w:sz w:val="22"/>
              </w:rPr>
              <w:t>0</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0,87</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45" w:name="_Toc29311871"/>
            <w:r w:rsidRPr="00292516">
              <w:rPr>
                <w:color w:val="000000" w:themeColor="text1"/>
                <w:szCs w:val="24"/>
              </w:rPr>
              <w:t>3</w:t>
            </w:r>
            <w:bookmarkEnd w:id="1045"/>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46" w:name="_Toc29311872"/>
            <w:r w:rsidRPr="00292516">
              <w:rPr>
                <w:color w:val="000000" w:themeColor="text1"/>
                <w:szCs w:val="24"/>
              </w:rPr>
              <w:t>Độ dẫn điện</w:t>
            </w:r>
            <w:bookmarkEnd w:id="1046"/>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0,194</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0,028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0,039</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0,194</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0,028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0,039</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0,194</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0,028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0,039</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0,194</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0,028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0,039</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0,108</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0,073</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0,080</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0,060</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47" w:name="_Toc29311873"/>
            <w:r w:rsidRPr="00292516">
              <w:rPr>
                <w:color w:val="000000" w:themeColor="text1"/>
                <w:szCs w:val="24"/>
              </w:rPr>
              <w:t>4</w:t>
            </w:r>
            <w:bookmarkEnd w:id="1047"/>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48" w:name="_Toc29311874"/>
            <w:r w:rsidRPr="00292516">
              <w:rPr>
                <w:color w:val="000000" w:themeColor="text1"/>
                <w:szCs w:val="24"/>
              </w:rPr>
              <w:t>CaCO</w:t>
            </w:r>
            <w:r w:rsidRPr="00292516">
              <w:rPr>
                <w:color w:val="000000" w:themeColor="text1"/>
                <w:szCs w:val="24"/>
                <w:vertAlign w:val="subscript"/>
              </w:rPr>
              <w:t>3</w:t>
            </w:r>
            <w:bookmarkEnd w:id="1048"/>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72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0,5</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40,0</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72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0,5</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40,0</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72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0,5</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40,0</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72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0,5</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40,0</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40</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17,0</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10,0</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16</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500</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49" w:name="_Toc29311875"/>
            <w:r w:rsidRPr="00292516">
              <w:rPr>
                <w:color w:val="000000" w:themeColor="text1"/>
                <w:szCs w:val="24"/>
              </w:rPr>
              <w:t>5</w:t>
            </w:r>
            <w:bookmarkEnd w:id="1049"/>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50" w:name="_Toc29311876"/>
            <w:r w:rsidRPr="00292516">
              <w:rPr>
                <w:color w:val="000000" w:themeColor="text1"/>
                <w:szCs w:val="24"/>
              </w:rPr>
              <w:t>Pemanganat</w:t>
            </w:r>
            <w:bookmarkEnd w:id="1050"/>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1,92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1,28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2,24</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1,92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1,28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2,24</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1,92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1,28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2,24</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1,92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1,28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2,24</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3,68</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1,44</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0,4</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0,8</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4</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51" w:name="_Toc29311877"/>
            <w:r w:rsidRPr="00292516">
              <w:rPr>
                <w:color w:val="000000" w:themeColor="text1"/>
                <w:szCs w:val="24"/>
              </w:rPr>
              <w:t>6</w:t>
            </w:r>
            <w:bookmarkEnd w:id="1051"/>
          </w:p>
        </w:tc>
        <w:tc>
          <w:tcPr>
            <w:tcW w:w="406" w:type="pct"/>
            <w:shd w:val="clear" w:color="auto" w:fill="auto"/>
            <w:vAlign w:val="center"/>
          </w:tcPr>
          <w:p w:rsidR="00917F1C" w:rsidRPr="00292516" w:rsidRDefault="00917F1C" w:rsidP="0083450F">
            <w:pPr>
              <w:pStyle w:val="paragraphinh"/>
              <w:ind w:left="-57" w:right="-57"/>
              <w:rPr>
                <w:color w:val="000000" w:themeColor="text1"/>
                <w:szCs w:val="24"/>
                <w:vertAlign w:val="superscript"/>
              </w:rPr>
            </w:pPr>
            <w:bookmarkStart w:id="1052" w:name="_Toc29311878"/>
            <w:r w:rsidRPr="00292516">
              <w:rPr>
                <w:color w:val="000000" w:themeColor="text1"/>
                <w:szCs w:val="24"/>
              </w:rPr>
              <w:t>NH</w:t>
            </w:r>
            <w:r w:rsidRPr="00292516">
              <w:rPr>
                <w:color w:val="000000" w:themeColor="text1"/>
                <w:szCs w:val="24"/>
                <w:vertAlign w:val="subscript"/>
              </w:rPr>
              <w:t>4</w:t>
            </w:r>
            <w:r w:rsidRPr="00292516">
              <w:rPr>
                <w:color w:val="000000" w:themeColor="text1"/>
                <w:szCs w:val="24"/>
                <w:vertAlign w:val="superscript"/>
              </w:rPr>
              <w:t>+</w:t>
            </w:r>
            <w:bookmarkEnd w:id="1052"/>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&lt;0,02</w:t>
            </w:r>
            <w:r w:rsidRPr="00292516">
              <w:rPr>
                <w:color w:val="000000" w:themeColor="text1"/>
                <w:sz w:val="22"/>
                <w:vertAlign w:val="superscript"/>
              </w:rPr>
              <w:t>(*)</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0,470</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&lt;0,02</w:t>
            </w:r>
            <w:r w:rsidRPr="00292516">
              <w:rPr>
                <w:color w:val="000000" w:themeColor="text1"/>
                <w:sz w:val="22"/>
                <w:vertAlign w:val="superscript"/>
              </w:rPr>
              <w:t>(*)</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0,470</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&lt;0,02</w:t>
            </w:r>
            <w:r w:rsidRPr="00292516">
              <w:rPr>
                <w:color w:val="000000" w:themeColor="text1"/>
                <w:sz w:val="22"/>
                <w:vertAlign w:val="superscript"/>
              </w:rPr>
              <w:t>(*)</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0,470</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&lt;0,02</w:t>
            </w:r>
            <w:r w:rsidRPr="00292516">
              <w:rPr>
                <w:color w:val="000000" w:themeColor="text1"/>
                <w:sz w:val="22"/>
                <w:vertAlign w:val="superscript"/>
              </w:rPr>
              <w:t>(*)</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0,470</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0,0454</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&lt;0,02</w:t>
            </w:r>
            <w:r w:rsidRPr="00292516">
              <w:rPr>
                <w:color w:val="000000" w:themeColor="text1"/>
                <w:sz w:val="22"/>
                <w:vertAlign w:val="superscript"/>
              </w:rPr>
              <w:t>(*)</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1</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53" w:name="_Toc29311879"/>
            <w:r w:rsidRPr="00292516">
              <w:rPr>
                <w:color w:val="000000" w:themeColor="text1"/>
                <w:szCs w:val="24"/>
              </w:rPr>
              <w:t>7</w:t>
            </w:r>
            <w:bookmarkEnd w:id="1053"/>
          </w:p>
        </w:tc>
        <w:tc>
          <w:tcPr>
            <w:tcW w:w="406" w:type="pct"/>
            <w:shd w:val="clear" w:color="auto" w:fill="auto"/>
            <w:vAlign w:val="center"/>
          </w:tcPr>
          <w:p w:rsidR="00917F1C" w:rsidRPr="00292516" w:rsidRDefault="00917F1C" w:rsidP="0083450F">
            <w:pPr>
              <w:pStyle w:val="paragraphinh"/>
              <w:ind w:left="-57" w:right="-57"/>
              <w:rPr>
                <w:color w:val="000000" w:themeColor="text1"/>
                <w:szCs w:val="24"/>
                <w:lang w:val="pt-BR"/>
              </w:rPr>
            </w:pPr>
            <w:bookmarkStart w:id="1054" w:name="_Toc29311880"/>
            <w:r w:rsidRPr="00292516">
              <w:rPr>
                <w:color w:val="000000" w:themeColor="text1"/>
                <w:szCs w:val="24"/>
                <w:lang w:val="pt-BR"/>
              </w:rPr>
              <w:t>Cl</w:t>
            </w:r>
            <w:r w:rsidRPr="00292516">
              <w:rPr>
                <w:color w:val="000000" w:themeColor="text1"/>
                <w:szCs w:val="24"/>
                <w:vertAlign w:val="subscript"/>
                <w:lang w:val="pt-BR"/>
              </w:rPr>
              <w:softHyphen/>
            </w:r>
            <w:r w:rsidRPr="00292516">
              <w:rPr>
                <w:color w:val="000000" w:themeColor="text1"/>
                <w:szCs w:val="24"/>
                <w:vertAlign w:val="subscript"/>
                <w:lang w:val="pt-BR"/>
              </w:rPr>
              <w:softHyphen/>
            </w:r>
            <w:r w:rsidRPr="00292516">
              <w:rPr>
                <w:color w:val="000000" w:themeColor="text1"/>
                <w:szCs w:val="24"/>
                <w:vertAlign w:val="superscript"/>
                <w:lang w:val="pt-BR"/>
              </w:rPr>
              <w:t>-</w:t>
            </w:r>
            <w:bookmarkEnd w:id="1054"/>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3,0(*)</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35,45</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4,25</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3,0(*)</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35,45</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4,25</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3,0(*)</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35,45</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4,25</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3,0(*)</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35,45</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4,25</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3,0(*)</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13,47</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4,25</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1,42</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250</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55" w:name="_Toc29311881"/>
            <w:r w:rsidRPr="00292516">
              <w:rPr>
                <w:color w:val="000000" w:themeColor="text1"/>
                <w:szCs w:val="24"/>
              </w:rPr>
              <w:t>8</w:t>
            </w:r>
            <w:bookmarkEnd w:id="1055"/>
          </w:p>
        </w:tc>
        <w:tc>
          <w:tcPr>
            <w:tcW w:w="406" w:type="pct"/>
            <w:shd w:val="clear" w:color="auto" w:fill="auto"/>
            <w:vAlign w:val="center"/>
          </w:tcPr>
          <w:p w:rsidR="00917F1C" w:rsidRPr="00292516" w:rsidRDefault="00917F1C" w:rsidP="0083450F">
            <w:pPr>
              <w:pStyle w:val="paragraphinh"/>
              <w:ind w:left="-57" w:right="-57"/>
              <w:rPr>
                <w:color w:val="000000" w:themeColor="text1"/>
                <w:szCs w:val="24"/>
                <w:lang w:val="pt-BR"/>
              </w:rPr>
            </w:pPr>
            <w:bookmarkStart w:id="1056" w:name="_Toc29311882"/>
            <w:r w:rsidRPr="00292516">
              <w:rPr>
                <w:color w:val="000000" w:themeColor="text1"/>
                <w:szCs w:val="24"/>
                <w:lang w:val="pt-BR"/>
              </w:rPr>
              <w:t>NO</w:t>
            </w:r>
            <w:r w:rsidRPr="00292516">
              <w:rPr>
                <w:color w:val="000000" w:themeColor="text1"/>
                <w:szCs w:val="24"/>
                <w:vertAlign w:val="subscript"/>
                <w:lang w:val="pt-BR"/>
              </w:rPr>
              <w:t>2-</w:t>
            </w:r>
            <w:bookmarkEnd w:id="1056"/>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0,006</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&lt;0,006</w:t>
            </w:r>
            <w:r w:rsidRPr="00292516">
              <w:rPr>
                <w:color w:val="000000" w:themeColor="text1"/>
                <w:sz w:val="22"/>
                <w:vertAlign w:val="superscript"/>
              </w:rPr>
              <w:t>)</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0,021</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0,006</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&lt;0,006</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0,021</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0,006</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&lt;0,006</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0,021</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0,006</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&lt;0,006</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0,021</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0,006</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1</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57" w:name="_Toc29311883"/>
            <w:r w:rsidRPr="00292516">
              <w:rPr>
                <w:color w:val="000000" w:themeColor="text1"/>
                <w:szCs w:val="24"/>
              </w:rPr>
              <w:t>9</w:t>
            </w:r>
            <w:bookmarkEnd w:id="1057"/>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58" w:name="_Toc29311884"/>
            <w:r w:rsidRPr="00292516">
              <w:rPr>
                <w:color w:val="000000" w:themeColor="text1"/>
                <w:szCs w:val="24"/>
              </w:rPr>
              <w:t>NO</w:t>
            </w:r>
            <w:r w:rsidRPr="00292516">
              <w:rPr>
                <w:color w:val="000000" w:themeColor="text1"/>
                <w:szCs w:val="24"/>
                <w:vertAlign w:val="subscript"/>
              </w:rPr>
              <w:t>3-</w:t>
            </w:r>
            <w:bookmarkEnd w:id="1058"/>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&lt;0,03(*)</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0,58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0,10</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&lt;0,03(*)</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0,58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0,10</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&lt;0,03(*)</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0,58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0,10</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&lt;0,03(*)</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0,58</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0,10</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0,705</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1,37</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1,83</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0,38</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15</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59" w:name="_Toc29311885"/>
            <w:r w:rsidRPr="00292516">
              <w:rPr>
                <w:color w:val="000000" w:themeColor="text1"/>
                <w:szCs w:val="24"/>
              </w:rPr>
              <w:t>10</w:t>
            </w:r>
            <w:bookmarkEnd w:id="1059"/>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60" w:name="_Toc29311886"/>
            <w:r w:rsidRPr="00292516">
              <w:rPr>
                <w:color w:val="000000" w:themeColor="text1"/>
                <w:szCs w:val="24"/>
              </w:rPr>
              <w:t>PO</w:t>
            </w:r>
            <w:r w:rsidRPr="00292516">
              <w:rPr>
                <w:color w:val="000000" w:themeColor="text1"/>
                <w:szCs w:val="24"/>
                <w:vertAlign w:val="subscript"/>
              </w:rPr>
              <w:t>4</w:t>
            </w:r>
            <w:r w:rsidRPr="00292516">
              <w:rPr>
                <w:color w:val="000000" w:themeColor="text1"/>
                <w:szCs w:val="24"/>
                <w:vertAlign w:val="superscript"/>
              </w:rPr>
              <w:t>3-</w:t>
            </w:r>
            <w:bookmarkEnd w:id="1060"/>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0,2096</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&lt;0,02</w:t>
            </w:r>
          </w:p>
          <w:p w:rsidR="00917F1C" w:rsidRPr="00292516" w:rsidRDefault="00917F1C" w:rsidP="0083450F">
            <w:pPr>
              <w:pStyle w:val="paragraphinh"/>
              <w:ind w:left="-57" w:right="-57"/>
              <w:rPr>
                <w:color w:val="000000" w:themeColor="text1"/>
                <w:sz w:val="22"/>
              </w:rPr>
            </w:pPr>
            <w:r w:rsidRPr="00292516">
              <w:rPr>
                <w:color w:val="000000" w:themeColor="text1"/>
                <w:sz w:val="22"/>
                <w:vertAlign w:val="superscript"/>
              </w:rPr>
              <w:t>(*)</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0,2096</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&lt;0,02</w:t>
            </w:r>
          </w:p>
          <w:p w:rsidR="00917F1C" w:rsidRPr="00292516" w:rsidRDefault="00917F1C" w:rsidP="0083450F">
            <w:pPr>
              <w:pStyle w:val="paragraphinh"/>
              <w:ind w:left="-57" w:right="-57"/>
              <w:rPr>
                <w:color w:val="000000" w:themeColor="text1"/>
                <w:sz w:val="22"/>
              </w:rPr>
            </w:pPr>
            <w:r w:rsidRPr="00292516">
              <w:rPr>
                <w:color w:val="000000" w:themeColor="text1"/>
                <w:sz w:val="22"/>
                <w:vertAlign w:val="superscript"/>
              </w:rPr>
              <w:t>(*)</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0,2096</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&lt;0,02</w:t>
            </w:r>
          </w:p>
          <w:p w:rsidR="00917F1C" w:rsidRPr="00292516" w:rsidRDefault="00917F1C" w:rsidP="0083450F">
            <w:pPr>
              <w:pStyle w:val="paragraphinh"/>
              <w:ind w:left="-57" w:right="-57"/>
              <w:rPr>
                <w:color w:val="000000" w:themeColor="text1"/>
                <w:sz w:val="22"/>
              </w:rPr>
            </w:pPr>
            <w:r w:rsidRPr="00292516">
              <w:rPr>
                <w:color w:val="000000" w:themeColor="text1"/>
                <w:sz w:val="22"/>
                <w:vertAlign w:val="superscript"/>
              </w:rPr>
              <w:t>(*)</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0,2096</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&lt;0,02</w:t>
            </w:r>
          </w:p>
          <w:p w:rsidR="00917F1C" w:rsidRPr="00292516" w:rsidRDefault="00917F1C" w:rsidP="0083450F">
            <w:pPr>
              <w:pStyle w:val="paragraphinh"/>
              <w:ind w:left="-57" w:right="-57"/>
              <w:rPr>
                <w:color w:val="000000" w:themeColor="text1"/>
                <w:sz w:val="22"/>
              </w:rPr>
            </w:pPr>
            <w:r w:rsidRPr="00292516">
              <w:rPr>
                <w:color w:val="000000" w:themeColor="text1"/>
                <w:sz w:val="22"/>
                <w:vertAlign w:val="superscript"/>
              </w:rPr>
              <w:t>(*)</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0,02(*)</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0,007</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61" w:name="_Toc29311887"/>
            <w:r w:rsidRPr="00292516">
              <w:rPr>
                <w:color w:val="000000" w:themeColor="text1"/>
                <w:szCs w:val="24"/>
              </w:rPr>
              <w:t>11</w:t>
            </w:r>
            <w:bookmarkEnd w:id="1061"/>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62" w:name="_Toc29311888"/>
            <w:r w:rsidRPr="00292516">
              <w:rPr>
                <w:color w:val="000000" w:themeColor="text1"/>
                <w:szCs w:val="24"/>
              </w:rPr>
              <w:t>SO</w:t>
            </w:r>
            <w:r w:rsidRPr="00292516">
              <w:rPr>
                <w:color w:val="000000" w:themeColor="text1"/>
                <w:szCs w:val="24"/>
                <w:vertAlign w:val="subscript"/>
              </w:rPr>
              <w:t>4</w:t>
            </w:r>
            <w:r w:rsidRPr="00292516">
              <w:rPr>
                <w:color w:val="000000" w:themeColor="text1"/>
                <w:szCs w:val="24"/>
                <w:vertAlign w:val="superscript"/>
              </w:rPr>
              <w:t>2-</w:t>
            </w:r>
            <w:bookmarkEnd w:id="1062"/>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3,0(*)</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position w:val="-6"/>
                <w:sz w:val="22"/>
              </w:rPr>
              <w:t>&lt;3</w:t>
            </w:r>
            <w:r w:rsidRPr="00292516">
              <w:rPr>
                <w:color w:val="000000" w:themeColor="text1"/>
                <w:sz w:val="22"/>
              </w:rPr>
              <w:t>(*)</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3,0(*)</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position w:val="-6"/>
                <w:sz w:val="22"/>
              </w:rPr>
              <w:t>&lt;3</w:t>
            </w:r>
            <w:r w:rsidRPr="00292516">
              <w:rPr>
                <w:color w:val="000000" w:themeColor="text1"/>
                <w:sz w:val="22"/>
              </w:rPr>
              <w:t>(*)</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3,0(*)</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position w:val="-6"/>
                <w:sz w:val="22"/>
              </w:rPr>
              <w:t>&lt;3</w:t>
            </w:r>
            <w:r w:rsidRPr="00292516">
              <w:rPr>
                <w:color w:val="000000" w:themeColor="text1"/>
                <w:sz w:val="22"/>
              </w:rPr>
              <w:t>(*)</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3,0(*)</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position w:val="-6"/>
                <w:sz w:val="22"/>
              </w:rPr>
              <w:t>&lt;3</w:t>
            </w:r>
            <w:r w:rsidRPr="00292516">
              <w:rPr>
                <w:color w:val="000000" w:themeColor="text1"/>
                <w:sz w:val="22"/>
              </w:rPr>
              <w:t>(*)</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 3,0(*)</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&lt;0,02</w:t>
            </w:r>
            <w:r w:rsidRPr="00292516">
              <w:rPr>
                <w:color w:val="000000" w:themeColor="text1"/>
                <w:sz w:val="22"/>
                <w:vertAlign w:val="superscript"/>
              </w:rPr>
              <w:t>(*)</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0,38</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0,07</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400</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63" w:name="_Toc29311889"/>
            <w:r w:rsidRPr="00292516">
              <w:rPr>
                <w:color w:val="000000" w:themeColor="text1"/>
                <w:szCs w:val="24"/>
              </w:rPr>
              <w:t>12</w:t>
            </w:r>
            <w:bookmarkEnd w:id="1063"/>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64" w:name="_Toc29311890"/>
            <w:r w:rsidRPr="00292516">
              <w:rPr>
                <w:color w:val="000000" w:themeColor="text1"/>
                <w:szCs w:val="24"/>
              </w:rPr>
              <w:t>Cr</w:t>
            </w:r>
            <w:r w:rsidRPr="00292516">
              <w:rPr>
                <w:color w:val="000000" w:themeColor="text1"/>
                <w:szCs w:val="24"/>
                <w:vertAlign w:val="superscript"/>
              </w:rPr>
              <w:t>6+</w:t>
            </w:r>
            <w:bookmarkEnd w:id="1064"/>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0,05</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65" w:name="_Toc29311891"/>
            <w:r w:rsidRPr="00292516">
              <w:rPr>
                <w:color w:val="000000" w:themeColor="text1"/>
                <w:szCs w:val="24"/>
              </w:rPr>
              <w:t>13</w:t>
            </w:r>
            <w:bookmarkEnd w:id="1065"/>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66" w:name="_Toc29311892"/>
            <w:r w:rsidRPr="00292516">
              <w:rPr>
                <w:color w:val="000000" w:themeColor="text1"/>
                <w:szCs w:val="24"/>
              </w:rPr>
              <w:t>Fe</w:t>
            </w:r>
            <w:bookmarkEnd w:id="1066"/>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0,0848</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0,0848</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0,0848</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0,0848</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0,040</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0,0235</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5</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67" w:name="_Toc29311893"/>
            <w:r w:rsidRPr="00292516">
              <w:rPr>
                <w:color w:val="000000" w:themeColor="text1"/>
                <w:szCs w:val="24"/>
              </w:rPr>
              <w:t>14</w:t>
            </w:r>
            <w:bookmarkEnd w:id="1067"/>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68" w:name="_Toc29311894"/>
            <w:r w:rsidRPr="00292516">
              <w:rPr>
                <w:color w:val="000000" w:themeColor="text1"/>
                <w:szCs w:val="24"/>
              </w:rPr>
              <w:t>Cu</w:t>
            </w:r>
            <w:bookmarkEnd w:id="1068"/>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1</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69" w:name="_Toc29311895"/>
            <w:r w:rsidRPr="00292516">
              <w:rPr>
                <w:color w:val="000000" w:themeColor="text1"/>
                <w:szCs w:val="24"/>
              </w:rPr>
              <w:t>15</w:t>
            </w:r>
            <w:bookmarkEnd w:id="1069"/>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70" w:name="_Toc29311896"/>
            <w:r w:rsidRPr="00292516">
              <w:rPr>
                <w:color w:val="000000" w:themeColor="text1"/>
                <w:szCs w:val="24"/>
              </w:rPr>
              <w:t>Zn</w:t>
            </w:r>
            <w:bookmarkEnd w:id="1070"/>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0,0284</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0,0033</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3</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71" w:name="_Toc29311897"/>
            <w:r w:rsidRPr="00292516">
              <w:rPr>
                <w:color w:val="000000" w:themeColor="text1"/>
                <w:szCs w:val="24"/>
              </w:rPr>
              <w:t>16</w:t>
            </w:r>
            <w:bookmarkEnd w:id="1071"/>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72" w:name="_Toc29311898"/>
            <w:r w:rsidRPr="00292516">
              <w:rPr>
                <w:color w:val="000000" w:themeColor="text1"/>
                <w:szCs w:val="24"/>
              </w:rPr>
              <w:t>Mn</w:t>
            </w:r>
            <w:bookmarkEnd w:id="1072"/>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0,055</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0,031</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0,055</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0,031</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0,055</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0,031</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0,055</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0,031</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&lt;0,015</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0,064</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0,5</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73" w:name="_Toc29311899"/>
            <w:r w:rsidRPr="00292516">
              <w:rPr>
                <w:color w:val="000000" w:themeColor="text1"/>
                <w:szCs w:val="24"/>
              </w:rPr>
              <w:t>17</w:t>
            </w:r>
            <w:bookmarkEnd w:id="1073"/>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74" w:name="_Toc29311900"/>
            <w:r w:rsidRPr="00292516">
              <w:rPr>
                <w:color w:val="000000" w:themeColor="text1"/>
                <w:szCs w:val="24"/>
              </w:rPr>
              <w:t>Cd</w:t>
            </w:r>
            <w:bookmarkEnd w:id="1074"/>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0,005</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75" w:name="_Toc29311901"/>
            <w:r w:rsidRPr="00292516">
              <w:rPr>
                <w:color w:val="000000" w:themeColor="text1"/>
                <w:szCs w:val="24"/>
              </w:rPr>
              <w:t>18</w:t>
            </w:r>
            <w:bookmarkEnd w:id="1075"/>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76" w:name="_Toc29311902"/>
            <w:r w:rsidRPr="00292516">
              <w:rPr>
                <w:color w:val="000000" w:themeColor="text1"/>
                <w:szCs w:val="24"/>
              </w:rPr>
              <w:t>Pb</w:t>
            </w:r>
            <w:bookmarkEnd w:id="1076"/>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0,01</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77" w:name="_Toc29311903"/>
            <w:r w:rsidRPr="00292516">
              <w:rPr>
                <w:color w:val="000000" w:themeColor="text1"/>
                <w:szCs w:val="24"/>
              </w:rPr>
              <w:t>19</w:t>
            </w:r>
            <w:bookmarkEnd w:id="1077"/>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78" w:name="_Toc29311904"/>
            <w:r w:rsidRPr="00292516">
              <w:rPr>
                <w:color w:val="000000" w:themeColor="text1"/>
                <w:szCs w:val="24"/>
              </w:rPr>
              <w:t>As</w:t>
            </w:r>
            <w:bookmarkEnd w:id="1078"/>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250"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194" w:type="pct"/>
            <w:vAlign w:val="center"/>
          </w:tcPr>
          <w:p w:rsidR="00917F1C" w:rsidRPr="00292516" w:rsidRDefault="00917F1C" w:rsidP="0083450F">
            <w:pPr>
              <w:pStyle w:val="paragraphinh"/>
              <w:ind w:left="-57" w:right="-57"/>
              <w:rPr>
                <w:color w:val="000000" w:themeColor="text1"/>
                <w:sz w:val="22"/>
              </w:rPr>
            </w:pPr>
            <w:r w:rsidRPr="00292516">
              <w:rPr>
                <w:color w:val="000000" w:themeColor="text1"/>
                <w:sz w:val="22"/>
              </w:rPr>
              <w:t>KPH</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0,05</w:t>
            </w:r>
          </w:p>
        </w:tc>
      </w:tr>
      <w:tr w:rsidR="00917F1C" w:rsidRPr="00292516" w:rsidTr="0083450F">
        <w:trPr>
          <w:trHeight w:val="340"/>
          <w:jc w:val="center"/>
        </w:trPr>
        <w:tc>
          <w:tcPr>
            <w:tcW w:w="139" w:type="pct"/>
            <w:shd w:val="clear" w:color="auto" w:fill="auto"/>
            <w:vAlign w:val="center"/>
          </w:tcPr>
          <w:p w:rsidR="00917F1C" w:rsidRPr="00292516" w:rsidRDefault="00917F1C" w:rsidP="0083450F">
            <w:pPr>
              <w:pStyle w:val="paragraphinh"/>
              <w:ind w:left="-57" w:right="-57"/>
              <w:rPr>
                <w:color w:val="000000" w:themeColor="text1"/>
                <w:szCs w:val="24"/>
              </w:rPr>
            </w:pPr>
            <w:bookmarkStart w:id="1079" w:name="_Toc29311905"/>
            <w:r w:rsidRPr="00292516">
              <w:rPr>
                <w:color w:val="000000" w:themeColor="text1"/>
                <w:szCs w:val="24"/>
              </w:rPr>
              <w:t>20</w:t>
            </w:r>
            <w:bookmarkEnd w:id="1079"/>
          </w:p>
        </w:tc>
        <w:tc>
          <w:tcPr>
            <w:tcW w:w="406" w:type="pct"/>
            <w:shd w:val="clear" w:color="auto" w:fill="auto"/>
            <w:vAlign w:val="center"/>
          </w:tcPr>
          <w:p w:rsidR="00917F1C" w:rsidRPr="00292516" w:rsidRDefault="00917F1C" w:rsidP="0083450F">
            <w:pPr>
              <w:pStyle w:val="paragraphinh"/>
              <w:ind w:left="-57" w:right="-57"/>
              <w:rPr>
                <w:color w:val="000000" w:themeColor="text1"/>
                <w:szCs w:val="24"/>
              </w:rPr>
            </w:pPr>
            <w:bookmarkStart w:id="1080" w:name="_Toc29311906"/>
            <w:r w:rsidRPr="00292516">
              <w:rPr>
                <w:color w:val="000000" w:themeColor="text1"/>
                <w:szCs w:val="24"/>
              </w:rPr>
              <w:t>Coliforms</w:t>
            </w:r>
            <w:bookmarkEnd w:id="1080"/>
          </w:p>
        </w:tc>
        <w:tc>
          <w:tcPr>
            <w:tcW w:w="279"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2,3x10</w:t>
            </w:r>
            <w:r w:rsidRPr="00292516">
              <w:rPr>
                <w:color w:val="000000" w:themeColor="text1"/>
                <w:sz w:val="22"/>
                <w:szCs w:val="24"/>
                <w:vertAlign w:val="superscript"/>
              </w:rPr>
              <w:t>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4,3x1</w:t>
            </w:r>
            <w:r w:rsidRPr="00292516">
              <w:rPr>
                <w:color w:val="000000" w:themeColor="text1"/>
                <w:sz w:val="22"/>
                <w:szCs w:val="24"/>
                <w:vertAlign w:val="superscript"/>
              </w:rPr>
              <w:t>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4,3x10</w:t>
            </w:r>
            <w:r w:rsidRPr="00292516">
              <w:rPr>
                <w:color w:val="000000" w:themeColor="text1"/>
                <w:sz w:val="22"/>
                <w:szCs w:val="24"/>
                <w:vertAlign w:val="superscript"/>
              </w:rPr>
              <w:t>2</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2,3x10</w:t>
            </w:r>
            <w:r w:rsidRPr="00292516">
              <w:rPr>
                <w:color w:val="000000" w:themeColor="text1"/>
                <w:sz w:val="22"/>
                <w:szCs w:val="24"/>
                <w:vertAlign w:val="superscript"/>
              </w:rPr>
              <w:t>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4,3x1</w:t>
            </w:r>
            <w:r w:rsidRPr="00292516">
              <w:rPr>
                <w:color w:val="000000" w:themeColor="text1"/>
                <w:sz w:val="22"/>
                <w:szCs w:val="24"/>
                <w:vertAlign w:val="superscript"/>
              </w:rPr>
              <w:t>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4,3x10</w:t>
            </w:r>
            <w:r w:rsidRPr="00292516">
              <w:rPr>
                <w:color w:val="000000" w:themeColor="text1"/>
                <w:sz w:val="22"/>
                <w:szCs w:val="24"/>
                <w:vertAlign w:val="superscript"/>
              </w:rPr>
              <w:t>2</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2,3x10</w:t>
            </w:r>
            <w:r w:rsidRPr="00292516">
              <w:rPr>
                <w:color w:val="000000" w:themeColor="text1"/>
                <w:sz w:val="22"/>
                <w:szCs w:val="24"/>
                <w:vertAlign w:val="superscript"/>
              </w:rPr>
              <w:t>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4,3x1</w:t>
            </w:r>
            <w:r w:rsidRPr="00292516">
              <w:rPr>
                <w:color w:val="000000" w:themeColor="text1"/>
                <w:sz w:val="22"/>
                <w:szCs w:val="24"/>
                <w:vertAlign w:val="superscript"/>
              </w:rPr>
              <w:t>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4,3x10</w:t>
            </w:r>
            <w:r w:rsidRPr="00292516">
              <w:rPr>
                <w:color w:val="000000" w:themeColor="text1"/>
                <w:sz w:val="22"/>
                <w:szCs w:val="24"/>
                <w:vertAlign w:val="superscript"/>
              </w:rPr>
              <w:t>2</w:t>
            </w:r>
          </w:p>
        </w:tc>
        <w:tc>
          <w:tcPr>
            <w:tcW w:w="279"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2,3x10</w:t>
            </w:r>
            <w:r w:rsidRPr="00292516">
              <w:rPr>
                <w:color w:val="000000" w:themeColor="text1"/>
                <w:sz w:val="22"/>
                <w:szCs w:val="24"/>
                <w:vertAlign w:val="superscript"/>
              </w:rPr>
              <w:t>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4,3x1</w:t>
            </w:r>
            <w:r w:rsidRPr="00292516">
              <w:rPr>
                <w:color w:val="000000" w:themeColor="text1"/>
                <w:sz w:val="22"/>
                <w:szCs w:val="24"/>
                <w:vertAlign w:val="superscript"/>
              </w:rPr>
              <w:t>2</w:t>
            </w:r>
          </w:p>
        </w:tc>
        <w:tc>
          <w:tcPr>
            <w:tcW w:w="250"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4,3x10</w:t>
            </w:r>
            <w:r w:rsidRPr="00292516">
              <w:rPr>
                <w:color w:val="000000" w:themeColor="text1"/>
                <w:sz w:val="22"/>
                <w:szCs w:val="24"/>
                <w:vertAlign w:val="superscript"/>
              </w:rPr>
              <w:t>2</w:t>
            </w:r>
          </w:p>
        </w:tc>
        <w:tc>
          <w:tcPr>
            <w:tcW w:w="250" w:type="pct"/>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9,0x10</w:t>
            </w:r>
            <w:r w:rsidRPr="00292516">
              <w:rPr>
                <w:color w:val="000000" w:themeColor="text1"/>
                <w:sz w:val="22"/>
                <w:szCs w:val="24"/>
                <w:vertAlign w:val="superscript"/>
              </w:rPr>
              <w:t>1</w:t>
            </w:r>
          </w:p>
        </w:tc>
        <w:tc>
          <w:tcPr>
            <w:tcW w:w="250" w:type="pct"/>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w w:val="99"/>
                <w:sz w:val="22"/>
                <w:szCs w:val="24"/>
              </w:rPr>
              <w:t>9</w:t>
            </w:r>
          </w:p>
        </w:tc>
        <w:tc>
          <w:tcPr>
            <w:tcW w:w="250" w:type="pct"/>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2,3x10</w:t>
            </w:r>
            <w:r w:rsidRPr="00292516">
              <w:rPr>
                <w:color w:val="000000" w:themeColor="text1"/>
                <w:sz w:val="22"/>
                <w:szCs w:val="24"/>
                <w:vertAlign w:val="superscript"/>
              </w:rPr>
              <w:t>1</w:t>
            </w:r>
          </w:p>
        </w:tc>
        <w:tc>
          <w:tcPr>
            <w:tcW w:w="194" w:type="pct"/>
            <w:vAlign w:val="center"/>
          </w:tcPr>
          <w:p w:rsidR="00917F1C" w:rsidRPr="00292516" w:rsidRDefault="00917F1C" w:rsidP="0083450F">
            <w:pPr>
              <w:pStyle w:val="paragraphinh"/>
              <w:ind w:left="-57" w:right="-57"/>
              <w:rPr>
                <w:color w:val="000000" w:themeColor="text1"/>
                <w:szCs w:val="24"/>
              </w:rPr>
            </w:pPr>
            <w:r w:rsidRPr="00292516">
              <w:rPr>
                <w:color w:val="000000" w:themeColor="text1"/>
                <w:szCs w:val="24"/>
              </w:rPr>
              <w:t>4</w:t>
            </w:r>
          </w:p>
        </w:tc>
        <w:tc>
          <w:tcPr>
            <w:tcW w:w="395" w:type="pct"/>
            <w:shd w:val="clear" w:color="auto" w:fill="auto"/>
            <w:vAlign w:val="center"/>
          </w:tcPr>
          <w:p w:rsidR="00917F1C" w:rsidRPr="00292516" w:rsidRDefault="00917F1C" w:rsidP="0083450F">
            <w:pPr>
              <w:pStyle w:val="paragraphinh"/>
              <w:ind w:left="-57" w:right="-57"/>
              <w:rPr>
                <w:color w:val="000000" w:themeColor="text1"/>
                <w:sz w:val="22"/>
                <w:szCs w:val="24"/>
              </w:rPr>
            </w:pPr>
            <w:r w:rsidRPr="00292516">
              <w:rPr>
                <w:color w:val="000000" w:themeColor="text1"/>
                <w:sz w:val="22"/>
                <w:szCs w:val="24"/>
              </w:rPr>
              <w:t>3</w:t>
            </w:r>
          </w:p>
        </w:tc>
      </w:tr>
    </w:tbl>
    <w:p w:rsidR="00917F1C" w:rsidRPr="00292516" w:rsidRDefault="00917F1C" w:rsidP="00917F1C">
      <w:pPr>
        <w:pStyle w:val="Nguon"/>
        <w:widowControl w:val="0"/>
        <w:rPr>
          <w:color w:val="000000" w:themeColor="text1"/>
        </w:rPr>
      </w:pPr>
      <w:r w:rsidRPr="00292516">
        <w:rPr>
          <w:color w:val="000000" w:themeColor="text1"/>
        </w:rPr>
        <w:t xml:space="preserve">Nguồn: Báo cáo tổng hợp kết quả quan trắc môi trường tỉnh </w:t>
      </w:r>
      <w:bookmarkEnd w:id="1030"/>
      <w:r w:rsidRPr="00292516">
        <w:rPr>
          <w:color w:val="000000" w:themeColor="text1"/>
        </w:rPr>
        <w:t>Đắk Nông năm 2019</w:t>
      </w:r>
    </w:p>
    <w:p w:rsidR="00917F1C" w:rsidRPr="00292516" w:rsidRDefault="0023103A" w:rsidP="0023103A">
      <w:pPr>
        <w:pStyle w:val="Caption"/>
        <w:rPr>
          <w:color w:val="000000" w:themeColor="text1"/>
        </w:rPr>
      </w:pPr>
      <w:bookmarkStart w:id="1081" w:name="_Toc71006825"/>
      <w:bookmarkStart w:id="1082" w:name="_Toc71816391"/>
      <w:bookmarkStart w:id="1083" w:name="_Toc71816601"/>
      <w:bookmarkStart w:id="1084" w:name="_Toc79858960"/>
      <w:bookmarkStart w:id="1085" w:name="_Toc81822817"/>
      <w:bookmarkStart w:id="1086" w:name="_Toc127364745"/>
      <w:bookmarkStart w:id="1087" w:name="_Toc148250965"/>
      <w:r>
        <w:lastRenderedPageBreak/>
        <w:t xml:space="preserve">Bảng </w:t>
      </w:r>
      <w:fldSimple w:instr=" STYLEREF 1 \s ">
        <w:r w:rsidR="00552625">
          <w:rPr>
            <w:noProof/>
          </w:rPr>
          <w:t>2</w:t>
        </w:r>
      </w:fldSimple>
      <w:r w:rsidR="00AB661B">
        <w:noBreakHyphen/>
      </w:r>
      <w:fldSimple w:instr=" SEQ Bảng \* ARABIC \s 1 ">
        <w:r w:rsidR="00552625">
          <w:rPr>
            <w:noProof/>
          </w:rPr>
          <w:t>25</w:t>
        </w:r>
      </w:fldSimple>
      <w:r>
        <w:rPr>
          <w:lang w:val="en-US"/>
        </w:rPr>
        <w:t xml:space="preserve">: </w:t>
      </w:r>
      <w:r w:rsidR="00917F1C" w:rsidRPr="00292516">
        <w:rPr>
          <w:color w:val="000000" w:themeColor="text1"/>
        </w:rPr>
        <w:t>Kết quả phân tích chất lượng nước ngầm hiện trạng khu vực năm 2020</w:t>
      </w:r>
      <w:bookmarkEnd w:id="1081"/>
      <w:bookmarkEnd w:id="1082"/>
      <w:bookmarkEnd w:id="1083"/>
      <w:bookmarkEnd w:id="1084"/>
      <w:bookmarkEnd w:id="1085"/>
      <w:bookmarkEnd w:id="1086"/>
      <w:bookmarkEnd w:id="10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1"/>
        <w:gridCol w:w="2730"/>
        <w:gridCol w:w="1371"/>
        <w:gridCol w:w="757"/>
        <w:gridCol w:w="757"/>
        <w:gridCol w:w="910"/>
        <w:gridCol w:w="910"/>
        <w:gridCol w:w="910"/>
        <w:gridCol w:w="757"/>
        <w:gridCol w:w="910"/>
        <w:gridCol w:w="2270"/>
      </w:tblGrid>
      <w:tr w:rsidR="00917F1C" w:rsidRPr="00292516" w:rsidTr="0083450F">
        <w:trPr>
          <w:trHeight w:val="340"/>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TT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Thông số</w:t>
            </w:r>
          </w:p>
        </w:tc>
        <w:tc>
          <w:tcPr>
            <w:tcW w:w="0" w:type="auto"/>
            <w:vMerge w:val="restart"/>
            <w:tcBorders>
              <w:top w:val="single" w:sz="4" w:space="0" w:color="auto"/>
              <w:left w:val="single" w:sz="4" w:space="0" w:color="auto"/>
              <w:right w:val="single" w:sz="4" w:space="0" w:color="auto"/>
            </w:tcBorders>
            <w:vAlign w:val="center"/>
          </w:tcPr>
          <w:p w:rsidR="00917F1C" w:rsidRPr="00292516" w:rsidRDefault="00917F1C" w:rsidP="0083450F">
            <w:pPr>
              <w:pStyle w:val="paragraphinh"/>
              <w:rPr>
                <w:b/>
                <w:color w:val="000000" w:themeColor="text1"/>
                <w:szCs w:val="24"/>
              </w:rPr>
            </w:pPr>
            <w:r w:rsidRPr="00292516">
              <w:rPr>
                <w:b/>
                <w:color w:val="000000" w:themeColor="text1"/>
                <w:szCs w:val="24"/>
              </w:rPr>
              <w:t>Đơn vị</w:t>
            </w:r>
          </w:p>
        </w:tc>
        <w:tc>
          <w:tcPr>
            <w:tcW w:w="0" w:type="auto"/>
            <w:gridSpan w:val="7"/>
            <w:tcBorders>
              <w:top w:val="single" w:sz="4" w:space="0" w:color="auto"/>
              <w:left w:val="single" w:sz="4" w:space="0" w:color="auto"/>
              <w:right w:val="single" w:sz="4" w:space="0" w:color="auto"/>
            </w:tcBorders>
            <w:vAlign w:val="center"/>
          </w:tcPr>
          <w:p w:rsidR="00917F1C" w:rsidRPr="00292516" w:rsidRDefault="00917F1C" w:rsidP="0083450F">
            <w:pPr>
              <w:pStyle w:val="paragraphinh"/>
              <w:rPr>
                <w:b/>
                <w:color w:val="000000" w:themeColor="text1"/>
                <w:szCs w:val="24"/>
              </w:rPr>
            </w:pPr>
            <w:r w:rsidRPr="00292516">
              <w:rPr>
                <w:b/>
                <w:color w:val="000000" w:themeColor="text1"/>
                <w:szCs w:val="24"/>
              </w:rPr>
              <w:t>Kết quả phân tích</w:t>
            </w:r>
          </w:p>
        </w:tc>
        <w:tc>
          <w:tcPr>
            <w:tcW w:w="0" w:type="auto"/>
            <w:vMerge w:val="restart"/>
            <w:tcBorders>
              <w:top w:val="single" w:sz="4" w:space="0" w:color="auto"/>
              <w:left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QCVN 09-MT:2015/</w:t>
            </w:r>
          </w:p>
          <w:p w:rsidR="00917F1C" w:rsidRPr="00292516" w:rsidRDefault="00917F1C" w:rsidP="0083450F">
            <w:pPr>
              <w:pStyle w:val="paragraphinh"/>
              <w:rPr>
                <w:b/>
                <w:color w:val="000000" w:themeColor="text1"/>
                <w:szCs w:val="24"/>
              </w:rPr>
            </w:pPr>
            <w:r w:rsidRPr="00292516">
              <w:rPr>
                <w:b/>
                <w:color w:val="000000" w:themeColor="text1"/>
                <w:szCs w:val="24"/>
              </w:rPr>
              <w:t>BTNMT</w:t>
            </w:r>
          </w:p>
        </w:tc>
      </w:tr>
      <w:tr w:rsidR="00917F1C" w:rsidRPr="00292516" w:rsidTr="0083450F">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p>
        </w:tc>
        <w:tc>
          <w:tcPr>
            <w:tcW w:w="0" w:type="auto"/>
            <w:vMerge/>
            <w:tcBorders>
              <w:left w:val="single" w:sz="4" w:space="0" w:color="auto"/>
              <w:right w:val="single" w:sz="4" w:space="0" w:color="auto"/>
            </w:tcBorders>
            <w:vAlign w:val="center"/>
          </w:tcPr>
          <w:p w:rsidR="00917F1C" w:rsidRPr="00292516" w:rsidRDefault="00917F1C" w:rsidP="0083450F">
            <w:pPr>
              <w:pStyle w:val="paragraphinh"/>
              <w:rPr>
                <w:b/>
                <w:color w:val="000000" w:themeColor="text1"/>
                <w:szCs w:val="24"/>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NN19</w:t>
            </w:r>
          </w:p>
        </w:tc>
        <w:tc>
          <w:tcPr>
            <w:tcW w:w="0" w:type="auto"/>
            <w:tcBorders>
              <w:top w:val="single" w:sz="4" w:space="0" w:color="auto"/>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NN20</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b/>
                <w:color w:val="000000" w:themeColor="text1"/>
                <w:szCs w:val="24"/>
              </w:rPr>
            </w:pPr>
            <w:r w:rsidRPr="00292516">
              <w:rPr>
                <w:b/>
                <w:color w:val="000000" w:themeColor="text1"/>
                <w:szCs w:val="24"/>
              </w:rPr>
              <w:t>NN21</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b/>
                <w:color w:val="000000" w:themeColor="text1"/>
                <w:szCs w:val="24"/>
              </w:rPr>
            </w:pPr>
            <w:r w:rsidRPr="00292516">
              <w:rPr>
                <w:b/>
                <w:color w:val="000000" w:themeColor="text1"/>
                <w:szCs w:val="24"/>
              </w:rPr>
              <w:t>NN22</w:t>
            </w:r>
          </w:p>
        </w:tc>
        <w:tc>
          <w:tcPr>
            <w:tcW w:w="0" w:type="auto"/>
            <w:tcBorders>
              <w:top w:val="single" w:sz="4" w:space="0" w:color="auto"/>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NN23</w:t>
            </w:r>
          </w:p>
        </w:tc>
        <w:tc>
          <w:tcPr>
            <w:tcW w:w="0" w:type="auto"/>
            <w:tcBorders>
              <w:left w:val="single" w:sz="4" w:space="0" w:color="auto"/>
              <w:right w:val="single" w:sz="4" w:space="0" w:color="auto"/>
            </w:tcBorders>
            <w:vAlign w:val="center"/>
          </w:tcPr>
          <w:p w:rsidR="00917F1C" w:rsidRPr="00292516" w:rsidRDefault="00917F1C" w:rsidP="0083450F">
            <w:pPr>
              <w:pStyle w:val="paragraphinh"/>
              <w:rPr>
                <w:b/>
                <w:color w:val="000000" w:themeColor="text1"/>
                <w:szCs w:val="24"/>
              </w:rPr>
            </w:pPr>
            <w:r w:rsidRPr="00292516">
              <w:rPr>
                <w:b/>
                <w:color w:val="000000" w:themeColor="text1"/>
                <w:szCs w:val="24"/>
              </w:rPr>
              <w:t>NN24</w:t>
            </w:r>
          </w:p>
        </w:tc>
        <w:tc>
          <w:tcPr>
            <w:tcW w:w="0" w:type="auto"/>
            <w:tcBorders>
              <w:left w:val="single" w:sz="4" w:space="0" w:color="auto"/>
              <w:right w:val="single" w:sz="4" w:space="0" w:color="auto"/>
            </w:tcBorders>
            <w:vAlign w:val="center"/>
          </w:tcPr>
          <w:p w:rsidR="00917F1C" w:rsidRPr="00292516" w:rsidRDefault="00917F1C" w:rsidP="0083450F">
            <w:pPr>
              <w:pStyle w:val="paragraphinh"/>
              <w:rPr>
                <w:b/>
                <w:color w:val="000000" w:themeColor="text1"/>
                <w:szCs w:val="24"/>
              </w:rPr>
            </w:pPr>
            <w:r w:rsidRPr="00292516">
              <w:rPr>
                <w:b/>
                <w:color w:val="000000" w:themeColor="text1"/>
                <w:szCs w:val="24"/>
              </w:rPr>
              <w:t>NN25</w:t>
            </w:r>
          </w:p>
        </w:tc>
        <w:tc>
          <w:tcPr>
            <w:tcW w:w="0" w:type="auto"/>
            <w:vMerge/>
            <w:tcBorders>
              <w:left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p>
        </w:tc>
      </w:tr>
      <w:tr w:rsidR="00917F1C" w:rsidRPr="00292516" w:rsidTr="0083450F">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p>
        </w:tc>
        <w:tc>
          <w:tcPr>
            <w:tcW w:w="0" w:type="auto"/>
            <w:vMerge/>
            <w:tcBorders>
              <w:left w:val="single" w:sz="4" w:space="0" w:color="auto"/>
              <w:bottom w:val="single" w:sz="4" w:space="0" w:color="auto"/>
              <w:right w:val="single" w:sz="4" w:space="0" w:color="auto"/>
            </w:tcBorders>
            <w:vAlign w:val="center"/>
          </w:tcPr>
          <w:p w:rsidR="00917F1C" w:rsidRPr="00292516" w:rsidRDefault="00917F1C" w:rsidP="0083450F">
            <w:pPr>
              <w:pStyle w:val="paragraphinh"/>
              <w:rPr>
                <w:b/>
                <w:color w:val="000000" w:themeColor="text1"/>
                <w:szCs w:val="24"/>
              </w:rPr>
            </w:pPr>
          </w:p>
        </w:tc>
        <w:tc>
          <w:tcPr>
            <w:tcW w:w="0" w:type="auto"/>
            <w:gridSpan w:val="8"/>
            <w:tcBorders>
              <w:left w:val="single" w:sz="4" w:space="0" w:color="auto"/>
              <w:bottom w:val="single" w:sz="4" w:space="0" w:color="auto"/>
              <w:right w:val="single" w:sz="4" w:space="0" w:color="auto"/>
            </w:tcBorders>
            <w:vAlign w:val="center"/>
          </w:tcPr>
          <w:p w:rsidR="00917F1C" w:rsidRPr="00292516" w:rsidRDefault="00917F1C" w:rsidP="0083450F">
            <w:pPr>
              <w:pStyle w:val="paragraphinh"/>
              <w:rPr>
                <w:b/>
                <w:color w:val="000000" w:themeColor="text1"/>
                <w:szCs w:val="24"/>
              </w:rPr>
            </w:pPr>
            <w:r w:rsidRPr="00292516">
              <w:rPr>
                <w:b/>
                <w:color w:val="000000" w:themeColor="text1"/>
                <w:szCs w:val="24"/>
              </w:rPr>
              <w:t>Đợt 1</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jc w:val="left"/>
              <w:rPr>
                <w:color w:val="000000" w:themeColor="text1"/>
                <w:szCs w:val="24"/>
              </w:rPr>
            </w:pPr>
            <w:r w:rsidRPr="00292516">
              <w:rPr>
                <w:color w:val="000000" w:themeColor="text1"/>
                <w:szCs w:val="24"/>
              </w:rPr>
              <w:t>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6,69</w:t>
            </w:r>
          </w:p>
        </w:tc>
        <w:tc>
          <w:tcPr>
            <w:tcW w:w="0" w:type="auto"/>
            <w:tcBorders>
              <w:top w:val="single" w:sz="4" w:space="0" w:color="auto"/>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5,33</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5,24</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6,01</w:t>
            </w:r>
          </w:p>
        </w:tc>
        <w:tc>
          <w:tcPr>
            <w:tcW w:w="0" w:type="auto"/>
            <w:tcBorders>
              <w:top w:val="single" w:sz="4" w:space="0" w:color="auto"/>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5,12</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5,61</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5,98</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5,5 -8,5</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jc w:val="left"/>
              <w:rPr>
                <w:color w:val="000000" w:themeColor="text1"/>
                <w:szCs w:val="24"/>
              </w:rPr>
            </w:pPr>
            <w:r w:rsidRPr="00292516">
              <w:rPr>
                <w:color w:val="000000" w:themeColor="text1"/>
                <w:szCs w:val="24"/>
              </w:rPr>
              <w:t>Độ Đục</w:t>
            </w:r>
          </w:p>
        </w:tc>
        <w:tc>
          <w:tcPr>
            <w:tcW w:w="0" w:type="auto"/>
            <w:tcBorders>
              <w:top w:val="nil"/>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NTU</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0,84</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0,68</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4,53</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0,81</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1,2</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0,87</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0,55</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jc w:val="left"/>
              <w:rPr>
                <w:color w:val="000000" w:themeColor="text1"/>
                <w:szCs w:val="24"/>
              </w:rPr>
            </w:pPr>
            <w:r w:rsidRPr="00292516">
              <w:rPr>
                <w:color w:val="000000" w:themeColor="text1"/>
                <w:szCs w:val="24"/>
              </w:rPr>
              <w:t>Độ dẫn điện (EC)</w:t>
            </w:r>
          </w:p>
        </w:tc>
        <w:tc>
          <w:tcPr>
            <w:tcW w:w="0" w:type="auto"/>
            <w:tcBorders>
              <w:top w:val="nil"/>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mS/cm</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0,224</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0,055</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0,024</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0,040</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0,034</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0,040</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0,055</w:t>
            </w:r>
          </w:p>
        </w:tc>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jc w:val="left"/>
              <w:rPr>
                <w:color w:val="000000" w:themeColor="text1"/>
                <w:szCs w:val="24"/>
              </w:rPr>
            </w:pPr>
            <w:r w:rsidRPr="00292516">
              <w:rPr>
                <w:color w:val="000000" w:themeColor="text1"/>
                <w:szCs w:val="24"/>
              </w:rPr>
              <w:t>Độ cứng tổng số (CaCO3)</w:t>
            </w:r>
          </w:p>
        </w:tc>
        <w:tc>
          <w:tcPr>
            <w:tcW w:w="0" w:type="auto"/>
            <w:tcBorders>
              <w:top w:val="nil"/>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mg/l</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96,0</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4,0</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10,0</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8,0</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12,0</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16,0</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500</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jc w:val="left"/>
              <w:rPr>
                <w:color w:val="000000" w:themeColor="text1"/>
                <w:szCs w:val="24"/>
              </w:rPr>
            </w:pPr>
            <w:r w:rsidRPr="00292516">
              <w:rPr>
                <w:color w:val="000000" w:themeColor="text1"/>
                <w:szCs w:val="24"/>
              </w:rPr>
              <w:t>Pemanganat</w:t>
            </w:r>
          </w:p>
        </w:tc>
        <w:tc>
          <w:tcPr>
            <w:tcW w:w="0" w:type="auto"/>
            <w:tcBorders>
              <w:top w:val="nil"/>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mg/l</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2,24</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1,28</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1,44</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2,4</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2,24</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1,28</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1,76</w:t>
            </w:r>
          </w:p>
        </w:tc>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4</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jc w:val="left"/>
              <w:rPr>
                <w:color w:val="000000" w:themeColor="text1"/>
                <w:szCs w:val="24"/>
              </w:rPr>
            </w:pPr>
            <w:r w:rsidRPr="00292516">
              <w:rPr>
                <w:color w:val="000000" w:themeColor="text1"/>
                <w:szCs w:val="24"/>
              </w:rPr>
              <w:t>Amoni (NH</w:t>
            </w:r>
            <w:r w:rsidRPr="00292516">
              <w:rPr>
                <w:color w:val="000000" w:themeColor="text1"/>
                <w:szCs w:val="24"/>
                <w:vertAlign w:val="subscript"/>
              </w:rPr>
              <w:t>4</w:t>
            </w:r>
            <w:r w:rsidRPr="00292516">
              <w:rPr>
                <w:color w:val="000000" w:themeColor="text1"/>
                <w:szCs w:val="24"/>
                <w:vertAlign w:val="superscript"/>
              </w:rPr>
              <w:t>+</w:t>
            </w:r>
            <w:r w:rsidRPr="00292516">
              <w:rPr>
                <w:color w:val="000000" w:themeColor="text1"/>
                <w:szCs w:val="24"/>
              </w:rPr>
              <w:t>)</w:t>
            </w:r>
          </w:p>
        </w:tc>
        <w:tc>
          <w:tcPr>
            <w:tcW w:w="0" w:type="auto"/>
            <w:tcBorders>
              <w:top w:val="nil"/>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mg/l</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0,047</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0,012</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0,118</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0,029</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0,013</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0,012</w:t>
            </w:r>
          </w:p>
        </w:tc>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jc w:val="left"/>
              <w:rPr>
                <w:color w:val="000000" w:themeColor="text1"/>
                <w:szCs w:val="24"/>
              </w:rPr>
            </w:pPr>
            <w:r w:rsidRPr="00292516">
              <w:rPr>
                <w:color w:val="000000" w:themeColor="text1"/>
                <w:szCs w:val="24"/>
              </w:rPr>
              <w:t>Clorua (Cl</w:t>
            </w:r>
            <w:r w:rsidRPr="00292516">
              <w:rPr>
                <w:color w:val="000000" w:themeColor="text1"/>
                <w:szCs w:val="24"/>
                <w:vertAlign w:val="superscript"/>
              </w:rPr>
              <w:t>-</w:t>
            </w:r>
            <w:r w:rsidRPr="00292516">
              <w:rPr>
                <w:color w:val="000000" w:themeColor="text1"/>
                <w:szCs w:val="24"/>
              </w:rPr>
              <w:t>)</w:t>
            </w:r>
          </w:p>
        </w:tc>
        <w:tc>
          <w:tcPr>
            <w:tcW w:w="0" w:type="auto"/>
            <w:tcBorders>
              <w:top w:val="nil"/>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mg/l</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1,06</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3,55</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3,55</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2,13</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1,42</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1,42</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5,67</w:t>
            </w:r>
          </w:p>
        </w:tc>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250</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jc w:val="left"/>
              <w:rPr>
                <w:color w:val="000000" w:themeColor="text1"/>
                <w:szCs w:val="24"/>
              </w:rPr>
            </w:pPr>
            <w:r w:rsidRPr="00292516">
              <w:rPr>
                <w:color w:val="000000" w:themeColor="text1"/>
                <w:szCs w:val="24"/>
              </w:rPr>
              <w:t>Nitrit (NO</w:t>
            </w:r>
            <w:r w:rsidRPr="00292516">
              <w:rPr>
                <w:color w:val="000000" w:themeColor="text1"/>
                <w:szCs w:val="24"/>
                <w:vertAlign w:val="subscript"/>
              </w:rPr>
              <w:t>2</w:t>
            </w:r>
            <w:r w:rsidRPr="00292516">
              <w:rPr>
                <w:color w:val="000000" w:themeColor="text1"/>
                <w:szCs w:val="24"/>
                <w:vertAlign w:val="superscript"/>
              </w:rPr>
              <w:t>-</w:t>
            </w:r>
            <w:r w:rsidRPr="00292516">
              <w:rPr>
                <w:color w:val="000000" w:themeColor="text1"/>
                <w:szCs w:val="24"/>
              </w:rPr>
              <w:t>) (tính theo N)</w:t>
            </w:r>
          </w:p>
        </w:tc>
        <w:tc>
          <w:tcPr>
            <w:tcW w:w="0" w:type="auto"/>
            <w:tcBorders>
              <w:top w:val="nil"/>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mg/l</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0,001</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0,0002</w:t>
            </w:r>
          </w:p>
        </w:tc>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jc w:val="left"/>
              <w:rPr>
                <w:color w:val="000000" w:themeColor="text1"/>
                <w:szCs w:val="24"/>
              </w:rPr>
            </w:pPr>
            <w:r w:rsidRPr="00292516">
              <w:rPr>
                <w:color w:val="000000" w:themeColor="text1"/>
                <w:szCs w:val="24"/>
              </w:rPr>
              <w:t>Nitrat (NO</w:t>
            </w:r>
            <w:r w:rsidRPr="00292516">
              <w:rPr>
                <w:color w:val="000000" w:themeColor="text1"/>
                <w:szCs w:val="24"/>
                <w:vertAlign w:val="subscript"/>
              </w:rPr>
              <w:t>3</w:t>
            </w:r>
            <w:r w:rsidRPr="00292516">
              <w:rPr>
                <w:color w:val="000000" w:themeColor="text1"/>
                <w:szCs w:val="24"/>
                <w:vertAlign w:val="superscript"/>
              </w:rPr>
              <w:t>-</w:t>
            </w:r>
            <w:r w:rsidRPr="00292516">
              <w:rPr>
                <w:color w:val="000000" w:themeColor="text1"/>
                <w:szCs w:val="24"/>
              </w:rPr>
              <w:t>) (tính theo N)</w:t>
            </w:r>
          </w:p>
        </w:tc>
        <w:tc>
          <w:tcPr>
            <w:tcW w:w="0" w:type="auto"/>
            <w:tcBorders>
              <w:top w:val="nil"/>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mg/l</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0,04</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3,75</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0,15</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0,10</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0,06</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0,23</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1,28</w:t>
            </w:r>
          </w:p>
        </w:tc>
        <w:tc>
          <w:tcPr>
            <w:tcW w:w="0" w:type="auto"/>
            <w:tcBorders>
              <w:top w:val="single" w:sz="4" w:space="0" w:color="auto"/>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15</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10</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jc w:val="left"/>
              <w:rPr>
                <w:color w:val="000000" w:themeColor="text1"/>
                <w:szCs w:val="24"/>
              </w:rPr>
            </w:pPr>
            <w:r w:rsidRPr="00292516">
              <w:rPr>
                <w:color w:val="000000" w:themeColor="text1"/>
                <w:szCs w:val="24"/>
              </w:rPr>
              <w:t>Sulfat (SO</w:t>
            </w:r>
            <w:r w:rsidRPr="00292516">
              <w:rPr>
                <w:color w:val="000000" w:themeColor="text1"/>
                <w:szCs w:val="24"/>
                <w:vertAlign w:val="subscript"/>
              </w:rPr>
              <w:t>4</w:t>
            </w:r>
            <w:r w:rsidRPr="00292516">
              <w:rPr>
                <w:color w:val="000000" w:themeColor="text1"/>
                <w:szCs w:val="24"/>
                <w:vertAlign w:val="superscript"/>
              </w:rPr>
              <w:t>2-</w:t>
            </w:r>
            <w:r w:rsidRPr="00292516">
              <w:rPr>
                <w:color w:val="000000" w:themeColor="text1"/>
                <w:szCs w:val="24"/>
              </w:rPr>
              <w:t>)</w:t>
            </w:r>
          </w:p>
        </w:tc>
        <w:tc>
          <w:tcPr>
            <w:tcW w:w="0" w:type="auto"/>
            <w:tcBorders>
              <w:top w:val="nil"/>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mg/l</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2,64</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0,62</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1,10</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0,46</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2,24</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0,70</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400</w:t>
            </w:r>
          </w:p>
        </w:tc>
      </w:tr>
      <w:tr w:rsidR="00917F1C" w:rsidRPr="00292516" w:rsidTr="0083450F">
        <w:trPr>
          <w:trHeight w:val="394"/>
          <w:jc w:val="center"/>
        </w:trPr>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11</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jc w:val="left"/>
              <w:rPr>
                <w:color w:val="000000" w:themeColor="text1"/>
                <w:szCs w:val="24"/>
              </w:rPr>
            </w:pPr>
            <w:r w:rsidRPr="00292516">
              <w:rPr>
                <w:color w:val="000000" w:themeColor="text1"/>
                <w:szCs w:val="24"/>
              </w:rPr>
              <w:t>Crom VI (Cr</w:t>
            </w:r>
            <w:r w:rsidRPr="00292516">
              <w:rPr>
                <w:color w:val="000000" w:themeColor="text1"/>
                <w:szCs w:val="24"/>
                <w:vertAlign w:val="superscript"/>
              </w:rPr>
              <w:t>6+</w:t>
            </w:r>
            <w:r w:rsidRPr="00292516">
              <w:rPr>
                <w:color w:val="000000" w:themeColor="text1"/>
                <w:szCs w:val="24"/>
              </w:rPr>
              <w:t>)</w:t>
            </w:r>
          </w:p>
        </w:tc>
        <w:tc>
          <w:tcPr>
            <w:tcW w:w="0" w:type="auto"/>
            <w:tcBorders>
              <w:top w:val="nil"/>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mg/l</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0,05</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12</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jc w:val="left"/>
              <w:rPr>
                <w:color w:val="000000" w:themeColor="text1"/>
                <w:szCs w:val="24"/>
              </w:rPr>
            </w:pPr>
            <w:r w:rsidRPr="00292516">
              <w:rPr>
                <w:color w:val="000000" w:themeColor="text1"/>
                <w:szCs w:val="24"/>
              </w:rPr>
              <w:t>Sắt (Fe)</w:t>
            </w:r>
          </w:p>
        </w:tc>
        <w:tc>
          <w:tcPr>
            <w:tcW w:w="0" w:type="auto"/>
            <w:tcBorders>
              <w:top w:val="nil"/>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mg/l</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0,007</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5</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13</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jc w:val="left"/>
              <w:rPr>
                <w:color w:val="000000" w:themeColor="text1"/>
                <w:szCs w:val="24"/>
              </w:rPr>
            </w:pPr>
            <w:r w:rsidRPr="00292516">
              <w:rPr>
                <w:color w:val="000000" w:themeColor="text1"/>
                <w:szCs w:val="24"/>
              </w:rPr>
              <w:t>Đồng (Cu)</w:t>
            </w:r>
          </w:p>
        </w:tc>
        <w:tc>
          <w:tcPr>
            <w:tcW w:w="0" w:type="auto"/>
            <w:tcBorders>
              <w:top w:val="nil"/>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mg/l</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15</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jc w:val="left"/>
              <w:rPr>
                <w:color w:val="000000" w:themeColor="text1"/>
                <w:szCs w:val="24"/>
              </w:rPr>
            </w:pPr>
            <w:r w:rsidRPr="00292516">
              <w:rPr>
                <w:color w:val="000000" w:themeColor="text1"/>
                <w:szCs w:val="24"/>
              </w:rPr>
              <w:t>Kẽm (Zn)</w:t>
            </w:r>
          </w:p>
        </w:tc>
        <w:tc>
          <w:tcPr>
            <w:tcW w:w="0" w:type="auto"/>
            <w:tcBorders>
              <w:top w:val="nil"/>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mg/l</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0,002</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3</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14</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jc w:val="left"/>
              <w:rPr>
                <w:color w:val="000000" w:themeColor="text1"/>
                <w:szCs w:val="24"/>
              </w:rPr>
            </w:pPr>
            <w:r w:rsidRPr="00292516">
              <w:rPr>
                <w:color w:val="000000" w:themeColor="text1"/>
                <w:szCs w:val="24"/>
              </w:rPr>
              <w:t>Mangan</w:t>
            </w:r>
          </w:p>
        </w:tc>
        <w:tc>
          <w:tcPr>
            <w:tcW w:w="0" w:type="auto"/>
            <w:tcBorders>
              <w:top w:val="nil"/>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mg/l</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0,021</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0,5</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16</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jc w:val="left"/>
              <w:rPr>
                <w:color w:val="000000" w:themeColor="text1"/>
                <w:szCs w:val="24"/>
              </w:rPr>
            </w:pPr>
            <w:r w:rsidRPr="00292516">
              <w:rPr>
                <w:color w:val="000000" w:themeColor="text1"/>
                <w:szCs w:val="24"/>
              </w:rPr>
              <w:t>Cadimi (Cd)</w:t>
            </w:r>
          </w:p>
        </w:tc>
        <w:tc>
          <w:tcPr>
            <w:tcW w:w="0" w:type="auto"/>
            <w:tcBorders>
              <w:top w:val="nil"/>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mg/l</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0,005</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17</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jc w:val="left"/>
              <w:rPr>
                <w:color w:val="000000" w:themeColor="text1"/>
                <w:szCs w:val="24"/>
              </w:rPr>
            </w:pPr>
            <w:r w:rsidRPr="00292516">
              <w:rPr>
                <w:color w:val="000000" w:themeColor="text1"/>
                <w:szCs w:val="24"/>
              </w:rPr>
              <w:t>Chì (Pb)</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mg/l</w:t>
            </w:r>
          </w:p>
        </w:tc>
        <w:tc>
          <w:tcPr>
            <w:tcW w:w="0" w:type="auto"/>
            <w:tcBorders>
              <w:top w:val="single" w:sz="4" w:space="0" w:color="auto"/>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0,01</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18</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jc w:val="left"/>
              <w:rPr>
                <w:color w:val="000000" w:themeColor="text1"/>
                <w:szCs w:val="24"/>
              </w:rPr>
            </w:pPr>
            <w:r w:rsidRPr="00292516">
              <w:rPr>
                <w:color w:val="000000" w:themeColor="text1"/>
                <w:szCs w:val="24"/>
              </w:rPr>
              <w:t>Asen (As)</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mg/l</w:t>
            </w:r>
          </w:p>
        </w:tc>
        <w:tc>
          <w:tcPr>
            <w:tcW w:w="0" w:type="auto"/>
            <w:tcBorders>
              <w:top w:val="single" w:sz="4" w:space="0" w:color="auto"/>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0,05</w:t>
            </w:r>
          </w:p>
        </w:tc>
      </w:tr>
      <w:tr w:rsidR="00917F1C" w:rsidRPr="00292516" w:rsidTr="0083450F">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19</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jc w:val="left"/>
              <w:rPr>
                <w:color w:val="000000" w:themeColor="text1"/>
                <w:szCs w:val="24"/>
              </w:rPr>
            </w:pPr>
            <w:r w:rsidRPr="00292516">
              <w:rPr>
                <w:color w:val="000000" w:themeColor="text1"/>
                <w:szCs w:val="24"/>
              </w:rPr>
              <w:t>Coliforms</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MPN/100ml</w:t>
            </w:r>
          </w:p>
        </w:tc>
        <w:tc>
          <w:tcPr>
            <w:tcW w:w="0" w:type="auto"/>
            <w:tcBorders>
              <w:top w:val="single" w:sz="4" w:space="0" w:color="auto"/>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9</w:t>
            </w:r>
          </w:p>
        </w:tc>
        <w:tc>
          <w:tcPr>
            <w:tcW w:w="0" w:type="auto"/>
            <w:tcBorders>
              <w:top w:val="single" w:sz="4" w:space="0" w:color="auto"/>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9,3x10</w:t>
            </w:r>
            <w:r w:rsidRPr="00292516">
              <w:rPr>
                <w:color w:val="000000" w:themeColor="text1"/>
                <w:szCs w:val="24"/>
                <w:vertAlign w:val="superscript"/>
              </w:rPr>
              <w:t>1</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4,3x10</w:t>
            </w:r>
            <w:r w:rsidRPr="00292516">
              <w:rPr>
                <w:color w:val="000000" w:themeColor="text1"/>
                <w:szCs w:val="24"/>
                <w:vertAlign w:val="superscript"/>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2,3x10</w:t>
            </w:r>
            <w:r w:rsidRPr="00292516">
              <w:rPr>
                <w:color w:val="000000" w:themeColor="text1"/>
                <w:szCs w:val="24"/>
                <w:vertAlign w:val="superscript"/>
              </w:rPr>
              <w:t>1</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KPH</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2,3x10</w:t>
            </w:r>
            <w:r w:rsidRPr="00292516">
              <w:rPr>
                <w:color w:val="000000" w:themeColor="text1"/>
                <w:szCs w:val="24"/>
                <w:vertAlign w:val="superscript"/>
              </w:rPr>
              <w:t>1</w:t>
            </w:r>
          </w:p>
        </w:tc>
        <w:tc>
          <w:tcPr>
            <w:tcW w:w="0" w:type="auto"/>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3</w:t>
            </w:r>
          </w:p>
        </w:tc>
      </w:tr>
    </w:tbl>
    <w:p w:rsidR="00917F1C" w:rsidRPr="00292516" w:rsidRDefault="00917F1C" w:rsidP="00917F1C">
      <w:pPr>
        <w:pStyle w:val="Nguon"/>
        <w:widowControl w:val="0"/>
        <w:rPr>
          <w:color w:val="000000" w:themeColor="text1"/>
        </w:rPr>
      </w:pPr>
      <w:bookmarkStart w:id="1088" w:name="_Toc54786091"/>
      <w:r w:rsidRPr="00292516">
        <w:rPr>
          <w:color w:val="000000" w:themeColor="text1"/>
        </w:rPr>
        <w:t>Nguồn: Báo cáo tổng hợp kết quả quan trắc môi trường tỉnh Đắk Nông năm 2020</w:t>
      </w:r>
      <w:bookmarkEnd w:id="1088"/>
    </w:p>
    <w:p w:rsidR="00917F1C" w:rsidRDefault="00917F1C" w:rsidP="00917F1C">
      <w:pPr>
        <w:rPr>
          <w:color w:val="000000" w:themeColor="text1"/>
        </w:rPr>
        <w:sectPr w:rsidR="00917F1C" w:rsidSect="0083450F">
          <w:footerReference w:type="default" r:id="rId13"/>
          <w:pgSz w:w="16834" w:h="11909" w:orient="landscape" w:code="9"/>
          <w:pgMar w:top="1701" w:right="567" w:bottom="964" w:left="567" w:header="567" w:footer="567" w:gutter="0"/>
          <w:cols w:space="720"/>
          <w:docGrid w:linePitch="381"/>
        </w:sectPr>
      </w:pPr>
    </w:p>
    <w:p w:rsidR="00917F1C" w:rsidRPr="00292516" w:rsidRDefault="00917F1C" w:rsidP="00917F1C">
      <w:pPr>
        <w:pStyle w:val="indmanghieng"/>
        <w:widowControl w:val="0"/>
        <w:rPr>
          <w:color w:val="000000" w:themeColor="text1"/>
        </w:rPr>
      </w:pPr>
      <w:r w:rsidRPr="00292516">
        <w:rPr>
          <w:color w:val="000000" w:themeColor="text1"/>
          <w:u w:val="single"/>
        </w:rPr>
        <w:lastRenderedPageBreak/>
        <w:t>Ghi chú</w:t>
      </w:r>
      <w:r w:rsidRPr="00292516">
        <w:rPr>
          <w:color w:val="000000" w:themeColor="text1"/>
        </w:rPr>
        <w:t xml:space="preserve">: </w:t>
      </w:r>
    </w:p>
    <w:p w:rsidR="00917F1C" w:rsidRPr="00917F1C" w:rsidRDefault="00917F1C" w:rsidP="00917F1C">
      <w:pPr>
        <w:pStyle w:val="NOMAL1"/>
      </w:pPr>
      <w:r w:rsidRPr="00917F1C">
        <w:t>QCVN 09-MT:2015/BTNMT: Quy chuẩn kỹ thuật quốc gia về chất lượng nước ngầm</w:t>
      </w:r>
    </w:p>
    <w:p w:rsidR="00917F1C" w:rsidRPr="00917F1C" w:rsidRDefault="00917F1C" w:rsidP="00917F1C">
      <w:pPr>
        <w:pStyle w:val="NOMAL1"/>
      </w:pPr>
      <w:r w:rsidRPr="00917F1C">
        <w:t>(*) : Nhỏ hơn giới hạn phát hiện của phương pháp phân tích</w:t>
      </w:r>
    </w:p>
    <w:p w:rsidR="00917F1C" w:rsidRPr="00917F1C" w:rsidRDefault="00917F1C" w:rsidP="00917F1C">
      <w:pPr>
        <w:pStyle w:val="NOMAL1"/>
      </w:pPr>
      <w:r w:rsidRPr="00917F1C">
        <w:t>KPH: Không phát hiện</w:t>
      </w:r>
    </w:p>
    <w:p w:rsidR="00917F1C" w:rsidRPr="00292516" w:rsidRDefault="00917F1C" w:rsidP="00917F1C">
      <w:pPr>
        <w:pStyle w:val="indmanghieng"/>
        <w:widowControl w:val="0"/>
        <w:rPr>
          <w:color w:val="000000" w:themeColor="text1"/>
          <w:lang w:val="en-US"/>
        </w:rPr>
      </w:pPr>
      <w:r w:rsidRPr="00292516">
        <w:rPr>
          <w:color w:val="000000" w:themeColor="text1"/>
          <w:u w:val="single"/>
        </w:rPr>
        <w:t>Nhận xét</w:t>
      </w:r>
      <w:r w:rsidRPr="00292516">
        <w:rPr>
          <w:color w:val="000000" w:themeColor="text1"/>
        </w:rPr>
        <w:t xml:space="preserve">: </w:t>
      </w:r>
    </w:p>
    <w:p w:rsidR="00917F1C" w:rsidRPr="007F0AA2" w:rsidRDefault="00917F1C" w:rsidP="00917F1C">
      <w:pPr>
        <w:pStyle w:val="NOMAL1"/>
      </w:pPr>
      <w:r w:rsidRPr="00292516">
        <w:t xml:space="preserve">Thông qua kết quả, chất lượng môi trường nước ngầm khu vực dự án trong thời gian 3 năm gần nhất cho thấy hầu hết các chỉ tiêu phân tích đều thấp hơn quy chuẩn cho </w:t>
      </w:r>
      <w:r w:rsidRPr="007F0AA2">
        <w:t>phép QCVN 09-MT:2015/BTNMT.</w:t>
      </w:r>
    </w:p>
    <w:p w:rsidR="00C163EA" w:rsidRPr="00561F37" w:rsidRDefault="00466B08" w:rsidP="00B728D6">
      <w:pPr>
        <w:pStyle w:val="Heading4"/>
        <w:numPr>
          <w:ilvl w:val="0"/>
          <w:numId w:val="0"/>
        </w:numPr>
        <w:ind w:left="475"/>
        <w:rPr>
          <w:lang w:val="en-US"/>
        </w:rPr>
      </w:pPr>
      <w:r>
        <w:rPr>
          <w:lang w:val="en-US"/>
        </w:rPr>
        <w:t>2.2.</w:t>
      </w:r>
      <w:r w:rsidR="00D47A1D">
        <w:rPr>
          <w:lang w:val="en-US"/>
        </w:rPr>
        <w:t>3</w:t>
      </w:r>
      <w:r>
        <w:rPr>
          <w:lang w:val="en-US"/>
        </w:rPr>
        <w:t>.</w:t>
      </w:r>
      <w:r w:rsidR="00D47A1D">
        <w:rPr>
          <w:lang w:val="en-US"/>
        </w:rPr>
        <w:t>3</w:t>
      </w:r>
      <w:r>
        <w:rPr>
          <w:lang w:val="en-US"/>
        </w:rPr>
        <w:t xml:space="preserve">. </w:t>
      </w:r>
      <w:r w:rsidR="00EC6806" w:rsidRPr="00561F37">
        <w:rPr>
          <w:lang w:val="en-US"/>
        </w:rPr>
        <w:t>Hiện trạng môi trường đất</w:t>
      </w:r>
      <w:bookmarkEnd w:id="889"/>
    </w:p>
    <w:p w:rsidR="00917F1C" w:rsidRPr="00292516" w:rsidRDefault="00917F1C" w:rsidP="00917F1C">
      <w:pPr>
        <w:rPr>
          <w:color w:val="000000" w:themeColor="text1"/>
          <w:lang w:val="nl-NL"/>
        </w:rPr>
      </w:pPr>
      <w:r w:rsidRPr="00292516">
        <w:rPr>
          <w:color w:val="000000" w:themeColor="text1"/>
          <w:lang w:val="nl-NL"/>
        </w:rPr>
        <w:t>Vị trí lấy mẫu: Vị trí quan trắc đất gần khu vực huyện Đắk R’lấp được mô tả trong bảng sau:</w:t>
      </w:r>
    </w:p>
    <w:p w:rsidR="00917F1C" w:rsidRPr="00292516" w:rsidRDefault="0023103A" w:rsidP="0023103A">
      <w:pPr>
        <w:pStyle w:val="Caption"/>
        <w:rPr>
          <w:color w:val="000000" w:themeColor="text1"/>
        </w:rPr>
      </w:pPr>
      <w:bookmarkStart w:id="1089" w:name="_Toc71006826"/>
      <w:bookmarkStart w:id="1090" w:name="_Toc71816392"/>
      <w:bookmarkStart w:id="1091" w:name="_Toc71816602"/>
      <w:bookmarkStart w:id="1092" w:name="_Toc79858961"/>
      <w:bookmarkStart w:id="1093" w:name="_Toc81822818"/>
      <w:bookmarkStart w:id="1094" w:name="_Toc127364746"/>
      <w:bookmarkStart w:id="1095" w:name="_Toc148250966"/>
      <w:r>
        <w:t xml:space="preserve">Bảng </w:t>
      </w:r>
      <w:fldSimple w:instr=" STYLEREF 1 \s ">
        <w:r w:rsidR="00552625">
          <w:rPr>
            <w:noProof/>
          </w:rPr>
          <w:t>2</w:t>
        </w:r>
      </w:fldSimple>
      <w:r w:rsidR="00AB661B">
        <w:noBreakHyphen/>
      </w:r>
      <w:fldSimple w:instr=" SEQ Bảng \* ARABIC \s 1 ">
        <w:r w:rsidR="00552625">
          <w:rPr>
            <w:noProof/>
          </w:rPr>
          <w:t>26</w:t>
        </w:r>
      </w:fldSimple>
      <w:r>
        <w:rPr>
          <w:lang w:val="en-US"/>
        </w:rPr>
        <w:t xml:space="preserve">: </w:t>
      </w:r>
      <w:r w:rsidR="00917F1C" w:rsidRPr="00292516">
        <w:rPr>
          <w:color w:val="000000" w:themeColor="text1"/>
        </w:rPr>
        <w:t>Vị trí quan trắc môi trường đất năm 2018</w:t>
      </w:r>
      <w:bookmarkEnd w:id="1089"/>
      <w:bookmarkEnd w:id="1090"/>
      <w:bookmarkEnd w:id="1091"/>
      <w:bookmarkEnd w:id="1092"/>
      <w:bookmarkEnd w:id="1093"/>
      <w:bookmarkEnd w:id="1094"/>
      <w:bookmarkEnd w:id="10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59"/>
        <w:gridCol w:w="2070"/>
        <w:gridCol w:w="1319"/>
        <w:gridCol w:w="1647"/>
        <w:gridCol w:w="1087"/>
        <w:gridCol w:w="1220"/>
        <w:gridCol w:w="1454"/>
      </w:tblGrid>
      <w:tr w:rsidR="00917F1C" w:rsidRPr="00292516" w:rsidTr="0025375E">
        <w:trPr>
          <w:cantSplit/>
          <w:trHeight w:val="340"/>
          <w:tblHeader/>
        </w:trPr>
        <w:tc>
          <w:tcPr>
            <w:tcW w:w="299" w:type="pct"/>
            <w:vMerge w:val="restart"/>
            <w:shd w:val="clear" w:color="auto" w:fill="FFFFFF"/>
            <w:vAlign w:val="center"/>
          </w:tcPr>
          <w:p w:rsidR="00917F1C" w:rsidRPr="00292516" w:rsidRDefault="00917F1C" w:rsidP="0083450F">
            <w:pPr>
              <w:pStyle w:val="paragraphinh"/>
              <w:rPr>
                <w:b/>
                <w:color w:val="000000" w:themeColor="text1"/>
                <w:szCs w:val="24"/>
              </w:rPr>
            </w:pPr>
            <w:r w:rsidRPr="00292516">
              <w:rPr>
                <w:b/>
                <w:color w:val="000000" w:themeColor="text1"/>
                <w:szCs w:val="24"/>
              </w:rPr>
              <w:t>TT</w:t>
            </w:r>
          </w:p>
        </w:tc>
        <w:tc>
          <w:tcPr>
            <w:tcW w:w="1106"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Điểm quan trắc</w:t>
            </w:r>
          </w:p>
        </w:tc>
        <w:tc>
          <w:tcPr>
            <w:tcW w:w="705"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Ký hiệu</w:t>
            </w:r>
          </w:p>
        </w:tc>
        <w:tc>
          <w:tcPr>
            <w:tcW w:w="880"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Kiểu/loại quan trắc</w:t>
            </w:r>
          </w:p>
        </w:tc>
        <w:tc>
          <w:tcPr>
            <w:tcW w:w="1233" w:type="pct"/>
            <w:gridSpan w:val="2"/>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Vị trí lấy mẫu</w:t>
            </w:r>
          </w:p>
        </w:tc>
        <w:tc>
          <w:tcPr>
            <w:tcW w:w="777"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Mô tả điểm quan trắc</w:t>
            </w:r>
          </w:p>
        </w:tc>
      </w:tr>
      <w:tr w:rsidR="00917F1C" w:rsidRPr="00292516" w:rsidTr="0025375E">
        <w:trPr>
          <w:cantSplit/>
          <w:trHeight w:val="340"/>
          <w:tblHeader/>
        </w:trPr>
        <w:tc>
          <w:tcPr>
            <w:tcW w:w="299" w:type="pct"/>
            <w:vMerge/>
            <w:shd w:val="clear" w:color="auto" w:fill="FFFFFF"/>
            <w:vAlign w:val="center"/>
          </w:tcPr>
          <w:p w:rsidR="00917F1C" w:rsidRPr="00292516" w:rsidRDefault="00917F1C" w:rsidP="0083450F">
            <w:pPr>
              <w:pStyle w:val="paragraphinh"/>
              <w:rPr>
                <w:b/>
                <w:color w:val="000000" w:themeColor="text1"/>
                <w:szCs w:val="24"/>
              </w:rPr>
            </w:pPr>
          </w:p>
        </w:tc>
        <w:tc>
          <w:tcPr>
            <w:tcW w:w="1106" w:type="pct"/>
            <w:vMerge/>
            <w:shd w:val="clear" w:color="auto" w:fill="auto"/>
            <w:vAlign w:val="center"/>
          </w:tcPr>
          <w:p w:rsidR="00917F1C" w:rsidRPr="00292516" w:rsidRDefault="00917F1C" w:rsidP="0083450F">
            <w:pPr>
              <w:pStyle w:val="paragraphinh"/>
              <w:rPr>
                <w:b/>
                <w:color w:val="000000" w:themeColor="text1"/>
                <w:szCs w:val="24"/>
              </w:rPr>
            </w:pPr>
          </w:p>
        </w:tc>
        <w:tc>
          <w:tcPr>
            <w:tcW w:w="705" w:type="pct"/>
            <w:vMerge/>
            <w:vAlign w:val="center"/>
          </w:tcPr>
          <w:p w:rsidR="00917F1C" w:rsidRPr="00292516" w:rsidRDefault="00917F1C" w:rsidP="0083450F">
            <w:pPr>
              <w:pStyle w:val="paragraphinh"/>
              <w:rPr>
                <w:b/>
                <w:color w:val="000000" w:themeColor="text1"/>
                <w:szCs w:val="24"/>
              </w:rPr>
            </w:pPr>
          </w:p>
        </w:tc>
        <w:tc>
          <w:tcPr>
            <w:tcW w:w="880" w:type="pct"/>
            <w:vMerge/>
            <w:vAlign w:val="center"/>
          </w:tcPr>
          <w:p w:rsidR="00917F1C" w:rsidRPr="00292516" w:rsidRDefault="00917F1C" w:rsidP="0083450F">
            <w:pPr>
              <w:pStyle w:val="paragraphinh"/>
              <w:rPr>
                <w:b/>
                <w:color w:val="000000" w:themeColor="text1"/>
                <w:szCs w:val="24"/>
              </w:rPr>
            </w:pPr>
          </w:p>
        </w:tc>
        <w:tc>
          <w:tcPr>
            <w:tcW w:w="581" w:type="pc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X</w:t>
            </w:r>
          </w:p>
        </w:tc>
        <w:tc>
          <w:tcPr>
            <w:tcW w:w="652" w:type="pct"/>
            <w:vAlign w:val="center"/>
          </w:tcPr>
          <w:p w:rsidR="00917F1C" w:rsidRPr="00292516" w:rsidRDefault="00917F1C" w:rsidP="0083450F">
            <w:pPr>
              <w:pStyle w:val="paragraphinh"/>
              <w:rPr>
                <w:b/>
                <w:color w:val="000000" w:themeColor="text1"/>
                <w:szCs w:val="24"/>
              </w:rPr>
            </w:pPr>
            <w:r w:rsidRPr="00292516">
              <w:rPr>
                <w:b/>
                <w:color w:val="000000" w:themeColor="text1"/>
                <w:szCs w:val="24"/>
              </w:rPr>
              <w:t>Y</w:t>
            </w:r>
          </w:p>
        </w:tc>
        <w:tc>
          <w:tcPr>
            <w:tcW w:w="777" w:type="pct"/>
            <w:vMerge/>
            <w:vAlign w:val="center"/>
          </w:tcPr>
          <w:p w:rsidR="00917F1C" w:rsidRPr="00292516" w:rsidRDefault="00917F1C" w:rsidP="0083450F">
            <w:pPr>
              <w:pStyle w:val="paragraphinh"/>
              <w:rPr>
                <w:b/>
                <w:color w:val="000000" w:themeColor="text1"/>
                <w:szCs w:val="24"/>
              </w:rPr>
            </w:pPr>
          </w:p>
        </w:tc>
      </w:tr>
      <w:tr w:rsidR="00917F1C" w:rsidRPr="00292516" w:rsidTr="0025375E">
        <w:trPr>
          <w:cantSplit/>
          <w:trHeight w:val="20"/>
        </w:trPr>
        <w:tc>
          <w:tcPr>
            <w:tcW w:w="299" w:type="pct"/>
            <w:shd w:val="clear" w:color="auto" w:fill="FFFFFF"/>
            <w:vAlign w:val="center"/>
          </w:tcPr>
          <w:p w:rsidR="00917F1C" w:rsidRPr="00292516" w:rsidRDefault="00917F1C" w:rsidP="0083450F">
            <w:pPr>
              <w:pStyle w:val="paragraphinh"/>
              <w:rPr>
                <w:color w:val="000000" w:themeColor="text1"/>
                <w:szCs w:val="24"/>
              </w:rPr>
            </w:pPr>
            <w:r w:rsidRPr="00292516">
              <w:rPr>
                <w:color w:val="000000" w:themeColor="text1"/>
                <w:szCs w:val="24"/>
              </w:rPr>
              <w:t>1</w:t>
            </w:r>
          </w:p>
        </w:tc>
        <w:tc>
          <w:tcPr>
            <w:tcW w:w="110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Đất vườn trồng điều, thị trấn Kiến Đức</w:t>
            </w:r>
          </w:p>
        </w:tc>
        <w:tc>
          <w:tcPr>
            <w:tcW w:w="705"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MĐ07_HT</w:t>
            </w:r>
          </w:p>
        </w:tc>
        <w:tc>
          <w:tcPr>
            <w:tcW w:w="880"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Quan trắc môi trường nền</w:t>
            </w:r>
          </w:p>
        </w:tc>
        <w:tc>
          <w:tcPr>
            <w:tcW w:w="581" w:type="pct"/>
            <w:shd w:val="clear" w:color="auto" w:fill="auto"/>
            <w:vAlign w:val="center"/>
          </w:tcPr>
          <w:p w:rsidR="00917F1C" w:rsidRPr="00292516" w:rsidRDefault="00917F1C" w:rsidP="0083450F">
            <w:pPr>
              <w:pStyle w:val="paragraphinh"/>
              <w:rPr>
                <w:rFonts w:eastAsia="Arial"/>
                <w:color w:val="000000" w:themeColor="text1"/>
                <w:szCs w:val="24"/>
              </w:rPr>
            </w:pPr>
            <w:r w:rsidRPr="00292516">
              <w:rPr>
                <w:rFonts w:eastAsia="Arial"/>
                <w:color w:val="000000" w:themeColor="text1"/>
                <w:szCs w:val="24"/>
              </w:rPr>
              <w:t>393196</w:t>
            </w:r>
          </w:p>
        </w:tc>
        <w:tc>
          <w:tcPr>
            <w:tcW w:w="652" w:type="pct"/>
            <w:vAlign w:val="center"/>
          </w:tcPr>
          <w:p w:rsidR="00917F1C" w:rsidRPr="00292516" w:rsidRDefault="00917F1C" w:rsidP="0083450F">
            <w:pPr>
              <w:pStyle w:val="paragraphinh"/>
              <w:rPr>
                <w:rFonts w:eastAsia="Arial"/>
                <w:color w:val="000000" w:themeColor="text1"/>
                <w:szCs w:val="24"/>
              </w:rPr>
            </w:pPr>
            <w:r w:rsidRPr="00292516">
              <w:rPr>
                <w:rFonts w:eastAsia="Arial"/>
                <w:color w:val="000000" w:themeColor="text1"/>
                <w:szCs w:val="24"/>
              </w:rPr>
              <w:t>1326905</w:t>
            </w:r>
          </w:p>
        </w:tc>
        <w:tc>
          <w:tcPr>
            <w:tcW w:w="777"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Đất trồng điều</w:t>
            </w:r>
          </w:p>
        </w:tc>
      </w:tr>
      <w:tr w:rsidR="00917F1C" w:rsidRPr="00292516" w:rsidTr="0025375E">
        <w:trPr>
          <w:cantSplit/>
          <w:trHeight w:val="20"/>
        </w:trPr>
        <w:tc>
          <w:tcPr>
            <w:tcW w:w="299" w:type="pct"/>
            <w:shd w:val="clear" w:color="auto" w:fill="FFFFFF"/>
            <w:vAlign w:val="center"/>
          </w:tcPr>
          <w:p w:rsidR="00917F1C" w:rsidRPr="00292516" w:rsidRDefault="00917F1C" w:rsidP="0083450F">
            <w:pPr>
              <w:pStyle w:val="paragraphinh"/>
              <w:rPr>
                <w:color w:val="000000" w:themeColor="text1"/>
                <w:szCs w:val="24"/>
              </w:rPr>
            </w:pPr>
            <w:r w:rsidRPr="00292516">
              <w:rPr>
                <w:color w:val="000000" w:themeColor="text1"/>
                <w:szCs w:val="24"/>
              </w:rPr>
              <w:t>2</w:t>
            </w:r>
          </w:p>
        </w:tc>
        <w:tc>
          <w:tcPr>
            <w:tcW w:w="1106"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Đất gần Cụm công nghiệp Nhân Cơ</w:t>
            </w:r>
          </w:p>
        </w:tc>
        <w:tc>
          <w:tcPr>
            <w:tcW w:w="705"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MĐ08_HT</w:t>
            </w:r>
          </w:p>
        </w:tc>
        <w:tc>
          <w:tcPr>
            <w:tcW w:w="880"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Quan trắc môi trường nền</w:t>
            </w:r>
          </w:p>
        </w:tc>
        <w:tc>
          <w:tcPr>
            <w:tcW w:w="581" w:type="pct"/>
            <w:shd w:val="clear" w:color="auto" w:fill="auto"/>
            <w:vAlign w:val="center"/>
          </w:tcPr>
          <w:p w:rsidR="00917F1C" w:rsidRPr="00292516" w:rsidRDefault="00917F1C" w:rsidP="0083450F">
            <w:pPr>
              <w:pStyle w:val="paragraphinh"/>
              <w:rPr>
                <w:rFonts w:eastAsia="Arial"/>
                <w:color w:val="000000" w:themeColor="text1"/>
                <w:szCs w:val="24"/>
              </w:rPr>
            </w:pPr>
            <w:r w:rsidRPr="00292516">
              <w:rPr>
                <w:rFonts w:eastAsia="Arial"/>
                <w:color w:val="000000" w:themeColor="text1"/>
                <w:szCs w:val="24"/>
              </w:rPr>
              <w:t>399643</w:t>
            </w:r>
          </w:p>
        </w:tc>
        <w:tc>
          <w:tcPr>
            <w:tcW w:w="652" w:type="pct"/>
            <w:vAlign w:val="center"/>
          </w:tcPr>
          <w:p w:rsidR="00917F1C" w:rsidRPr="00292516" w:rsidRDefault="00917F1C" w:rsidP="0083450F">
            <w:pPr>
              <w:pStyle w:val="paragraphinh"/>
              <w:rPr>
                <w:rFonts w:eastAsia="Arial"/>
                <w:color w:val="000000" w:themeColor="text1"/>
                <w:szCs w:val="24"/>
              </w:rPr>
            </w:pPr>
            <w:r w:rsidRPr="00292516">
              <w:rPr>
                <w:rFonts w:eastAsia="Arial"/>
                <w:color w:val="000000" w:themeColor="text1"/>
                <w:szCs w:val="24"/>
              </w:rPr>
              <w:t>1324108</w:t>
            </w:r>
          </w:p>
        </w:tc>
        <w:tc>
          <w:tcPr>
            <w:tcW w:w="777"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 xml:space="preserve">Điểm gần </w:t>
            </w:r>
            <w:r w:rsidRPr="00292516">
              <w:rPr>
                <w:color w:val="000000" w:themeColor="text1"/>
                <w:szCs w:val="24"/>
              </w:rPr>
              <w:t>Cụm công nghiệp</w:t>
            </w:r>
          </w:p>
        </w:tc>
      </w:tr>
    </w:tbl>
    <w:p w:rsidR="00917F1C" w:rsidRPr="00292516" w:rsidRDefault="00917F1C" w:rsidP="00917F1C">
      <w:pPr>
        <w:pStyle w:val="Nguon"/>
        <w:widowControl w:val="0"/>
        <w:rPr>
          <w:color w:val="000000" w:themeColor="text1"/>
        </w:rPr>
      </w:pPr>
      <w:bookmarkStart w:id="1096" w:name="_Toc54786092"/>
      <w:r w:rsidRPr="00292516">
        <w:rPr>
          <w:color w:val="000000" w:themeColor="text1"/>
        </w:rPr>
        <w:t>Nguồn: Báo cáo tổng hợp kết quả quan trắc môi trường tỉnh Đắk Nông năm 2018</w:t>
      </w:r>
      <w:bookmarkEnd w:id="1096"/>
    </w:p>
    <w:p w:rsidR="00917F1C" w:rsidRPr="0023103A" w:rsidRDefault="0023103A" w:rsidP="0023103A">
      <w:pPr>
        <w:pStyle w:val="Caption"/>
        <w:rPr>
          <w:color w:val="000000" w:themeColor="text1"/>
          <w:szCs w:val="26"/>
        </w:rPr>
      </w:pPr>
      <w:bookmarkStart w:id="1097" w:name="_Toc71006827"/>
      <w:bookmarkStart w:id="1098" w:name="_Toc71816393"/>
      <w:bookmarkStart w:id="1099" w:name="_Toc71816603"/>
      <w:bookmarkStart w:id="1100" w:name="_Toc79858962"/>
      <w:bookmarkStart w:id="1101" w:name="_Toc81822819"/>
      <w:bookmarkStart w:id="1102" w:name="_Toc127364747"/>
      <w:bookmarkStart w:id="1103" w:name="_Toc148250967"/>
      <w:r w:rsidRPr="0023103A">
        <w:rPr>
          <w:szCs w:val="26"/>
        </w:rPr>
        <w:t xml:space="preserve">Bảng </w:t>
      </w:r>
      <w:r w:rsidR="00AB661B">
        <w:rPr>
          <w:szCs w:val="26"/>
        </w:rPr>
        <w:fldChar w:fldCharType="begin"/>
      </w:r>
      <w:r w:rsidR="00AB661B">
        <w:rPr>
          <w:szCs w:val="26"/>
        </w:rPr>
        <w:instrText xml:space="preserve"> STYLEREF 1 \s </w:instrText>
      </w:r>
      <w:r w:rsidR="00AB661B">
        <w:rPr>
          <w:szCs w:val="26"/>
        </w:rPr>
        <w:fldChar w:fldCharType="separate"/>
      </w:r>
      <w:r w:rsidR="00552625">
        <w:rPr>
          <w:noProof/>
          <w:szCs w:val="26"/>
        </w:rPr>
        <w:t>2</w:t>
      </w:r>
      <w:r w:rsidR="00AB661B">
        <w:rPr>
          <w:szCs w:val="26"/>
        </w:rPr>
        <w:fldChar w:fldCharType="end"/>
      </w:r>
      <w:r w:rsidR="00AB661B">
        <w:rPr>
          <w:szCs w:val="26"/>
        </w:rPr>
        <w:noBreakHyphen/>
      </w:r>
      <w:r w:rsidR="00AB661B">
        <w:rPr>
          <w:szCs w:val="26"/>
        </w:rPr>
        <w:fldChar w:fldCharType="begin"/>
      </w:r>
      <w:r w:rsidR="00AB661B">
        <w:rPr>
          <w:szCs w:val="26"/>
        </w:rPr>
        <w:instrText xml:space="preserve"> SEQ Bảng \* ARABIC \s 1 </w:instrText>
      </w:r>
      <w:r w:rsidR="00AB661B">
        <w:rPr>
          <w:szCs w:val="26"/>
        </w:rPr>
        <w:fldChar w:fldCharType="separate"/>
      </w:r>
      <w:r w:rsidR="00552625">
        <w:rPr>
          <w:noProof/>
          <w:szCs w:val="26"/>
        </w:rPr>
        <w:t>27</w:t>
      </w:r>
      <w:r w:rsidR="00AB661B">
        <w:rPr>
          <w:szCs w:val="26"/>
        </w:rPr>
        <w:fldChar w:fldCharType="end"/>
      </w:r>
      <w:r w:rsidRPr="0023103A">
        <w:rPr>
          <w:szCs w:val="26"/>
          <w:lang w:val="en-US"/>
        </w:rPr>
        <w:t xml:space="preserve">: </w:t>
      </w:r>
      <w:r w:rsidR="00917F1C" w:rsidRPr="0023103A">
        <w:rPr>
          <w:rStyle w:val="Heading8Char"/>
          <w:rFonts w:ascii="Times New Roman" w:hAnsi="Times New Roman" w:cs="Times New Roman"/>
          <w:iCs/>
          <w:color w:val="000000" w:themeColor="text1"/>
          <w:sz w:val="26"/>
          <w:szCs w:val="26"/>
        </w:rPr>
        <w:t>Vị trí quan trắc môi trường</w:t>
      </w:r>
      <w:r w:rsidR="00917F1C" w:rsidRPr="0023103A">
        <w:rPr>
          <w:color w:val="000000" w:themeColor="text1"/>
          <w:szCs w:val="26"/>
        </w:rPr>
        <w:t xml:space="preserve"> đất năm 2019</w:t>
      </w:r>
      <w:bookmarkEnd w:id="1097"/>
      <w:bookmarkEnd w:id="1098"/>
      <w:bookmarkEnd w:id="1099"/>
      <w:bookmarkEnd w:id="1100"/>
      <w:bookmarkEnd w:id="1101"/>
      <w:bookmarkEnd w:id="1102"/>
      <w:bookmarkEnd w:id="1103"/>
    </w:p>
    <w:tbl>
      <w:tblPr>
        <w:tblW w:w="5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2110"/>
        <w:gridCol w:w="1208"/>
        <w:gridCol w:w="1584"/>
        <w:gridCol w:w="1299"/>
        <w:gridCol w:w="1305"/>
        <w:gridCol w:w="1514"/>
      </w:tblGrid>
      <w:tr w:rsidR="00917F1C" w:rsidRPr="00292516" w:rsidTr="0083450F">
        <w:trPr>
          <w:cantSplit/>
          <w:trHeight w:val="340"/>
          <w:tblHeader/>
          <w:jc w:val="center"/>
        </w:trPr>
        <w:tc>
          <w:tcPr>
            <w:tcW w:w="342" w:type="pct"/>
            <w:vMerge w:val="restart"/>
            <w:shd w:val="clear" w:color="auto" w:fill="FFFFFF"/>
            <w:vAlign w:val="center"/>
          </w:tcPr>
          <w:p w:rsidR="00917F1C" w:rsidRPr="00292516" w:rsidRDefault="00917F1C" w:rsidP="0083450F">
            <w:pPr>
              <w:pStyle w:val="paragraphinh"/>
              <w:rPr>
                <w:b/>
                <w:color w:val="000000" w:themeColor="text1"/>
                <w:szCs w:val="24"/>
              </w:rPr>
            </w:pPr>
            <w:r w:rsidRPr="00292516">
              <w:rPr>
                <w:b/>
                <w:color w:val="000000" w:themeColor="text1"/>
                <w:szCs w:val="24"/>
              </w:rPr>
              <w:t>TT</w:t>
            </w:r>
          </w:p>
        </w:tc>
        <w:tc>
          <w:tcPr>
            <w:tcW w:w="1089"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Điểm quan trắc</w:t>
            </w:r>
          </w:p>
        </w:tc>
        <w:tc>
          <w:tcPr>
            <w:tcW w:w="623"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Ký hiệu</w:t>
            </w:r>
          </w:p>
        </w:tc>
        <w:tc>
          <w:tcPr>
            <w:tcW w:w="818"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Kiểu/loại quan trắc</w:t>
            </w:r>
          </w:p>
        </w:tc>
        <w:tc>
          <w:tcPr>
            <w:tcW w:w="1345" w:type="pct"/>
            <w:gridSpan w:val="2"/>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Vị trí lấy mẫu</w:t>
            </w:r>
          </w:p>
        </w:tc>
        <w:tc>
          <w:tcPr>
            <w:tcW w:w="782" w:type="pct"/>
            <w:vMerge w:val="restar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Mô tả điểm quan trắc</w:t>
            </w:r>
          </w:p>
        </w:tc>
      </w:tr>
      <w:tr w:rsidR="00917F1C" w:rsidRPr="00292516" w:rsidTr="0083450F">
        <w:trPr>
          <w:cantSplit/>
          <w:trHeight w:val="340"/>
          <w:tblHeader/>
          <w:jc w:val="center"/>
        </w:trPr>
        <w:tc>
          <w:tcPr>
            <w:tcW w:w="342" w:type="pct"/>
            <w:vMerge/>
            <w:shd w:val="clear" w:color="auto" w:fill="FFFFFF"/>
            <w:vAlign w:val="center"/>
          </w:tcPr>
          <w:p w:rsidR="00917F1C" w:rsidRPr="00292516" w:rsidRDefault="00917F1C" w:rsidP="0083450F">
            <w:pPr>
              <w:pStyle w:val="paragraphinh"/>
              <w:rPr>
                <w:b/>
                <w:color w:val="000000" w:themeColor="text1"/>
                <w:szCs w:val="24"/>
              </w:rPr>
            </w:pPr>
          </w:p>
        </w:tc>
        <w:tc>
          <w:tcPr>
            <w:tcW w:w="1089" w:type="pct"/>
            <w:vMerge/>
            <w:shd w:val="clear" w:color="auto" w:fill="auto"/>
            <w:vAlign w:val="center"/>
          </w:tcPr>
          <w:p w:rsidR="00917F1C" w:rsidRPr="00292516" w:rsidRDefault="00917F1C" w:rsidP="0083450F">
            <w:pPr>
              <w:pStyle w:val="paragraphinh"/>
              <w:rPr>
                <w:b/>
                <w:color w:val="000000" w:themeColor="text1"/>
                <w:szCs w:val="24"/>
              </w:rPr>
            </w:pPr>
          </w:p>
        </w:tc>
        <w:tc>
          <w:tcPr>
            <w:tcW w:w="623" w:type="pct"/>
            <w:vMerge/>
            <w:vAlign w:val="center"/>
          </w:tcPr>
          <w:p w:rsidR="00917F1C" w:rsidRPr="00292516" w:rsidRDefault="00917F1C" w:rsidP="0083450F">
            <w:pPr>
              <w:pStyle w:val="paragraphinh"/>
              <w:rPr>
                <w:b/>
                <w:color w:val="000000" w:themeColor="text1"/>
                <w:szCs w:val="24"/>
              </w:rPr>
            </w:pPr>
          </w:p>
        </w:tc>
        <w:tc>
          <w:tcPr>
            <w:tcW w:w="818" w:type="pct"/>
            <w:vMerge/>
            <w:vAlign w:val="center"/>
          </w:tcPr>
          <w:p w:rsidR="00917F1C" w:rsidRPr="00292516" w:rsidRDefault="00917F1C" w:rsidP="0083450F">
            <w:pPr>
              <w:pStyle w:val="paragraphinh"/>
              <w:rPr>
                <w:b/>
                <w:color w:val="000000" w:themeColor="text1"/>
                <w:szCs w:val="24"/>
              </w:rPr>
            </w:pPr>
          </w:p>
        </w:tc>
        <w:tc>
          <w:tcPr>
            <w:tcW w:w="671" w:type="pct"/>
            <w:shd w:val="clear" w:color="auto" w:fill="auto"/>
            <w:vAlign w:val="center"/>
          </w:tcPr>
          <w:p w:rsidR="00917F1C" w:rsidRPr="00292516" w:rsidRDefault="00917F1C" w:rsidP="0083450F">
            <w:pPr>
              <w:pStyle w:val="paragraphinh"/>
              <w:rPr>
                <w:b/>
                <w:color w:val="000000" w:themeColor="text1"/>
                <w:szCs w:val="24"/>
              </w:rPr>
            </w:pPr>
            <w:r w:rsidRPr="00292516">
              <w:rPr>
                <w:b/>
                <w:color w:val="000000" w:themeColor="text1"/>
                <w:szCs w:val="24"/>
              </w:rPr>
              <w:t>X</w:t>
            </w:r>
          </w:p>
        </w:tc>
        <w:tc>
          <w:tcPr>
            <w:tcW w:w="674" w:type="pct"/>
            <w:vAlign w:val="center"/>
          </w:tcPr>
          <w:p w:rsidR="00917F1C" w:rsidRPr="00292516" w:rsidRDefault="00917F1C" w:rsidP="0083450F">
            <w:pPr>
              <w:pStyle w:val="paragraphinh"/>
              <w:rPr>
                <w:b/>
                <w:color w:val="000000" w:themeColor="text1"/>
                <w:szCs w:val="24"/>
              </w:rPr>
            </w:pPr>
            <w:r w:rsidRPr="00292516">
              <w:rPr>
                <w:b/>
                <w:color w:val="000000" w:themeColor="text1"/>
                <w:szCs w:val="24"/>
              </w:rPr>
              <w:t>Y</w:t>
            </w:r>
          </w:p>
        </w:tc>
        <w:tc>
          <w:tcPr>
            <w:tcW w:w="782" w:type="pct"/>
            <w:vMerge/>
            <w:vAlign w:val="center"/>
          </w:tcPr>
          <w:p w:rsidR="00917F1C" w:rsidRPr="00292516" w:rsidRDefault="00917F1C" w:rsidP="0083450F">
            <w:pPr>
              <w:pStyle w:val="paragraphinh"/>
              <w:rPr>
                <w:b/>
                <w:color w:val="000000" w:themeColor="text1"/>
                <w:szCs w:val="24"/>
              </w:rPr>
            </w:pPr>
          </w:p>
        </w:tc>
      </w:tr>
      <w:tr w:rsidR="00917F1C" w:rsidRPr="00292516" w:rsidTr="0083450F">
        <w:trPr>
          <w:cantSplit/>
          <w:trHeight w:val="20"/>
          <w:jc w:val="center"/>
        </w:trPr>
        <w:tc>
          <w:tcPr>
            <w:tcW w:w="342" w:type="pct"/>
            <w:shd w:val="clear" w:color="auto" w:fill="FFFFFF"/>
            <w:vAlign w:val="center"/>
          </w:tcPr>
          <w:p w:rsidR="00917F1C" w:rsidRPr="00292516" w:rsidRDefault="00917F1C" w:rsidP="0083450F">
            <w:pPr>
              <w:pStyle w:val="paragraphinh"/>
              <w:rPr>
                <w:color w:val="000000" w:themeColor="text1"/>
                <w:szCs w:val="24"/>
              </w:rPr>
            </w:pPr>
            <w:r w:rsidRPr="00292516">
              <w:rPr>
                <w:color w:val="000000" w:themeColor="text1"/>
                <w:szCs w:val="24"/>
              </w:rPr>
              <w:t>1</w:t>
            </w:r>
          </w:p>
        </w:tc>
        <w:tc>
          <w:tcPr>
            <w:tcW w:w="1089" w:type="pct"/>
            <w:shd w:val="clear" w:color="auto" w:fill="auto"/>
            <w:vAlign w:val="center"/>
          </w:tcPr>
          <w:p w:rsidR="00917F1C" w:rsidRPr="00292516" w:rsidRDefault="00917F1C" w:rsidP="0083450F">
            <w:pPr>
              <w:pStyle w:val="paragraphinh"/>
              <w:jc w:val="left"/>
              <w:rPr>
                <w:color w:val="000000" w:themeColor="text1"/>
                <w:szCs w:val="24"/>
              </w:rPr>
            </w:pPr>
            <w:r w:rsidRPr="00292516">
              <w:rPr>
                <w:color w:val="000000" w:themeColor="text1"/>
                <w:szCs w:val="24"/>
              </w:rPr>
              <w:t>Đất gần Khu công nghiệp Nhân Cơ</w:t>
            </w:r>
          </w:p>
        </w:tc>
        <w:tc>
          <w:tcPr>
            <w:tcW w:w="623" w:type="pct"/>
            <w:vAlign w:val="center"/>
          </w:tcPr>
          <w:p w:rsidR="00917F1C" w:rsidRPr="00292516" w:rsidRDefault="00917F1C" w:rsidP="0083450F">
            <w:pPr>
              <w:pStyle w:val="paragraphinh"/>
              <w:rPr>
                <w:color w:val="000000" w:themeColor="text1"/>
                <w:szCs w:val="24"/>
              </w:rPr>
            </w:pPr>
            <w:r w:rsidRPr="00292516">
              <w:rPr>
                <w:color w:val="000000" w:themeColor="text1"/>
                <w:szCs w:val="24"/>
              </w:rPr>
              <w:t>Đ14</w:t>
            </w:r>
            <w:r w:rsidRPr="00292516">
              <w:rPr>
                <w:rFonts w:eastAsia="MS Mincho"/>
                <w:color w:val="000000" w:themeColor="text1"/>
                <w:szCs w:val="24"/>
              </w:rPr>
              <w:t>_HT</w:t>
            </w:r>
          </w:p>
        </w:tc>
        <w:tc>
          <w:tcPr>
            <w:tcW w:w="818"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Quan trắc môi trường nền</w:t>
            </w:r>
          </w:p>
        </w:tc>
        <w:tc>
          <w:tcPr>
            <w:tcW w:w="671"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398562</w:t>
            </w:r>
          </w:p>
        </w:tc>
        <w:tc>
          <w:tcPr>
            <w:tcW w:w="674" w:type="pct"/>
            <w:vAlign w:val="center"/>
          </w:tcPr>
          <w:p w:rsidR="00917F1C" w:rsidRPr="00292516" w:rsidRDefault="00917F1C" w:rsidP="0083450F">
            <w:pPr>
              <w:pStyle w:val="paragraphinh"/>
              <w:rPr>
                <w:color w:val="000000" w:themeColor="text1"/>
                <w:szCs w:val="24"/>
              </w:rPr>
            </w:pPr>
            <w:r w:rsidRPr="00292516">
              <w:rPr>
                <w:color w:val="000000" w:themeColor="text1"/>
                <w:szCs w:val="24"/>
              </w:rPr>
              <w:t>1322565</w:t>
            </w:r>
          </w:p>
        </w:tc>
        <w:tc>
          <w:tcPr>
            <w:tcW w:w="782"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Đất nông nghiệp</w:t>
            </w:r>
          </w:p>
        </w:tc>
      </w:tr>
      <w:tr w:rsidR="00917F1C" w:rsidRPr="00292516" w:rsidTr="0083450F">
        <w:trPr>
          <w:cantSplit/>
          <w:trHeight w:val="20"/>
          <w:jc w:val="center"/>
        </w:trPr>
        <w:tc>
          <w:tcPr>
            <w:tcW w:w="342" w:type="pct"/>
            <w:shd w:val="clear" w:color="auto" w:fill="FFFFFF"/>
            <w:vAlign w:val="center"/>
          </w:tcPr>
          <w:p w:rsidR="00917F1C" w:rsidRPr="00292516" w:rsidRDefault="00917F1C" w:rsidP="0083450F">
            <w:pPr>
              <w:pStyle w:val="paragraphinh"/>
              <w:rPr>
                <w:color w:val="000000" w:themeColor="text1"/>
                <w:szCs w:val="24"/>
              </w:rPr>
            </w:pPr>
            <w:r w:rsidRPr="00292516">
              <w:rPr>
                <w:color w:val="000000" w:themeColor="text1"/>
                <w:szCs w:val="24"/>
              </w:rPr>
              <w:t>2</w:t>
            </w:r>
          </w:p>
        </w:tc>
        <w:tc>
          <w:tcPr>
            <w:tcW w:w="1089" w:type="pct"/>
            <w:shd w:val="clear" w:color="auto" w:fill="auto"/>
            <w:vAlign w:val="center"/>
          </w:tcPr>
          <w:p w:rsidR="00917F1C" w:rsidRPr="00292516" w:rsidRDefault="00917F1C" w:rsidP="0083450F">
            <w:pPr>
              <w:pStyle w:val="paragraphinh"/>
              <w:jc w:val="left"/>
              <w:rPr>
                <w:color w:val="000000" w:themeColor="text1"/>
                <w:szCs w:val="24"/>
              </w:rPr>
            </w:pPr>
            <w:r w:rsidRPr="00292516">
              <w:rPr>
                <w:color w:val="000000" w:themeColor="text1"/>
                <w:szCs w:val="24"/>
              </w:rPr>
              <w:t>Xã Nghĩa Thắng</w:t>
            </w:r>
          </w:p>
        </w:tc>
        <w:tc>
          <w:tcPr>
            <w:tcW w:w="623" w:type="pct"/>
            <w:vAlign w:val="center"/>
          </w:tcPr>
          <w:p w:rsidR="00917F1C" w:rsidRPr="00292516" w:rsidRDefault="00917F1C" w:rsidP="0083450F">
            <w:pPr>
              <w:pStyle w:val="paragraphinh"/>
              <w:rPr>
                <w:color w:val="000000" w:themeColor="text1"/>
                <w:szCs w:val="24"/>
              </w:rPr>
            </w:pPr>
            <w:r w:rsidRPr="00292516">
              <w:rPr>
                <w:color w:val="000000" w:themeColor="text1"/>
                <w:szCs w:val="24"/>
              </w:rPr>
              <w:t>Đ15</w:t>
            </w:r>
            <w:r w:rsidRPr="00292516">
              <w:rPr>
                <w:rFonts w:eastAsia="MS Mincho"/>
                <w:color w:val="000000" w:themeColor="text1"/>
                <w:szCs w:val="24"/>
              </w:rPr>
              <w:t>_HT</w:t>
            </w:r>
          </w:p>
        </w:tc>
        <w:tc>
          <w:tcPr>
            <w:tcW w:w="818"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Quan trắc môi trường nền</w:t>
            </w:r>
          </w:p>
        </w:tc>
        <w:tc>
          <w:tcPr>
            <w:tcW w:w="671" w:type="pct"/>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397130</w:t>
            </w:r>
          </w:p>
        </w:tc>
        <w:tc>
          <w:tcPr>
            <w:tcW w:w="674" w:type="pct"/>
            <w:vAlign w:val="center"/>
          </w:tcPr>
          <w:p w:rsidR="00917F1C" w:rsidRPr="00292516" w:rsidRDefault="00917F1C" w:rsidP="0083450F">
            <w:pPr>
              <w:pStyle w:val="paragraphinh"/>
              <w:rPr>
                <w:color w:val="000000" w:themeColor="text1"/>
                <w:szCs w:val="24"/>
              </w:rPr>
            </w:pPr>
            <w:r w:rsidRPr="00292516">
              <w:rPr>
                <w:color w:val="000000" w:themeColor="text1"/>
                <w:szCs w:val="24"/>
              </w:rPr>
              <w:t>1317468</w:t>
            </w:r>
          </w:p>
        </w:tc>
        <w:tc>
          <w:tcPr>
            <w:tcW w:w="782" w:type="pct"/>
            <w:vAlign w:val="center"/>
          </w:tcPr>
          <w:p w:rsidR="00917F1C" w:rsidRPr="00292516" w:rsidRDefault="00917F1C" w:rsidP="0083450F">
            <w:pPr>
              <w:pStyle w:val="paragraphinh"/>
              <w:rPr>
                <w:rFonts w:eastAsia="MS Mincho"/>
                <w:color w:val="000000" w:themeColor="text1"/>
                <w:szCs w:val="24"/>
              </w:rPr>
            </w:pPr>
            <w:r w:rsidRPr="00292516">
              <w:rPr>
                <w:rFonts w:eastAsia="MS Mincho"/>
                <w:color w:val="000000" w:themeColor="text1"/>
                <w:szCs w:val="24"/>
              </w:rPr>
              <w:t>Đất nông nghiệp</w:t>
            </w:r>
          </w:p>
        </w:tc>
      </w:tr>
    </w:tbl>
    <w:p w:rsidR="00917F1C" w:rsidRPr="00292516" w:rsidRDefault="00917F1C" w:rsidP="00917F1C">
      <w:pPr>
        <w:pStyle w:val="Nguon"/>
        <w:widowControl w:val="0"/>
        <w:rPr>
          <w:color w:val="000000" w:themeColor="text1"/>
        </w:rPr>
      </w:pPr>
      <w:bookmarkStart w:id="1104" w:name="_Toc54786093"/>
      <w:r w:rsidRPr="00292516">
        <w:rPr>
          <w:color w:val="000000" w:themeColor="text1"/>
        </w:rPr>
        <w:t>Nguồn: Báo cáo tổng hợp kết quả quan trắc môi trường tỉnh Đắk Nông năm 2019</w:t>
      </w:r>
      <w:bookmarkEnd w:id="1104"/>
    </w:p>
    <w:p w:rsidR="00917F1C" w:rsidRPr="00292516" w:rsidRDefault="00917F1C" w:rsidP="00917F1C">
      <w:pPr>
        <w:rPr>
          <w:color w:val="000000" w:themeColor="text1"/>
        </w:rPr>
        <w:sectPr w:rsidR="00917F1C" w:rsidRPr="00292516" w:rsidSect="0083450F">
          <w:footerReference w:type="default" r:id="rId14"/>
          <w:pgSz w:w="11907" w:h="16840"/>
          <w:pgMar w:top="964" w:right="964" w:bottom="964" w:left="1701" w:header="567" w:footer="567" w:gutter="0"/>
          <w:cols w:space="720"/>
          <w:docGrid w:linePitch="354"/>
        </w:sectPr>
      </w:pPr>
    </w:p>
    <w:p w:rsidR="00917F1C" w:rsidRPr="00292516" w:rsidRDefault="0023103A" w:rsidP="0023103A">
      <w:pPr>
        <w:pStyle w:val="Caption"/>
        <w:rPr>
          <w:color w:val="000000" w:themeColor="text1"/>
        </w:rPr>
      </w:pPr>
      <w:bookmarkStart w:id="1105" w:name="_Toc71006828"/>
      <w:bookmarkStart w:id="1106" w:name="_Toc71816394"/>
      <w:bookmarkStart w:id="1107" w:name="_Toc71816604"/>
      <w:bookmarkStart w:id="1108" w:name="_Toc79858963"/>
      <w:bookmarkStart w:id="1109" w:name="_Toc81822820"/>
      <w:bookmarkStart w:id="1110" w:name="_Toc127364748"/>
      <w:bookmarkStart w:id="1111" w:name="_Toc148250968"/>
      <w:r>
        <w:lastRenderedPageBreak/>
        <w:t xml:space="preserve">Bảng </w:t>
      </w:r>
      <w:fldSimple w:instr=" STYLEREF 1 \s ">
        <w:r w:rsidR="00552625">
          <w:rPr>
            <w:noProof/>
          </w:rPr>
          <w:t>2</w:t>
        </w:r>
      </w:fldSimple>
      <w:r w:rsidR="00AB661B">
        <w:noBreakHyphen/>
      </w:r>
      <w:fldSimple w:instr=" SEQ Bảng \* ARABIC \s 1 ">
        <w:r w:rsidR="00552625">
          <w:rPr>
            <w:noProof/>
          </w:rPr>
          <w:t>28</w:t>
        </w:r>
      </w:fldSimple>
      <w:r>
        <w:rPr>
          <w:lang w:val="en-US"/>
        </w:rPr>
        <w:t xml:space="preserve">: </w:t>
      </w:r>
      <w:r w:rsidR="00917F1C" w:rsidRPr="00292516">
        <w:rPr>
          <w:color w:val="000000" w:themeColor="text1"/>
        </w:rPr>
        <w:t>Kết quả phân tích chất lượng đất khu vực năm 2018</w:t>
      </w:r>
      <w:bookmarkEnd w:id="1105"/>
      <w:bookmarkEnd w:id="1106"/>
      <w:bookmarkEnd w:id="1107"/>
      <w:bookmarkEnd w:id="1108"/>
      <w:bookmarkEnd w:id="1109"/>
      <w:bookmarkEnd w:id="1110"/>
      <w:bookmarkEnd w:id="1111"/>
    </w:p>
    <w:tbl>
      <w:tblPr>
        <w:tblW w:w="5258" w:type="pct"/>
        <w:jc w:val="center"/>
        <w:tblLayout w:type="fixed"/>
        <w:tblLook w:val="04A0" w:firstRow="1" w:lastRow="0" w:firstColumn="1" w:lastColumn="0" w:noHBand="0" w:noVBand="1"/>
      </w:tblPr>
      <w:tblGrid>
        <w:gridCol w:w="812"/>
        <w:gridCol w:w="875"/>
        <w:gridCol w:w="1459"/>
        <w:gridCol w:w="1457"/>
        <w:gridCol w:w="1020"/>
        <w:gridCol w:w="1020"/>
        <w:gridCol w:w="1020"/>
        <w:gridCol w:w="1313"/>
        <w:gridCol w:w="1268"/>
      </w:tblGrid>
      <w:tr w:rsidR="00917F1C" w:rsidRPr="00292516" w:rsidTr="0083450F">
        <w:trPr>
          <w:trHeight w:val="313"/>
          <w:jc w:val="center"/>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TT</w:t>
            </w:r>
          </w:p>
        </w:tc>
        <w:tc>
          <w:tcPr>
            <w:tcW w:w="427" w:type="pct"/>
            <w:vMerge w:val="restart"/>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b/>
                <w:color w:val="000000" w:themeColor="text1"/>
                <w:szCs w:val="24"/>
              </w:rPr>
            </w:pPr>
            <w:r w:rsidRPr="00292516">
              <w:rPr>
                <w:b/>
                <w:color w:val="000000" w:themeColor="text1"/>
                <w:szCs w:val="24"/>
              </w:rPr>
              <w:t>Đợt</w:t>
            </w:r>
          </w:p>
        </w:tc>
        <w:tc>
          <w:tcPr>
            <w:tcW w:w="7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 xml:space="preserve">Ký hiệu </w:t>
            </w:r>
            <w:r w:rsidRPr="00292516">
              <w:rPr>
                <w:b/>
                <w:color w:val="000000" w:themeColor="text1"/>
                <w:szCs w:val="24"/>
              </w:rPr>
              <w:br/>
              <w:t>mẫu</w:t>
            </w:r>
          </w:p>
        </w:tc>
        <w:tc>
          <w:tcPr>
            <w:tcW w:w="3465" w:type="pct"/>
            <w:gridSpan w:val="6"/>
            <w:tcBorders>
              <w:top w:val="single" w:sz="4" w:space="0" w:color="auto"/>
              <w:left w:val="nil"/>
              <w:bottom w:val="single" w:sz="4" w:space="0" w:color="auto"/>
              <w:right w:val="single" w:sz="4" w:space="0" w:color="000000"/>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Thông số</w:t>
            </w:r>
          </w:p>
        </w:tc>
      </w:tr>
      <w:tr w:rsidR="00917F1C" w:rsidRPr="00292516" w:rsidTr="0083450F">
        <w:trPr>
          <w:trHeight w:val="313"/>
          <w:jc w:val="center"/>
        </w:trPr>
        <w:tc>
          <w:tcPr>
            <w:tcW w:w="396" w:type="pct"/>
            <w:vMerge/>
            <w:tcBorders>
              <w:top w:val="nil"/>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p>
        </w:tc>
        <w:tc>
          <w:tcPr>
            <w:tcW w:w="427" w:type="pct"/>
            <w:vMerge/>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b/>
                <w:color w:val="000000" w:themeColor="text1"/>
                <w:szCs w:val="24"/>
              </w:rPr>
            </w:pPr>
          </w:p>
        </w:tc>
        <w:tc>
          <w:tcPr>
            <w:tcW w:w="712" w:type="pct"/>
            <w:vMerge/>
            <w:tcBorders>
              <w:top w:val="nil"/>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p>
        </w:tc>
        <w:tc>
          <w:tcPr>
            <w:tcW w:w="71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Fe</w:t>
            </w: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Cu</w:t>
            </w: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Zn</w:t>
            </w: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Pb</w:t>
            </w:r>
          </w:p>
        </w:tc>
        <w:tc>
          <w:tcPr>
            <w:tcW w:w="6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Tổng N</w:t>
            </w:r>
          </w:p>
        </w:tc>
        <w:tc>
          <w:tcPr>
            <w:tcW w:w="61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Tổng P</w:t>
            </w:r>
          </w:p>
        </w:tc>
      </w:tr>
      <w:tr w:rsidR="00917F1C" w:rsidRPr="00292516" w:rsidTr="0083450F">
        <w:trPr>
          <w:trHeight w:val="313"/>
          <w:jc w:val="center"/>
        </w:trPr>
        <w:tc>
          <w:tcPr>
            <w:tcW w:w="396" w:type="pct"/>
            <w:vMerge/>
            <w:tcBorders>
              <w:top w:val="nil"/>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p>
        </w:tc>
        <w:tc>
          <w:tcPr>
            <w:tcW w:w="427" w:type="pct"/>
            <w:vMerge/>
            <w:tcBorders>
              <w:top w:val="single" w:sz="4" w:space="0" w:color="auto"/>
              <w:left w:val="single" w:sz="4" w:space="0" w:color="auto"/>
              <w:bottom w:val="single" w:sz="4" w:space="0" w:color="auto"/>
              <w:right w:val="single" w:sz="4" w:space="0" w:color="auto"/>
            </w:tcBorders>
            <w:vAlign w:val="center"/>
          </w:tcPr>
          <w:p w:rsidR="00917F1C" w:rsidRPr="00292516" w:rsidRDefault="00917F1C" w:rsidP="0083450F">
            <w:pPr>
              <w:pStyle w:val="paragraphinh"/>
              <w:rPr>
                <w:b/>
                <w:color w:val="000000" w:themeColor="text1"/>
                <w:szCs w:val="24"/>
              </w:rPr>
            </w:pPr>
          </w:p>
        </w:tc>
        <w:tc>
          <w:tcPr>
            <w:tcW w:w="712" w:type="pct"/>
            <w:vMerge/>
            <w:tcBorders>
              <w:top w:val="nil"/>
              <w:left w:val="single" w:sz="4" w:space="0" w:color="auto"/>
              <w:bottom w:val="single" w:sz="4" w:space="0" w:color="auto"/>
              <w:right w:val="single" w:sz="4" w:space="0" w:color="auto"/>
            </w:tcBorders>
            <w:vAlign w:val="center"/>
            <w:hideMark/>
          </w:tcPr>
          <w:p w:rsidR="00917F1C" w:rsidRPr="00292516" w:rsidRDefault="00917F1C" w:rsidP="0083450F">
            <w:pPr>
              <w:pStyle w:val="paragraphinh"/>
              <w:rPr>
                <w:b/>
                <w:color w:val="000000" w:themeColor="text1"/>
                <w:szCs w:val="24"/>
              </w:rPr>
            </w:pPr>
          </w:p>
        </w:tc>
        <w:tc>
          <w:tcPr>
            <w:tcW w:w="71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mg/kg</w:t>
            </w: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mg/kg</w:t>
            </w: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mg/kg</w:t>
            </w: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mg/kg</w:t>
            </w:r>
          </w:p>
        </w:tc>
        <w:tc>
          <w:tcPr>
            <w:tcW w:w="6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w:t>
            </w:r>
          </w:p>
        </w:tc>
        <w:tc>
          <w:tcPr>
            <w:tcW w:w="61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b/>
                <w:color w:val="000000" w:themeColor="text1"/>
                <w:szCs w:val="24"/>
              </w:rPr>
            </w:pPr>
            <w:r w:rsidRPr="00292516">
              <w:rPr>
                <w:b/>
                <w:color w:val="000000" w:themeColor="text1"/>
                <w:szCs w:val="24"/>
              </w:rPr>
              <w:t>(%)</w:t>
            </w:r>
          </w:p>
        </w:tc>
      </w:tr>
      <w:tr w:rsidR="00917F1C" w:rsidRPr="00292516" w:rsidTr="0083450F">
        <w:trPr>
          <w:trHeight w:val="487"/>
          <w:jc w:val="center"/>
        </w:trPr>
        <w:tc>
          <w:tcPr>
            <w:tcW w:w="396"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1</w:t>
            </w:r>
          </w:p>
        </w:tc>
        <w:tc>
          <w:tcPr>
            <w:tcW w:w="427" w:type="pct"/>
            <w:vMerge w:val="restart"/>
            <w:tcBorders>
              <w:top w:val="single" w:sz="4" w:space="0" w:color="auto"/>
              <w:left w:val="nil"/>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Đợt 1</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MĐ07-HT</w:t>
            </w:r>
          </w:p>
        </w:tc>
        <w:tc>
          <w:tcPr>
            <w:tcW w:w="71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156.924,6</w:t>
            </w: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32,51</w:t>
            </w: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143,18</w:t>
            </w:r>
          </w:p>
        </w:tc>
        <w:tc>
          <w:tcPr>
            <w:tcW w:w="498" w:type="pct"/>
            <w:tcBorders>
              <w:top w:val="nil"/>
              <w:left w:val="nil"/>
              <w:bottom w:val="single" w:sz="4" w:space="0" w:color="auto"/>
              <w:right w:val="nil"/>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13,485</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0,054</w:t>
            </w:r>
          </w:p>
        </w:tc>
        <w:tc>
          <w:tcPr>
            <w:tcW w:w="618" w:type="pct"/>
            <w:tcBorders>
              <w:top w:val="nil"/>
              <w:left w:val="nil"/>
              <w:bottom w:val="single" w:sz="4" w:space="0" w:color="auto"/>
              <w:right w:val="single" w:sz="4" w:space="0" w:color="auto"/>
            </w:tcBorders>
            <w:shd w:val="clear" w:color="auto" w:fill="auto"/>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0,045</w:t>
            </w:r>
          </w:p>
        </w:tc>
      </w:tr>
      <w:tr w:rsidR="00917F1C" w:rsidRPr="00292516" w:rsidTr="0083450F">
        <w:trPr>
          <w:trHeight w:val="298"/>
          <w:jc w:val="center"/>
        </w:trPr>
        <w:tc>
          <w:tcPr>
            <w:tcW w:w="396"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2</w:t>
            </w:r>
          </w:p>
        </w:tc>
        <w:tc>
          <w:tcPr>
            <w:tcW w:w="427" w:type="pct"/>
            <w:vMerge/>
            <w:tcBorders>
              <w:left w:val="nil"/>
              <w:right w:val="single" w:sz="4" w:space="0" w:color="auto"/>
            </w:tcBorders>
            <w:vAlign w:val="center"/>
          </w:tcPr>
          <w:p w:rsidR="00917F1C" w:rsidRPr="00292516" w:rsidRDefault="00917F1C" w:rsidP="0083450F">
            <w:pPr>
              <w:pStyle w:val="paragraphinh"/>
              <w:rPr>
                <w:color w:val="000000" w:themeColor="text1"/>
                <w:szCs w:val="24"/>
              </w:rPr>
            </w:pP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MĐ08-HT</w:t>
            </w:r>
          </w:p>
        </w:tc>
        <w:tc>
          <w:tcPr>
            <w:tcW w:w="71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172.184,3</w:t>
            </w: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52,68</w:t>
            </w: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117,9</w:t>
            </w:r>
          </w:p>
        </w:tc>
        <w:tc>
          <w:tcPr>
            <w:tcW w:w="498" w:type="pct"/>
            <w:tcBorders>
              <w:top w:val="nil"/>
              <w:left w:val="nil"/>
              <w:bottom w:val="single" w:sz="4" w:space="0" w:color="auto"/>
              <w:right w:val="nil"/>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3,382</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0,029</w:t>
            </w:r>
          </w:p>
        </w:tc>
        <w:tc>
          <w:tcPr>
            <w:tcW w:w="618" w:type="pct"/>
            <w:tcBorders>
              <w:top w:val="nil"/>
              <w:left w:val="nil"/>
              <w:bottom w:val="single" w:sz="4" w:space="0" w:color="auto"/>
              <w:right w:val="single" w:sz="4" w:space="0" w:color="auto"/>
            </w:tcBorders>
            <w:shd w:val="clear" w:color="auto" w:fill="auto"/>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0,018</w:t>
            </w:r>
          </w:p>
        </w:tc>
      </w:tr>
      <w:tr w:rsidR="00917F1C" w:rsidRPr="00292516" w:rsidTr="0083450F">
        <w:trPr>
          <w:trHeight w:val="313"/>
          <w:jc w:val="center"/>
        </w:trPr>
        <w:tc>
          <w:tcPr>
            <w:tcW w:w="396"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5</w:t>
            </w:r>
          </w:p>
        </w:tc>
        <w:tc>
          <w:tcPr>
            <w:tcW w:w="427" w:type="pct"/>
            <w:vMerge w:val="restart"/>
            <w:tcBorders>
              <w:top w:val="single" w:sz="4" w:space="0" w:color="auto"/>
              <w:left w:val="nil"/>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 xml:space="preserve">Đợt </w:t>
            </w:r>
            <w:r w:rsidRPr="00292516">
              <w:rPr>
                <w:color w:val="000000" w:themeColor="text1"/>
                <w:szCs w:val="24"/>
              </w:rPr>
              <w:lastRenderedPageBreak/>
              <w:t>2</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lastRenderedPageBreak/>
              <w:t>MĐ07-HT</w:t>
            </w:r>
          </w:p>
        </w:tc>
        <w:tc>
          <w:tcPr>
            <w:tcW w:w="71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141.539</w:t>
            </w: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33,57</w:t>
            </w: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41,18</w:t>
            </w:r>
          </w:p>
        </w:tc>
        <w:tc>
          <w:tcPr>
            <w:tcW w:w="498" w:type="pct"/>
            <w:tcBorders>
              <w:top w:val="nil"/>
              <w:left w:val="nil"/>
              <w:bottom w:val="single" w:sz="4" w:space="0" w:color="auto"/>
              <w:right w:val="nil"/>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10,19</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0,067</w:t>
            </w:r>
          </w:p>
        </w:tc>
        <w:tc>
          <w:tcPr>
            <w:tcW w:w="618" w:type="pct"/>
            <w:tcBorders>
              <w:top w:val="nil"/>
              <w:left w:val="nil"/>
              <w:bottom w:val="single" w:sz="4" w:space="0" w:color="auto"/>
              <w:right w:val="single" w:sz="4" w:space="0" w:color="auto"/>
            </w:tcBorders>
            <w:shd w:val="clear" w:color="auto" w:fill="auto"/>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0,191</w:t>
            </w:r>
          </w:p>
        </w:tc>
      </w:tr>
      <w:tr w:rsidR="00917F1C" w:rsidRPr="00292516" w:rsidTr="0083450F">
        <w:trPr>
          <w:trHeight w:val="313"/>
          <w:jc w:val="center"/>
        </w:trPr>
        <w:tc>
          <w:tcPr>
            <w:tcW w:w="396"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lastRenderedPageBreak/>
              <w:t>6</w:t>
            </w:r>
          </w:p>
        </w:tc>
        <w:tc>
          <w:tcPr>
            <w:tcW w:w="427" w:type="pct"/>
            <w:vMerge/>
            <w:tcBorders>
              <w:left w:val="nil"/>
              <w:right w:val="single" w:sz="4" w:space="0" w:color="auto"/>
            </w:tcBorders>
            <w:vAlign w:val="center"/>
          </w:tcPr>
          <w:p w:rsidR="00917F1C" w:rsidRPr="00292516" w:rsidRDefault="00917F1C" w:rsidP="0083450F">
            <w:pPr>
              <w:pStyle w:val="paragraphinh"/>
              <w:rPr>
                <w:color w:val="000000" w:themeColor="text1"/>
                <w:szCs w:val="24"/>
              </w:rPr>
            </w:pPr>
          </w:p>
        </w:tc>
        <w:tc>
          <w:tcPr>
            <w:tcW w:w="712"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MĐ08-HT</w:t>
            </w:r>
          </w:p>
        </w:tc>
        <w:tc>
          <w:tcPr>
            <w:tcW w:w="711"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17.299,5</w:t>
            </w:r>
          </w:p>
        </w:tc>
        <w:tc>
          <w:tcPr>
            <w:tcW w:w="498"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4,985</w:t>
            </w:r>
          </w:p>
        </w:tc>
        <w:tc>
          <w:tcPr>
            <w:tcW w:w="498"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20,46</w:t>
            </w:r>
          </w:p>
        </w:tc>
        <w:tc>
          <w:tcPr>
            <w:tcW w:w="498" w:type="pct"/>
            <w:tcBorders>
              <w:top w:val="nil"/>
              <w:left w:val="nil"/>
              <w:bottom w:val="single" w:sz="4" w:space="0" w:color="auto"/>
              <w:right w:val="nil"/>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10,87</w:t>
            </w:r>
          </w:p>
        </w:tc>
        <w:tc>
          <w:tcPr>
            <w:tcW w:w="641"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0,056</w:t>
            </w:r>
          </w:p>
        </w:tc>
        <w:tc>
          <w:tcPr>
            <w:tcW w:w="618" w:type="pct"/>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0,135</w:t>
            </w:r>
          </w:p>
        </w:tc>
      </w:tr>
      <w:tr w:rsidR="00917F1C" w:rsidRPr="00292516" w:rsidTr="0083450F">
        <w:trPr>
          <w:trHeight w:val="313"/>
          <w:jc w:val="center"/>
        </w:trPr>
        <w:tc>
          <w:tcPr>
            <w:tcW w:w="396"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lastRenderedPageBreak/>
              <w:t>9</w:t>
            </w:r>
          </w:p>
        </w:tc>
        <w:tc>
          <w:tcPr>
            <w:tcW w:w="427" w:type="pct"/>
            <w:vMerge w:val="restart"/>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r w:rsidRPr="00292516">
              <w:rPr>
                <w:color w:val="000000" w:themeColor="text1"/>
                <w:szCs w:val="24"/>
              </w:rPr>
              <w:t>Đợt 3</w:t>
            </w:r>
          </w:p>
        </w:tc>
        <w:tc>
          <w:tcPr>
            <w:tcW w:w="712"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MĐ07-HT</w:t>
            </w:r>
          </w:p>
        </w:tc>
        <w:tc>
          <w:tcPr>
            <w:tcW w:w="711"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65.515,295</w:t>
            </w:r>
          </w:p>
        </w:tc>
        <w:tc>
          <w:tcPr>
            <w:tcW w:w="498"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36,04</w:t>
            </w:r>
          </w:p>
        </w:tc>
        <w:tc>
          <w:tcPr>
            <w:tcW w:w="498"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23,52</w:t>
            </w:r>
          </w:p>
        </w:tc>
        <w:tc>
          <w:tcPr>
            <w:tcW w:w="498" w:type="pct"/>
            <w:tcBorders>
              <w:top w:val="nil"/>
              <w:left w:val="nil"/>
              <w:bottom w:val="single" w:sz="4" w:space="0" w:color="auto"/>
              <w:right w:val="nil"/>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3,87</w:t>
            </w:r>
          </w:p>
        </w:tc>
        <w:tc>
          <w:tcPr>
            <w:tcW w:w="641"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0,101</w:t>
            </w:r>
          </w:p>
        </w:tc>
        <w:tc>
          <w:tcPr>
            <w:tcW w:w="618" w:type="pct"/>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0,155</w:t>
            </w:r>
          </w:p>
        </w:tc>
      </w:tr>
      <w:tr w:rsidR="00917F1C" w:rsidRPr="00292516" w:rsidTr="0083450F">
        <w:trPr>
          <w:trHeight w:val="313"/>
          <w:jc w:val="center"/>
        </w:trPr>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10</w:t>
            </w:r>
          </w:p>
        </w:tc>
        <w:tc>
          <w:tcPr>
            <w:tcW w:w="427" w:type="pct"/>
            <w:vMerge/>
            <w:tcBorders>
              <w:top w:val="single" w:sz="4" w:space="0" w:color="auto"/>
              <w:left w:val="nil"/>
              <w:bottom w:val="single" w:sz="4" w:space="0" w:color="auto"/>
              <w:right w:val="single" w:sz="4" w:space="0" w:color="auto"/>
            </w:tcBorders>
            <w:vAlign w:val="center"/>
          </w:tcPr>
          <w:p w:rsidR="00917F1C" w:rsidRPr="00292516" w:rsidRDefault="00917F1C" w:rsidP="0083450F">
            <w:pPr>
              <w:pStyle w:val="paragraphinh"/>
              <w:rPr>
                <w:color w:val="000000" w:themeColor="text1"/>
                <w:szCs w:val="24"/>
              </w:rPr>
            </w:pPr>
          </w:p>
        </w:tc>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MĐ08-HT</w:t>
            </w:r>
          </w:p>
        </w:tc>
        <w:tc>
          <w:tcPr>
            <w:tcW w:w="711"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60.457,35</w:t>
            </w:r>
          </w:p>
        </w:tc>
        <w:tc>
          <w:tcPr>
            <w:tcW w:w="498"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34,9</w:t>
            </w:r>
          </w:p>
        </w:tc>
        <w:tc>
          <w:tcPr>
            <w:tcW w:w="498" w:type="pct"/>
            <w:tcBorders>
              <w:top w:val="nil"/>
              <w:left w:val="nil"/>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28</w:t>
            </w:r>
          </w:p>
        </w:tc>
        <w:tc>
          <w:tcPr>
            <w:tcW w:w="498" w:type="pct"/>
            <w:tcBorders>
              <w:top w:val="nil"/>
              <w:left w:val="nil"/>
              <w:bottom w:val="single" w:sz="4" w:space="0" w:color="auto"/>
              <w:right w:val="nil"/>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3,96</w:t>
            </w:r>
          </w:p>
        </w:tc>
        <w:tc>
          <w:tcPr>
            <w:tcW w:w="641" w:type="pct"/>
            <w:tcBorders>
              <w:top w:val="nil"/>
              <w:left w:val="single" w:sz="4" w:space="0" w:color="auto"/>
              <w:bottom w:val="single" w:sz="4" w:space="0" w:color="auto"/>
              <w:right w:val="single" w:sz="4" w:space="0" w:color="auto"/>
            </w:tcBorders>
            <w:shd w:val="clear" w:color="auto" w:fill="auto"/>
            <w:noWrap/>
            <w:vAlign w:val="center"/>
          </w:tcPr>
          <w:p w:rsidR="00917F1C" w:rsidRPr="00292516" w:rsidRDefault="00917F1C" w:rsidP="0083450F">
            <w:pPr>
              <w:pStyle w:val="paragraphinh"/>
              <w:rPr>
                <w:color w:val="000000" w:themeColor="text1"/>
                <w:szCs w:val="24"/>
              </w:rPr>
            </w:pPr>
            <w:r w:rsidRPr="00292516">
              <w:rPr>
                <w:color w:val="000000" w:themeColor="text1"/>
                <w:szCs w:val="24"/>
              </w:rPr>
              <w:t>0,062</w:t>
            </w:r>
          </w:p>
        </w:tc>
        <w:tc>
          <w:tcPr>
            <w:tcW w:w="618" w:type="pct"/>
            <w:tcBorders>
              <w:top w:val="nil"/>
              <w:left w:val="nil"/>
              <w:bottom w:val="single" w:sz="4" w:space="0" w:color="auto"/>
              <w:right w:val="single" w:sz="4" w:space="0" w:color="auto"/>
            </w:tcBorders>
            <w:shd w:val="clear" w:color="auto" w:fill="auto"/>
            <w:vAlign w:val="center"/>
          </w:tcPr>
          <w:p w:rsidR="00917F1C" w:rsidRPr="00292516" w:rsidRDefault="00917F1C" w:rsidP="0083450F">
            <w:pPr>
              <w:pStyle w:val="paragraphinh"/>
              <w:rPr>
                <w:color w:val="000000" w:themeColor="text1"/>
                <w:szCs w:val="24"/>
              </w:rPr>
            </w:pPr>
            <w:r w:rsidRPr="00292516">
              <w:rPr>
                <w:color w:val="000000" w:themeColor="text1"/>
                <w:szCs w:val="24"/>
              </w:rPr>
              <w:t>0,209</w:t>
            </w:r>
          </w:p>
        </w:tc>
      </w:tr>
      <w:tr w:rsidR="00917F1C" w:rsidRPr="00292516" w:rsidTr="0083450F">
        <w:trPr>
          <w:trHeight w:val="298"/>
          <w:jc w:val="center"/>
        </w:trPr>
        <w:tc>
          <w:tcPr>
            <w:tcW w:w="153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F1C" w:rsidRPr="003F5C23" w:rsidRDefault="00917F1C" w:rsidP="0083450F">
            <w:pPr>
              <w:pStyle w:val="paragraphinh"/>
              <w:rPr>
                <w:color w:val="000000" w:themeColor="text1"/>
                <w:szCs w:val="24"/>
                <w:lang w:val="en-US"/>
              </w:rPr>
            </w:pPr>
            <w:r w:rsidRPr="00292516">
              <w:rPr>
                <w:color w:val="000000" w:themeColor="text1"/>
                <w:szCs w:val="24"/>
              </w:rPr>
              <w:t>LOQ</w:t>
            </w:r>
            <w:r>
              <w:rPr>
                <w:color w:val="000000" w:themeColor="text1"/>
                <w:szCs w:val="24"/>
                <w:lang w:val="en-US"/>
              </w:rPr>
              <w:t xml:space="preserve"> (</w:t>
            </w:r>
            <w:r w:rsidRPr="00292516">
              <w:rPr>
                <w:color w:val="000000" w:themeColor="text1"/>
                <w:szCs w:val="24"/>
              </w:rPr>
              <w:t>mg/k</w:t>
            </w:r>
            <w:r>
              <w:rPr>
                <w:color w:val="000000" w:themeColor="text1"/>
                <w:szCs w:val="24"/>
                <w:lang w:val="en-US"/>
              </w:rPr>
              <w:t>g)</w:t>
            </w:r>
          </w:p>
        </w:tc>
        <w:tc>
          <w:tcPr>
            <w:tcW w:w="71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0,5</w:t>
            </w:r>
          </w:p>
        </w:tc>
        <w:tc>
          <w:tcPr>
            <w:tcW w:w="6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c>
          <w:tcPr>
            <w:tcW w:w="61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r>
      <w:tr w:rsidR="00917F1C" w:rsidRPr="00292516" w:rsidTr="0083450F">
        <w:trPr>
          <w:trHeight w:val="298"/>
          <w:jc w:val="center"/>
        </w:trPr>
        <w:tc>
          <w:tcPr>
            <w:tcW w:w="1535" w:type="pct"/>
            <w:gridSpan w:val="3"/>
            <w:tcBorders>
              <w:top w:val="nil"/>
              <w:left w:val="single" w:sz="4" w:space="0" w:color="auto"/>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QCVN 03:2015/BTNMT (mg/kg)- đất nông nghiệp</w:t>
            </w:r>
          </w:p>
        </w:tc>
        <w:tc>
          <w:tcPr>
            <w:tcW w:w="71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200</w:t>
            </w: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70</w:t>
            </w:r>
          </w:p>
        </w:tc>
        <w:tc>
          <w:tcPr>
            <w:tcW w:w="6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c>
          <w:tcPr>
            <w:tcW w:w="61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r>
      <w:tr w:rsidR="00917F1C" w:rsidRPr="00292516" w:rsidTr="0083450F">
        <w:trPr>
          <w:trHeight w:val="298"/>
          <w:jc w:val="center"/>
        </w:trPr>
        <w:tc>
          <w:tcPr>
            <w:tcW w:w="1535" w:type="pct"/>
            <w:gridSpan w:val="3"/>
            <w:tcBorders>
              <w:top w:val="nil"/>
              <w:left w:val="single" w:sz="4" w:space="0" w:color="auto"/>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TCVN 7373:2014</w:t>
            </w:r>
          </w:p>
        </w:tc>
        <w:tc>
          <w:tcPr>
            <w:tcW w:w="71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c>
          <w:tcPr>
            <w:tcW w:w="6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0,065- 0,53</w:t>
            </w:r>
          </w:p>
        </w:tc>
        <w:tc>
          <w:tcPr>
            <w:tcW w:w="61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r>
      <w:tr w:rsidR="00917F1C" w:rsidRPr="00292516" w:rsidTr="0083450F">
        <w:trPr>
          <w:trHeight w:val="298"/>
          <w:jc w:val="center"/>
        </w:trPr>
        <w:tc>
          <w:tcPr>
            <w:tcW w:w="1535" w:type="pct"/>
            <w:gridSpan w:val="3"/>
            <w:tcBorders>
              <w:top w:val="nil"/>
              <w:left w:val="single" w:sz="4" w:space="0" w:color="auto"/>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TCVN 7374:2014</w:t>
            </w:r>
          </w:p>
        </w:tc>
        <w:tc>
          <w:tcPr>
            <w:tcW w:w="71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c>
          <w:tcPr>
            <w:tcW w:w="49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c>
          <w:tcPr>
            <w:tcW w:w="641"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p>
        </w:tc>
        <w:tc>
          <w:tcPr>
            <w:tcW w:w="618" w:type="pct"/>
            <w:tcBorders>
              <w:top w:val="nil"/>
              <w:left w:val="nil"/>
              <w:bottom w:val="single" w:sz="4" w:space="0" w:color="auto"/>
              <w:right w:val="single" w:sz="4" w:space="0" w:color="auto"/>
            </w:tcBorders>
            <w:shd w:val="clear" w:color="auto" w:fill="auto"/>
            <w:noWrap/>
            <w:vAlign w:val="center"/>
            <w:hideMark/>
          </w:tcPr>
          <w:p w:rsidR="00917F1C" w:rsidRPr="00292516" w:rsidRDefault="00917F1C" w:rsidP="0083450F">
            <w:pPr>
              <w:pStyle w:val="paragraphinh"/>
              <w:rPr>
                <w:color w:val="000000" w:themeColor="text1"/>
                <w:szCs w:val="24"/>
              </w:rPr>
            </w:pPr>
            <w:r w:rsidRPr="00292516">
              <w:rPr>
                <w:color w:val="000000" w:themeColor="text1"/>
                <w:szCs w:val="24"/>
              </w:rPr>
              <w:t>0,05 -0,6</w:t>
            </w:r>
          </w:p>
        </w:tc>
      </w:tr>
    </w:tbl>
    <w:p w:rsidR="00917F1C" w:rsidRPr="00292516" w:rsidRDefault="00917F1C" w:rsidP="00917F1C">
      <w:pPr>
        <w:pStyle w:val="Nguon"/>
        <w:widowControl w:val="0"/>
        <w:rPr>
          <w:color w:val="000000" w:themeColor="text1"/>
        </w:rPr>
      </w:pPr>
      <w:bookmarkStart w:id="1112" w:name="_Toc54786094"/>
      <w:r w:rsidRPr="00292516">
        <w:rPr>
          <w:color w:val="000000" w:themeColor="text1"/>
        </w:rPr>
        <w:t>Nguồn: Báo cáo tổng hợp kết quả quan trắc môi trường tỉnh Đắk Nông năm 2018</w:t>
      </w:r>
      <w:bookmarkEnd w:id="1112"/>
    </w:p>
    <w:p w:rsidR="00917F1C" w:rsidRPr="00292516" w:rsidRDefault="0023103A" w:rsidP="0023103A">
      <w:pPr>
        <w:pStyle w:val="Caption"/>
        <w:rPr>
          <w:color w:val="000000" w:themeColor="text1"/>
        </w:rPr>
      </w:pPr>
      <w:bookmarkStart w:id="1113" w:name="_Toc71006829"/>
      <w:bookmarkStart w:id="1114" w:name="_Toc71816395"/>
      <w:bookmarkStart w:id="1115" w:name="_Toc71816605"/>
      <w:bookmarkStart w:id="1116" w:name="_Toc79858964"/>
      <w:bookmarkStart w:id="1117" w:name="_Toc81822821"/>
      <w:bookmarkStart w:id="1118" w:name="_Toc127364749"/>
      <w:bookmarkStart w:id="1119" w:name="_Toc148250969"/>
      <w:r>
        <w:t xml:space="preserve">Bảng </w:t>
      </w:r>
      <w:fldSimple w:instr=" STYLEREF 1 \s ">
        <w:r w:rsidR="00552625">
          <w:rPr>
            <w:noProof/>
          </w:rPr>
          <w:t>2</w:t>
        </w:r>
      </w:fldSimple>
      <w:r w:rsidR="00AB661B">
        <w:noBreakHyphen/>
      </w:r>
      <w:fldSimple w:instr=" SEQ Bảng \* ARABIC \s 1 ">
        <w:r w:rsidR="00552625">
          <w:rPr>
            <w:noProof/>
          </w:rPr>
          <w:t>29</w:t>
        </w:r>
      </w:fldSimple>
      <w:r>
        <w:rPr>
          <w:lang w:val="en-US"/>
        </w:rPr>
        <w:t xml:space="preserve">: </w:t>
      </w:r>
      <w:r w:rsidR="00917F1C" w:rsidRPr="00292516">
        <w:rPr>
          <w:color w:val="000000" w:themeColor="text1"/>
        </w:rPr>
        <w:t>Kết quả phân tích môi trường chất lượng đất khu vực năm 2019</w:t>
      </w:r>
      <w:bookmarkEnd w:id="1113"/>
      <w:bookmarkEnd w:id="1114"/>
      <w:bookmarkEnd w:id="1115"/>
      <w:bookmarkEnd w:id="1116"/>
      <w:bookmarkEnd w:id="1117"/>
      <w:bookmarkEnd w:id="1118"/>
      <w:bookmarkEnd w:id="1119"/>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0"/>
        <w:gridCol w:w="991"/>
        <w:gridCol w:w="784"/>
        <w:gridCol w:w="890"/>
        <w:gridCol w:w="890"/>
        <w:gridCol w:w="998"/>
        <w:gridCol w:w="728"/>
        <w:gridCol w:w="998"/>
        <w:gridCol w:w="890"/>
        <w:gridCol w:w="998"/>
        <w:gridCol w:w="1460"/>
      </w:tblGrid>
      <w:tr w:rsidR="00917F1C" w:rsidRPr="00442F57" w:rsidTr="0083450F">
        <w:trPr>
          <w:trHeight w:val="340"/>
          <w:tblHeader/>
          <w:jc w:val="center"/>
        </w:trPr>
        <w:tc>
          <w:tcPr>
            <w:tcW w:w="0" w:type="auto"/>
            <w:vMerge w:val="restart"/>
            <w:shd w:val="clear" w:color="auto" w:fill="auto"/>
            <w:vAlign w:val="center"/>
          </w:tcPr>
          <w:p w:rsidR="00917F1C" w:rsidRPr="00442F57" w:rsidRDefault="00917F1C" w:rsidP="0083450F">
            <w:pPr>
              <w:pStyle w:val="paragraphinh"/>
              <w:rPr>
                <w:b/>
                <w:color w:val="000000" w:themeColor="text1"/>
                <w:sz w:val="22"/>
              </w:rPr>
            </w:pPr>
            <w:bookmarkStart w:id="1120" w:name="_Toc29312261"/>
            <w:bookmarkStart w:id="1121" w:name="_Toc54786095"/>
            <w:r w:rsidRPr="00442F57">
              <w:rPr>
                <w:b/>
                <w:color w:val="000000" w:themeColor="text1"/>
                <w:sz w:val="22"/>
              </w:rPr>
              <w:t>TT</w:t>
            </w:r>
            <w:bookmarkEnd w:id="1120"/>
            <w:bookmarkEnd w:id="1121"/>
          </w:p>
        </w:tc>
        <w:tc>
          <w:tcPr>
            <w:tcW w:w="0" w:type="auto"/>
            <w:vMerge w:val="restart"/>
            <w:shd w:val="clear" w:color="auto" w:fill="auto"/>
            <w:vAlign w:val="center"/>
          </w:tcPr>
          <w:p w:rsidR="00917F1C" w:rsidRPr="00442F57" w:rsidRDefault="00917F1C" w:rsidP="0083450F">
            <w:pPr>
              <w:pStyle w:val="paragraphinh"/>
              <w:rPr>
                <w:b/>
                <w:color w:val="000000" w:themeColor="text1"/>
                <w:sz w:val="22"/>
              </w:rPr>
            </w:pPr>
            <w:bookmarkStart w:id="1122" w:name="_Toc29312262"/>
            <w:bookmarkStart w:id="1123" w:name="_Toc54786096"/>
            <w:r w:rsidRPr="00442F57">
              <w:rPr>
                <w:b/>
                <w:color w:val="000000" w:themeColor="text1"/>
                <w:sz w:val="22"/>
              </w:rPr>
              <w:t>Thông số</w:t>
            </w:r>
            <w:bookmarkEnd w:id="1122"/>
            <w:bookmarkEnd w:id="1123"/>
          </w:p>
        </w:tc>
        <w:tc>
          <w:tcPr>
            <w:tcW w:w="7152" w:type="dxa"/>
            <w:gridSpan w:val="8"/>
            <w:shd w:val="clear" w:color="auto" w:fill="auto"/>
            <w:vAlign w:val="center"/>
          </w:tcPr>
          <w:p w:rsidR="00917F1C" w:rsidRPr="00442F57" w:rsidRDefault="00917F1C" w:rsidP="0083450F">
            <w:pPr>
              <w:pStyle w:val="paragraphinh"/>
              <w:rPr>
                <w:b/>
                <w:color w:val="000000" w:themeColor="text1"/>
                <w:sz w:val="22"/>
              </w:rPr>
            </w:pPr>
            <w:bookmarkStart w:id="1124" w:name="_Toc29312263"/>
            <w:bookmarkStart w:id="1125" w:name="_Toc54786097"/>
            <w:r w:rsidRPr="00442F57">
              <w:rPr>
                <w:b/>
                <w:color w:val="000000" w:themeColor="text1"/>
                <w:sz w:val="22"/>
              </w:rPr>
              <w:t>Kết quả phân tích</w:t>
            </w:r>
            <w:bookmarkEnd w:id="1124"/>
            <w:bookmarkEnd w:id="1125"/>
          </w:p>
        </w:tc>
        <w:tc>
          <w:tcPr>
            <w:tcW w:w="1460" w:type="dxa"/>
            <w:vMerge w:val="restart"/>
            <w:shd w:val="clear" w:color="auto" w:fill="auto"/>
            <w:vAlign w:val="center"/>
          </w:tcPr>
          <w:p w:rsidR="00917F1C" w:rsidRPr="00442F57" w:rsidRDefault="00917F1C" w:rsidP="0083450F">
            <w:pPr>
              <w:pStyle w:val="paragraphinh"/>
              <w:rPr>
                <w:b/>
                <w:color w:val="000000" w:themeColor="text1"/>
                <w:sz w:val="22"/>
              </w:rPr>
            </w:pPr>
            <w:bookmarkStart w:id="1126" w:name="_Toc29312264"/>
            <w:bookmarkStart w:id="1127" w:name="_Toc54786098"/>
            <w:r w:rsidRPr="00442F57">
              <w:rPr>
                <w:b/>
                <w:color w:val="000000" w:themeColor="text1"/>
                <w:sz w:val="22"/>
              </w:rPr>
              <w:t>QCVN 03-MT:2015/</w:t>
            </w:r>
          </w:p>
          <w:p w:rsidR="00917F1C" w:rsidRPr="00442F57" w:rsidRDefault="00917F1C" w:rsidP="0083450F">
            <w:pPr>
              <w:pStyle w:val="paragraphinh"/>
              <w:rPr>
                <w:b/>
                <w:color w:val="000000" w:themeColor="text1"/>
                <w:sz w:val="22"/>
              </w:rPr>
            </w:pPr>
            <w:r w:rsidRPr="00442F57">
              <w:rPr>
                <w:b/>
                <w:color w:val="000000" w:themeColor="text1"/>
                <w:sz w:val="22"/>
              </w:rPr>
              <w:t>BTNMT</w:t>
            </w:r>
            <w:bookmarkEnd w:id="1126"/>
            <w:bookmarkEnd w:id="1127"/>
          </w:p>
        </w:tc>
      </w:tr>
      <w:tr w:rsidR="00917F1C" w:rsidRPr="00442F57" w:rsidTr="0083450F">
        <w:trPr>
          <w:trHeight w:val="340"/>
          <w:tblHeader/>
          <w:jc w:val="center"/>
        </w:trPr>
        <w:tc>
          <w:tcPr>
            <w:tcW w:w="0" w:type="auto"/>
            <w:vMerge/>
            <w:shd w:val="clear" w:color="auto" w:fill="auto"/>
            <w:vAlign w:val="center"/>
          </w:tcPr>
          <w:p w:rsidR="00917F1C" w:rsidRPr="00442F57" w:rsidRDefault="00917F1C" w:rsidP="0083450F">
            <w:pPr>
              <w:pStyle w:val="paragraphinh"/>
              <w:rPr>
                <w:b/>
                <w:color w:val="000000" w:themeColor="text1"/>
                <w:sz w:val="20"/>
                <w:szCs w:val="20"/>
              </w:rPr>
            </w:pPr>
          </w:p>
        </w:tc>
        <w:tc>
          <w:tcPr>
            <w:tcW w:w="0" w:type="auto"/>
            <w:vMerge/>
            <w:shd w:val="clear" w:color="auto" w:fill="auto"/>
            <w:vAlign w:val="center"/>
          </w:tcPr>
          <w:p w:rsidR="00917F1C" w:rsidRPr="00442F57" w:rsidRDefault="00917F1C" w:rsidP="0083450F">
            <w:pPr>
              <w:pStyle w:val="paragraphinh"/>
              <w:rPr>
                <w:b/>
                <w:color w:val="000000" w:themeColor="text1"/>
                <w:sz w:val="20"/>
                <w:szCs w:val="20"/>
              </w:rPr>
            </w:pPr>
          </w:p>
        </w:tc>
        <w:tc>
          <w:tcPr>
            <w:tcW w:w="3521" w:type="dxa"/>
            <w:gridSpan w:val="4"/>
            <w:shd w:val="clear" w:color="auto" w:fill="auto"/>
            <w:vAlign w:val="center"/>
          </w:tcPr>
          <w:p w:rsidR="00917F1C" w:rsidRPr="00442F57" w:rsidRDefault="00917F1C" w:rsidP="0083450F">
            <w:pPr>
              <w:pStyle w:val="paragraphinh"/>
              <w:rPr>
                <w:b/>
                <w:color w:val="000000" w:themeColor="text1"/>
                <w:sz w:val="20"/>
                <w:szCs w:val="20"/>
              </w:rPr>
            </w:pPr>
            <w:bookmarkStart w:id="1128" w:name="_Toc29312265"/>
            <w:bookmarkStart w:id="1129" w:name="_Toc54786099"/>
            <w:r w:rsidRPr="00442F57">
              <w:rPr>
                <w:b/>
                <w:color w:val="000000" w:themeColor="text1"/>
                <w:sz w:val="20"/>
                <w:szCs w:val="20"/>
              </w:rPr>
              <w:t>MĐ1</w:t>
            </w:r>
            <w:bookmarkEnd w:id="1128"/>
            <w:bookmarkEnd w:id="1129"/>
            <w:r w:rsidRPr="00442F57">
              <w:rPr>
                <w:b/>
                <w:color w:val="000000" w:themeColor="text1"/>
                <w:sz w:val="20"/>
                <w:szCs w:val="20"/>
              </w:rPr>
              <w:t>4</w:t>
            </w:r>
          </w:p>
        </w:tc>
        <w:tc>
          <w:tcPr>
            <w:tcW w:w="0" w:type="auto"/>
            <w:gridSpan w:val="4"/>
            <w:shd w:val="clear" w:color="auto" w:fill="auto"/>
            <w:vAlign w:val="center"/>
          </w:tcPr>
          <w:p w:rsidR="00917F1C" w:rsidRPr="00442F57" w:rsidRDefault="00917F1C" w:rsidP="0083450F">
            <w:pPr>
              <w:pStyle w:val="paragraphinh"/>
              <w:rPr>
                <w:b/>
                <w:color w:val="000000" w:themeColor="text1"/>
                <w:sz w:val="20"/>
                <w:szCs w:val="20"/>
              </w:rPr>
            </w:pPr>
            <w:bookmarkStart w:id="1130" w:name="_Toc29312266"/>
            <w:bookmarkStart w:id="1131" w:name="_Toc54786100"/>
            <w:r w:rsidRPr="00442F57">
              <w:rPr>
                <w:b/>
                <w:color w:val="000000" w:themeColor="text1"/>
                <w:sz w:val="20"/>
                <w:szCs w:val="20"/>
              </w:rPr>
              <w:t>MĐ</w:t>
            </w:r>
            <w:bookmarkEnd w:id="1130"/>
            <w:r w:rsidRPr="00442F57">
              <w:rPr>
                <w:b/>
                <w:color w:val="000000" w:themeColor="text1"/>
                <w:sz w:val="20"/>
                <w:szCs w:val="20"/>
              </w:rPr>
              <w:t>1</w:t>
            </w:r>
            <w:bookmarkEnd w:id="1131"/>
            <w:r w:rsidRPr="00442F57">
              <w:rPr>
                <w:b/>
                <w:color w:val="000000" w:themeColor="text1"/>
                <w:sz w:val="20"/>
                <w:szCs w:val="20"/>
              </w:rPr>
              <w:t>5</w:t>
            </w:r>
          </w:p>
        </w:tc>
        <w:tc>
          <w:tcPr>
            <w:tcW w:w="1460" w:type="dxa"/>
            <w:vMerge/>
            <w:shd w:val="clear" w:color="auto" w:fill="auto"/>
            <w:vAlign w:val="center"/>
          </w:tcPr>
          <w:p w:rsidR="00917F1C" w:rsidRPr="00442F57" w:rsidRDefault="00917F1C" w:rsidP="0083450F">
            <w:pPr>
              <w:pStyle w:val="paragraphinh"/>
              <w:rPr>
                <w:b/>
                <w:color w:val="000000" w:themeColor="text1"/>
                <w:sz w:val="20"/>
                <w:szCs w:val="20"/>
              </w:rPr>
            </w:pPr>
          </w:p>
        </w:tc>
      </w:tr>
      <w:tr w:rsidR="00917F1C" w:rsidRPr="00442F57" w:rsidTr="0083450F">
        <w:trPr>
          <w:trHeight w:val="340"/>
          <w:tblHeader/>
          <w:jc w:val="center"/>
        </w:trPr>
        <w:tc>
          <w:tcPr>
            <w:tcW w:w="0" w:type="auto"/>
            <w:vMerge/>
            <w:shd w:val="clear" w:color="auto" w:fill="auto"/>
            <w:vAlign w:val="center"/>
          </w:tcPr>
          <w:p w:rsidR="00917F1C" w:rsidRPr="00442F57" w:rsidRDefault="00917F1C" w:rsidP="0083450F">
            <w:pPr>
              <w:pStyle w:val="paragraphinh"/>
              <w:rPr>
                <w:b/>
                <w:color w:val="000000" w:themeColor="text1"/>
                <w:sz w:val="20"/>
                <w:szCs w:val="20"/>
              </w:rPr>
            </w:pPr>
          </w:p>
        </w:tc>
        <w:tc>
          <w:tcPr>
            <w:tcW w:w="0" w:type="auto"/>
            <w:vMerge/>
            <w:shd w:val="clear" w:color="auto" w:fill="auto"/>
            <w:vAlign w:val="center"/>
          </w:tcPr>
          <w:p w:rsidR="00917F1C" w:rsidRPr="00442F57" w:rsidRDefault="00917F1C" w:rsidP="0083450F">
            <w:pPr>
              <w:pStyle w:val="paragraphinh"/>
              <w:rPr>
                <w:b/>
                <w:color w:val="000000" w:themeColor="text1"/>
                <w:sz w:val="20"/>
                <w:szCs w:val="20"/>
              </w:rPr>
            </w:pPr>
          </w:p>
        </w:tc>
        <w:tc>
          <w:tcPr>
            <w:tcW w:w="729" w:type="dxa"/>
            <w:shd w:val="clear" w:color="auto" w:fill="auto"/>
            <w:vAlign w:val="center"/>
          </w:tcPr>
          <w:p w:rsidR="00917F1C" w:rsidRPr="00442F57" w:rsidRDefault="00917F1C" w:rsidP="0083450F">
            <w:pPr>
              <w:pStyle w:val="paragraphinh"/>
              <w:rPr>
                <w:b/>
                <w:color w:val="000000" w:themeColor="text1"/>
                <w:sz w:val="20"/>
                <w:szCs w:val="20"/>
              </w:rPr>
            </w:pPr>
            <w:bookmarkStart w:id="1132" w:name="_Toc29312249"/>
            <w:bookmarkStart w:id="1133" w:name="_Toc54786101"/>
            <w:r w:rsidRPr="00442F57">
              <w:rPr>
                <w:b/>
                <w:color w:val="000000" w:themeColor="text1"/>
                <w:sz w:val="20"/>
                <w:szCs w:val="20"/>
              </w:rPr>
              <w:t>Đợt 1</w:t>
            </w:r>
            <w:bookmarkEnd w:id="1132"/>
            <w:bookmarkEnd w:id="1133"/>
          </w:p>
        </w:tc>
        <w:tc>
          <w:tcPr>
            <w:tcW w:w="0" w:type="auto"/>
            <w:shd w:val="clear" w:color="auto" w:fill="auto"/>
            <w:vAlign w:val="center"/>
          </w:tcPr>
          <w:p w:rsidR="00917F1C" w:rsidRPr="00442F57" w:rsidRDefault="00917F1C" w:rsidP="0083450F">
            <w:pPr>
              <w:pStyle w:val="paragraphinh"/>
              <w:rPr>
                <w:b/>
                <w:color w:val="000000" w:themeColor="text1"/>
                <w:sz w:val="20"/>
                <w:szCs w:val="20"/>
              </w:rPr>
            </w:pPr>
            <w:bookmarkStart w:id="1134" w:name="_Toc29312250"/>
            <w:bookmarkStart w:id="1135" w:name="_Toc54786102"/>
            <w:r w:rsidRPr="00442F57">
              <w:rPr>
                <w:b/>
                <w:color w:val="000000" w:themeColor="text1"/>
                <w:sz w:val="20"/>
                <w:szCs w:val="20"/>
              </w:rPr>
              <w:t>Đợt 2</w:t>
            </w:r>
            <w:bookmarkEnd w:id="1134"/>
            <w:bookmarkEnd w:id="1135"/>
          </w:p>
        </w:tc>
        <w:tc>
          <w:tcPr>
            <w:tcW w:w="0" w:type="auto"/>
            <w:shd w:val="clear" w:color="auto" w:fill="auto"/>
            <w:vAlign w:val="center"/>
          </w:tcPr>
          <w:p w:rsidR="00917F1C" w:rsidRPr="00442F57" w:rsidRDefault="00917F1C" w:rsidP="0083450F">
            <w:pPr>
              <w:pStyle w:val="paragraphinh"/>
              <w:rPr>
                <w:b/>
                <w:color w:val="000000" w:themeColor="text1"/>
                <w:sz w:val="20"/>
                <w:szCs w:val="20"/>
              </w:rPr>
            </w:pPr>
            <w:bookmarkStart w:id="1136" w:name="_Toc29312251"/>
            <w:bookmarkStart w:id="1137" w:name="_Toc54786103"/>
            <w:r w:rsidRPr="00442F57">
              <w:rPr>
                <w:b/>
                <w:color w:val="000000" w:themeColor="text1"/>
                <w:sz w:val="20"/>
                <w:szCs w:val="20"/>
              </w:rPr>
              <w:t>Đợt 3</w:t>
            </w:r>
            <w:bookmarkEnd w:id="1136"/>
            <w:bookmarkEnd w:id="1137"/>
          </w:p>
        </w:tc>
        <w:tc>
          <w:tcPr>
            <w:tcW w:w="0" w:type="auto"/>
            <w:shd w:val="clear" w:color="auto" w:fill="auto"/>
            <w:vAlign w:val="center"/>
          </w:tcPr>
          <w:p w:rsidR="00917F1C" w:rsidRPr="00442F57" w:rsidRDefault="00917F1C" w:rsidP="0083450F">
            <w:pPr>
              <w:pStyle w:val="paragraphinh"/>
              <w:rPr>
                <w:b/>
                <w:color w:val="000000" w:themeColor="text1"/>
                <w:sz w:val="20"/>
                <w:szCs w:val="20"/>
              </w:rPr>
            </w:pPr>
            <w:bookmarkStart w:id="1138" w:name="_Toc29312252"/>
            <w:bookmarkStart w:id="1139" w:name="_Toc54786104"/>
            <w:r w:rsidRPr="00442F57">
              <w:rPr>
                <w:b/>
                <w:color w:val="000000" w:themeColor="text1"/>
                <w:sz w:val="20"/>
                <w:szCs w:val="20"/>
              </w:rPr>
              <w:t>Đợt 4</w:t>
            </w:r>
            <w:bookmarkEnd w:id="1138"/>
            <w:bookmarkEnd w:id="1139"/>
          </w:p>
        </w:tc>
        <w:tc>
          <w:tcPr>
            <w:tcW w:w="0" w:type="auto"/>
            <w:shd w:val="clear" w:color="auto" w:fill="auto"/>
            <w:vAlign w:val="center"/>
          </w:tcPr>
          <w:p w:rsidR="00917F1C" w:rsidRPr="00442F57" w:rsidRDefault="00917F1C" w:rsidP="0083450F">
            <w:pPr>
              <w:pStyle w:val="paragraphinh"/>
              <w:rPr>
                <w:b/>
                <w:color w:val="000000" w:themeColor="text1"/>
                <w:sz w:val="20"/>
                <w:szCs w:val="20"/>
              </w:rPr>
            </w:pPr>
            <w:bookmarkStart w:id="1140" w:name="_Toc29312268"/>
            <w:bookmarkStart w:id="1141" w:name="_Toc54786105"/>
            <w:r w:rsidRPr="00442F57">
              <w:rPr>
                <w:b/>
                <w:color w:val="000000" w:themeColor="text1"/>
                <w:sz w:val="20"/>
                <w:szCs w:val="20"/>
              </w:rPr>
              <w:t>Đợt 1</w:t>
            </w:r>
            <w:bookmarkEnd w:id="1140"/>
            <w:bookmarkEnd w:id="1141"/>
          </w:p>
        </w:tc>
        <w:tc>
          <w:tcPr>
            <w:tcW w:w="0" w:type="auto"/>
            <w:shd w:val="clear" w:color="auto" w:fill="auto"/>
            <w:vAlign w:val="center"/>
          </w:tcPr>
          <w:p w:rsidR="00917F1C" w:rsidRPr="00442F57" w:rsidRDefault="00917F1C" w:rsidP="0083450F">
            <w:pPr>
              <w:pStyle w:val="paragraphinh"/>
              <w:rPr>
                <w:b/>
                <w:color w:val="000000" w:themeColor="text1"/>
                <w:sz w:val="20"/>
                <w:szCs w:val="20"/>
              </w:rPr>
            </w:pPr>
            <w:bookmarkStart w:id="1142" w:name="_Toc29312269"/>
            <w:bookmarkStart w:id="1143" w:name="_Toc54786106"/>
            <w:r w:rsidRPr="00442F57">
              <w:rPr>
                <w:b/>
                <w:color w:val="000000" w:themeColor="text1"/>
                <w:sz w:val="20"/>
                <w:szCs w:val="20"/>
              </w:rPr>
              <w:t>Đợt 2</w:t>
            </w:r>
            <w:bookmarkEnd w:id="1142"/>
            <w:bookmarkEnd w:id="1143"/>
          </w:p>
        </w:tc>
        <w:tc>
          <w:tcPr>
            <w:tcW w:w="0" w:type="auto"/>
            <w:shd w:val="clear" w:color="auto" w:fill="auto"/>
            <w:vAlign w:val="center"/>
          </w:tcPr>
          <w:p w:rsidR="00917F1C" w:rsidRPr="00442F57" w:rsidRDefault="00917F1C" w:rsidP="0083450F">
            <w:pPr>
              <w:pStyle w:val="paragraphinh"/>
              <w:rPr>
                <w:b/>
                <w:color w:val="000000" w:themeColor="text1"/>
                <w:sz w:val="20"/>
                <w:szCs w:val="20"/>
              </w:rPr>
            </w:pPr>
            <w:bookmarkStart w:id="1144" w:name="_Toc29312270"/>
            <w:bookmarkStart w:id="1145" w:name="_Toc54786107"/>
            <w:r w:rsidRPr="00442F57">
              <w:rPr>
                <w:b/>
                <w:color w:val="000000" w:themeColor="text1"/>
                <w:sz w:val="20"/>
                <w:szCs w:val="20"/>
              </w:rPr>
              <w:t>Đợt 3</w:t>
            </w:r>
            <w:bookmarkEnd w:id="1144"/>
            <w:bookmarkEnd w:id="1145"/>
          </w:p>
        </w:tc>
        <w:tc>
          <w:tcPr>
            <w:tcW w:w="0" w:type="auto"/>
            <w:shd w:val="clear" w:color="auto" w:fill="auto"/>
            <w:vAlign w:val="center"/>
          </w:tcPr>
          <w:p w:rsidR="00917F1C" w:rsidRPr="00442F57" w:rsidRDefault="00917F1C" w:rsidP="0083450F">
            <w:pPr>
              <w:pStyle w:val="paragraphinh"/>
              <w:rPr>
                <w:b/>
                <w:color w:val="000000" w:themeColor="text1"/>
                <w:sz w:val="20"/>
                <w:szCs w:val="20"/>
              </w:rPr>
            </w:pPr>
            <w:bookmarkStart w:id="1146" w:name="_Toc29312271"/>
            <w:bookmarkStart w:id="1147" w:name="_Toc54786108"/>
            <w:r w:rsidRPr="00442F57">
              <w:rPr>
                <w:b/>
                <w:color w:val="000000" w:themeColor="text1"/>
                <w:sz w:val="20"/>
                <w:szCs w:val="20"/>
              </w:rPr>
              <w:t>Đợt 4</w:t>
            </w:r>
            <w:bookmarkEnd w:id="1146"/>
            <w:bookmarkEnd w:id="1147"/>
          </w:p>
        </w:tc>
        <w:tc>
          <w:tcPr>
            <w:tcW w:w="1460" w:type="dxa"/>
            <w:vMerge/>
            <w:shd w:val="clear" w:color="auto" w:fill="auto"/>
            <w:vAlign w:val="center"/>
          </w:tcPr>
          <w:p w:rsidR="00917F1C" w:rsidRPr="00442F57" w:rsidRDefault="00917F1C" w:rsidP="0083450F">
            <w:pPr>
              <w:pStyle w:val="paragraphinh"/>
              <w:rPr>
                <w:b/>
                <w:color w:val="000000" w:themeColor="text1"/>
                <w:sz w:val="20"/>
                <w:szCs w:val="20"/>
              </w:rPr>
            </w:pPr>
          </w:p>
        </w:tc>
      </w:tr>
      <w:tr w:rsidR="00917F1C" w:rsidRPr="00442F57" w:rsidTr="0083450F">
        <w:trPr>
          <w:trHeight w:val="340"/>
          <w:jc w:val="center"/>
        </w:trPr>
        <w:tc>
          <w:tcPr>
            <w:tcW w:w="0" w:type="auto"/>
            <w:shd w:val="clear" w:color="auto" w:fill="auto"/>
            <w:vAlign w:val="center"/>
          </w:tcPr>
          <w:p w:rsidR="00917F1C" w:rsidRPr="00442F57" w:rsidRDefault="00917F1C" w:rsidP="0083450F">
            <w:pPr>
              <w:pStyle w:val="paragraphinh"/>
              <w:rPr>
                <w:color w:val="000000" w:themeColor="text1"/>
                <w:sz w:val="20"/>
                <w:szCs w:val="20"/>
              </w:rPr>
            </w:pPr>
            <w:bookmarkStart w:id="1148" w:name="_Toc29312280"/>
            <w:bookmarkStart w:id="1149" w:name="_Toc54786109"/>
            <w:r w:rsidRPr="00442F57">
              <w:rPr>
                <w:color w:val="000000" w:themeColor="text1"/>
                <w:sz w:val="20"/>
                <w:szCs w:val="20"/>
              </w:rPr>
              <w:t>1</w:t>
            </w:r>
            <w:bookmarkEnd w:id="1148"/>
            <w:bookmarkEnd w:id="1149"/>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Sắt (Fe)</w:t>
            </w:r>
          </w:p>
        </w:tc>
        <w:tc>
          <w:tcPr>
            <w:tcW w:w="729" w:type="dxa"/>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70.441</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10.776,2</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92.026,9</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175.745,6</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12.053</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121.063,2</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89.105,9</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123.049,2</w:t>
            </w:r>
          </w:p>
        </w:tc>
        <w:tc>
          <w:tcPr>
            <w:tcW w:w="1460" w:type="dxa"/>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w:t>
            </w:r>
          </w:p>
        </w:tc>
      </w:tr>
      <w:tr w:rsidR="00917F1C" w:rsidRPr="00442F57" w:rsidTr="0083450F">
        <w:trPr>
          <w:trHeight w:val="340"/>
          <w:jc w:val="center"/>
        </w:trPr>
        <w:tc>
          <w:tcPr>
            <w:tcW w:w="0" w:type="auto"/>
            <w:shd w:val="clear" w:color="auto" w:fill="auto"/>
            <w:vAlign w:val="center"/>
          </w:tcPr>
          <w:p w:rsidR="00917F1C" w:rsidRPr="00442F57" w:rsidRDefault="00917F1C" w:rsidP="0083450F">
            <w:pPr>
              <w:pStyle w:val="paragraphinh"/>
              <w:rPr>
                <w:color w:val="000000" w:themeColor="text1"/>
                <w:sz w:val="20"/>
                <w:szCs w:val="20"/>
              </w:rPr>
            </w:pPr>
            <w:bookmarkStart w:id="1150" w:name="_Toc29312281"/>
            <w:bookmarkStart w:id="1151" w:name="_Toc54786110"/>
            <w:r w:rsidRPr="00442F57">
              <w:rPr>
                <w:color w:val="000000" w:themeColor="text1"/>
                <w:sz w:val="20"/>
                <w:szCs w:val="20"/>
              </w:rPr>
              <w:t>2</w:t>
            </w:r>
            <w:bookmarkEnd w:id="1150"/>
            <w:bookmarkEnd w:id="1151"/>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Đồng(Cu)</w:t>
            </w:r>
          </w:p>
        </w:tc>
        <w:tc>
          <w:tcPr>
            <w:tcW w:w="729" w:type="dxa"/>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13,98</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16,47</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43,24</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31,67</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22,895</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23,7</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79,775</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52,225</w:t>
            </w:r>
          </w:p>
        </w:tc>
        <w:tc>
          <w:tcPr>
            <w:tcW w:w="1460" w:type="dxa"/>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100</w:t>
            </w:r>
          </w:p>
        </w:tc>
      </w:tr>
      <w:tr w:rsidR="00917F1C" w:rsidRPr="00442F57" w:rsidTr="0083450F">
        <w:trPr>
          <w:trHeight w:val="340"/>
          <w:jc w:val="center"/>
        </w:trPr>
        <w:tc>
          <w:tcPr>
            <w:tcW w:w="0" w:type="auto"/>
            <w:shd w:val="clear" w:color="auto" w:fill="auto"/>
            <w:vAlign w:val="center"/>
          </w:tcPr>
          <w:p w:rsidR="00917F1C" w:rsidRPr="00442F57" w:rsidRDefault="00917F1C" w:rsidP="0083450F">
            <w:pPr>
              <w:pStyle w:val="paragraphinh"/>
              <w:rPr>
                <w:color w:val="000000" w:themeColor="text1"/>
                <w:sz w:val="20"/>
                <w:szCs w:val="20"/>
              </w:rPr>
            </w:pPr>
            <w:bookmarkStart w:id="1152" w:name="_Toc29312282"/>
            <w:bookmarkStart w:id="1153" w:name="_Toc54786111"/>
            <w:r w:rsidRPr="00442F57">
              <w:rPr>
                <w:color w:val="000000" w:themeColor="text1"/>
                <w:sz w:val="20"/>
                <w:szCs w:val="20"/>
              </w:rPr>
              <w:t>3</w:t>
            </w:r>
            <w:bookmarkEnd w:id="1152"/>
            <w:bookmarkEnd w:id="1153"/>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Kẽm (Zn)</w:t>
            </w:r>
          </w:p>
        </w:tc>
        <w:tc>
          <w:tcPr>
            <w:tcW w:w="729" w:type="dxa"/>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115,46</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91,42</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15,225</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24,705</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99,62</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115,53</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105,106</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24,845</w:t>
            </w:r>
          </w:p>
        </w:tc>
        <w:tc>
          <w:tcPr>
            <w:tcW w:w="1460" w:type="dxa"/>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200</w:t>
            </w:r>
          </w:p>
        </w:tc>
      </w:tr>
      <w:tr w:rsidR="00917F1C" w:rsidRPr="00442F57" w:rsidTr="0083450F">
        <w:trPr>
          <w:trHeight w:val="340"/>
          <w:jc w:val="center"/>
        </w:trPr>
        <w:tc>
          <w:tcPr>
            <w:tcW w:w="0" w:type="auto"/>
            <w:shd w:val="clear" w:color="auto" w:fill="auto"/>
            <w:vAlign w:val="center"/>
          </w:tcPr>
          <w:p w:rsidR="00917F1C" w:rsidRPr="00442F57" w:rsidRDefault="00917F1C" w:rsidP="0083450F">
            <w:pPr>
              <w:pStyle w:val="paragraphinh"/>
              <w:rPr>
                <w:color w:val="000000" w:themeColor="text1"/>
                <w:sz w:val="20"/>
                <w:szCs w:val="20"/>
              </w:rPr>
            </w:pPr>
            <w:bookmarkStart w:id="1154" w:name="_Toc29312283"/>
            <w:bookmarkStart w:id="1155" w:name="_Toc54786112"/>
            <w:r w:rsidRPr="00442F57">
              <w:rPr>
                <w:color w:val="000000" w:themeColor="text1"/>
                <w:sz w:val="20"/>
                <w:szCs w:val="20"/>
              </w:rPr>
              <w:t>4</w:t>
            </w:r>
            <w:bookmarkEnd w:id="1154"/>
            <w:bookmarkEnd w:id="1155"/>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Chì (Pb)</w:t>
            </w:r>
          </w:p>
        </w:tc>
        <w:tc>
          <w:tcPr>
            <w:tcW w:w="729" w:type="dxa"/>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10,62</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5,53</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13,91</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17,35</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6,85</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7,81</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5,38</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7,75</w:t>
            </w:r>
          </w:p>
        </w:tc>
        <w:tc>
          <w:tcPr>
            <w:tcW w:w="1460" w:type="dxa"/>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70</w:t>
            </w:r>
          </w:p>
        </w:tc>
      </w:tr>
      <w:tr w:rsidR="00917F1C" w:rsidRPr="00442F57" w:rsidTr="0083450F">
        <w:trPr>
          <w:trHeight w:val="340"/>
          <w:jc w:val="center"/>
        </w:trPr>
        <w:tc>
          <w:tcPr>
            <w:tcW w:w="0" w:type="auto"/>
            <w:shd w:val="clear" w:color="auto" w:fill="auto"/>
            <w:vAlign w:val="center"/>
          </w:tcPr>
          <w:p w:rsidR="00917F1C" w:rsidRPr="00442F57" w:rsidRDefault="00917F1C" w:rsidP="0083450F">
            <w:pPr>
              <w:pStyle w:val="paragraphinh"/>
              <w:rPr>
                <w:color w:val="000000" w:themeColor="text1"/>
                <w:sz w:val="20"/>
                <w:szCs w:val="20"/>
              </w:rPr>
            </w:pPr>
            <w:bookmarkStart w:id="1156" w:name="_Toc29312284"/>
            <w:bookmarkStart w:id="1157" w:name="_Toc54786113"/>
            <w:r w:rsidRPr="00442F57">
              <w:rPr>
                <w:color w:val="000000" w:themeColor="text1"/>
                <w:sz w:val="20"/>
                <w:szCs w:val="20"/>
              </w:rPr>
              <w:t>5</w:t>
            </w:r>
            <w:bookmarkEnd w:id="1156"/>
            <w:bookmarkEnd w:id="1157"/>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Asen (As)</w:t>
            </w:r>
          </w:p>
        </w:tc>
        <w:tc>
          <w:tcPr>
            <w:tcW w:w="729" w:type="dxa"/>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2,31</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12,89</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8,26</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19,08</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9,21</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1,58</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8,98</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7,86</w:t>
            </w:r>
          </w:p>
        </w:tc>
        <w:tc>
          <w:tcPr>
            <w:tcW w:w="1460" w:type="dxa"/>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15</w:t>
            </w:r>
          </w:p>
        </w:tc>
      </w:tr>
      <w:tr w:rsidR="00917F1C" w:rsidRPr="00442F57" w:rsidTr="0083450F">
        <w:trPr>
          <w:trHeight w:val="340"/>
          <w:jc w:val="center"/>
        </w:trPr>
        <w:tc>
          <w:tcPr>
            <w:tcW w:w="0" w:type="auto"/>
            <w:shd w:val="clear" w:color="auto" w:fill="auto"/>
            <w:vAlign w:val="center"/>
          </w:tcPr>
          <w:p w:rsidR="00917F1C" w:rsidRPr="00442F57" w:rsidRDefault="00917F1C" w:rsidP="0083450F">
            <w:pPr>
              <w:pStyle w:val="paragraphinh"/>
              <w:rPr>
                <w:color w:val="000000" w:themeColor="text1"/>
                <w:sz w:val="20"/>
                <w:szCs w:val="20"/>
              </w:rPr>
            </w:pPr>
            <w:bookmarkStart w:id="1158" w:name="_Toc29312285"/>
            <w:bookmarkStart w:id="1159" w:name="_Toc54786114"/>
            <w:r w:rsidRPr="00442F57">
              <w:rPr>
                <w:color w:val="000000" w:themeColor="text1"/>
                <w:sz w:val="20"/>
                <w:szCs w:val="20"/>
              </w:rPr>
              <w:t>6</w:t>
            </w:r>
            <w:bookmarkEnd w:id="1158"/>
            <w:bookmarkEnd w:id="1159"/>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Tổng N</w:t>
            </w:r>
          </w:p>
        </w:tc>
        <w:tc>
          <w:tcPr>
            <w:tcW w:w="729" w:type="dxa"/>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0,082</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0,088</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0,088</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0,0851</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0,077</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0,056</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0,083</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0,0939</w:t>
            </w:r>
          </w:p>
        </w:tc>
        <w:tc>
          <w:tcPr>
            <w:tcW w:w="1460" w:type="dxa"/>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0,065-0,53 (*)</w:t>
            </w:r>
          </w:p>
        </w:tc>
      </w:tr>
      <w:tr w:rsidR="00917F1C" w:rsidRPr="00442F57" w:rsidTr="0083450F">
        <w:trPr>
          <w:trHeight w:val="340"/>
          <w:jc w:val="center"/>
        </w:trPr>
        <w:tc>
          <w:tcPr>
            <w:tcW w:w="0" w:type="auto"/>
            <w:shd w:val="clear" w:color="auto" w:fill="auto"/>
            <w:vAlign w:val="center"/>
          </w:tcPr>
          <w:p w:rsidR="00917F1C" w:rsidRPr="00442F57" w:rsidRDefault="00917F1C" w:rsidP="0083450F">
            <w:pPr>
              <w:pStyle w:val="paragraphinh"/>
              <w:rPr>
                <w:color w:val="000000" w:themeColor="text1"/>
                <w:sz w:val="20"/>
                <w:szCs w:val="20"/>
              </w:rPr>
            </w:pPr>
            <w:bookmarkStart w:id="1160" w:name="_Toc29312286"/>
            <w:bookmarkStart w:id="1161" w:name="_Toc54786115"/>
            <w:r w:rsidRPr="00442F57">
              <w:rPr>
                <w:color w:val="000000" w:themeColor="text1"/>
                <w:sz w:val="20"/>
                <w:szCs w:val="20"/>
              </w:rPr>
              <w:t>7</w:t>
            </w:r>
            <w:bookmarkEnd w:id="1160"/>
            <w:bookmarkEnd w:id="1161"/>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Tổng P</w:t>
            </w:r>
          </w:p>
        </w:tc>
        <w:tc>
          <w:tcPr>
            <w:tcW w:w="729" w:type="dxa"/>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0,022</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0,058</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0,0499</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0,3655</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0,020</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0,048</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0,0745</w:t>
            </w:r>
          </w:p>
        </w:tc>
        <w:tc>
          <w:tcPr>
            <w:tcW w:w="0" w:type="auto"/>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0,142</w:t>
            </w:r>
          </w:p>
        </w:tc>
        <w:tc>
          <w:tcPr>
            <w:tcW w:w="1460" w:type="dxa"/>
            <w:shd w:val="clear" w:color="auto" w:fill="auto"/>
            <w:vAlign w:val="center"/>
          </w:tcPr>
          <w:p w:rsidR="00917F1C" w:rsidRPr="00442F57" w:rsidRDefault="00917F1C" w:rsidP="0083450F">
            <w:pPr>
              <w:pStyle w:val="paragraphinh"/>
              <w:rPr>
                <w:color w:val="000000" w:themeColor="text1"/>
                <w:sz w:val="20"/>
                <w:szCs w:val="20"/>
              </w:rPr>
            </w:pPr>
            <w:r w:rsidRPr="00442F57">
              <w:rPr>
                <w:color w:val="000000" w:themeColor="text1"/>
                <w:sz w:val="20"/>
                <w:szCs w:val="20"/>
              </w:rPr>
              <w:t>0,05-0,6 (**)</w:t>
            </w:r>
          </w:p>
        </w:tc>
      </w:tr>
    </w:tbl>
    <w:p w:rsidR="00917F1C" w:rsidRPr="00292516" w:rsidRDefault="00917F1C" w:rsidP="00917F1C">
      <w:pPr>
        <w:pStyle w:val="Nguon"/>
        <w:widowControl w:val="0"/>
        <w:rPr>
          <w:color w:val="000000" w:themeColor="text1"/>
        </w:rPr>
      </w:pPr>
      <w:bookmarkStart w:id="1162" w:name="_Toc54786137"/>
      <w:r w:rsidRPr="00292516">
        <w:rPr>
          <w:color w:val="000000" w:themeColor="text1"/>
        </w:rPr>
        <w:t>Nguồn: Báo cáo tổng hợp kết quả quan trắc môi trường tỉnh Đắk Nông năm 2019</w:t>
      </w:r>
      <w:bookmarkEnd w:id="1162"/>
    </w:p>
    <w:p w:rsidR="00917F1C" w:rsidRPr="00292516" w:rsidRDefault="00917F1C" w:rsidP="00917F1C">
      <w:pPr>
        <w:pStyle w:val="indmanghieng"/>
        <w:widowControl w:val="0"/>
        <w:rPr>
          <w:color w:val="000000" w:themeColor="text1"/>
        </w:rPr>
      </w:pPr>
      <w:r w:rsidRPr="00292516">
        <w:rPr>
          <w:color w:val="000000" w:themeColor="text1"/>
          <w:u w:val="single"/>
        </w:rPr>
        <w:t>Ghi chú</w:t>
      </w:r>
      <w:r w:rsidRPr="00292516">
        <w:rPr>
          <w:color w:val="000000" w:themeColor="text1"/>
        </w:rPr>
        <w:t>:</w:t>
      </w:r>
    </w:p>
    <w:p w:rsidR="00917F1C" w:rsidRPr="00292516" w:rsidRDefault="00917F1C" w:rsidP="00917F1C">
      <w:pPr>
        <w:pStyle w:val="NOMAL1"/>
      </w:pPr>
      <w:r w:rsidRPr="00292516">
        <w:t>+ QCVN 03-MT:2015/BTNMT – Quy chuẩn kỹ thuật quốc gia về giới hạn cho phép kim loại nặng trong đất</w:t>
      </w:r>
    </w:p>
    <w:p w:rsidR="00917F1C" w:rsidRPr="00292516" w:rsidRDefault="00917F1C" w:rsidP="00917F1C">
      <w:pPr>
        <w:pStyle w:val="NOMAL1"/>
      </w:pPr>
      <w:r w:rsidRPr="00292516">
        <w:t>+ KHP: Không phát hiện</w:t>
      </w:r>
    </w:p>
    <w:p w:rsidR="00917F1C" w:rsidRPr="00292516" w:rsidRDefault="00917F1C" w:rsidP="00917F1C">
      <w:pPr>
        <w:pStyle w:val="NOMAL1"/>
      </w:pPr>
      <w:r w:rsidRPr="00292516">
        <w:t>+ (*) TCVN 7373: Tiêu chuẩn chất lượng đất – giá trị chỉ thị về hàm lượng nito tống số trong đất Việt Nam (đất đỏ)</w:t>
      </w:r>
    </w:p>
    <w:p w:rsidR="00917F1C" w:rsidRPr="00292516" w:rsidRDefault="00917F1C" w:rsidP="00917F1C">
      <w:pPr>
        <w:pStyle w:val="NOMAL1"/>
      </w:pPr>
      <w:r w:rsidRPr="00292516">
        <w:t>+ (**) TCVN 7374: Tiêu chuẩn chất lượng đất – giá trị chỉ thị về hàm lượng phốt pho tống số trong đất. (đất đỏ)</w:t>
      </w:r>
    </w:p>
    <w:p w:rsidR="00917F1C" w:rsidRPr="00292516" w:rsidRDefault="00917F1C" w:rsidP="00917F1C">
      <w:pPr>
        <w:pStyle w:val="indmanghieng"/>
        <w:widowControl w:val="0"/>
        <w:rPr>
          <w:color w:val="000000" w:themeColor="text1"/>
        </w:rPr>
      </w:pPr>
      <w:r w:rsidRPr="00292516">
        <w:rPr>
          <w:color w:val="000000" w:themeColor="text1"/>
          <w:u w:val="single"/>
        </w:rPr>
        <w:t>Nhận xét</w:t>
      </w:r>
      <w:r w:rsidRPr="00292516">
        <w:rPr>
          <w:color w:val="000000" w:themeColor="text1"/>
        </w:rPr>
        <w:t xml:space="preserve">: </w:t>
      </w:r>
    </w:p>
    <w:p w:rsidR="00917F1C" w:rsidRPr="00292516" w:rsidRDefault="00917F1C" w:rsidP="00917F1C">
      <w:pPr>
        <w:pStyle w:val="NOMAL1"/>
      </w:pPr>
      <w:r w:rsidRPr="00292516">
        <w:t xml:space="preserve">Thông qua kết quả, chất lượng môi trường đất khu vực dự án trong thời gian 3 năm gần nhất cho thấy hầu hết các chỉ tiêu phân tích đều thấp hơn quy chuẩn cho phép QCVN </w:t>
      </w:r>
      <w:r w:rsidRPr="00D420C3">
        <w:t>03-MT:2015/BTNMT.</w:t>
      </w:r>
    </w:p>
    <w:p w:rsidR="00C163EA" w:rsidRPr="00561F37" w:rsidRDefault="00EC6806">
      <w:pPr>
        <w:pBdr>
          <w:top w:val="nil"/>
          <w:left w:val="nil"/>
          <w:bottom w:val="nil"/>
          <w:right w:val="nil"/>
          <w:between w:val="nil"/>
        </w:pBdr>
        <w:rPr>
          <w:color w:val="000000"/>
        </w:rPr>
      </w:pPr>
      <w:r w:rsidRPr="00561F37">
        <w:rPr>
          <w:b/>
          <w:color w:val="000000"/>
        </w:rPr>
        <w:t xml:space="preserve">- Nhận xét sức chịu tải của môi trường: </w:t>
      </w:r>
      <w:r w:rsidRPr="00561F37">
        <w:rPr>
          <w:color w:val="000000"/>
        </w:rPr>
        <w:t xml:space="preserve">Qua kết quả hiện trạng môi trường nước mặt, nước ngầm, không khí xung quanh, đất tại các khu vực thực hiện dự án ta thấy hiện trạng chất lượng môi trường khu vực dự án tương đối tốt và chưa bị ô nhiễm bởi các hoạt động sản xuất nông nghiệp của người dân cho thấy sức chịu tải của môi trường tại khu vực </w:t>
      </w:r>
      <w:r w:rsidRPr="00561F37">
        <w:rPr>
          <w:color w:val="000000"/>
        </w:rPr>
        <w:lastRenderedPageBreak/>
        <w:t>dự án là khá cao. Mặt khác, đây là dự án xây dựng công trình thủy lợi nên các tá</w:t>
      </w:r>
      <w:r w:rsidR="00C25BD0">
        <w:rPr>
          <w:color w:val="000000"/>
        </w:rPr>
        <w:t>c động chủ yếu diễn ra trong qu</w:t>
      </w:r>
      <w:r w:rsidR="00C25BD0">
        <w:rPr>
          <w:color w:val="000000"/>
          <w:lang w:val="en-US"/>
        </w:rPr>
        <w:t>á</w:t>
      </w:r>
      <w:r w:rsidRPr="00561F37">
        <w:rPr>
          <w:color w:val="000000"/>
        </w:rPr>
        <w:t xml:space="preserve"> trình thi công, xây dựng. Tuy nhiên trong quá trình thi công xây dựng thì nhà thầu thi công sẽ áp dụng các biện pháp giảm thiểu các tác động đến môi trường (đất, nước, không khí) nên sẽ không ảnh hưởng đến sức chịu tải của môi trường khu vực thực hiện các hạng mục công trình của dự án.</w:t>
      </w:r>
    </w:p>
    <w:p w:rsidR="00C163EA" w:rsidRPr="00561F37" w:rsidRDefault="00EC6806">
      <w:pPr>
        <w:pBdr>
          <w:top w:val="nil"/>
          <w:left w:val="nil"/>
          <w:bottom w:val="nil"/>
          <w:right w:val="nil"/>
          <w:between w:val="nil"/>
        </w:pBdr>
        <w:rPr>
          <w:b/>
          <w:color w:val="000000"/>
        </w:rPr>
      </w:pPr>
      <w:bookmarkStart w:id="1163" w:name="_heading=h.4jpj0b3" w:colFirst="0" w:colLast="0"/>
      <w:bookmarkEnd w:id="1163"/>
      <w:r w:rsidRPr="00561F37">
        <w:rPr>
          <w:b/>
          <w:color w:val="000000"/>
        </w:rPr>
        <w:t>* Đánh giá sự phù hợp của địa điểm lựa chọn thực hiện dự án với các đặc điểm môi trường tự nhiên.</w:t>
      </w:r>
    </w:p>
    <w:p w:rsidR="00C163EA" w:rsidRPr="00561F37" w:rsidRDefault="00EC6806">
      <w:pPr>
        <w:pBdr>
          <w:top w:val="nil"/>
          <w:left w:val="nil"/>
          <w:bottom w:val="nil"/>
          <w:right w:val="nil"/>
          <w:between w:val="nil"/>
        </w:pBdr>
        <w:rPr>
          <w:color w:val="000000"/>
        </w:rPr>
      </w:pPr>
      <w:r w:rsidRPr="003E4CED">
        <w:rPr>
          <w:color w:val="000000"/>
        </w:rPr>
        <w:t>- Khu vực thực hiện các hạng mục công trình của dự án có địa hình, địa chất, địa mạo rất thuận lợi</w:t>
      </w:r>
      <w:r w:rsidRPr="00561F37">
        <w:rPr>
          <w:color w:val="000000"/>
        </w:rPr>
        <w:t xml:space="preserve"> trong xây dựng và vận hành cụm công trình.</w:t>
      </w:r>
    </w:p>
    <w:p w:rsidR="00C163EA" w:rsidRPr="00561F37" w:rsidRDefault="00EC6806">
      <w:pPr>
        <w:pBdr>
          <w:top w:val="nil"/>
          <w:left w:val="nil"/>
          <w:bottom w:val="nil"/>
          <w:right w:val="nil"/>
          <w:between w:val="nil"/>
        </w:pBdr>
        <w:rPr>
          <w:color w:val="000000"/>
        </w:rPr>
      </w:pPr>
      <w:r w:rsidRPr="00561F37">
        <w:rPr>
          <w:color w:val="000000"/>
        </w:rPr>
        <w:t xml:space="preserve">- Các khu vực thực hiện dự án có đường giao thông đi lại khá thuận lợi, đất dự án đa số thuộc đất địa phương quản lý, xung quanh dự án đều là đất nông nghiệp, </w:t>
      </w:r>
      <w:r w:rsidR="003B2AEB">
        <w:rPr>
          <w:color w:val="000000"/>
          <w:lang w:val="en-US"/>
        </w:rPr>
        <w:t>ít</w:t>
      </w:r>
      <w:r w:rsidRPr="00561F37">
        <w:rPr>
          <w:color w:val="000000"/>
        </w:rPr>
        <w:t xml:space="preserve"> có hộ dân sinh sống.</w:t>
      </w:r>
    </w:p>
    <w:p w:rsidR="00C163EA" w:rsidRPr="00561F37" w:rsidRDefault="00EC6806">
      <w:pPr>
        <w:pBdr>
          <w:top w:val="nil"/>
          <w:left w:val="nil"/>
          <w:bottom w:val="nil"/>
          <w:right w:val="nil"/>
          <w:between w:val="nil"/>
        </w:pBdr>
        <w:rPr>
          <w:color w:val="000000"/>
        </w:rPr>
      </w:pPr>
      <w:r w:rsidRPr="00561F37">
        <w:rPr>
          <w:color w:val="000000"/>
        </w:rPr>
        <w:t xml:space="preserve">- Xung quanh khu vực dự án chủ yếu là đất hoa màu, cây công nghiệp, đất hoang hóa, dân cư thưa thớt, không có hoạt động sản xuất công nghiệp lớn. Hơn nữa diện tích thực hiện dự án rộng, thoáng và thời gian thi công dài cùng với việc trong quá trình thi công xây dựng nhà thầu sẽ thực hiện các biện pháp giảm thiểu tác động đến môi trường. </w:t>
      </w:r>
    </w:p>
    <w:p w:rsidR="00C163EA" w:rsidRPr="00561F37" w:rsidRDefault="00EC6806">
      <w:pPr>
        <w:pBdr>
          <w:top w:val="nil"/>
          <w:left w:val="nil"/>
          <w:bottom w:val="nil"/>
          <w:right w:val="nil"/>
          <w:between w:val="nil"/>
        </w:pBdr>
        <w:rPr>
          <w:color w:val="000000"/>
        </w:rPr>
      </w:pPr>
      <w:r w:rsidRPr="00561F37">
        <w:rPr>
          <w:color w:val="000000"/>
        </w:rPr>
        <w:t>- Hiện trạng các thành phần môi trường khu vực thực hiện dự án chưa bị ảnh hưởng bởi hoạt động sản xuất của con người, có khả năng chịu tải và tự làm sạch cao, ngoài ra đây là dự án ít gây tác động liên quan đến phát thải các chất ô nhiễm nên địa điểm ở đây là hoàn toàn phù hợp.</w:t>
      </w:r>
    </w:p>
    <w:p w:rsidR="00C163EA" w:rsidRPr="00561F37" w:rsidRDefault="004A75A9" w:rsidP="001745BF">
      <w:pPr>
        <w:pStyle w:val="Heading2"/>
        <w:numPr>
          <w:ilvl w:val="1"/>
          <w:numId w:val="8"/>
        </w:numPr>
        <w:rPr>
          <w:lang w:val="en-US"/>
        </w:rPr>
      </w:pPr>
      <w:r w:rsidRPr="00561F37">
        <w:rPr>
          <w:lang w:val="en-US"/>
        </w:rPr>
        <w:t xml:space="preserve"> </w:t>
      </w:r>
      <w:bookmarkStart w:id="1164" w:name="_Toc148251240"/>
      <w:r w:rsidR="00EC6806" w:rsidRPr="00561F37">
        <w:rPr>
          <w:lang w:val="en-US"/>
        </w:rPr>
        <w:t>Nhận dạng các đối tượng bị tác động, yếu tố nhạy cảm về môi trường khu vực thực hiện dự án</w:t>
      </w:r>
      <w:bookmarkEnd w:id="1164"/>
    </w:p>
    <w:p w:rsidR="00C163EA" w:rsidRPr="00561F37" w:rsidRDefault="00EC6806">
      <w:pPr>
        <w:shd w:val="clear" w:color="auto" w:fill="FFFFFF"/>
        <w:rPr>
          <w:color w:val="222222"/>
        </w:rPr>
      </w:pPr>
      <w:r w:rsidRPr="00561F37">
        <w:rPr>
          <w:color w:val="222222"/>
        </w:rPr>
        <w:t>Khu vực triển khai dự án cách khu dân cư tập trung; nguồn nước được dùng cho mục đích cấp nước sinh hoạt; khu bảo tồn thiên nhiên theo quy định của pháp luật về đa dạng sinh học, thủy sản; các loại rừng theo quy định của pháp luật về lâm nghiệp; di sản văn hóa vật thể, di sản thiên nhiên khác; đất trồng lúa nước từ 02 vụ trở lên.</w:t>
      </w:r>
    </w:p>
    <w:p w:rsidR="00A63E0C" w:rsidRDefault="001745BF" w:rsidP="001745BF">
      <w:pPr>
        <w:pStyle w:val="Heading2"/>
        <w:numPr>
          <w:ilvl w:val="1"/>
          <w:numId w:val="8"/>
        </w:numPr>
        <w:rPr>
          <w:lang w:val="en-US"/>
        </w:rPr>
      </w:pPr>
      <w:r w:rsidRPr="00561F37">
        <w:rPr>
          <w:lang w:val="en-US"/>
        </w:rPr>
        <w:t xml:space="preserve"> </w:t>
      </w:r>
      <w:bookmarkStart w:id="1165" w:name="_Toc148251241"/>
      <w:r w:rsidR="00EC6806" w:rsidRPr="00561F37">
        <w:rPr>
          <w:lang w:val="en-US"/>
        </w:rPr>
        <w:t>Sự phù hợp của địa điểm lựa chọn thực hiện dự án</w:t>
      </w:r>
      <w:bookmarkEnd w:id="1165"/>
    </w:p>
    <w:p w:rsidR="009F7444" w:rsidRDefault="00777670" w:rsidP="00FD2F0B">
      <w:pPr>
        <w:rPr>
          <w:shd w:val="clear" w:color="auto" w:fill="FFFFFF"/>
          <w:lang w:val="en-US"/>
        </w:rPr>
      </w:pPr>
      <w:r>
        <w:rPr>
          <w:color w:val="000000" w:themeColor="text1"/>
          <w:lang w:val="en-US"/>
        </w:rPr>
        <w:t xml:space="preserve">- </w:t>
      </w:r>
      <w:r w:rsidR="009F7444" w:rsidRPr="00D74567">
        <w:rPr>
          <w:color w:val="000000" w:themeColor="text1"/>
        </w:rPr>
        <w:t>Phù hợp với Nghị quyết số 19/2020/NQ-HĐND ngày 11 tháng 12 năm 2020 của HĐND tỉnh Đắk Nông về việc Quy định khu vực thuộc nội thành của thành phố, thị trấn, khu dân cư không được phép chăn nuôi; vùng nuôi chim yến; chính sách hỗ trợ khi di dời cơ sở chăn nuôi ra khỏi khu vực không được phép chăn nuôi trên địa bàn tỉnh Đắk Nông</w:t>
      </w:r>
      <w:r w:rsidR="009F7444" w:rsidRPr="00292516">
        <w:rPr>
          <w:shd w:val="clear" w:color="auto" w:fill="FFFFFF"/>
        </w:rPr>
        <w:t>.</w:t>
      </w:r>
    </w:p>
    <w:p w:rsidR="00777670" w:rsidRPr="00BD6661" w:rsidRDefault="00777670" w:rsidP="00FD2F0B">
      <w:pPr>
        <w:rPr>
          <w:color w:val="000000" w:themeColor="text1"/>
          <w:lang w:val="en-US"/>
        </w:rPr>
      </w:pPr>
      <w:r>
        <w:rPr>
          <w:color w:val="000000" w:themeColor="text1"/>
          <w:lang w:val="en-US"/>
        </w:rPr>
        <w:t>- Phù hợp với Quyết định số 966/QĐ-UBND của Uỷ ban dân dân tỉnh Đắk Nông ngày 08 tháng 8 năm 2023 về việc phê duyệt kế hoạch sử dụng đất năm 2023 huyện Đắk R’lấp, tỉnh Đắk Nông.</w:t>
      </w:r>
    </w:p>
    <w:p w:rsidR="00777670" w:rsidRDefault="00777670" w:rsidP="00FD2F0B">
      <w:pPr>
        <w:rPr>
          <w:color w:val="000000" w:themeColor="text1"/>
          <w:lang w:val="en-US"/>
        </w:rPr>
      </w:pPr>
      <w:r>
        <w:rPr>
          <w:shd w:val="clear" w:color="auto" w:fill="FFFFFF"/>
          <w:lang w:val="en-US"/>
        </w:rPr>
        <w:t>- Trang trại phù hợp với chiến lược phát triển chăn nuôi của tỉnh tại Kế hoạch số 335/KH-UBND ngày 06 tháng 5 năm 2021</w:t>
      </w:r>
      <w:r w:rsidR="00A93F2D">
        <w:rPr>
          <w:shd w:val="clear" w:color="auto" w:fill="FFFFFF"/>
          <w:lang w:val="en-US"/>
        </w:rPr>
        <w:t xml:space="preserve"> của </w:t>
      </w:r>
      <w:r w:rsidR="00A93F2D">
        <w:rPr>
          <w:color w:val="000000" w:themeColor="text1"/>
          <w:lang w:val="en-US"/>
        </w:rPr>
        <w:t>Uỷ ban dân dân tỉnh Đắk Nông</w:t>
      </w:r>
      <w:r w:rsidR="00A93F2D">
        <w:rPr>
          <w:shd w:val="clear" w:color="auto" w:fill="FFFFFF"/>
          <w:lang w:val="en-US"/>
        </w:rPr>
        <w:t xml:space="preserve"> </w:t>
      </w:r>
      <w:r>
        <w:rPr>
          <w:shd w:val="clear" w:color="auto" w:fill="FFFFFF"/>
          <w:lang w:val="en-US"/>
        </w:rPr>
        <w:t xml:space="preserve"> giai đoạn 2021 – 2030, tầm nhìn 2045 trên địa bàn tỉnh </w:t>
      </w:r>
      <w:r>
        <w:rPr>
          <w:color w:val="000000" w:themeColor="text1"/>
          <w:lang w:val="en-US"/>
        </w:rPr>
        <w:t xml:space="preserve">Đắk Nông </w:t>
      </w:r>
    </w:p>
    <w:p w:rsidR="00777670" w:rsidRDefault="00777670" w:rsidP="00FD2F0B">
      <w:pPr>
        <w:rPr>
          <w:color w:val="000000" w:themeColor="text1"/>
          <w:lang w:val="en-US"/>
        </w:rPr>
      </w:pPr>
      <w:r>
        <w:rPr>
          <w:color w:val="000000" w:themeColor="text1"/>
          <w:lang w:val="en-US"/>
        </w:rPr>
        <w:t xml:space="preserve">- Trang trại đảm bảo khoảng cách an toàn vệ sinh môi trường đối với khu dân cư và các công trình khác theo quy định tại Thông tư số 23/2019/TT-BNNPTNT ngày 30 tháng </w:t>
      </w:r>
      <w:r>
        <w:rPr>
          <w:color w:val="000000" w:themeColor="text1"/>
          <w:lang w:val="en-US"/>
        </w:rPr>
        <w:lastRenderedPageBreak/>
        <w:t>11 năm 2019 của Bộ Nông nghiệp và Phát triển nông thôn và Quyết định số 02/2020/QĐ-UBND ngày 16 tháng 01 năm 2020 của UBND tỉnh Đắk Nông về sửa đổi, bổ sung một số Điều của Quy định bảo vệ môi trường trên địa bàn tỉnh Đắk Nông ban hành kèm theo Quyết định số 39/2018/QĐ-UBND ngày 27 tháng 12 năm 2018 của UBND tỉnh Đắk Nông.</w:t>
      </w:r>
    </w:p>
    <w:p w:rsidR="00777670" w:rsidRDefault="00777670" w:rsidP="00FD2F0B">
      <w:pPr>
        <w:rPr>
          <w:color w:val="000000" w:themeColor="text1"/>
          <w:lang w:val="en-US"/>
        </w:rPr>
      </w:pPr>
      <w:r>
        <w:rPr>
          <w:color w:val="000000" w:themeColor="text1"/>
          <w:lang w:val="en-US"/>
        </w:rPr>
        <w:t>- Vị trí trang trại phù hợp Quyết định số 02/2022/QĐ-UBND, ngày 10 tháng 01 năm 2022 của UBND tỉnh Đắk Nông về quy định mật đồ chăn nuôi trên địa bàn tỉnh Đắk Nông đến năm 2030.</w:t>
      </w:r>
    </w:p>
    <w:p w:rsidR="00777670" w:rsidRPr="0062153A" w:rsidRDefault="00777670" w:rsidP="00FD2F0B">
      <w:pPr>
        <w:rPr>
          <w:shd w:val="clear" w:color="auto" w:fill="FFFFFF"/>
          <w:lang w:val="en-US"/>
        </w:rPr>
      </w:pPr>
      <w:r>
        <w:rPr>
          <w:shd w:val="clear" w:color="auto" w:fill="FFFFFF"/>
          <w:lang w:val="en-US"/>
        </w:rPr>
        <w:t xml:space="preserve">- Trang trại không nằm trong quy hoạch 3 loại rừng theo Quyết định số 2195/QĐ-UBND, ngày 28 tháng 12 năm 2018 của UBND tỉnh </w:t>
      </w:r>
      <w:r>
        <w:rPr>
          <w:color w:val="000000" w:themeColor="text1"/>
          <w:lang w:val="en-US"/>
        </w:rPr>
        <w:t>Đắk Nông về việc điều chỉnh, bổ sung Quyết định số 1474/QĐ-UBND ngày 08 tháng 9 năm 2017 của UBND tỉnh Đắk Nông về việc phê duyệt điều chỉnh quy hoạch ba loại rừng tỉnh Đắk Nông  và Quyết định số 2237/QĐ-UBND ngày 16 tháng 12 năm 2021 của UBND tỉnh Đắk Nông  về việc cập nhật, điều chỉnh quy hoạch ba loại rừng tỉnh Đắk Nông.</w:t>
      </w:r>
    </w:p>
    <w:p w:rsidR="00777670" w:rsidRPr="00777670" w:rsidRDefault="00777670" w:rsidP="009F7444">
      <w:pPr>
        <w:rPr>
          <w:color w:val="000000" w:themeColor="text1"/>
          <w:lang w:val="en-US"/>
        </w:rPr>
      </w:pPr>
    </w:p>
    <w:p w:rsidR="0083450F" w:rsidRPr="0083450F" w:rsidRDefault="0083450F" w:rsidP="0083450F">
      <w:pPr>
        <w:rPr>
          <w:lang w:val="en-US"/>
        </w:rPr>
      </w:pPr>
    </w:p>
    <w:p w:rsidR="00777670" w:rsidRPr="00561F37" w:rsidRDefault="00A63E0C" w:rsidP="00777670">
      <w:pPr>
        <w:pStyle w:val="Heading1"/>
        <w:numPr>
          <w:ilvl w:val="0"/>
          <w:numId w:val="8"/>
        </w:numPr>
        <w:ind w:left="0"/>
      </w:pPr>
      <w:r>
        <w:rPr>
          <w:lang w:val="en-US"/>
        </w:rPr>
        <w:br w:type="page"/>
      </w:r>
      <w:bookmarkStart w:id="1166" w:name="_Toc108423874"/>
      <w:bookmarkStart w:id="1167" w:name="_Toc148251242"/>
      <w:r w:rsidR="00777670" w:rsidRPr="00561F37">
        <w:lastRenderedPageBreak/>
        <w:t>ĐÁNH GIÁ, DỰ BÁO TÁC ĐỘNG MÔI TRƯỜNG CỦA DỰ ÁN VÀ ĐỀ XUẤT CÁC BIỆN PHÁP, CÔNG TRÌNH BẢO VỆ MÔI TRƯỜNG, ỨNG PHÓ SỰ CỐ MÔI TRƯỜNG</w:t>
      </w:r>
      <w:bookmarkEnd w:id="1166"/>
      <w:bookmarkEnd w:id="1167"/>
    </w:p>
    <w:p w:rsidR="00777670" w:rsidRDefault="00777670" w:rsidP="00777670">
      <w:pPr>
        <w:pStyle w:val="Heading2"/>
        <w:numPr>
          <w:ilvl w:val="1"/>
          <w:numId w:val="8"/>
        </w:numPr>
        <w:rPr>
          <w:lang w:val="en-US"/>
        </w:rPr>
      </w:pPr>
      <w:bookmarkStart w:id="1168" w:name="_Toc108423875"/>
      <w:bookmarkStart w:id="1169" w:name="_Toc148251243"/>
      <w:r w:rsidRPr="00561F37">
        <w:rPr>
          <w:lang w:val="en-US"/>
        </w:rPr>
        <w:t xml:space="preserve">Đánh giá tác động và đề xuất các biện pháp, công trình bảo vệ môi trường trong giai đoạn </w:t>
      </w:r>
      <w:bookmarkEnd w:id="1168"/>
      <w:r>
        <w:rPr>
          <w:lang w:val="en-US"/>
        </w:rPr>
        <w:t>thi công, xây dựng</w:t>
      </w:r>
      <w:bookmarkEnd w:id="1169"/>
    </w:p>
    <w:p w:rsidR="00777670" w:rsidRPr="00DC3D29" w:rsidRDefault="00777670" w:rsidP="00777670">
      <w:pPr>
        <w:rPr>
          <w:lang w:val="en-US"/>
        </w:rPr>
      </w:pPr>
      <w:r>
        <w:rPr>
          <w:lang w:val="en-US"/>
        </w:rPr>
        <w:t>Trong giai đoạn này, các tác động đến môi trường chủ yếu do các hoạt động chính như sau:</w:t>
      </w:r>
    </w:p>
    <w:p w:rsidR="00777670" w:rsidRPr="00DC3D29" w:rsidRDefault="00777670" w:rsidP="00777670">
      <w:pPr>
        <w:pStyle w:val="Caption"/>
        <w:rPr>
          <w:color w:val="000000" w:themeColor="text1"/>
          <w:lang w:val="en-US"/>
        </w:rPr>
      </w:pPr>
      <w:bookmarkStart w:id="1170" w:name="_Toc71816403"/>
      <w:bookmarkStart w:id="1171" w:name="_Toc71816613"/>
      <w:bookmarkStart w:id="1172" w:name="_Toc79858971"/>
      <w:bookmarkStart w:id="1173" w:name="_Toc81822828"/>
      <w:bookmarkStart w:id="1174" w:name="_Toc127364750"/>
      <w:bookmarkStart w:id="1175" w:name="_Toc148250970"/>
      <w:bookmarkStart w:id="1176" w:name="_Toc317151796"/>
      <w:bookmarkStart w:id="1177" w:name="_Toc314555125"/>
      <w:bookmarkStart w:id="1178" w:name="_Toc446575658"/>
      <w:bookmarkStart w:id="1179" w:name="_Toc449638861"/>
      <w:bookmarkStart w:id="1180" w:name="_Toc453651906"/>
      <w:bookmarkStart w:id="1181" w:name="_Toc453651954"/>
      <w:bookmarkStart w:id="1182" w:name="_Toc453774278"/>
      <w:bookmarkStart w:id="1183" w:name="_Toc455131367"/>
      <w:bookmarkStart w:id="1184" w:name="_Toc455131410"/>
      <w:r>
        <w:t xml:space="preserve">Bảng </w:t>
      </w:r>
      <w:fldSimple w:instr=" STYLEREF 1 \s ">
        <w:r w:rsidR="00552625">
          <w:rPr>
            <w:noProof/>
          </w:rPr>
          <w:t>3</w:t>
        </w:r>
      </w:fldSimple>
      <w:r w:rsidR="00AB661B">
        <w:noBreakHyphen/>
      </w:r>
      <w:fldSimple w:instr=" SEQ Bảng \* ARABIC \s 1 ">
        <w:r w:rsidR="00552625">
          <w:rPr>
            <w:noProof/>
          </w:rPr>
          <w:t>1</w:t>
        </w:r>
      </w:fldSimple>
      <w:r>
        <w:rPr>
          <w:lang w:val="en-US"/>
        </w:rPr>
        <w:t xml:space="preserve">: </w:t>
      </w:r>
      <w:r w:rsidRPr="00292516">
        <w:rPr>
          <w:color w:val="000000" w:themeColor="text1"/>
        </w:rPr>
        <w:t xml:space="preserve">Các hoạt động và nguồn gây tác động trong giai đoạn </w:t>
      </w:r>
      <w:bookmarkEnd w:id="1170"/>
      <w:bookmarkEnd w:id="1171"/>
      <w:bookmarkEnd w:id="1172"/>
      <w:bookmarkEnd w:id="1173"/>
      <w:bookmarkEnd w:id="1174"/>
      <w:r>
        <w:rPr>
          <w:color w:val="000000" w:themeColor="text1"/>
          <w:lang w:val="en-US"/>
        </w:rPr>
        <w:t>triển khai xây dựng dự án</w:t>
      </w:r>
      <w:bookmarkEnd w:id="1175"/>
    </w:p>
    <w:tbl>
      <w:tblPr>
        <w:tblW w:w="48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56"/>
        <w:gridCol w:w="2573"/>
        <w:gridCol w:w="4017"/>
        <w:gridCol w:w="2084"/>
      </w:tblGrid>
      <w:tr w:rsidR="00777670" w:rsidRPr="00903921" w:rsidTr="008C00AC">
        <w:trPr>
          <w:tblHead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rPr>
                <w:b/>
                <w:sz w:val="24"/>
                <w:szCs w:val="24"/>
              </w:rPr>
            </w:pPr>
            <w:r w:rsidRPr="00903921">
              <w:rPr>
                <w:b/>
                <w:sz w:val="24"/>
                <w:szCs w:val="24"/>
              </w:rPr>
              <w:t>TT</w:t>
            </w:r>
          </w:p>
        </w:tc>
        <w:tc>
          <w:tcPr>
            <w:tcW w:w="1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rPr>
                <w:b/>
                <w:sz w:val="24"/>
                <w:szCs w:val="24"/>
              </w:rPr>
            </w:pPr>
            <w:r w:rsidRPr="00903921">
              <w:rPr>
                <w:b/>
                <w:sz w:val="24"/>
                <w:szCs w:val="24"/>
              </w:rPr>
              <w:t>Nguồn gây tác động</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rPr>
                <w:b/>
                <w:sz w:val="24"/>
                <w:szCs w:val="24"/>
              </w:rPr>
            </w:pPr>
            <w:r w:rsidRPr="00903921">
              <w:rPr>
                <w:b/>
                <w:sz w:val="24"/>
                <w:szCs w:val="24"/>
              </w:rPr>
              <w:t>Chất thải, tác động</w:t>
            </w:r>
          </w:p>
        </w:tc>
        <w:tc>
          <w:tcPr>
            <w:tcW w:w="1129" w:type="pct"/>
            <w:tcBorders>
              <w:top w:val="single" w:sz="4" w:space="0" w:color="000000"/>
              <w:left w:val="single" w:sz="4" w:space="0" w:color="000000"/>
              <w:bottom w:val="single" w:sz="4" w:space="0" w:color="000000"/>
              <w:right w:val="single" w:sz="4" w:space="0" w:color="000000"/>
            </w:tcBorders>
            <w:vAlign w:val="center"/>
          </w:tcPr>
          <w:p w:rsidR="00777670" w:rsidRPr="00903921" w:rsidRDefault="00777670" w:rsidP="008C00AC">
            <w:pPr>
              <w:pStyle w:val="13CHUBANG"/>
              <w:spacing w:beforeLines="20" w:before="48" w:afterLines="20" w:after="48"/>
              <w:ind w:left="0"/>
              <w:rPr>
                <w:b/>
                <w:sz w:val="24"/>
                <w:szCs w:val="24"/>
              </w:rPr>
            </w:pPr>
            <w:r w:rsidRPr="00903921">
              <w:rPr>
                <w:b/>
                <w:sz w:val="24"/>
                <w:szCs w:val="24"/>
              </w:rPr>
              <w:t>Đối tượng, quy mô bị tác động</w:t>
            </w:r>
          </w:p>
        </w:tc>
      </w:tr>
      <w:tr w:rsidR="00777670" w:rsidRPr="00903921" w:rsidTr="008C00AC">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rPr>
                <w:sz w:val="24"/>
                <w:szCs w:val="24"/>
              </w:rPr>
            </w:pPr>
          </w:p>
        </w:tc>
        <w:tc>
          <w:tcPr>
            <w:tcW w:w="469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spacing w:beforeLines="20" w:before="48" w:afterLines="20" w:after="48" w:line="240" w:lineRule="auto"/>
              <w:ind w:firstLine="0"/>
              <w:jc w:val="center"/>
              <w:rPr>
                <w:sz w:val="24"/>
                <w:szCs w:val="24"/>
              </w:rPr>
            </w:pPr>
            <w:r w:rsidRPr="00903921">
              <w:rPr>
                <w:sz w:val="24"/>
                <w:szCs w:val="24"/>
              </w:rPr>
              <w:t>GIAI ĐOẠN XÂY DỰNG</w:t>
            </w:r>
          </w:p>
        </w:tc>
      </w:tr>
      <w:tr w:rsidR="00777670" w:rsidRPr="00903921" w:rsidTr="008C00AC">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rPr>
                <w:sz w:val="24"/>
                <w:szCs w:val="24"/>
              </w:rPr>
            </w:pPr>
            <w:r w:rsidRPr="00903921">
              <w:rPr>
                <w:sz w:val="24"/>
                <w:szCs w:val="24"/>
              </w:rPr>
              <w:t>1</w:t>
            </w:r>
          </w:p>
        </w:tc>
        <w:tc>
          <w:tcPr>
            <w:tcW w:w="1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San lấp mặt bằng</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Đã thực hiện xong</w:t>
            </w:r>
          </w:p>
        </w:tc>
        <w:tc>
          <w:tcPr>
            <w:tcW w:w="1129" w:type="pct"/>
            <w:tcBorders>
              <w:top w:val="single" w:sz="4" w:space="0" w:color="000000"/>
              <w:left w:val="single" w:sz="4" w:space="0" w:color="000000"/>
              <w:bottom w:val="single" w:sz="4" w:space="0" w:color="000000"/>
              <w:right w:val="single" w:sz="4" w:space="0" w:color="000000"/>
            </w:tcBorders>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w:t>
            </w:r>
          </w:p>
        </w:tc>
      </w:tr>
      <w:tr w:rsidR="00777670" w:rsidRPr="00903921" w:rsidTr="008C00AC">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rPr>
                <w:sz w:val="24"/>
                <w:szCs w:val="24"/>
              </w:rPr>
            </w:pPr>
            <w:r w:rsidRPr="00903921">
              <w:rPr>
                <w:sz w:val="24"/>
                <w:szCs w:val="24"/>
              </w:rPr>
              <w:t>2</w:t>
            </w:r>
          </w:p>
        </w:tc>
        <w:tc>
          <w:tcPr>
            <w:tcW w:w="1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Vận chuyển nguyên, vật liệu, thiết bị, máy móc thi công xây dựng dự án.</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Bụi, khí thải từ xe tải vận chuyển vật liệu xây dựng vào ra công trường.</w:t>
            </w:r>
          </w:p>
          <w:p w:rsidR="00777670" w:rsidRPr="00903921" w:rsidRDefault="00777670" w:rsidP="008C00AC">
            <w:pPr>
              <w:pStyle w:val="13CHUBANG"/>
              <w:spacing w:beforeLines="20" w:before="48" w:afterLines="20" w:after="48"/>
              <w:ind w:left="0"/>
              <w:jc w:val="left"/>
              <w:rPr>
                <w:sz w:val="24"/>
                <w:szCs w:val="24"/>
              </w:rPr>
            </w:pPr>
            <w:r w:rsidRPr="00903921">
              <w:rPr>
                <w:sz w:val="24"/>
                <w:szCs w:val="24"/>
              </w:rPr>
              <w:t>Dầu nhớt thải, giẻ lau.</w:t>
            </w:r>
          </w:p>
          <w:p w:rsidR="00777670" w:rsidRPr="00903921" w:rsidRDefault="00777670" w:rsidP="008C00AC">
            <w:pPr>
              <w:pStyle w:val="13CHUBANG"/>
              <w:spacing w:beforeLines="20" w:before="48" w:afterLines="20" w:after="48"/>
              <w:ind w:left="0"/>
              <w:jc w:val="left"/>
              <w:rPr>
                <w:sz w:val="24"/>
                <w:szCs w:val="24"/>
              </w:rPr>
            </w:pPr>
            <w:r w:rsidRPr="00903921">
              <w:rPr>
                <w:sz w:val="24"/>
                <w:szCs w:val="24"/>
              </w:rPr>
              <w:t>Tiếng ồn, độ rung từ các phương tiện giao thông và thi công cơ giới.</w:t>
            </w:r>
          </w:p>
          <w:p w:rsidR="00777670" w:rsidRPr="00903921" w:rsidRDefault="00777670" w:rsidP="008C00AC">
            <w:pPr>
              <w:pStyle w:val="13CHUBANG"/>
              <w:spacing w:beforeLines="20" w:before="48" w:afterLines="20" w:after="48"/>
              <w:ind w:left="0"/>
              <w:jc w:val="left"/>
              <w:rPr>
                <w:sz w:val="24"/>
                <w:szCs w:val="24"/>
              </w:rPr>
            </w:pPr>
            <w:r w:rsidRPr="00903921">
              <w:rPr>
                <w:sz w:val="24"/>
                <w:szCs w:val="24"/>
              </w:rPr>
              <w:t>Nguy cơ mất an toàn giao thông</w:t>
            </w:r>
          </w:p>
        </w:tc>
        <w:tc>
          <w:tcPr>
            <w:tcW w:w="1129" w:type="pct"/>
            <w:tcBorders>
              <w:top w:val="single" w:sz="4" w:space="0" w:color="000000"/>
              <w:left w:val="single" w:sz="4" w:space="0" w:color="000000"/>
              <w:bottom w:val="single" w:sz="4" w:space="0" w:color="000000"/>
              <w:right w:val="single" w:sz="4" w:space="0" w:color="000000"/>
            </w:tcBorders>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Khu vực xung quanh  dự án.</w:t>
            </w:r>
          </w:p>
          <w:p w:rsidR="00777670" w:rsidRPr="00903921" w:rsidRDefault="00777670" w:rsidP="008C00AC">
            <w:pPr>
              <w:pStyle w:val="13CHUBANG"/>
              <w:spacing w:beforeLines="20" w:before="48" w:afterLines="20" w:after="48"/>
              <w:ind w:left="0"/>
              <w:jc w:val="left"/>
              <w:rPr>
                <w:sz w:val="24"/>
                <w:szCs w:val="24"/>
              </w:rPr>
            </w:pPr>
          </w:p>
        </w:tc>
      </w:tr>
      <w:tr w:rsidR="00777670" w:rsidRPr="00903921" w:rsidTr="008C00AC">
        <w:trPr>
          <w:trHeight w:val="1206"/>
        </w:trPr>
        <w:tc>
          <w:tcPr>
            <w:tcW w:w="301" w:type="pct"/>
            <w:vMerge w:val="restart"/>
            <w:tcBorders>
              <w:top w:val="single" w:sz="4" w:space="0" w:color="000000"/>
              <w:left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rPr>
                <w:sz w:val="24"/>
                <w:szCs w:val="24"/>
              </w:rPr>
            </w:pPr>
            <w:r w:rsidRPr="00903921">
              <w:rPr>
                <w:sz w:val="24"/>
                <w:szCs w:val="24"/>
              </w:rPr>
              <w:t>3</w:t>
            </w:r>
          </w:p>
        </w:tc>
        <w:tc>
          <w:tcPr>
            <w:tcW w:w="1394" w:type="pct"/>
            <w:vMerge w:val="restart"/>
            <w:tcBorders>
              <w:top w:val="single" w:sz="4" w:space="0" w:color="000000"/>
              <w:left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Xây dựng các hạng mục công trình;</w:t>
            </w:r>
          </w:p>
          <w:p w:rsidR="00777670" w:rsidRPr="00903921" w:rsidRDefault="00777670" w:rsidP="008C00AC">
            <w:pPr>
              <w:pStyle w:val="13CHUBANG"/>
              <w:spacing w:beforeLines="20" w:before="48" w:afterLines="20" w:after="48"/>
              <w:ind w:left="0"/>
              <w:jc w:val="left"/>
              <w:rPr>
                <w:sz w:val="24"/>
                <w:szCs w:val="24"/>
              </w:rPr>
            </w:pPr>
            <w:r w:rsidRPr="00903921">
              <w:rPr>
                <w:sz w:val="24"/>
                <w:szCs w:val="24"/>
              </w:rPr>
              <w:t>Xây dựng hệ thống cấp thoát nước; hạng mục xử lý chất thải;</w:t>
            </w:r>
          </w:p>
          <w:p w:rsidR="00777670" w:rsidRPr="00903921" w:rsidRDefault="00777670" w:rsidP="008C00AC">
            <w:pPr>
              <w:pStyle w:val="13CHUBANG"/>
              <w:spacing w:beforeLines="20" w:before="48" w:afterLines="20" w:after="48"/>
              <w:ind w:left="0"/>
              <w:jc w:val="left"/>
              <w:rPr>
                <w:sz w:val="24"/>
                <w:szCs w:val="24"/>
              </w:rPr>
            </w:pPr>
            <w:r w:rsidRPr="00903921">
              <w:rPr>
                <w:sz w:val="24"/>
                <w:szCs w:val="24"/>
              </w:rPr>
              <w:t>Xây dựng hệ thống điện, hệ thống thông tin liên lạc, ...</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Bụi, khí thải từ các máy móc, thiết bị sử dụng trong quá trình thi công;</w:t>
            </w:r>
          </w:p>
          <w:p w:rsidR="00777670" w:rsidRPr="00903921" w:rsidRDefault="00777670" w:rsidP="008C00AC">
            <w:pPr>
              <w:pStyle w:val="13CHUBANG"/>
              <w:spacing w:beforeLines="20" w:before="48" w:afterLines="20" w:after="48"/>
              <w:ind w:left="0"/>
              <w:jc w:val="left"/>
              <w:rPr>
                <w:sz w:val="24"/>
                <w:szCs w:val="24"/>
              </w:rPr>
            </w:pPr>
            <w:r w:rsidRPr="00903921">
              <w:rPr>
                <w:sz w:val="24"/>
                <w:szCs w:val="24"/>
              </w:rPr>
              <w:t>Tiếng ồn, rung phát sinh từ máy móc, thiết bị thi công.</w:t>
            </w:r>
          </w:p>
        </w:tc>
        <w:tc>
          <w:tcPr>
            <w:tcW w:w="1129" w:type="pct"/>
            <w:vMerge w:val="restart"/>
            <w:tcBorders>
              <w:top w:val="single" w:sz="4" w:space="0" w:color="000000"/>
              <w:left w:val="single" w:sz="4" w:space="0" w:color="000000"/>
              <w:right w:val="single" w:sz="4" w:space="0" w:color="000000"/>
            </w:tcBorders>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Khu vực bên trong dự án</w:t>
            </w:r>
          </w:p>
        </w:tc>
      </w:tr>
      <w:tr w:rsidR="00777670" w:rsidRPr="00903921" w:rsidTr="008C00AC">
        <w:trPr>
          <w:trHeight w:val="769"/>
        </w:trPr>
        <w:tc>
          <w:tcPr>
            <w:tcW w:w="301" w:type="pct"/>
            <w:vMerge/>
            <w:tcBorders>
              <w:left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rPr>
                <w:sz w:val="24"/>
                <w:szCs w:val="24"/>
              </w:rPr>
            </w:pPr>
          </w:p>
        </w:tc>
        <w:tc>
          <w:tcPr>
            <w:tcW w:w="1394" w:type="pct"/>
            <w:vMerge/>
            <w:tcBorders>
              <w:left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 Chất thải rắn phát sinh từ hoạt động xây dựng</w:t>
            </w:r>
          </w:p>
        </w:tc>
        <w:tc>
          <w:tcPr>
            <w:tcW w:w="1129" w:type="pct"/>
            <w:vMerge/>
            <w:tcBorders>
              <w:left w:val="single" w:sz="4" w:space="0" w:color="000000"/>
              <w:right w:val="single" w:sz="4" w:space="0" w:color="000000"/>
            </w:tcBorders>
            <w:vAlign w:val="center"/>
          </w:tcPr>
          <w:p w:rsidR="00777670" w:rsidRPr="00903921" w:rsidRDefault="00777670" w:rsidP="008C00AC">
            <w:pPr>
              <w:pStyle w:val="13CHUBANG"/>
              <w:spacing w:beforeLines="20" w:before="48" w:afterLines="20" w:after="48"/>
              <w:ind w:left="0"/>
              <w:jc w:val="left"/>
              <w:rPr>
                <w:sz w:val="24"/>
                <w:szCs w:val="24"/>
              </w:rPr>
            </w:pPr>
          </w:p>
        </w:tc>
      </w:tr>
      <w:tr w:rsidR="00777670" w:rsidRPr="00903921" w:rsidTr="008C00AC">
        <w:trPr>
          <w:trHeight w:val="461"/>
        </w:trPr>
        <w:tc>
          <w:tcPr>
            <w:tcW w:w="301" w:type="pct"/>
            <w:vMerge/>
            <w:tcBorders>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rPr>
                <w:sz w:val="24"/>
                <w:szCs w:val="24"/>
              </w:rPr>
            </w:pPr>
          </w:p>
        </w:tc>
        <w:tc>
          <w:tcPr>
            <w:tcW w:w="1394" w:type="pct"/>
            <w:vMerge/>
            <w:tcBorders>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 Nguy cơ mất an toàn lao động.</w:t>
            </w:r>
          </w:p>
        </w:tc>
        <w:tc>
          <w:tcPr>
            <w:tcW w:w="1129" w:type="pct"/>
            <w:vMerge/>
            <w:tcBorders>
              <w:left w:val="single" w:sz="4" w:space="0" w:color="000000"/>
              <w:bottom w:val="single" w:sz="4" w:space="0" w:color="000000"/>
              <w:right w:val="single" w:sz="4" w:space="0" w:color="000000"/>
            </w:tcBorders>
            <w:vAlign w:val="center"/>
          </w:tcPr>
          <w:p w:rsidR="00777670" w:rsidRPr="00903921" w:rsidRDefault="00777670" w:rsidP="008C00AC">
            <w:pPr>
              <w:pStyle w:val="13CHUBANG"/>
              <w:spacing w:beforeLines="20" w:before="48" w:afterLines="20" w:after="48"/>
              <w:ind w:left="0"/>
              <w:jc w:val="left"/>
              <w:rPr>
                <w:sz w:val="24"/>
                <w:szCs w:val="24"/>
              </w:rPr>
            </w:pPr>
          </w:p>
        </w:tc>
      </w:tr>
      <w:tr w:rsidR="00777670" w:rsidRPr="00903921" w:rsidTr="008C00AC">
        <w:trPr>
          <w:trHeight w:val="902"/>
        </w:trPr>
        <w:tc>
          <w:tcPr>
            <w:tcW w:w="301" w:type="pct"/>
            <w:vMerge w:val="restart"/>
            <w:tcBorders>
              <w:top w:val="single" w:sz="4" w:space="0" w:color="000000"/>
              <w:left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rPr>
                <w:sz w:val="24"/>
                <w:szCs w:val="24"/>
              </w:rPr>
            </w:pPr>
            <w:r w:rsidRPr="00903921">
              <w:rPr>
                <w:sz w:val="24"/>
                <w:szCs w:val="24"/>
              </w:rPr>
              <w:t>4</w:t>
            </w:r>
          </w:p>
        </w:tc>
        <w:tc>
          <w:tcPr>
            <w:tcW w:w="1394" w:type="pct"/>
            <w:vMerge w:val="restart"/>
            <w:tcBorders>
              <w:top w:val="single" w:sz="4" w:space="0" w:color="000000"/>
              <w:left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Hoạt động sinh hoạt của công nhân tại công trường.</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 Nước thải, chất thải rắn sinh hoạt của khoảng 20 công nhân;</w:t>
            </w:r>
          </w:p>
          <w:p w:rsidR="00777670" w:rsidRPr="00903921" w:rsidRDefault="00777670" w:rsidP="008C00AC">
            <w:pPr>
              <w:pStyle w:val="13CHUBANG"/>
              <w:spacing w:beforeLines="20" w:before="48" w:afterLines="20" w:after="48"/>
              <w:ind w:left="0"/>
              <w:jc w:val="left"/>
              <w:rPr>
                <w:sz w:val="24"/>
                <w:szCs w:val="24"/>
              </w:rPr>
            </w:pPr>
            <w:r w:rsidRPr="00903921">
              <w:rPr>
                <w:sz w:val="24"/>
                <w:szCs w:val="24"/>
              </w:rPr>
              <w:t>- Chất thải nguy hại như bóng đèn, pin...</w:t>
            </w:r>
          </w:p>
        </w:tc>
        <w:tc>
          <w:tcPr>
            <w:tcW w:w="1129" w:type="pct"/>
            <w:tcBorders>
              <w:top w:val="single" w:sz="4" w:space="0" w:color="000000"/>
              <w:left w:val="single" w:sz="4" w:space="0" w:color="000000"/>
              <w:right w:val="single" w:sz="4" w:space="0" w:color="000000"/>
            </w:tcBorders>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Môi trường đất, nước, không khí khu vực trong và ngoài dự án</w:t>
            </w:r>
          </w:p>
        </w:tc>
      </w:tr>
      <w:tr w:rsidR="00777670" w:rsidRPr="00903921" w:rsidTr="008C00AC">
        <w:trPr>
          <w:trHeight w:val="1965"/>
        </w:trPr>
        <w:tc>
          <w:tcPr>
            <w:tcW w:w="301" w:type="pct"/>
            <w:vMerge/>
            <w:tcBorders>
              <w:left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rPr>
                <w:sz w:val="24"/>
                <w:szCs w:val="24"/>
              </w:rPr>
            </w:pPr>
          </w:p>
        </w:tc>
        <w:tc>
          <w:tcPr>
            <w:tcW w:w="1394" w:type="pct"/>
            <w:vMerge/>
            <w:tcBorders>
              <w:left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p>
        </w:tc>
        <w:tc>
          <w:tcPr>
            <w:tcW w:w="2176" w:type="pct"/>
            <w:tcBorders>
              <w:top w:val="single" w:sz="4" w:space="0" w:color="000000"/>
              <w:left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 Gây xáo trộn đời sống xã hội của địa phương</w:t>
            </w:r>
          </w:p>
          <w:p w:rsidR="00777670" w:rsidRPr="00903921" w:rsidRDefault="00777670" w:rsidP="008C00AC">
            <w:pPr>
              <w:pStyle w:val="13CHUBANG"/>
              <w:spacing w:beforeLines="20" w:before="48" w:afterLines="20" w:after="48"/>
              <w:ind w:left="0"/>
              <w:jc w:val="left"/>
              <w:rPr>
                <w:sz w:val="24"/>
                <w:szCs w:val="24"/>
              </w:rPr>
            </w:pPr>
            <w:r w:rsidRPr="00903921">
              <w:rPr>
                <w:sz w:val="24"/>
                <w:szCs w:val="24"/>
              </w:rPr>
              <w:t>- Thay đổi trật tự an ninh khu vực dân cư gần dự án</w:t>
            </w:r>
          </w:p>
          <w:p w:rsidR="00777670" w:rsidRPr="00903921" w:rsidRDefault="00777670" w:rsidP="008C00AC">
            <w:pPr>
              <w:pStyle w:val="13CHUBANG"/>
              <w:spacing w:beforeLines="20" w:before="48" w:afterLines="20" w:after="48"/>
              <w:ind w:left="0"/>
              <w:jc w:val="left"/>
              <w:rPr>
                <w:sz w:val="24"/>
                <w:szCs w:val="24"/>
              </w:rPr>
            </w:pPr>
            <w:r w:rsidRPr="00903921">
              <w:rPr>
                <w:sz w:val="24"/>
                <w:szCs w:val="24"/>
              </w:rPr>
              <w:t>- Xảy ra dịch bệnh dễ lây lan</w:t>
            </w:r>
          </w:p>
        </w:tc>
        <w:tc>
          <w:tcPr>
            <w:tcW w:w="1129" w:type="pct"/>
            <w:tcBorders>
              <w:left w:val="single" w:sz="4" w:space="0" w:color="000000"/>
              <w:right w:val="single" w:sz="4" w:space="0" w:color="000000"/>
            </w:tcBorders>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Ảnh hưởng đến cảnh quan và sức khỏe người dân khu vực trong và ngoài dự án.</w:t>
            </w:r>
          </w:p>
        </w:tc>
      </w:tr>
      <w:tr w:rsidR="00777670" w:rsidRPr="00903921" w:rsidTr="008C00AC">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rPr>
                <w:sz w:val="24"/>
                <w:szCs w:val="24"/>
              </w:rPr>
            </w:pPr>
            <w:r w:rsidRPr="00903921">
              <w:rPr>
                <w:sz w:val="24"/>
                <w:szCs w:val="24"/>
              </w:rPr>
              <w:t>5</w:t>
            </w:r>
          </w:p>
        </w:tc>
        <w:tc>
          <w:tcPr>
            <w:tcW w:w="1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Tác động do thời tiết.</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 Nước mưa chảy tràn</w:t>
            </w:r>
          </w:p>
        </w:tc>
        <w:tc>
          <w:tcPr>
            <w:tcW w:w="1129" w:type="pct"/>
            <w:tcBorders>
              <w:top w:val="single" w:sz="4" w:space="0" w:color="000000"/>
              <w:left w:val="single" w:sz="4" w:space="0" w:color="000000"/>
              <w:bottom w:val="single" w:sz="4" w:space="0" w:color="000000"/>
              <w:right w:val="single" w:sz="4" w:space="0" w:color="000000"/>
            </w:tcBorders>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Nước dưới đất khu vực trong và ngoài dự án.</w:t>
            </w:r>
          </w:p>
        </w:tc>
      </w:tr>
      <w:tr w:rsidR="00777670" w:rsidRPr="00903921" w:rsidTr="008C00AC">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rPr>
                <w:sz w:val="24"/>
                <w:szCs w:val="24"/>
              </w:rPr>
            </w:pPr>
            <w:r w:rsidRPr="00903921">
              <w:rPr>
                <w:sz w:val="24"/>
                <w:szCs w:val="24"/>
              </w:rPr>
              <w:t>6</w:t>
            </w:r>
          </w:p>
        </w:tc>
        <w:tc>
          <w:tcPr>
            <w:tcW w:w="1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Sự cố</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t>- Cháy nổ do chập điện</w:t>
            </w:r>
          </w:p>
          <w:p w:rsidR="00777670" w:rsidRPr="00903921" w:rsidRDefault="00777670" w:rsidP="008C00AC">
            <w:pPr>
              <w:pStyle w:val="13CHUBANG"/>
              <w:spacing w:beforeLines="20" w:before="48" w:afterLines="20" w:after="48"/>
              <w:ind w:left="0"/>
              <w:jc w:val="left"/>
              <w:rPr>
                <w:sz w:val="24"/>
                <w:szCs w:val="24"/>
              </w:rPr>
            </w:pPr>
            <w:r w:rsidRPr="00903921">
              <w:rPr>
                <w:sz w:val="24"/>
                <w:szCs w:val="24"/>
              </w:rPr>
              <w:lastRenderedPageBreak/>
              <w:t>- Tai nạn lao động</w:t>
            </w:r>
          </w:p>
          <w:p w:rsidR="00777670" w:rsidRPr="00903921" w:rsidRDefault="00777670" w:rsidP="008C00AC">
            <w:pPr>
              <w:pStyle w:val="13CHUBANG"/>
              <w:spacing w:beforeLines="20" w:before="48" w:afterLines="20" w:after="48"/>
              <w:ind w:left="0"/>
              <w:jc w:val="left"/>
              <w:rPr>
                <w:sz w:val="24"/>
                <w:szCs w:val="24"/>
              </w:rPr>
            </w:pPr>
            <w:r w:rsidRPr="00903921">
              <w:rPr>
                <w:sz w:val="24"/>
                <w:szCs w:val="24"/>
              </w:rPr>
              <w:t>- Tai nạn giao thông</w:t>
            </w:r>
          </w:p>
        </w:tc>
        <w:tc>
          <w:tcPr>
            <w:tcW w:w="1129" w:type="pct"/>
            <w:tcBorders>
              <w:top w:val="single" w:sz="4" w:space="0" w:color="000000"/>
              <w:left w:val="single" w:sz="4" w:space="0" w:color="000000"/>
              <w:bottom w:val="single" w:sz="4" w:space="0" w:color="000000"/>
              <w:right w:val="single" w:sz="4" w:space="0" w:color="000000"/>
            </w:tcBorders>
            <w:vAlign w:val="center"/>
          </w:tcPr>
          <w:p w:rsidR="00777670" w:rsidRPr="00903921" w:rsidRDefault="00777670" w:rsidP="008C00AC">
            <w:pPr>
              <w:pStyle w:val="13CHUBANG"/>
              <w:spacing w:beforeLines="20" w:before="48" w:afterLines="20" w:after="48"/>
              <w:ind w:left="0"/>
              <w:jc w:val="left"/>
              <w:rPr>
                <w:sz w:val="24"/>
                <w:szCs w:val="24"/>
              </w:rPr>
            </w:pPr>
            <w:r w:rsidRPr="00903921">
              <w:rPr>
                <w:sz w:val="24"/>
                <w:szCs w:val="24"/>
              </w:rPr>
              <w:lastRenderedPageBreak/>
              <w:t xml:space="preserve">Khu vực bên trong </w:t>
            </w:r>
            <w:r w:rsidRPr="00903921">
              <w:rPr>
                <w:sz w:val="24"/>
                <w:szCs w:val="24"/>
              </w:rPr>
              <w:lastRenderedPageBreak/>
              <w:t>dự án</w:t>
            </w:r>
          </w:p>
        </w:tc>
      </w:tr>
    </w:tbl>
    <w:bookmarkEnd w:id="1176"/>
    <w:bookmarkEnd w:id="1177"/>
    <w:bookmarkEnd w:id="1178"/>
    <w:bookmarkEnd w:id="1179"/>
    <w:bookmarkEnd w:id="1180"/>
    <w:bookmarkEnd w:id="1181"/>
    <w:bookmarkEnd w:id="1182"/>
    <w:bookmarkEnd w:id="1183"/>
    <w:bookmarkEnd w:id="1184"/>
    <w:p w:rsidR="00777670" w:rsidRDefault="00777670" w:rsidP="00777670">
      <w:pPr>
        <w:pStyle w:val="NGUON1"/>
        <w:rPr>
          <w:color w:val="000000" w:themeColor="text1"/>
          <w:lang w:val="en-US"/>
        </w:rPr>
      </w:pPr>
      <w:r w:rsidRPr="00292516">
        <w:rPr>
          <w:color w:val="000000" w:themeColor="text1"/>
        </w:rPr>
        <w:lastRenderedPageBreak/>
        <w:t>Nguồn: Đơn vị tư vấn tổng hợp</w:t>
      </w:r>
    </w:p>
    <w:p w:rsidR="004D3A6A" w:rsidRPr="00292516" w:rsidRDefault="00777670" w:rsidP="00777670">
      <w:pPr>
        <w:pStyle w:val="Caption"/>
        <w:rPr>
          <w:color w:val="000000" w:themeColor="text1"/>
        </w:rPr>
      </w:pPr>
      <w:bookmarkStart w:id="1185" w:name="_Toc71816415"/>
      <w:bookmarkStart w:id="1186" w:name="_Toc71816625"/>
      <w:bookmarkStart w:id="1187" w:name="_Toc79858984"/>
      <w:bookmarkStart w:id="1188" w:name="_Toc81822841"/>
      <w:bookmarkStart w:id="1189" w:name="_Toc127364763"/>
      <w:bookmarkStart w:id="1190" w:name="_Toc148250971"/>
      <w:bookmarkStart w:id="1191" w:name="_Toc69389206"/>
      <w:bookmarkStart w:id="1192" w:name="_Toc314554788"/>
      <w:bookmarkStart w:id="1193" w:name="_Toc319658014"/>
      <w:r>
        <w:t xml:space="preserve">Bảng </w:t>
      </w:r>
      <w:fldSimple w:instr=" STYLEREF 1 \s ">
        <w:r w:rsidR="00552625">
          <w:rPr>
            <w:noProof/>
          </w:rPr>
          <w:t>3</w:t>
        </w:r>
      </w:fldSimple>
      <w:r w:rsidR="00AB661B">
        <w:noBreakHyphen/>
      </w:r>
      <w:fldSimple w:instr=" SEQ Bảng \* ARABIC \s 1 ">
        <w:r w:rsidR="00552625">
          <w:rPr>
            <w:noProof/>
          </w:rPr>
          <w:t>2</w:t>
        </w:r>
      </w:fldSimple>
      <w:r>
        <w:rPr>
          <w:lang w:val="en-US"/>
        </w:rPr>
        <w:t xml:space="preserve">: </w:t>
      </w:r>
      <w:r w:rsidR="004D3A6A" w:rsidRPr="00292516">
        <w:rPr>
          <w:color w:val="000000" w:themeColor="text1"/>
        </w:rPr>
        <w:t>Các nguồn tác động trong giai đoạn xây dựng</w:t>
      </w:r>
      <w:bookmarkEnd w:id="1185"/>
      <w:bookmarkEnd w:id="1186"/>
      <w:bookmarkEnd w:id="1187"/>
      <w:bookmarkEnd w:id="1188"/>
      <w:bookmarkEnd w:id="1189"/>
      <w:bookmarkEnd w:id="1190"/>
      <w:r w:rsidR="004D3A6A" w:rsidRPr="00292516">
        <w:rPr>
          <w:color w:val="000000" w:themeColor="text1"/>
        </w:rPr>
        <w:t xml:space="preserve"> </w:t>
      </w:r>
      <w:bookmarkEnd w:id="1191"/>
    </w:p>
    <w:tbl>
      <w:tblPr>
        <w:tblW w:w="9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1677"/>
        <w:gridCol w:w="4111"/>
        <w:gridCol w:w="3106"/>
      </w:tblGrid>
      <w:tr w:rsidR="004D3A6A" w:rsidRPr="001C5583" w:rsidTr="00E025E9">
        <w:trPr>
          <w:trHeight w:val="76"/>
        </w:trPr>
        <w:tc>
          <w:tcPr>
            <w:tcW w:w="591" w:type="dxa"/>
            <w:vAlign w:val="center"/>
          </w:tcPr>
          <w:p w:rsidR="004D3A6A" w:rsidRPr="001C5583" w:rsidRDefault="004D3A6A" w:rsidP="00E025E9">
            <w:pPr>
              <w:pStyle w:val="13CHUBANG"/>
              <w:rPr>
                <w:sz w:val="24"/>
                <w:szCs w:val="24"/>
              </w:rPr>
            </w:pPr>
            <w:r w:rsidRPr="001C5583">
              <w:rPr>
                <w:sz w:val="24"/>
                <w:szCs w:val="24"/>
              </w:rPr>
              <w:t>TT</w:t>
            </w:r>
          </w:p>
        </w:tc>
        <w:tc>
          <w:tcPr>
            <w:tcW w:w="1677" w:type="dxa"/>
            <w:vAlign w:val="center"/>
          </w:tcPr>
          <w:p w:rsidR="004D3A6A" w:rsidRPr="001C5583" w:rsidRDefault="004D3A6A" w:rsidP="00E025E9">
            <w:pPr>
              <w:pStyle w:val="13CHUBANG"/>
              <w:rPr>
                <w:sz w:val="24"/>
                <w:szCs w:val="24"/>
              </w:rPr>
            </w:pPr>
            <w:r w:rsidRPr="001C5583">
              <w:rPr>
                <w:sz w:val="24"/>
                <w:szCs w:val="24"/>
              </w:rPr>
              <w:t>Hoạt động</w:t>
            </w:r>
          </w:p>
        </w:tc>
        <w:tc>
          <w:tcPr>
            <w:tcW w:w="4111" w:type="dxa"/>
            <w:vAlign w:val="center"/>
          </w:tcPr>
          <w:p w:rsidR="004D3A6A" w:rsidRPr="001C5583" w:rsidRDefault="004D3A6A" w:rsidP="00E025E9">
            <w:pPr>
              <w:pStyle w:val="13CHUBANG"/>
              <w:rPr>
                <w:sz w:val="24"/>
                <w:szCs w:val="24"/>
              </w:rPr>
            </w:pPr>
            <w:r w:rsidRPr="001C5583">
              <w:rPr>
                <w:sz w:val="24"/>
                <w:szCs w:val="24"/>
              </w:rPr>
              <w:t>Các nguồn gây tác động môi trường</w:t>
            </w:r>
          </w:p>
        </w:tc>
        <w:tc>
          <w:tcPr>
            <w:tcW w:w="3106" w:type="dxa"/>
            <w:vAlign w:val="center"/>
          </w:tcPr>
          <w:p w:rsidR="004D3A6A" w:rsidRPr="001C5583" w:rsidRDefault="004D3A6A" w:rsidP="00E025E9">
            <w:pPr>
              <w:pStyle w:val="13CHUBANG"/>
              <w:rPr>
                <w:sz w:val="24"/>
                <w:szCs w:val="24"/>
              </w:rPr>
            </w:pPr>
            <w:r w:rsidRPr="001C5583">
              <w:rPr>
                <w:sz w:val="24"/>
                <w:szCs w:val="24"/>
              </w:rPr>
              <w:t>Tác động môi trường</w:t>
            </w:r>
          </w:p>
        </w:tc>
      </w:tr>
      <w:tr w:rsidR="004D3A6A" w:rsidRPr="001C5583" w:rsidTr="00E025E9">
        <w:trPr>
          <w:trHeight w:val="840"/>
        </w:trPr>
        <w:tc>
          <w:tcPr>
            <w:tcW w:w="591" w:type="dxa"/>
            <w:vAlign w:val="center"/>
          </w:tcPr>
          <w:p w:rsidR="004D3A6A" w:rsidRPr="001C5583" w:rsidRDefault="004D3A6A" w:rsidP="00E025E9">
            <w:pPr>
              <w:pStyle w:val="13CHUBANG"/>
              <w:rPr>
                <w:sz w:val="24"/>
                <w:szCs w:val="24"/>
              </w:rPr>
            </w:pPr>
            <w:r w:rsidRPr="001C5583">
              <w:rPr>
                <w:sz w:val="24"/>
                <w:szCs w:val="24"/>
              </w:rPr>
              <w:t>1</w:t>
            </w:r>
          </w:p>
        </w:tc>
        <w:tc>
          <w:tcPr>
            <w:tcW w:w="1677" w:type="dxa"/>
            <w:vAlign w:val="center"/>
          </w:tcPr>
          <w:p w:rsidR="004D3A6A" w:rsidRPr="001C5583" w:rsidRDefault="004D3A6A" w:rsidP="00EE7A99">
            <w:pPr>
              <w:pStyle w:val="13CHUBANG"/>
              <w:jc w:val="left"/>
              <w:rPr>
                <w:sz w:val="24"/>
                <w:szCs w:val="24"/>
              </w:rPr>
            </w:pPr>
            <w:r w:rsidRPr="001C5583">
              <w:rPr>
                <w:sz w:val="24"/>
                <w:szCs w:val="24"/>
              </w:rPr>
              <w:t xml:space="preserve">Thi công XD các hạng mục công </w:t>
            </w:r>
            <w:r w:rsidR="00006797">
              <w:rPr>
                <w:sz w:val="24"/>
                <w:szCs w:val="24"/>
              </w:rPr>
              <w:t>trình của dự án</w:t>
            </w:r>
          </w:p>
        </w:tc>
        <w:tc>
          <w:tcPr>
            <w:tcW w:w="4111" w:type="dxa"/>
            <w:vAlign w:val="center"/>
          </w:tcPr>
          <w:p w:rsidR="004D3A6A" w:rsidRPr="001C5583" w:rsidRDefault="004D3A6A" w:rsidP="00EE7A99">
            <w:pPr>
              <w:pStyle w:val="13CHUBANG"/>
              <w:jc w:val="left"/>
              <w:rPr>
                <w:sz w:val="24"/>
                <w:szCs w:val="24"/>
              </w:rPr>
            </w:pPr>
            <w:r w:rsidRPr="001C5583">
              <w:rPr>
                <w:sz w:val="24"/>
                <w:szCs w:val="24"/>
              </w:rPr>
              <w:t>- Bụi, khí thải từ các phương tiện thi công;</w:t>
            </w:r>
          </w:p>
          <w:p w:rsidR="004D3A6A" w:rsidRPr="001C5583" w:rsidRDefault="004D3A6A" w:rsidP="00EE7A99">
            <w:pPr>
              <w:pStyle w:val="13CHUBANG"/>
              <w:jc w:val="left"/>
              <w:rPr>
                <w:sz w:val="24"/>
                <w:szCs w:val="24"/>
              </w:rPr>
            </w:pPr>
            <w:r w:rsidRPr="001C5583">
              <w:rPr>
                <w:sz w:val="24"/>
                <w:szCs w:val="24"/>
              </w:rPr>
              <w:t>- Cá</w:t>
            </w:r>
            <w:r>
              <w:rPr>
                <w:sz w:val="24"/>
                <w:szCs w:val="24"/>
              </w:rPr>
              <w:t xml:space="preserve">c loại chất thải xây dựng (đất, </w:t>
            </w:r>
            <w:r w:rsidRPr="001C5583">
              <w:rPr>
                <w:sz w:val="24"/>
                <w:szCs w:val="24"/>
              </w:rPr>
              <w:t>đá...);</w:t>
            </w:r>
          </w:p>
          <w:p w:rsidR="004D3A6A" w:rsidRPr="001C5583" w:rsidRDefault="004D3A6A" w:rsidP="00EE7A99">
            <w:pPr>
              <w:pStyle w:val="13CHUBANG"/>
              <w:jc w:val="left"/>
              <w:rPr>
                <w:sz w:val="24"/>
                <w:szCs w:val="24"/>
              </w:rPr>
            </w:pPr>
            <w:r w:rsidRPr="001C5583">
              <w:rPr>
                <w:sz w:val="24"/>
                <w:szCs w:val="24"/>
              </w:rPr>
              <w:t>- CTNH: dầu mỡ thải, giẻ lau</w:t>
            </w:r>
            <w:r w:rsidR="00006797">
              <w:rPr>
                <w:sz w:val="24"/>
                <w:szCs w:val="24"/>
              </w:rPr>
              <w:t xml:space="preserve"> dính dầu mỡ...</w:t>
            </w:r>
          </w:p>
          <w:p w:rsidR="004D3A6A" w:rsidRPr="001C5583" w:rsidRDefault="004D3A6A" w:rsidP="00EE7A99">
            <w:pPr>
              <w:pStyle w:val="13CHUBANG"/>
              <w:jc w:val="left"/>
              <w:rPr>
                <w:sz w:val="24"/>
                <w:szCs w:val="24"/>
              </w:rPr>
            </w:pPr>
            <w:r w:rsidRPr="001C5583">
              <w:rPr>
                <w:sz w:val="24"/>
                <w:szCs w:val="24"/>
              </w:rPr>
              <w:t>- Nước mưa chảy tràn.</w:t>
            </w:r>
          </w:p>
        </w:tc>
        <w:tc>
          <w:tcPr>
            <w:tcW w:w="3106" w:type="dxa"/>
            <w:vAlign w:val="center"/>
          </w:tcPr>
          <w:p w:rsidR="004D3A6A" w:rsidRPr="001C5583" w:rsidRDefault="004D3A6A" w:rsidP="00EE7A99">
            <w:pPr>
              <w:pStyle w:val="13CHUBANG"/>
              <w:jc w:val="left"/>
              <w:rPr>
                <w:sz w:val="24"/>
                <w:szCs w:val="24"/>
              </w:rPr>
            </w:pPr>
            <w:r w:rsidRPr="001C5583">
              <w:rPr>
                <w:sz w:val="24"/>
                <w:szCs w:val="24"/>
              </w:rPr>
              <w:t xml:space="preserve">Tác động đến môi trường không khí, đất và nước khu vực dự án </w:t>
            </w:r>
          </w:p>
        </w:tc>
      </w:tr>
      <w:tr w:rsidR="004D3A6A" w:rsidRPr="001C5583" w:rsidTr="00E025E9">
        <w:trPr>
          <w:trHeight w:val="154"/>
        </w:trPr>
        <w:tc>
          <w:tcPr>
            <w:tcW w:w="591" w:type="dxa"/>
            <w:vAlign w:val="center"/>
          </w:tcPr>
          <w:p w:rsidR="004D3A6A" w:rsidRPr="001C5583" w:rsidRDefault="004D3A6A" w:rsidP="00E025E9">
            <w:pPr>
              <w:pStyle w:val="13CHUBANG"/>
              <w:rPr>
                <w:sz w:val="24"/>
                <w:szCs w:val="24"/>
              </w:rPr>
            </w:pPr>
            <w:r w:rsidRPr="001C5583">
              <w:rPr>
                <w:sz w:val="24"/>
                <w:szCs w:val="24"/>
              </w:rPr>
              <w:t>2</w:t>
            </w:r>
          </w:p>
        </w:tc>
        <w:tc>
          <w:tcPr>
            <w:tcW w:w="1677" w:type="dxa"/>
            <w:vAlign w:val="center"/>
          </w:tcPr>
          <w:p w:rsidR="004D3A6A" w:rsidRPr="001C5583" w:rsidRDefault="004D3A6A" w:rsidP="00EE7A99">
            <w:pPr>
              <w:pStyle w:val="13CHUBANG"/>
              <w:jc w:val="left"/>
              <w:rPr>
                <w:sz w:val="24"/>
                <w:szCs w:val="24"/>
              </w:rPr>
            </w:pPr>
            <w:r w:rsidRPr="001C5583">
              <w:rPr>
                <w:sz w:val="24"/>
                <w:szCs w:val="24"/>
              </w:rPr>
              <w:t>Lắp đặt thiết bị</w:t>
            </w:r>
          </w:p>
        </w:tc>
        <w:tc>
          <w:tcPr>
            <w:tcW w:w="4111" w:type="dxa"/>
            <w:vAlign w:val="center"/>
          </w:tcPr>
          <w:p w:rsidR="004D3A6A" w:rsidRPr="001C5583" w:rsidRDefault="004D3A6A" w:rsidP="00EE7A99">
            <w:pPr>
              <w:pStyle w:val="13CHUBANG"/>
              <w:jc w:val="left"/>
              <w:rPr>
                <w:sz w:val="24"/>
                <w:szCs w:val="24"/>
              </w:rPr>
            </w:pPr>
            <w:r w:rsidRPr="001C5583">
              <w:rPr>
                <w:sz w:val="24"/>
                <w:szCs w:val="24"/>
              </w:rPr>
              <w:t>- Khí thải, bụi từ các phương tiện vận chuyển thiết bị</w:t>
            </w:r>
          </w:p>
          <w:p w:rsidR="004D3A6A" w:rsidRPr="001C5583" w:rsidRDefault="004D3A6A" w:rsidP="00EE7A99">
            <w:pPr>
              <w:pStyle w:val="13CHUBANG"/>
              <w:jc w:val="left"/>
              <w:rPr>
                <w:sz w:val="24"/>
                <w:szCs w:val="24"/>
              </w:rPr>
            </w:pPr>
            <w:r w:rsidRPr="001C5583">
              <w:rPr>
                <w:sz w:val="24"/>
                <w:szCs w:val="24"/>
              </w:rPr>
              <w:t>- Nhiệt dư từ quá trình thi công có gia nhiệt như cắt, hàn.</w:t>
            </w:r>
          </w:p>
        </w:tc>
        <w:tc>
          <w:tcPr>
            <w:tcW w:w="3106" w:type="dxa"/>
            <w:vAlign w:val="center"/>
          </w:tcPr>
          <w:p w:rsidR="004D3A6A" w:rsidRPr="001C5583" w:rsidRDefault="004D3A6A" w:rsidP="00EE7A99">
            <w:pPr>
              <w:pStyle w:val="13CHUBANG"/>
              <w:jc w:val="left"/>
              <w:rPr>
                <w:sz w:val="24"/>
                <w:szCs w:val="24"/>
              </w:rPr>
            </w:pPr>
            <w:r w:rsidRPr="001C5583">
              <w:rPr>
                <w:sz w:val="24"/>
                <w:szCs w:val="24"/>
              </w:rPr>
              <w:t>- Tác động đến môi trường không khí khu vực dự án và khu lân cận.</w:t>
            </w:r>
          </w:p>
          <w:p w:rsidR="004D3A6A" w:rsidRPr="001C5583" w:rsidRDefault="004D3A6A" w:rsidP="00EE7A99">
            <w:pPr>
              <w:pStyle w:val="13CHUBANG"/>
              <w:jc w:val="left"/>
              <w:rPr>
                <w:sz w:val="24"/>
                <w:szCs w:val="24"/>
              </w:rPr>
            </w:pPr>
            <w:r w:rsidRPr="001C5583">
              <w:rPr>
                <w:sz w:val="24"/>
                <w:szCs w:val="24"/>
              </w:rPr>
              <w:t>- Tác động đến công nhân thi công.</w:t>
            </w:r>
          </w:p>
        </w:tc>
      </w:tr>
      <w:tr w:rsidR="004D3A6A" w:rsidRPr="001C5583" w:rsidTr="00E025E9">
        <w:trPr>
          <w:trHeight w:val="1501"/>
        </w:trPr>
        <w:tc>
          <w:tcPr>
            <w:tcW w:w="591" w:type="dxa"/>
            <w:vAlign w:val="center"/>
          </w:tcPr>
          <w:p w:rsidR="004D3A6A" w:rsidRPr="001C5583" w:rsidRDefault="004D3A6A" w:rsidP="00E025E9">
            <w:pPr>
              <w:pStyle w:val="13CHUBANG"/>
              <w:rPr>
                <w:sz w:val="24"/>
                <w:szCs w:val="24"/>
              </w:rPr>
            </w:pPr>
            <w:r w:rsidRPr="001C5583">
              <w:rPr>
                <w:sz w:val="24"/>
                <w:szCs w:val="24"/>
              </w:rPr>
              <w:t>3</w:t>
            </w:r>
          </w:p>
        </w:tc>
        <w:tc>
          <w:tcPr>
            <w:tcW w:w="1677" w:type="dxa"/>
            <w:vAlign w:val="center"/>
          </w:tcPr>
          <w:p w:rsidR="004D3A6A" w:rsidRPr="001C5583" w:rsidRDefault="004D3A6A" w:rsidP="00EE7A99">
            <w:pPr>
              <w:pStyle w:val="13CHUBANG"/>
              <w:jc w:val="left"/>
              <w:rPr>
                <w:sz w:val="24"/>
                <w:szCs w:val="24"/>
              </w:rPr>
            </w:pPr>
            <w:r w:rsidRPr="001C5583">
              <w:rPr>
                <w:sz w:val="24"/>
                <w:szCs w:val="24"/>
              </w:rPr>
              <w:t>Sinh hoạt của công nhân tại dự án</w:t>
            </w:r>
          </w:p>
        </w:tc>
        <w:tc>
          <w:tcPr>
            <w:tcW w:w="4111" w:type="dxa"/>
            <w:vAlign w:val="center"/>
          </w:tcPr>
          <w:p w:rsidR="004D3A6A" w:rsidRPr="001C5583" w:rsidRDefault="004D3A6A" w:rsidP="00EE7A99">
            <w:pPr>
              <w:pStyle w:val="13CHUBANG"/>
              <w:jc w:val="left"/>
              <w:rPr>
                <w:sz w:val="24"/>
                <w:szCs w:val="24"/>
              </w:rPr>
            </w:pPr>
            <w:r w:rsidRPr="001C5583">
              <w:rPr>
                <w:sz w:val="24"/>
                <w:szCs w:val="24"/>
              </w:rPr>
              <w:t>Chất thải sinh hoạt của công nhân xây dựng</w:t>
            </w:r>
          </w:p>
        </w:tc>
        <w:tc>
          <w:tcPr>
            <w:tcW w:w="3106" w:type="dxa"/>
            <w:vAlign w:val="center"/>
          </w:tcPr>
          <w:p w:rsidR="004D3A6A" w:rsidRPr="001C5583" w:rsidRDefault="004D3A6A" w:rsidP="00EE7A99">
            <w:pPr>
              <w:pStyle w:val="13CHUBANG"/>
              <w:jc w:val="left"/>
              <w:rPr>
                <w:sz w:val="24"/>
                <w:szCs w:val="24"/>
              </w:rPr>
            </w:pPr>
            <w:r w:rsidRPr="001C5583">
              <w:rPr>
                <w:sz w:val="24"/>
                <w:szCs w:val="24"/>
              </w:rPr>
              <w:t xml:space="preserve">- Tác động đến môi trường không khí, đất và nước khu vực dự án </w:t>
            </w:r>
          </w:p>
          <w:p w:rsidR="004D3A6A" w:rsidRPr="001C5583" w:rsidRDefault="004D3A6A" w:rsidP="00EE7A99">
            <w:pPr>
              <w:pStyle w:val="13CHUBANG"/>
              <w:jc w:val="left"/>
              <w:rPr>
                <w:sz w:val="24"/>
                <w:szCs w:val="24"/>
              </w:rPr>
            </w:pPr>
            <w:r w:rsidRPr="001C5583">
              <w:rPr>
                <w:sz w:val="24"/>
                <w:szCs w:val="24"/>
              </w:rPr>
              <w:t>- Tác động đến kinh tế - xã hội của địa phương.</w:t>
            </w:r>
          </w:p>
        </w:tc>
      </w:tr>
    </w:tbl>
    <w:bookmarkEnd w:id="1192"/>
    <w:bookmarkEnd w:id="1193"/>
    <w:p w:rsidR="00DC3D29" w:rsidRPr="00B02289" w:rsidRDefault="00DC3D29" w:rsidP="00B02289">
      <w:pPr>
        <w:pStyle w:val="Heading3"/>
        <w:numPr>
          <w:ilvl w:val="2"/>
          <w:numId w:val="8"/>
        </w:numPr>
        <w:rPr>
          <w:rFonts w:cs="Times New Roman"/>
          <w:lang w:val="en-US"/>
        </w:rPr>
      </w:pPr>
      <w:r w:rsidRPr="00B02289">
        <w:rPr>
          <w:rFonts w:cs="Times New Roman"/>
          <w:lang w:val="en-US"/>
        </w:rPr>
        <w:t>Đánh giá, dự báo các tác động</w:t>
      </w:r>
    </w:p>
    <w:p w:rsidR="00C163EA" w:rsidRDefault="00DC3D29" w:rsidP="00DC3D29">
      <w:pPr>
        <w:pStyle w:val="Heading4"/>
        <w:numPr>
          <w:ilvl w:val="3"/>
          <w:numId w:val="8"/>
        </w:numPr>
        <w:rPr>
          <w:lang w:val="en-US"/>
        </w:rPr>
      </w:pPr>
      <w:r>
        <w:rPr>
          <w:lang w:val="en-US"/>
        </w:rPr>
        <w:t>Các tác động môi trường liên quan đến chất thải</w:t>
      </w:r>
    </w:p>
    <w:p w:rsidR="00DC3D29" w:rsidRPr="00DC3D29" w:rsidRDefault="00DC3D29" w:rsidP="00DC3D29">
      <w:pPr>
        <w:rPr>
          <w:b/>
          <w:lang w:val="en-US"/>
        </w:rPr>
      </w:pPr>
      <w:r w:rsidRPr="00DC3D29">
        <w:rPr>
          <w:b/>
          <w:lang w:val="en-US"/>
        </w:rPr>
        <w:t>* Tác động do nước thải</w:t>
      </w:r>
    </w:p>
    <w:p w:rsidR="00DC3D29" w:rsidRDefault="00DC3D29" w:rsidP="00DC3D29">
      <w:pPr>
        <w:rPr>
          <w:lang w:val="en-US"/>
        </w:rPr>
      </w:pPr>
      <w:r>
        <w:rPr>
          <w:lang w:val="en-US"/>
        </w:rPr>
        <w:t>Nước thải phát sinh trong giai đoạn này chủ yếu bao gồm: Nước thải sinh hoạt, nước thải xây dựng, nước mưa chảy tràn</w:t>
      </w:r>
    </w:p>
    <w:p w:rsidR="00DC3D29" w:rsidRPr="00DC3D29" w:rsidRDefault="00DC3D29" w:rsidP="00DC3D29">
      <w:pPr>
        <w:rPr>
          <w:i/>
          <w:lang w:val="en-US"/>
        </w:rPr>
      </w:pPr>
      <w:r w:rsidRPr="00DC3D29">
        <w:rPr>
          <w:i/>
          <w:lang w:val="en-US"/>
        </w:rPr>
        <w:t>* Nước thải sinh hoạt</w:t>
      </w:r>
    </w:p>
    <w:p w:rsidR="00DC3D29" w:rsidRPr="00292516" w:rsidRDefault="00DC3D29" w:rsidP="00DC3D29">
      <w:pPr>
        <w:rPr>
          <w:color w:val="000000" w:themeColor="text1"/>
        </w:rPr>
      </w:pPr>
      <w:r w:rsidRPr="00292516">
        <w:rPr>
          <w:color w:val="000000" w:themeColor="text1"/>
        </w:rPr>
        <w:t>Tác động đến môi trường nước do quá trình thi công xây dựng dự án chủ yếu do nước thải sinh hoạt của các công nhân xây dựng. Nước thải sinh hoạt phát sinh từ hoạt động sinh hoạt hàng ngày của công nhân làm việc tại dự án. Số lượng công nhân trong giai đoạn thi công xây dựng khoảng 20 người, tất cả các công nhân đều tự túc chỗ ăn ở, chỉ có 02 công nhân của bên nhà thầu xây dựng sẽ ở lại tại dự án để quản lý vật liệu, thiết bị,…</w:t>
      </w:r>
    </w:p>
    <w:p w:rsidR="00DC3D29" w:rsidRPr="00292516" w:rsidRDefault="00DC3D29" w:rsidP="00DC3D29">
      <w:pPr>
        <w:rPr>
          <w:color w:val="000000" w:themeColor="text1"/>
        </w:rPr>
      </w:pPr>
      <w:r w:rsidRPr="00292516">
        <w:rPr>
          <w:color w:val="000000" w:themeColor="text1"/>
        </w:rPr>
        <w:t>Nước cấp cho công nhân giai đoạn thi công xây dựng chủ yếu là phục vụ cho nhà vệ sinh và rửa tay chân. Ước tính lượng nước sử dụng cho mỗi công nhân thời vụ là khoảng 25lít/ngày; công nhân lưu trú là 250 lít/ngày.</w:t>
      </w:r>
    </w:p>
    <w:p w:rsidR="00DC3D29" w:rsidRPr="00292516" w:rsidRDefault="00DC3D29" w:rsidP="00DC3D29">
      <w:pPr>
        <w:rPr>
          <w:color w:val="000000" w:themeColor="text1"/>
        </w:rPr>
      </w:pPr>
      <w:r w:rsidRPr="00292516">
        <w:rPr>
          <w:color w:val="000000" w:themeColor="text1"/>
        </w:rPr>
        <w:t>Khi đó tổng lượng nước c</w:t>
      </w:r>
      <w:r>
        <w:rPr>
          <w:color w:val="000000" w:themeColor="text1"/>
        </w:rPr>
        <w:t xml:space="preserve">ấp cho </w:t>
      </w:r>
      <w:r w:rsidRPr="00A12447">
        <w:rPr>
          <w:color w:val="000000" w:themeColor="text1"/>
        </w:rPr>
        <w:t>công nhân</w:t>
      </w:r>
      <w:r>
        <w:rPr>
          <w:color w:val="000000" w:themeColor="text1"/>
        </w:rPr>
        <w:t>: 25 x 18 + 250</w:t>
      </w:r>
      <w:r>
        <w:rPr>
          <w:color w:val="000000" w:themeColor="text1"/>
          <w:lang w:val="en-US"/>
        </w:rPr>
        <w:t xml:space="preserve"> x </w:t>
      </w:r>
      <w:r w:rsidRPr="00292516">
        <w:rPr>
          <w:color w:val="000000" w:themeColor="text1"/>
        </w:rPr>
        <w:t>2= 950 lít/ngày = 0,95m</w:t>
      </w:r>
      <w:r w:rsidRPr="00292516">
        <w:rPr>
          <w:color w:val="000000" w:themeColor="text1"/>
          <w:vertAlign w:val="superscript"/>
        </w:rPr>
        <w:t>3</w:t>
      </w:r>
      <w:r w:rsidRPr="00292516">
        <w:rPr>
          <w:color w:val="000000" w:themeColor="text1"/>
        </w:rPr>
        <w:t xml:space="preserve">/ngày. </w:t>
      </w:r>
    </w:p>
    <w:p w:rsidR="00DC3D29" w:rsidRPr="00292516" w:rsidRDefault="00DC3D29" w:rsidP="00DC3D29">
      <w:pPr>
        <w:rPr>
          <w:color w:val="000000" w:themeColor="text1"/>
        </w:rPr>
      </w:pPr>
      <w:r w:rsidRPr="00292516">
        <w:rPr>
          <w:color w:val="000000" w:themeColor="text1"/>
        </w:rPr>
        <w:lastRenderedPageBreak/>
        <w:t>Lượng nước thải từ sinh hoạt của công nhân bằng 100% lượng nước cấp cho sinh hoạt. Vậy lượng nước thải phát sinh từ quá trình sinh hoạt của công nhân viên tại dự án trong thời gian xây dựng là: 0,95 m</w:t>
      </w:r>
      <w:r w:rsidRPr="00292516">
        <w:rPr>
          <w:color w:val="000000" w:themeColor="text1"/>
          <w:vertAlign w:val="superscript"/>
        </w:rPr>
        <w:t>3</w:t>
      </w:r>
      <w:r w:rsidRPr="00292516">
        <w:rPr>
          <w:color w:val="000000" w:themeColor="text1"/>
        </w:rPr>
        <w:t>/ngày.đêm.</w:t>
      </w:r>
    </w:p>
    <w:p w:rsidR="00DC3D29" w:rsidRPr="00292516" w:rsidRDefault="00DC3D29" w:rsidP="00DC3D29">
      <w:pPr>
        <w:rPr>
          <w:color w:val="000000" w:themeColor="text1"/>
        </w:rPr>
      </w:pPr>
      <w:r w:rsidRPr="00292516">
        <w:rPr>
          <w:color w:val="000000" w:themeColor="text1"/>
        </w:rPr>
        <w:t>Thành phần nước thải sinh hoạt chủ yếu là các chất ô nhiễm hữu cơ dễ bị phân hủy như hydratcacbon, protein, chất béo; các chất dinh dưỡng vô cơ như photphat, nitơ một số vi khuẩn, vi sinh vật gây bệnh và trứng giun sán,...</w:t>
      </w:r>
    </w:p>
    <w:p w:rsidR="00DC3D29" w:rsidRPr="00292516" w:rsidRDefault="00DC3D29" w:rsidP="00DC3D29">
      <w:pPr>
        <w:rPr>
          <w:color w:val="000000" w:themeColor="text1"/>
        </w:rPr>
      </w:pPr>
      <w:r w:rsidRPr="00292516">
        <w:rPr>
          <w:color w:val="000000" w:themeColor="text1"/>
        </w:rPr>
        <w:t>Từ tải lượng, số lao động và lưu lượng nước thải, ta tính được nồng độ các chất ô nhiễm có trong nước thải theo công thức sau:</w:t>
      </w:r>
    </w:p>
    <w:p w:rsidR="00DC3D29" w:rsidRPr="00292516" w:rsidRDefault="00F27F47" w:rsidP="00DC3D29">
      <w:pPr>
        <w:pStyle w:val="NoSpacing"/>
        <w:rPr>
          <w:color w:val="000000" w:themeColor="text1"/>
        </w:rPr>
      </w:pPr>
      <w:r>
        <w:rPr>
          <w:color w:val="000000" w:themeColor="text1"/>
          <w:lang w:val="en-US"/>
        </w:rPr>
        <w:t xml:space="preserve">                                  </w:t>
      </w:r>
      <w:r w:rsidR="00DC3D29" w:rsidRPr="00292516">
        <w:rPr>
          <w:color w:val="000000" w:themeColor="text1"/>
        </w:rPr>
        <w:t xml:space="preserve"> </w:t>
      </w:r>
      <w:r w:rsidR="00DC3D29" w:rsidRPr="00292516">
        <w:rPr>
          <w:color w:val="000000" w:themeColor="text1"/>
          <w:position w:val="-28"/>
        </w:rPr>
        <w:object w:dxaOrig="1020" w:dyaOrig="660">
          <v:shape id="_x0000_i1025" type="#_x0000_t75" style="width:49.25pt;height:32.85pt" o:ole="">
            <v:imagedata r:id="rId15" o:title=""/>
          </v:shape>
          <o:OLEObject Type="Embed" ProgID="Equation.3" ShapeID="_x0000_i1025" DrawAspect="Content" ObjectID="_1760429838" r:id="rId16"/>
        </w:object>
      </w:r>
    </w:p>
    <w:p w:rsidR="00DC3D29" w:rsidRPr="00292516" w:rsidRDefault="00DC3D29" w:rsidP="00DC3D29">
      <w:pPr>
        <w:rPr>
          <w:color w:val="000000" w:themeColor="text1"/>
        </w:rPr>
      </w:pPr>
      <w:r w:rsidRPr="00292516">
        <w:rPr>
          <w:color w:val="000000" w:themeColor="text1"/>
        </w:rPr>
        <w:t>Trong đó:</w:t>
      </w:r>
    </w:p>
    <w:p w:rsidR="00DC3D29" w:rsidRPr="00292516" w:rsidRDefault="00DC3D29" w:rsidP="00DC3D29">
      <w:pPr>
        <w:rPr>
          <w:color w:val="000000" w:themeColor="text1"/>
        </w:rPr>
      </w:pPr>
      <w:r w:rsidRPr="00292516">
        <w:rPr>
          <w:color w:val="000000" w:themeColor="text1"/>
        </w:rPr>
        <w:t>C: Nồng độ chất ô nhiễm, (mg/l)</w:t>
      </w:r>
    </w:p>
    <w:p w:rsidR="00DC3D29" w:rsidRPr="00292516" w:rsidRDefault="00DC3D29" w:rsidP="00DC3D29">
      <w:pPr>
        <w:rPr>
          <w:color w:val="000000" w:themeColor="text1"/>
        </w:rPr>
      </w:pPr>
      <w:r w:rsidRPr="00292516">
        <w:rPr>
          <w:color w:val="000000" w:themeColor="text1"/>
        </w:rPr>
        <w:t>C</w:t>
      </w:r>
      <w:r w:rsidRPr="00292516">
        <w:rPr>
          <w:color w:val="000000" w:themeColor="text1"/>
          <w:vertAlign w:val="subscript"/>
        </w:rPr>
        <w:t>0</w:t>
      </w:r>
      <w:r w:rsidRPr="00292516">
        <w:rPr>
          <w:color w:val="000000" w:themeColor="text1"/>
        </w:rPr>
        <w:t>: Tải lượng ô nhiễm, (g/ng.ngày)</w:t>
      </w:r>
    </w:p>
    <w:p w:rsidR="00DC3D29" w:rsidRPr="00292516" w:rsidRDefault="00DC3D29" w:rsidP="00DC3D29">
      <w:pPr>
        <w:rPr>
          <w:color w:val="000000" w:themeColor="text1"/>
        </w:rPr>
      </w:pPr>
      <w:r w:rsidRPr="00292516">
        <w:rPr>
          <w:color w:val="000000" w:themeColor="text1"/>
        </w:rPr>
        <w:t>N: Số công nhân, (người)</w:t>
      </w:r>
    </w:p>
    <w:p w:rsidR="00DC3D29" w:rsidRPr="00292516" w:rsidRDefault="00DC3D29" w:rsidP="00DC3D29">
      <w:pPr>
        <w:rPr>
          <w:color w:val="000000" w:themeColor="text1"/>
        </w:rPr>
      </w:pPr>
      <w:r w:rsidRPr="00292516">
        <w:rPr>
          <w:color w:val="000000" w:themeColor="text1"/>
        </w:rPr>
        <w:t>Q: Lưu lượng nước thải, (m</w:t>
      </w:r>
      <w:r w:rsidRPr="00292516">
        <w:rPr>
          <w:color w:val="000000" w:themeColor="text1"/>
          <w:vertAlign w:val="superscript"/>
        </w:rPr>
        <w:t>3</w:t>
      </w:r>
      <w:r w:rsidRPr="00292516">
        <w:rPr>
          <w:color w:val="000000" w:themeColor="text1"/>
        </w:rPr>
        <w:t>/ngày)</w:t>
      </w:r>
    </w:p>
    <w:p w:rsidR="00DC3D29" w:rsidRPr="00361C49" w:rsidRDefault="00DC3D29" w:rsidP="00DC3D29">
      <w:pPr>
        <w:rPr>
          <w:color w:val="000000" w:themeColor="text1"/>
        </w:rPr>
      </w:pPr>
      <w:r w:rsidRPr="00292516">
        <w:rPr>
          <w:color w:val="000000" w:themeColor="text1"/>
        </w:rPr>
        <w:t>Từ tải lượng ô nhiễm tính ở trên ta có nồng độ các chất ô nhiễm trong nước thả</w:t>
      </w:r>
      <w:r>
        <w:rPr>
          <w:color w:val="000000" w:themeColor="text1"/>
        </w:rPr>
        <w:t xml:space="preserve">i: </w:t>
      </w:r>
    </w:p>
    <w:p w:rsidR="00DC3D29" w:rsidRPr="00292516" w:rsidRDefault="00D16B2E" w:rsidP="00D16B2E">
      <w:pPr>
        <w:pStyle w:val="Caption"/>
        <w:rPr>
          <w:color w:val="000000" w:themeColor="text1"/>
        </w:rPr>
      </w:pPr>
      <w:bookmarkStart w:id="1194" w:name="_Toc148250972"/>
      <w:r>
        <w:t xml:space="preserve">Bảng </w:t>
      </w:r>
      <w:fldSimple w:instr=" STYLEREF 1 \s ">
        <w:r w:rsidR="00552625">
          <w:rPr>
            <w:noProof/>
          </w:rPr>
          <w:t>3</w:t>
        </w:r>
      </w:fldSimple>
      <w:r w:rsidR="00AB661B">
        <w:noBreakHyphen/>
      </w:r>
      <w:fldSimple w:instr=" SEQ Bảng \* ARABIC \s 1 ">
        <w:r w:rsidR="00552625">
          <w:rPr>
            <w:noProof/>
          </w:rPr>
          <w:t>3</w:t>
        </w:r>
      </w:fldSimple>
      <w:r>
        <w:rPr>
          <w:lang w:val="en-US"/>
        </w:rPr>
        <w:t xml:space="preserve">: </w:t>
      </w:r>
      <w:r w:rsidR="00DC3D29" w:rsidRPr="00292516">
        <w:rPr>
          <w:color w:val="000000" w:themeColor="text1"/>
        </w:rPr>
        <w:t>Tải lượng ô nhiễm trong nước thải sinh hoạt</w:t>
      </w:r>
      <w:bookmarkEnd w:id="1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07"/>
        <w:gridCol w:w="1979"/>
        <w:gridCol w:w="1907"/>
        <w:gridCol w:w="1856"/>
        <w:gridCol w:w="1886"/>
      </w:tblGrid>
      <w:tr w:rsidR="00DC3D29" w:rsidRPr="001C5583" w:rsidTr="00E025E9">
        <w:trPr>
          <w:trHeight w:val="301"/>
          <w:jc w:val="center"/>
        </w:trPr>
        <w:tc>
          <w:tcPr>
            <w:tcW w:w="1000" w:type="pct"/>
            <w:vMerge w:val="restart"/>
            <w:vAlign w:val="center"/>
          </w:tcPr>
          <w:p w:rsidR="00DC3D29" w:rsidRPr="001C5583" w:rsidRDefault="00DC3D29" w:rsidP="00E025E9">
            <w:pPr>
              <w:pStyle w:val="13CHUBANG"/>
              <w:rPr>
                <w:sz w:val="24"/>
                <w:szCs w:val="24"/>
              </w:rPr>
            </w:pPr>
            <w:r w:rsidRPr="001C5583">
              <w:rPr>
                <w:sz w:val="24"/>
                <w:szCs w:val="24"/>
              </w:rPr>
              <w:t>Chất ô nhiễm</w:t>
            </w:r>
          </w:p>
        </w:tc>
        <w:tc>
          <w:tcPr>
            <w:tcW w:w="1038" w:type="pct"/>
            <w:vMerge w:val="restart"/>
            <w:vAlign w:val="center"/>
          </w:tcPr>
          <w:p w:rsidR="00DC3D29" w:rsidRPr="001C5583" w:rsidRDefault="00DC3D29" w:rsidP="00E025E9">
            <w:pPr>
              <w:pStyle w:val="13CHUBANG"/>
              <w:rPr>
                <w:sz w:val="24"/>
                <w:szCs w:val="24"/>
              </w:rPr>
            </w:pPr>
            <w:r w:rsidRPr="001C5583">
              <w:rPr>
                <w:sz w:val="24"/>
                <w:szCs w:val="24"/>
              </w:rPr>
              <w:t>Theo thống kê (g/người.ngày)</w:t>
            </w:r>
          </w:p>
        </w:tc>
        <w:tc>
          <w:tcPr>
            <w:tcW w:w="1973" w:type="pct"/>
            <w:gridSpan w:val="2"/>
            <w:vAlign w:val="center"/>
          </w:tcPr>
          <w:p w:rsidR="00DC3D29" w:rsidRPr="001C5583" w:rsidRDefault="00DC3D29" w:rsidP="00E025E9">
            <w:pPr>
              <w:pStyle w:val="13CHUBANG"/>
              <w:rPr>
                <w:sz w:val="24"/>
                <w:szCs w:val="24"/>
              </w:rPr>
            </w:pPr>
            <w:r w:rsidRPr="001C5583">
              <w:rPr>
                <w:sz w:val="24"/>
                <w:szCs w:val="24"/>
              </w:rPr>
              <w:t>Tính cho dự án</w:t>
            </w:r>
          </w:p>
        </w:tc>
        <w:tc>
          <w:tcPr>
            <w:tcW w:w="989" w:type="pct"/>
            <w:vMerge w:val="restart"/>
            <w:vAlign w:val="center"/>
          </w:tcPr>
          <w:p w:rsidR="00DC3D29" w:rsidRPr="001C5583" w:rsidRDefault="00DC3D29" w:rsidP="00E025E9">
            <w:pPr>
              <w:pStyle w:val="13CHUBANG"/>
              <w:rPr>
                <w:sz w:val="24"/>
                <w:szCs w:val="24"/>
              </w:rPr>
            </w:pPr>
            <w:r w:rsidRPr="001C5583">
              <w:rPr>
                <w:sz w:val="24"/>
                <w:szCs w:val="24"/>
              </w:rPr>
              <w:t>QCVN 14: 2008/BTNMT Cột B, K=1,2</w:t>
            </w:r>
          </w:p>
        </w:tc>
      </w:tr>
      <w:tr w:rsidR="00DC3D29" w:rsidRPr="001C5583" w:rsidTr="00E025E9">
        <w:trPr>
          <w:trHeight w:val="144"/>
          <w:jc w:val="center"/>
        </w:trPr>
        <w:tc>
          <w:tcPr>
            <w:tcW w:w="1000" w:type="pct"/>
            <w:vMerge/>
            <w:vAlign w:val="center"/>
          </w:tcPr>
          <w:p w:rsidR="00DC3D29" w:rsidRPr="001C5583" w:rsidRDefault="00DC3D29" w:rsidP="00E025E9">
            <w:pPr>
              <w:pStyle w:val="13CHUBANG"/>
              <w:rPr>
                <w:sz w:val="24"/>
                <w:szCs w:val="24"/>
              </w:rPr>
            </w:pPr>
          </w:p>
        </w:tc>
        <w:tc>
          <w:tcPr>
            <w:tcW w:w="1038" w:type="pct"/>
            <w:vMerge/>
            <w:vAlign w:val="center"/>
          </w:tcPr>
          <w:p w:rsidR="00DC3D29" w:rsidRPr="001C5583" w:rsidRDefault="00DC3D29" w:rsidP="00E025E9">
            <w:pPr>
              <w:pStyle w:val="13CHUBANG"/>
              <w:rPr>
                <w:sz w:val="24"/>
                <w:szCs w:val="24"/>
              </w:rPr>
            </w:pPr>
          </w:p>
        </w:tc>
        <w:tc>
          <w:tcPr>
            <w:tcW w:w="1000" w:type="pct"/>
            <w:vAlign w:val="center"/>
          </w:tcPr>
          <w:p w:rsidR="00DC3D29" w:rsidRPr="001C5583" w:rsidRDefault="00DC3D29" w:rsidP="00E025E9">
            <w:pPr>
              <w:pStyle w:val="13CHUBANG"/>
              <w:rPr>
                <w:sz w:val="24"/>
                <w:szCs w:val="24"/>
              </w:rPr>
            </w:pPr>
            <w:r w:rsidRPr="001C5583">
              <w:rPr>
                <w:sz w:val="24"/>
                <w:szCs w:val="24"/>
              </w:rPr>
              <w:t>Tổng tải lượng</w:t>
            </w:r>
          </w:p>
          <w:p w:rsidR="00DC3D29" w:rsidRPr="001C5583" w:rsidRDefault="00DC3D29" w:rsidP="00E025E9">
            <w:pPr>
              <w:pStyle w:val="13CHUBANG"/>
              <w:rPr>
                <w:sz w:val="24"/>
                <w:szCs w:val="24"/>
              </w:rPr>
            </w:pPr>
            <w:r w:rsidRPr="001C5583">
              <w:rPr>
                <w:sz w:val="24"/>
                <w:szCs w:val="24"/>
              </w:rPr>
              <w:t>(kg/ngày)</w:t>
            </w:r>
          </w:p>
        </w:tc>
        <w:tc>
          <w:tcPr>
            <w:tcW w:w="973" w:type="pct"/>
            <w:vAlign w:val="center"/>
          </w:tcPr>
          <w:p w:rsidR="00DC3D29" w:rsidRPr="001C5583" w:rsidRDefault="00DC3D29" w:rsidP="00E025E9">
            <w:pPr>
              <w:pStyle w:val="13CHUBANG"/>
              <w:rPr>
                <w:sz w:val="24"/>
                <w:szCs w:val="24"/>
              </w:rPr>
            </w:pPr>
            <w:r w:rsidRPr="001C5583">
              <w:rPr>
                <w:sz w:val="24"/>
                <w:szCs w:val="24"/>
              </w:rPr>
              <w:t>Nồng độ (mg/l)</w:t>
            </w:r>
          </w:p>
        </w:tc>
        <w:tc>
          <w:tcPr>
            <w:tcW w:w="989" w:type="pct"/>
            <w:vMerge/>
            <w:vAlign w:val="center"/>
          </w:tcPr>
          <w:p w:rsidR="00DC3D29" w:rsidRPr="001C5583" w:rsidRDefault="00DC3D29" w:rsidP="00E025E9">
            <w:pPr>
              <w:pStyle w:val="13CHUBANG"/>
              <w:rPr>
                <w:sz w:val="24"/>
                <w:szCs w:val="24"/>
              </w:rPr>
            </w:pPr>
          </w:p>
        </w:tc>
      </w:tr>
      <w:tr w:rsidR="00DC3D29" w:rsidRPr="001C5583" w:rsidTr="00E025E9">
        <w:trPr>
          <w:trHeight w:val="358"/>
          <w:jc w:val="center"/>
        </w:trPr>
        <w:tc>
          <w:tcPr>
            <w:tcW w:w="1000" w:type="pct"/>
            <w:vAlign w:val="center"/>
          </w:tcPr>
          <w:p w:rsidR="00DC3D29" w:rsidRPr="001C5583" w:rsidRDefault="00DC3D29" w:rsidP="00E025E9">
            <w:pPr>
              <w:pStyle w:val="13CHUBANG"/>
              <w:rPr>
                <w:sz w:val="24"/>
                <w:szCs w:val="24"/>
              </w:rPr>
            </w:pPr>
            <w:r w:rsidRPr="001C5583">
              <w:rPr>
                <w:sz w:val="24"/>
                <w:szCs w:val="24"/>
              </w:rPr>
              <w:t>BOD</w:t>
            </w:r>
            <w:r w:rsidRPr="001C5583">
              <w:rPr>
                <w:position w:val="-6"/>
                <w:sz w:val="24"/>
                <w:szCs w:val="24"/>
                <w:vertAlign w:val="subscript"/>
              </w:rPr>
              <w:t>5</w:t>
            </w:r>
          </w:p>
        </w:tc>
        <w:tc>
          <w:tcPr>
            <w:tcW w:w="1038" w:type="pct"/>
            <w:vAlign w:val="center"/>
          </w:tcPr>
          <w:p w:rsidR="00DC3D29" w:rsidRPr="001C5583" w:rsidRDefault="00DC3D29" w:rsidP="00E025E9">
            <w:pPr>
              <w:pStyle w:val="13CHUBANG"/>
              <w:rPr>
                <w:sz w:val="24"/>
                <w:szCs w:val="24"/>
              </w:rPr>
            </w:pPr>
            <w:r w:rsidRPr="001C5583">
              <w:rPr>
                <w:sz w:val="24"/>
                <w:szCs w:val="24"/>
              </w:rPr>
              <w:t>45 – 54</w:t>
            </w:r>
          </w:p>
        </w:tc>
        <w:tc>
          <w:tcPr>
            <w:tcW w:w="1000" w:type="pct"/>
            <w:vAlign w:val="center"/>
          </w:tcPr>
          <w:p w:rsidR="00DC3D29" w:rsidRPr="001C5583" w:rsidRDefault="00DC3D29" w:rsidP="00E025E9">
            <w:pPr>
              <w:pStyle w:val="13CHUBANG"/>
              <w:rPr>
                <w:sz w:val="24"/>
                <w:szCs w:val="24"/>
              </w:rPr>
            </w:pPr>
            <w:r w:rsidRPr="001C5583">
              <w:rPr>
                <w:sz w:val="24"/>
                <w:szCs w:val="24"/>
              </w:rPr>
              <w:t>2,25 – 2,7</w:t>
            </w:r>
          </w:p>
        </w:tc>
        <w:tc>
          <w:tcPr>
            <w:tcW w:w="973" w:type="pct"/>
            <w:vAlign w:val="center"/>
          </w:tcPr>
          <w:p w:rsidR="00DC3D29" w:rsidRPr="001C5583" w:rsidRDefault="009D1AF8" w:rsidP="009D1AF8">
            <w:pPr>
              <w:pStyle w:val="13CHUBANG"/>
              <w:rPr>
                <w:sz w:val="24"/>
                <w:szCs w:val="24"/>
              </w:rPr>
            </w:pPr>
            <w:r>
              <w:rPr>
                <w:sz w:val="24"/>
                <w:szCs w:val="24"/>
              </w:rPr>
              <w:t>947,3</w:t>
            </w:r>
            <w:r w:rsidR="00DC3D29" w:rsidRPr="001C5583">
              <w:rPr>
                <w:sz w:val="24"/>
                <w:szCs w:val="24"/>
              </w:rPr>
              <w:t xml:space="preserve"> – </w:t>
            </w:r>
            <w:r>
              <w:rPr>
                <w:sz w:val="24"/>
                <w:szCs w:val="24"/>
              </w:rPr>
              <w:t>1,136,8</w:t>
            </w:r>
          </w:p>
        </w:tc>
        <w:tc>
          <w:tcPr>
            <w:tcW w:w="989" w:type="pct"/>
            <w:vAlign w:val="center"/>
          </w:tcPr>
          <w:p w:rsidR="00DC3D29" w:rsidRPr="001C5583" w:rsidRDefault="00DC3D29" w:rsidP="00E025E9">
            <w:pPr>
              <w:pStyle w:val="13CHUBANG"/>
              <w:rPr>
                <w:sz w:val="24"/>
                <w:szCs w:val="24"/>
              </w:rPr>
            </w:pPr>
            <w:r w:rsidRPr="001C5583">
              <w:rPr>
                <w:sz w:val="24"/>
                <w:szCs w:val="24"/>
              </w:rPr>
              <w:t>60</w:t>
            </w:r>
          </w:p>
        </w:tc>
      </w:tr>
      <w:tr w:rsidR="00DC3D29" w:rsidRPr="001C5583" w:rsidTr="00E025E9">
        <w:trPr>
          <w:trHeight w:val="301"/>
          <w:jc w:val="center"/>
        </w:trPr>
        <w:tc>
          <w:tcPr>
            <w:tcW w:w="1000" w:type="pct"/>
            <w:vAlign w:val="center"/>
          </w:tcPr>
          <w:p w:rsidR="00DC3D29" w:rsidRPr="001C5583" w:rsidRDefault="00DC3D29" w:rsidP="00E025E9">
            <w:pPr>
              <w:pStyle w:val="13CHUBANG"/>
              <w:rPr>
                <w:sz w:val="24"/>
                <w:szCs w:val="24"/>
              </w:rPr>
            </w:pPr>
            <w:r w:rsidRPr="001C5583">
              <w:rPr>
                <w:sz w:val="24"/>
                <w:szCs w:val="24"/>
              </w:rPr>
              <w:t>TSS</w:t>
            </w:r>
          </w:p>
        </w:tc>
        <w:tc>
          <w:tcPr>
            <w:tcW w:w="1038" w:type="pct"/>
            <w:vAlign w:val="center"/>
          </w:tcPr>
          <w:p w:rsidR="00DC3D29" w:rsidRPr="001C5583" w:rsidRDefault="00DC3D29" w:rsidP="00E025E9">
            <w:pPr>
              <w:pStyle w:val="13CHUBANG"/>
              <w:rPr>
                <w:sz w:val="24"/>
                <w:szCs w:val="24"/>
              </w:rPr>
            </w:pPr>
            <w:r w:rsidRPr="001C5583">
              <w:rPr>
                <w:sz w:val="24"/>
                <w:szCs w:val="24"/>
              </w:rPr>
              <w:t>70 – 145</w:t>
            </w:r>
          </w:p>
        </w:tc>
        <w:tc>
          <w:tcPr>
            <w:tcW w:w="1000" w:type="pct"/>
            <w:vAlign w:val="center"/>
          </w:tcPr>
          <w:p w:rsidR="00DC3D29" w:rsidRPr="001C5583" w:rsidRDefault="00DC3D29" w:rsidP="00E025E9">
            <w:pPr>
              <w:pStyle w:val="13CHUBANG"/>
              <w:rPr>
                <w:sz w:val="24"/>
                <w:szCs w:val="24"/>
              </w:rPr>
            </w:pPr>
            <w:r w:rsidRPr="001C5583">
              <w:rPr>
                <w:sz w:val="24"/>
                <w:szCs w:val="24"/>
              </w:rPr>
              <w:t>3,5 – 7,25</w:t>
            </w:r>
          </w:p>
        </w:tc>
        <w:tc>
          <w:tcPr>
            <w:tcW w:w="973" w:type="pct"/>
            <w:vAlign w:val="center"/>
          </w:tcPr>
          <w:p w:rsidR="00DC3D29" w:rsidRPr="001C5583" w:rsidRDefault="009D1AF8" w:rsidP="009D1AF8">
            <w:pPr>
              <w:pStyle w:val="13CHUBANG"/>
              <w:rPr>
                <w:sz w:val="24"/>
                <w:szCs w:val="24"/>
              </w:rPr>
            </w:pPr>
            <w:r>
              <w:rPr>
                <w:sz w:val="24"/>
                <w:szCs w:val="24"/>
              </w:rPr>
              <w:t>1,473,6</w:t>
            </w:r>
            <w:r w:rsidR="00DC3D29" w:rsidRPr="001C5583">
              <w:rPr>
                <w:sz w:val="24"/>
                <w:szCs w:val="24"/>
              </w:rPr>
              <w:t xml:space="preserve"> – </w:t>
            </w:r>
            <w:r>
              <w:rPr>
                <w:sz w:val="24"/>
                <w:szCs w:val="24"/>
              </w:rPr>
              <w:t>3.052,6</w:t>
            </w:r>
          </w:p>
        </w:tc>
        <w:tc>
          <w:tcPr>
            <w:tcW w:w="989" w:type="pct"/>
            <w:vAlign w:val="center"/>
          </w:tcPr>
          <w:p w:rsidR="00DC3D29" w:rsidRPr="001C5583" w:rsidRDefault="00DC3D29" w:rsidP="00E025E9">
            <w:pPr>
              <w:pStyle w:val="13CHUBANG"/>
              <w:rPr>
                <w:sz w:val="24"/>
                <w:szCs w:val="24"/>
              </w:rPr>
            </w:pPr>
            <w:r w:rsidRPr="001C5583">
              <w:rPr>
                <w:sz w:val="24"/>
                <w:szCs w:val="24"/>
              </w:rPr>
              <w:t>120</w:t>
            </w:r>
          </w:p>
        </w:tc>
      </w:tr>
      <w:tr w:rsidR="00DC3D29" w:rsidRPr="001C5583" w:rsidTr="00E025E9">
        <w:trPr>
          <w:trHeight w:val="301"/>
          <w:jc w:val="center"/>
        </w:trPr>
        <w:tc>
          <w:tcPr>
            <w:tcW w:w="1000" w:type="pct"/>
            <w:vAlign w:val="center"/>
          </w:tcPr>
          <w:p w:rsidR="00DC3D29" w:rsidRPr="001C5583" w:rsidRDefault="00DC3D29" w:rsidP="00E025E9">
            <w:pPr>
              <w:pStyle w:val="13CHUBANG"/>
              <w:rPr>
                <w:sz w:val="24"/>
                <w:szCs w:val="24"/>
              </w:rPr>
            </w:pPr>
            <w:r w:rsidRPr="001C5583">
              <w:rPr>
                <w:sz w:val="24"/>
                <w:szCs w:val="24"/>
              </w:rPr>
              <w:t>Dầu mỡ ĐTV</w:t>
            </w:r>
          </w:p>
        </w:tc>
        <w:tc>
          <w:tcPr>
            <w:tcW w:w="1038" w:type="pct"/>
            <w:vAlign w:val="center"/>
          </w:tcPr>
          <w:p w:rsidR="00DC3D29" w:rsidRPr="001C5583" w:rsidRDefault="00DC3D29" w:rsidP="00E025E9">
            <w:pPr>
              <w:pStyle w:val="13CHUBANG"/>
              <w:rPr>
                <w:sz w:val="24"/>
                <w:szCs w:val="24"/>
              </w:rPr>
            </w:pPr>
            <w:r w:rsidRPr="001C5583">
              <w:rPr>
                <w:sz w:val="24"/>
                <w:szCs w:val="24"/>
              </w:rPr>
              <w:t>10 – 30</w:t>
            </w:r>
          </w:p>
        </w:tc>
        <w:tc>
          <w:tcPr>
            <w:tcW w:w="1000" w:type="pct"/>
            <w:vAlign w:val="center"/>
          </w:tcPr>
          <w:p w:rsidR="00DC3D29" w:rsidRPr="001C5583" w:rsidRDefault="00DC3D29" w:rsidP="00E025E9">
            <w:pPr>
              <w:pStyle w:val="13CHUBANG"/>
              <w:rPr>
                <w:sz w:val="24"/>
                <w:szCs w:val="24"/>
              </w:rPr>
            </w:pPr>
            <w:r w:rsidRPr="001C5583">
              <w:rPr>
                <w:sz w:val="24"/>
                <w:szCs w:val="24"/>
              </w:rPr>
              <w:t>0,5 – 1,5</w:t>
            </w:r>
          </w:p>
        </w:tc>
        <w:tc>
          <w:tcPr>
            <w:tcW w:w="973" w:type="pct"/>
            <w:vAlign w:val="center"/>
          </w:tcPr>
          <w:p w:rsidR="00DC3D29" w:rsidRPr="001C5583" w:rsidRDefault="009D1AF8" w:rsidP="009D1AF8">
            <w:pPr>
              <w:pStyle w:val="13CHUBANG"/>
              <w:rPr>
                <w:sz w:val="24"/>
                <w:szCs w:val="24"/>
              </w:rPr>
            </w:pPr>
            <w:r>
              <w:rPr>
                <w:sz w:val="24"/>
                <w:szCs w:val="24"/>
              </w:rPr>
              <w:t>210,5</w:t>
            </w:r>
            <w:r w:rsidR="00DC3D29" w:rsidRPr="001C5583">
              <w:rPr>
                <w:sz w:val="24"/>
                <w:szCs w:val="24"/>
              </w:rPr>
              <w:t xml:space="preserve"> – </w:t>
            </w:r>
            <w:r>
              <w:rPr>
                <w:sz w:val="24"/>
                <w:szCs w:val="24"/>
              </w:rPr>
              <w:t>613,5</w:t>
            </w:r>
          </w:p>
        </w:tc>
        <w:tc>
          <w:tcPr>
            <w:tcW w:w="989" w:type="pct"/>
            <w:vAlign w:val="center"/>
          </w:tcPr>
          <w:p w:rsidR="00DC3D29" w:rsidRPr="001C5583" w:rsidRDefault="00DC3D29" w:rsidP="00E025E9">
            <w:pPr>
              <w:pStyle w:val="13CHUBANG"/>
              <w:rPr>
                <w:sz w:val="24"/>
                <w:szCs w:val="24"/>
              </w:rPr>
            </w:pPr>
            <w:r w:rsidRPr="001C5583">
              <w:rPr>
                <w:sz w:val="24"/>
                <w:szCs w:val="24"/>
              </w:rPr>
              <w:t>24</w:t>
            </w:r>
          </w:p>
        </w:tc>
      </w:tr>
      <w:tr w:rsidR="00DC3D29" w:rsidRPr="001C5583" w:rsidTr="00E025E9">
        <w:trPr>
          <w:trHeight w:val="301"/>
          <w:jc w:val="center"/>
        </w:trPr>
        <w:tc>
          <w:tcPr>
            <w:tcW w:w="1000" w:type="pct"/>
            <w:vAlign w:val="center"/>
          </w:tcPr>
          <w:p w:rsidR="00DC3D29" w:rsidRPr="001C5583" w:rsidRDefault="00DC3D29" w:rsidP="00E025E9">
            <w:pPr>
              <w:pStyle w:val="13CHUBANG"/>
              <w:rPr>
                <w:sz w:val="24"/>
                <w:szCs w:val="24"/>
              </w:rPr>
            </w:pPr>
            <w:r w:rsidRPr="001C5583">
              <w:rPr>
                <w:sz w:val="24"/>
                <w:szCs w:val="24"/>
              </w:rPr>
              <w:t>Nitrat (NO</w:t>
            </w:r>
            <w:r w:rsidRPr="001C5583">
              <w:rPr>
                <w:sz w:val="24"/>
                <w:szCs w:val="24"/>
                <w:vertAlign w:val="subscript"/>
              </w:rPr>
              <w:t>3</w:t>
            </w:r>
            <w:r w:rsidRPr="001C5583">
              <w:rPr>
                <w:sz w:val="24"/>
                <w:szCs w:val="24"/>
                <w:vertAlign w:val="superscript"/>
              </w:rPr>
              <w:t>-</w:t>
            </w:r>
            <w:r w:rsidRPr="001C5583">
              <w:rPr>
                <w:sz w:val="24"/>
                <w:szCs w:val="24"/>
              </w:rPr>
              <w:t>)</w:t>
            </w:r>
          </w:p>
        </w:tc>
        <w:tc>
          <w:tcPr>
            <w:tcW w:w="1038" w:type="pct"/>
            <w:vAlign w:val="center"/>
          </w:tcPr>
          <w:p w:rsidR="00DC3D29" w:rsidRPr="001C5583" w:rsidRDefault="00DC3D29" w:rsidP="00E025E9">
            <w:pPr>
              <w:pStyle w:val="13CHUBANG"/>
              <w:rPr>
                <w:sz w:val="24"/>
                <w:szCs w:val="24"/>
              </w:rPr>
            </w:pPr>
            <w:r w:rsidRPr="001C5583">
              <w:rPr>
                <w:sz w:val="24"/>
                <w:szCs w:val="24"/>
              </w:rPr>
              <w:t>6 –  12</w:t>
            </w:r>
          </w:p>
        </w:tc>
        <w:tc>
          <w:tcPr>
            <w:tcW w:w="1000" w:type="pct"/>
            <w:vAlign w:val="center"/>
          </w:tcPr>
          <w:p w:rsidR="00DC3D29" w:rsidRPr="001C5583" w:rsidRDefault="00DC3D29" w:rsidP="00E025E9">
            <w:pPr>
              <w:pStyle w:val="13CHUBANG"/>
              <w:rPr>
                <w:sz w:val="24"/>
                <w:szCs w:val="24"/>
              </w:rPr>
            </w:pPr>
            <w:r w:rsidRPr="001C5583">
              <w:rPr>
                <w:sz w:val="24"/>
                <w:szCs w:val="24"/>
              </w:rPr>
              <w:t>0,3 – 0,6</w:t>
            </w:r>
          </w:p>
        </w:tc>
        <w:tc>
          <w:tcPr>
            <w:tcW w:w="973" w:type="pct"/>
            <w:vAlign w:val="center"/>
          </w:tcPr>
          <w:p w:rsidR="00DC3D29" w:rsidRPr="001C5583" w:rsidRDefault="009D1AF8" w:rsidP="009D1AF8">
            <w:pPr>
              <w:pStyle w:val="13CHUBANG"/>
              <w:rPr>
                <w:sz w:val="24"/>
                <w:szCs w:val="24"/>
              </w:rPr>
            </w:pPr>
            <w:r>
              <w:rPr>
                <w:sz w:val="24"/>
                <w:szCs w:val="24"/>
              </w:rPr>
              <w:t>126,3</w:t>
            </w:r>
            <w:r w:rsidR="00DC3D29" w:rsidRPr="001C5583">
              <w:rPr>
                <w:sz w:val="24"/>
                <w:szCs w:val="24"/>
              </w:rPr>
              <w:t xml:space="preserve"> –</w:t>
            </w:r>
            <w:r>
              <w:rPr>
                <w:sz w:val="24"/>
                <w:szCs w:val="24"/>
              </w:rPr>
              <w:t>252,6</w:t>
            </w:r>
          </w:p>
        </w:tc>
        <w:tc>
          <w:tcPr>
            <w:tcW w:w="989" w:type="pct"/>
            <w:vAlign w:val="center"/>
          </w:tcPr>
          <w:p w:rsidR="00DC3D29" w:rsidRPr="001C5583" w:rsidRDefault="00DC3D29" w:rsidP="00E025E9">
            <w:pPr>
              <w:pStyle w:val="13CHUBANG"/>
              <w:rPr>
                <w:sz w:val="24"/>
                <w:szCs w:val="24"/>
              </w:rPr>
            </w:pPr>
            <w:r w:rsidRPr="001C5583">
              <w:rPr>
                <w:sz w:val="24"/>
                <w:szCs w:val="24"/>
              </w:rPr>
              <w:t>60</w:t>
            </w:r>
          </w:p>
        </w:tc>
      </w:tr>
      <w:tr w:rsidR="00DC3D29" w:rsidRPr="001C5583" w:rsidTr="00E025E9">
        <w:trPr>
          <w:trHeight w:val="301"/>
          <w:jc w:val="center"/>
        </w:trPr>
        <w:tc>
          <w:tcPr>
            <w:tcW w:w="1000" w:type="pct"/>
            <w:vAlign w:val="center"/>
          </w:tcPr>
          <w:p w:rsidR="00DC3D29" w:rsidRPr="001C5583" w:rsidRDefault="00DC3D29" w:rsidP="00E025E9">
            <w:pPr>
              <w:pStyle w:val="13CHUBANG"/>
              <w:rPr>
                <w:sz w:val="24"/>
                <w:szCs w:val="24"/>
              </w:rPr>
            </w:pPr>
            <w:r w:rsidRPr="001C5583">
              <w:rPr>
                <w:sz w:val="24"/>
                <w:szCs w:val="24"/>
              </w:rPr>
              <w:t>Amôni</w:t>
            </w:r>
          </w:p>
        </w:tc>
        <w:tc>
          <w:tcPr>
            <w:tcW w:w="1038" w:type="pct"/>
            <w:vAlign w:val="center"/>
          </w:tcPr>
          <w:p w:rsidR="00DC3D29" w:rsidRPr="001C5583" w:rsidRDefault="00DC3D29" w:rsidP="00E025E9">
            <w:pPr>
              <w:pStyle w:val="13CHUBANG"/>
              <w:rPr>
                <w:sz w:val="24"/>
                <w:szCs w:val="24"/>
              </w:rPr>
            </w:pPr>
            <w:r w:rsidRPr="001C5583">
              <w:rPr>
                <w:sz w:val="24"/>
                <w:szCs w:val="24"/>
              </w:rPr>
              <w:t>2,4 –  4,8</w:t>
            </w:r>
          </w:p>
        </w:tc>
        <w:tc>
          <w:tcPr>
            <w:tcW w:w="1000" w:type="pct"/>
            <w:vAlign w:val="center"/>
          </w:tcPr>
          <w:p w:rsidR="00DC3D29" w:rsidRPr="001C5583" w:rsidRDefault="00DC3D29" w:rsidP="00E025E9">
            <w:pPr>
              <w:pStyle w:val="13CHUBANG"/>
              <w:rPr>
                <w:sz w:val="24"/>
                <w:szCs w:val="24"/>
              </w:rPr>
            </w:pPr>
            <w:r w:rsidRPr="001C5583">
              <w:rPr>
                <w:sz w:val="24"/>
                <w:szCs w:val="24"/>
              </w:rPr>
              <w:t>0,12 – 0,24</w:t>
            </w:r>
          </w:p>
        </w:tc>
        <w:tc>
          <w:tcPr>
            <w:tcW w:w="973" w:type="pct"/>
            <w:vAlign w:val="center"/>
          </w:tcPr>
          <w:p w:rsidR="00DC3D29" w:rsidRPr="001C5583" w:rsidRDefault="009D1AF8" w:rsidP="009D1AF8">
            <w:pPr>
              <w:pStyle w:val="13CHUBANG"/>
              <w:rPr>
                <w:sz w:val="24"/>
                <w:szCs w:val="24"/>
              </w:rPr>
            </w:pPr>
            <w:r>
              <w:rPr>
                <w:sz w:val="24"/>
                <w:szCs w:val="24"/>
              </w:rPr>
              <w:t>50,5</w:t>
            </w:r>
            <w:r w:rsidR="00936AB6">
              <w:rPr>
                <w:sz w:val="24"/>
                <w:szCs w:val="24"/>
              </w:rPr>
              <w:t xml:space="preserve"> – </w:t>
            </w:r>
            <w:r>
              <w:rPr>
                <w:sz w:val="24"/>
                <w:szCs w:val="24"/>
              </w:rPr>
              <w:t>101,05</w:t>
            </w:r>
          </w:p>
        </w:tc>
        <w:tc>
          <w:tcPr>
            <w:tcW w:w="989" w:type="pct"/>
            <w:vAlign w:val="center"/>
          </w:tcPr>
          <w:p w:rsidR="00DC3D29" w:rsidRPr="001C5583" w:rsidRDefault="00DC3D29" w:rsidP="00E025E9">
            <w:pPr>
              <w:pStyle w:val="13CHUBANG"/>
              <w:rPr>
                <w:sz w:val="24"/>
                <w:szCs w:val="24"/>
              </w:rPr>
            </w:pPr>
            <w:r w:rsidRPr="001C5583">
              <w:rPr>
                <w:sz w:val="24"/>
                <w:szCs w:val="24"/>
              </w:rPr>
              <w:t>12</w:t>
            </w:r>
          </w:p>
        </w:tc>
      </w:tr>
      <w:tr w:rsidR="00DC3D29" w:rsidRPr="001C5583" w:rsidTr="00E025E9">
        <w:trPr>
          <w:trHeight w:val="301"/>
          <w:jc w:val="center"/>
        </w:trPr>
        <w:tc>
          <w:tcPr>
            <w:tcW w:w="1000" w:type="pct"/>
            <w:vAlign w:val="center"/>
          </w:tcPr>
          <w:p w:rsidR="00DC3D29" w:rsidRPr="001C5583" w:rsidRDefault="00DC3D29" w:rsidP="00E025E9">
            <w:pPr>
              <w:pStyle w:val="13CHUBANG"/>
              <w:rPr>
                <w:sz w:val="24"/>
                <w:szCs w:val="24"/>
              </w:rPr>
            </w:pPr>
            <w:r w:rsidRPr="001C5583">
              <w:rPr>
                <w:sz w:val="24"/>
                <w:szCs w:val="24"/>
              </w:rPr>
              <w:t>Phosphat</w:t>
            </w:r>
          </w:p>
        </w:tc>
        <w:tc>
          <w:tcPr>
            <w:tcW w:w="1038" w:type="pct"/>
            <w:vAlign w:val="center"/>
          </w:tcPr>
          <w:p w:rsidR="00DC3D29" w:rsidRPr="001C5583" w:rsidRDefault="00DC3D29" w:rsidP="00E025E9">
            <w:pPr>
              <w:pStyle w:val="13CHUBANG"/>
              <w:rPr>
                <w:sz w:val="24"/>
                <w:szCs w:val="24"/>
              </w:rPr>
            </w:pPr>
            <w:r w:rsidRPr="001C5583">
              <w:rPr>
                <w:sz w:val="24"/>
                <w:szCs w:val="24"/>
              </w:rPr>
              <w:t>0,8 – 4,0</w:t>
            </w:r>
          </w:p>
        </w:tc>
        <w:tc>
          <w:tcPr>
            <w:tcW w:w="1000" w:type="pct"/>
            <w:vAlign w:val="center"/>
          </w:tcPr>
          <w:p w:rsidR="00DC3D29" w:rsidRPr="001C5583" w:rsidRDefault="00DC3D29" w:rsidP="00E025E9">
            <w:pPr>
              <w:pStyle w:val="13CHUBANG"/>
              <w:rPr>
                <w:sz w:val="24"/>
                <w:szCs w:val="24"/>
              </w:rPr>
            </w:pPr>
            <w:r w:rsidRPr="001C5583">
              <w:rPr>
                <w:sz w:val="24"/>
                <w:szCs w:val="24"/>
              </w:rPr>
              <w:t>0,04 – 0,2</w:t>
            </w:r>
          </w:p>
        </w:tc>
        <w:tc>
          <w:tcPr>
            <w:tcW w:w="973" w:type="pct"/>
            <w:vAlign w:val="center"/>
          </w:tcPr>
          <w:p w:rsidR="00DC3D29" w:rsidRPr="001C5583" w:rsidRDefault="009D1AF8" w:rsidP="009D1AF8">
            <w:pPr>
              <w:pStyle w:val="13CHUBANG"/>
              <w:rPr>
                <w:sz w:val="24"/>
                <w:szCs w:val="24"/>
              </w:rPr>
            </w:pPr>
            <w:r>
              <w:rPr>
                <w:sz w:val="24"/>
                <w:szCs w:val="24"/>
              </w:rPr>
              <w:t>16,8</w:t>
            </w:r>
            <w:r w:rsidR="00DC3D29" w:rsidRPr="001C5583">
              <w:rPr>
                <w:sz w:val="24"/>
                <w:szCs w:val="24"/>
              </w:rPr>
              <w:t xml:space="preserve"> – </w:t>
            </w:r>
            <w:r>
              <w:rPr>
                <w:sz w:val="24"/>
                <w:szCs w:val="24"/>
              </w:rPr>
              <w:t>84,2</w:t>
            </w:r>
          </w:p>
        </w:tc>
        <w:tc>
          <w:tcPr>
            <w:tcW w:w="989" w:type="pct"/>
            <w:vAlign w:val="center"/>
          </w:tcPr>
          <w:p w:rsidR="00DC3D29" w:rsidRPr="001C5583" w:rsidRDefault="00DC3D29" w:rsidP="00E025E9">
            <w:pPr>
              <w:pStyle w:val="13CHUBANG"/>
              <w:rPr>
                <w:sz w:val="24"/>
                <w:szCs w:val="24"/>
              </w:rPr>
            </w:pPr>
            <w:r w:rsidRPr="001C5583">
              <w:rPr>
                <w:sz w:val="24"/>
                <w:szCs w:val="24"/>
              </w:rPr>
              <w:t>12</w:t>
            </w:r>
          </w:p>
        </w:tc>
      </w:tr>
    </w:tbl>
    <w:p w:rsidR="00DC3D29" w:rsidRPr="00292516" w:rsidRDefault="00DC3D29" w:rsidP="00DC3D29">
      <w:pPr>
        <w:pStyle w:val="NGUON1"/>
        <w:rPr>
          <w:color w:val="000000" w:themeColor="text1"/>
        </w:rPr>
      </w:pPr>
      <w:r w:rsidRPr="00292516">
        <w:rPr>
          <w:color w:val="000000" w:themeColor="text1"/>
        </w:rPr>
        <w:t>Nguồn số liệu: Tổ chức y tế thế giới WHO, 1993.</w:t>
      </w:r>
    </w:p>
    <w:p w:rsidR="00DC3D29" w:rsidRPr="00292516" w:rsidRDefault="00DC3D29" w:rsidP="00DC3D29">
      <w:pPr>
        <w:rPr>
          <w:color w:val="000000" w:themeColor="text1"/>
        </w:rPr>
      </w:pPr>
      <w:r w:rsidRPr="00292516">
        <w:rPr>
          <w:b/>
          <w:i/>
          <w:color w:val="000000" w:themeColor="text1"/>
          <w:u w:val="single"/>
        </w:rPr>
        <w:t>Nhận xét</w:t>
      </w:r>
      <w:r w:rsidRPr="00292516">
        <w:rPr>
          <w:b/>
          <w:i/>
          <w:color w:val="000000" w:themeColor="text1"/>
        </w:rPr>
        <w:t xml:space="preserve">: </w:t>
      </w:r>
      <w:r w:rsidRPr="00292516">
        <w:rPr>
          <w:color w:val="000000" w:themeColor="text1"/>
        </w:rPr>
        <w:t xml:space="preserve"> So sánh nồng độ các chất ô nhiễm trong nước thải sinh hoạt với </w:t>
      </w:r>
      <w:r w:rsidRPr="00292516">
        <w:rPr>
          <w:b/>
          <w:color w:val="000000" w:themeColor="text1"/>
        </w:rPr>
        <w:t>QCVN 14:2008/BTNMT</w:t>
      </w:r>
      <w:r w:rsidRPr="00292516">
        <w:rPr>
          <w:i/>
          <w:color w:val="000000" w:themeColor="text1"/>
        </w:rPr>
        <w:t xml:space="preserve"> - </w:t>
      </w:r>
      <w:r w:rsidRPr="00292516">
        <w:rPr>
          <w:color w:val="000000" w:themeColor="text1"/>
        </w:rPr>
        <w:t>Quy chuẩn kỹ thật Quốc gia về chất lượng nước thải sinh hoạt được phép xả thải vào nguồn tiếp nhận (mức B, K=1,2) thì nồng độ các chất ô nhiễm đều vượt Quy chuẩn quy định. Nước thải này có khả năng gây ô nhiễm hữu cơ, vi sinh rất lớn cho nguồn tiếp nhận.</w:t>
      </w:r>
    </w:p>
    <w:p w:rsidR="00DC3D29" w:rsidRPr="00292516" w:rsidRDefault="00DC3D29" w:rsidP="00DC3D29">
      <w:pPr>
        <w:rPr>
          <w:color w:val="000000" w:themeColor="text1"/>
        </w:rPr>
      </w:pPr>
      <w:r w:rsidRPr="00292516">
        <w:rPr>
          <w:color w:val="000000" w:themeColor="text1"/>
        </w:rPr>
        <w:t>Ảnh hưởng của một số chất ô nhiễm trong nước thải sinh hoạt:</w:t>
      </w:r>
    </w:p>
    <w:p w:rsidR="00DC3D29" w:rsidRPr="00292516" w:rsidRDefault="00DC3D29" w:rsidP="00DC3D29">
      <w:pPr>
        <w:rPr>
          <w:i/>
          <w:color w:val="000000" w:themeColor="text1"/>
        </w:rPr>
      </w:pPr>
      <w:r w:rsidRPr="00292516">
        <w:rPr>
          <w:i/>
          <w:color w:val="000000" w:themeColor="text1"/>
        </w:rPr>
        <w:t>- Tác động của các chất hữu cơ:</w:t>
      </w:r>
    </w:p>
    <w:p w:rsidR="00DC3D29" w:rsidRPr="00292516" w:rsidRDefault="00DC3D29" w:rsidP="00DC3D29">
      <w:pPr>
        <w:rPr>
          <w:color w:val="000000" w:themeColor="text1"/>
        </w:rPr>
      </w:pPr>
      <w:r w:rsidRPr="00292516">
        <w:rPr>
          <w:color w:val="000000" w:themeColor="text1"/>
        </w:rPr>
        <w:t>+ Giảm nồng độ oxy hòa tan trong nước dẫn đến giảm khả năng tự làm sạch của nguồn nước. Khi nồng độ oxy hòa tan dưới 50% bão hòa thì có khả năng gây ảnh hưởng tới sự phát triển của các loài thủy sinh.</w:t>
      </w:r>
    </w:p>
    <w:p w:rsidR="00DC3D29" w:rsidRPr="00292516" w:rsidRDefault="00DC3D29" w:rsidP="00DC3D29">
      <w:pPr>
        <w:rPr>
          <w:color w:val="000000" w:themeColor="text1"/>
        </w:rPr>
      </w:pPr>
      <w:r w:rsidRPr="00292516">
        <w:rPr>
          <w:color w:val="000000" w:themeColor="text1"/>
        </w:rPr>
        <w:t>+ Sinh ra axit humic làm nước có màu vàng gây ô nhiễm nước.</w:t>
      </w:r>
    </w:p>
    <w:p w:rsidR="00DC3D29" w:rsidRPr="00292516" w:rsidRDefault="00DC3D29" w:rsidP="00DC3D29">
      <w:pPr>
        <w:rPr>
          <w:i/>
          <w:color w:val="000000" w:themeColor="text1"/>
        </w:rPr>
      </w:pPr>
      <w:r w:rsidRPr="00292516">
        <w:rPr>
          <w:i/>
          <w:color w:val="000000" w:themeColor="text1"/>
        </w:rPr>
        <w:lastRenderedPageBreak/>
        <w:t xml:space="preserve">- Tác động của các chất rắn lơ lửng: </w:t>
      </w:r>
    </w:p>
    <w:p w:rsidR="00DC3D29" w:rsidRPr="00292516" w:rsidRDefault="00DC3D29" w:rsidP="00DC3D29">
      <w:pPr>
        <w:rPr>
          <w:color w:val="000000" w:themeColor="text1"/>
        </w:rPr>
      </w:pPr>
      <w:r w:rsidRPr="00292516">
        <w:rPr>
          <w:color w:val="000000" w:themeColor="text1"/>
        </w:rPr>
        <w:t>+ Ngăn cản sự chiếu sáng của ánh sáng xuống mặt nước.</w:t>
      </w:r>
    </w:p>
    <w:p w:rsidR="00DC3D29" w:rsidRPr="00292516" w:rsidRDefault="00DC3D29" w:rsidP="00DC3D29">
      <w:pPr>
        <w:rPr>
          <w:color w:val="000000" w:themeColor="text1"/>
        </w:rPr>
      </w:pPr>
      <w:r w:rsidRPr="00292516">
        <w:rPr>
          <w:color w:val="000000" w:themeColor="text1"/>
        </w:rPr>
        <w:t>+ Làm cho nước bị đục và có màu.</w:t>
      </w:r>
    </w:p>
    <w:p w:rsidR="00DC3D29" w:rsidRPr="00292516" w:rsidRDefault="00DC3D29" w:rsidP="00DC3D29">
      <w:pPr>
        <w:rPr>
          <w:color w:val="000000" w:themeColor="text1"/>
        </w:rPr>
      </w:pPr>
      <w:r w:rsidRPr="00292516">
        <w:rPr>
          <w:color w:val="000000" w:themeColor="text1"/>
        </w:rPr>
        <w:t xml:space="preserve">+ Ảnh hưởng tới quá trình quang hợp của tảo, rong rêu… </w:t>
      </w:r>
    </w:p>
    <w:p w:rsidR="00DC3D29" w:rsidRPr="00292516" w:rsidRDefault="00DC3D29" w:rsidP="00DC3D29">
      <w:pPr>
        <w:rPr>
          <w:color w:val="000000" w:themeColor="text1"/>
        </w:rPr>
      </w:pPr>
      <w:r w:rsidRPr="00292516">
        <w:rPr>
          <w:color w:val="000000" w:themeColor="text1"/>
        </w:rPr>
        <w:t>+ Có nguy cơ nhiễm vi sinh.</w:t>
      </w:r>
    </w:p>
    <w:p w:rsidR="00DC3D29" w:rsidRPr="00292516" w:rsidRDefault="00DC3D29" w:rsidP="00DC3D29">
      <w:pPr>
        <w:rPr>
          <w:i/>
          <w:color w:val="000000" w:themeColor="text1"/>
        </w:rPr>
      </w:pPr>
      <w:r w:rsidRPr="00292516">
        <w:rPr>
          <w:i/>
          <w:color w:val="000000" w:themeColor="text1"/>
        </w:rPr>
        <w:t>- Tác động của các chất dinh dưỡng (N, P):</w:t>
      </w:r>
    </w:p>
    <w:p w:rsidR="00DC3D29" w:rsidRPr="00292516" w:rsidRDefault="00DC3D29" w:rsidP="00DC3D29">
      <w:pPr>
        <w:rPr>
          <w:color w:val="000000" w:themeColor="text1"/>
        </w:rPr>
      </w:pPr>
      <w:r w:rsidRPr="00292516">
        <w:rPr>
          <w:color w:val="000000" w:themeColor="text1"/>
        </w:rPr>
        <w:t>+ Sự phát triển mạnh của các loài tảo, gây hiện tượng phú dưỡng hóa.</w:t>
      </w:r>
    </w:p>
    <w:p w:rsidR="00DC3D29" w:rsidRPr="00292516" w:rsidRDefault="00DC3D29" w:rsidP="00DC3D29">
      <w:pPr>
        <w:rPr>
          <w:color w:val="000000" w:themeColor="text1"/>
        </w:rPr>
      </w:pPr>
      <w:r w:rsidRPr="00292516">
        <w:rPr>
          <w:color w:val="000000" w:themeColor="text1"/>
        </w:rPr>
        <w:t>+ Giảm lượng oxy hòa tan trong nước.</w:t>
      </w:r>
    </w:p>
    <w:p w:rsidR="00DC3D29" w:rsidRPr="00292516" w:rsidRDefault="00DC3D29" w:rsidP="00DC3D29">
      <w:pPr>
        <w:rPr>
          <w:color w:val="000000" w:themeColor="text1"/>
        </w:rPr>
      </w:pPr>
      <w:r w:rsidRPr="00292516">
        <w:rPr>
          <w:color w:val="000000" w:themeColor="text1"/>
        </w:rPr>
        <w:t>+ Phân hủy kị khí và sinh ra các khí thải ô nhiễm như H</w:t>
      </w:r>
      <w:r w:rsidRPr="00292516">
        <w:rPr>
          <w:color w:val="000000" w:themeColor="text1"/>
          <w:vertAlign w:val="subscript"/>
        </w:rPr>
        <w:t>2</w:t>
      </w:r>
      <w:r w:rsidRPr="00292516">
        <w:rPr>
          <w:color w:val="000000" w:themeColor="text1"/>
        </w:rPr>
        <w:t>S, NH</w:t>
      </w:r>
      <w:r w:rsidRPr="00292516">
        <w:rPr>
          <w:color w:val="000000" w:themeColor="text1"/>
          <w:vertAlign w:val="subscript"/>
        </w:rPr>
        <w:t>3</w:t>
      </w:r>
      <w:r w:rsidRPr="00292516">
        <w:rPr>
          <w:color w:val="000000" w:themeColor="text1"/>
        </w:rPr>
        <w:t>, CH</w:t>
      </w:r>
      <w:r w:rsidRPr="00292516">
        <w:rPr>
          <w:color w:val="000000" w:themeColor="text1"/>
          <w:vertAlign w:val="subscript"/>
        </w:rPr>
        <w:t>4</w:t>
      </w:r>
    </w:p>
    <w:p w:rsidR="00DC3D29" w:rsidRPr="00292516" w:rsidRDefault="00DC3D29" w:rsidP="00DC3D29">
      <w:pPr>
        <w:rPr>
          <w:color w:val="000000" w:themeColor="text1"/>
        </w:rPr>
      </w:pPr>
      <w:r w:rsidRPr="00292516">
        <w:rPr>
          <w:color w:val="000000" w:themeColor="text1"/>
        </w:rPr>
        <w:t xml:space="preserve">+ Gây cản trở việc truyền ánh sáng xuống mặt nước. </w:t>
      </w:r>
    </w:p>
    <w:p w:rsidR="00DC3D29" w:rsidRPr="00DC3D29" w:rsidRDefault="00DC3D29" w:rsidP="00DC3D29">
      <w:pPr>
        <w:rPr>
          <w:i/>
          <w:lang w:val="en-US"/>
        </w:rPr>
      </w:pPr>
      <w:r w:rsidRPr="00DC3D29">
        <w:rPr>
          <w:i/>
          <w:lang w:val="en-US"/>
        </w:rPr>
        <w:t>* Nước thải xây dựng</w:t>
      </w:r>
    </w:p>
    <w:p w:rsidR="00A754D1" w:rsidRPr="00292516" w:rsidRDefault="00A754D1" w:rsidP="00A754D1">
      <w:pPr>
        <w:rPr>
          <w:color w:val="000000" w:themeColor="text1"/>
          <w:spacing w:val="6"/>
        </w:rPr>
      </w:pPr>
      <w:r w:rsidRPr="00292516">
        <w:rPr>
          <w:color w:val="000000" w:themeColor="text1"/>
        </w:rPr>
        <w:t xml:space="preserve">Nguồn thải này chủ yếu là nước thải từ các hoạt động trộn bê tông, vệ sinh thiết bị thi công, bảo dưỡng dự án. Tải lượng khó tính toán và phụ thuộc vào cách thức sử dụng nước của công nhân thi công. Nếu ý thức tiết kiệm nước của công nhân thi công càng cao thì tải lượng thải sẽ càng thấp. </w:t>
      </w:r>
      <w:r w:rsidRPr="00292516">
        <w:rPr>
          <w:color w:val="000000" w:themeColor="text1"/>
          <w:spacing w:val="6"/>
        </w:rPr>
        <w:t>Thành phần các chất ô nhiễm trong nước thải chủ yếu là xi măng, đất, cát,…</w:t>
      </w:r>
    </w:p>
    <w:p w:rsidR="00A754D1" w:rsidRPr="00292516" w:rsidRDefault="00A754D1" w:rsidP="00A754D1">
      <w:pPr>
        <w:rPr>
          <w:color w:val="000000" w:themeColor="text1"/>
        </w:rPr>
      </w:pPr>
      <w:r w:rsidRPr="00292516">
        <w:rPr>
          <w:color w:val="000000" w:themeColor="text1"/>
        </w:rPr>
        <w:t>Nhìn chung, nguồn thải này ít tác động đến môi trường khu vực và con người do tải lượng không lớn nên có khả năng tự thấm vào đất mà khó có khả năng tạo thành dòng chảy bề mặt gây ảnh hưởng đến nguồn nước. Do đó, cần có những biện pháp khắc phục và xử lý.</w:t>
      </w:r>
    </w:p>
    <w:p w:rsidR="00DC3D29" w:rsidRPr="00A754D1" w:rsidRDefault="00A754D1" w:rsidP="00DC3D29">
      <w:pPr>
        <w:rPr>
          <w:i/>
          <w:lang w:val="en-US"/>
        </w:rPr>
      </w:pPr>
      <w:r w:rsidRPr="00A754D1">
        <w:rPr>
          <w:i/>
          <w:lang w:val="en-US"/>
        </w:rPr>
        <w:t>* Nước mưa chảy tràn</w:t>
      </w:r>
    </w:p>
    <w:p w:rsidR="00A754D1" w:rsidRPr="00091FE5" w:rsidRDefault="00A754D1" w:rsidP="00A754D1">
      <w:pPr>
        <w:rPr>
          <w:color w:val="000000" w:themeColor="text1"/>
        </w:rPr>
      </w:pPr>
      <w:r w:rsidRPr="00091FE5">
        <w:rPr>
          <w:color w:val="000000" w:themeColor="text1"/>
        </w:rPr>
        <w:t xml:space="preserve">Khu vực đất thực hiện Dự án có diện tích là: </w:t>
      </w:r>
      <w:r w:rsidR="00091FE5" w:rsidRPr="00091FE5">
        <w:rPr>
          <w:color w:val="000000" w:themeColor="text1"/>
          <w:lang w:val="en-US"/>
        </w:rPr>
        <w:t>51.472</w:t>
      </w:r>
      <w:r w:rsidRPr="00091FE5">
        <w:rPr>
          <w:color w:val="000000" w:themeColor="text1"/>
          <w:lang w:val="en-US"/>
        </w:rPr>
        <w:t xml:space="preserve"> </w:t>
      </w:r>
      <w:r w:rsidRPr="00091FE5">
        <w:rPr>
          <w:color w:val="000000" w:themeColor="text1"/>
        </w:rPr>
        <w:t>m</w:t>
      </w:r>
      <w:r w:rsidRPr="00091FE5">
        <w:rPr>
          <w:color w:val="000000" w:themeColor="text1"/>
          <w:vertAlign w:val="superscript"/>
        </w:rPr>
        <w:t>2</w:t>
      </w:r>
      <w:r w:rsidRPr="00091FE5">
        <w:rPr>
          <w:color w:val="000000" w:themeColor="text1"/>
        </w:rPr>
        <w:t xml:space="preserve">; trong đó khu vực đất thực hiện thi công Dự án là khoảng </w:t>
      </w:r>
      <w:r w:rsidR="00091FE5" w:rsidRPr="00091FE5">
        <w:rPr>
          <w:color w:val="000000" w:themeColor="text1"/>
          <w:lang w:val="en-US"/>
        </w:rPr>
        <w:t>16.208,0</w:t>
      </w:r>
      <w:r w:rsidRPr="00091FE5">
        <w:rPr>
          <w:color w:val="000000" w:themeColor="text1"/>
        </w:rPr>
        <w:t xml:space="preserve"> m</w:t>
      </w:r>
      <w:r w:rsidRPr="00091FE5">
        <w:rPr>
          <w:color w:val="000000" w:themeColor="text1"/>
          <w:vertAlign w:val="superscript"/>
        </w:rPr>
        <w:t>2</w:t>
      </w:r>
    </w:p>
    <w:p w:rsidR="00A754D1" w:rsidRPr="007D5972" w:rsidRDefault="00A754D1" w:rsidP="00A754D1">
      <w:pPr>
        <w:rPr>
          <w:color w:val="000000" w:themeColor="text1"/>
        </w:rPr>
      </w:pPr>
      <w:r w:rsidRPr="00091FE5">
        <w:rPr>
          <w:color w:val="000000" w:themeColor="text1"/>
        </w:rPr>
        <w:t xml:space="preserve">Theo Lê Trình, năm 1997 Quan trắc và kiểm soát ô nhiễm môi trường nước, </w:t>
      </w:r>
      <w:r w:rsidRPr="00091FE5">
        <w:rPr>
          <w:color w:val="000000" w:themeColor="text1"/>
          <w:lang w:val="en-US"/>
        </w:rPr>
        <w:t>(N</w:t>
      </w:r>
      <w:r w:rsidRPr="00091FE5">
        <w:rPr>
          <w:color w:val="000000" w:themeColor="text1"/>
        </w:rPr>
        <w:t>hà xuất bản Khoa khọc và Kỹ thuật, Hà Nội) thì lưu lượng nước mưa tại Dự án được xác định như sau:</w:t>
      </w:r>
      <w:r w:rsidRPr="007D5972">
        <w:rPr>
          <w:color w:val="000000" w:themeColor="text1"/>
        </w:rPr>
        <w:t xml:space="preserve"> </w:t>
      </w:r>
    </w:p>
    <w:p w:rsidR="00A754D1" w:rsidRPr="007D5972" w:rsidRDefault="00A754D1" w:rsidP="00A754D1">
      <w:pPr>
        <w:rPr>
          <w:color w:val="000000" w:themeColor="text1"/>
        </w:rPr>
      </w:pPr>
      <w:r w:rsidRPr="007D5972">
        <w:rPr>
          <w:color w:val="000000" w:themeColor="text1"/>
        </w:rPr>
        <w:t>Qmưa = 0,278 x k x I x A</w:t>
      </w:r>
    </w:p>
    <w:p w:rsidR="00A754D1" w:rsidRPr="007D5972" w:rsidRDefault="00A754D1" w:rsidP="00A754D1">
      <w:pPr>
        <w:rPr>
          <w:color w:val="000000" w:themeColor="text1"/>
        </w:rPr>
      </w:pPr>
      <w:r>
        <w:rPr>
          <w:color w:val="000000" w:themeColor="text1"/>
        </w:rPr>
        <w:t xml:space="preserve">Trong đó: </w:t>
      </w:r>
      <w:r w:rsidRPr="007D5972">
        <w:rPr>
          <w:color w:val="000000" w:themeColor="text1"/>
        </w:rPr>
        <w:t>k: là hệ số dòng chảy, k = 0,6</w:t>
      </w:r>
    </w:p>
    <w:p w:rsidR="00A754D1" w:rsidRPr="007D5972" w:rsidRDefault="00A754D1" w:rsidP="00A754D1">
      <w:pPr>
        <w:rPr>
          <w:color w:val="000000" w:themeColor="text1"/>
        </w:rPr>
      </w:pPr>
      <w:r w:rsidRPr="007D5972">
        <w:rPr>
          <w:color w:val="000000" w:themeColor="text1"/>
        </w:rPr>
        <w:t>I: Lưu lượng mưa qua khu vực Dự án. Tham khảo số liệu quan trắc lượng mưa trạm Kiến Đức – Đắk R’lấp tính đến tháng 12/2020 cho thấy lượng mưa lớn nhất đạt 26,5mm/ngày vào tháng 7/2018 (Nguồn: Trung tâm khí tượng thủy văn Đắk Nông). Vậy I = 0,0011m/h.</w:t>
      </w:r>
    </w:p>
    <w:p w:rsidR="00A754D1" w:rsidRPr="007D5972" w:rsidRDefault="00A754D1" w:rsidP="00A754D1">
      <w:pPr>
        <w:rPr>
          <w:color w:val="000000" w:themeColor="text1"/>
        </w:rPr>
      </w:pPr>
      <w:r w:rsidRPr="007D5972">
        <w:rPr>
          <w:color w:val="000000" w:themeColor="text1"/>
        </w:rPr>
        <w:t xml:space="preserve">A: diện tích nước mưa chảy qua, A = </w:t>
      </w:r>
      <w:r w:rsidR="00091FE5">
        <w:rPr>
          <w:color w:val="000000" w:themeColor="text1"/>
          <w:lang w:val="en-US"/>
        </w:rPr>
        <w:t>16.208,0</w:t>
      </w:r>
      <w:r w:rsidRPr="007D5972">
        <w:rPr>
          <w:color w:val="000000" w:themeColor="text1"/>
        </w:rPr>
        <w:t xml:space="preserve"> m</w:t>
      </w:r>
      <w:r w:rsidRPr="0097538B">
        <w:rPr>
          <w:color w:val="000000" w:themeColor="text1"/>
          <w:vertAlign w:val="superscript"/>
        </w:rPr>
        <w:t>2</w:t>
      </w:r>
      <w:r w:rsidRPr="007D5972">
        <w:rPr>
          <w:color w:val="000000" w:themeColor="text1"/>
        </w:rPr>
        <w:t>.</w:t>
      </w:r>
    </w:p>
    <w:p w:rsidR="00A754D1" w:rsidRPr="007D5972" w:rsidRDefault="00A754D1" w:rsidP="00A754D1">
      <w:pPr>
        <w:rPr>
          <w:color w:val="000000" w:themeColor="text1"/>
        </w:rPr>
      </w:pPr>
      <w:r w:rsidRPr="007D5972">
        <w:rPr>
          <w:color w:val="000000" w:themeColor="text1"/>
        </w:rPr>
        <w:t>Q</w:t>
      </w:r>
      <w:r w:rsidRPr="0097538B">
        <w:rPr>
          <w:color w:val="000000" w:themeColor="text1"/>
          <w:vertAlign w:val="subscript"/>
        </w:rPr>
        <w:t>mưa</w:t>
      </w:r>
      <w:r w:rsidRPr="007D5972">
        <w:rPr>
          <w:color w:val="000000" w:themeColor="text1"/>
        </w:rPr>
        <w:t xml:space="preserve"> = 0,278 x k x I x A = </w:t>
      </w:r>
      <w:r w:rsidR="00091FE5">
        <w:rPr>
          <w:color w:val="000000" w:themeColor="text1"/>
          <w:lang w:val="en-US"/>
        </w:rPr>
        <w:t xml:space="preserve"> 2,97 </w:t>
      </w:r>
      <w:r w:rsidRPr="007D5972">
        <w:rPr>
          <w:color w:val="000000" w:themeColor="text1"/>
        </w:rPr>
        <w:t>m</w:t>
      </w:r>
      <w:r w:rsidRPr="0097538B">
        <w:rPr>
          <w:color w:val="000000" w:themeColor="text1"/>
          <w:vertAlign w:val="superscript"/>
        </w:rPr>
        <w:t>3</w:t>
      </w:r>
      <w:r w:rsidRPr="007D5972">
        <w:rPr>
          <w:color w:val="000000" w:themeColor="text1"/>
        </w:rPr>
        <w:t>/h.</w:t>
      </w:r>
    </w:p>
    <w:p w:rsidR="00A754D1" w:rsidRPr="007D5972" w:rsidRDefault="00A754D1" w:rsidP="00A754D1">
      <w:pPr>
        <w:rPr>
          <w:color w:val="000000" w:themeColor="text1"/>
        </w:rPr>
      </w:pPr>
      <w:r w:rsidRPr="007D5972">
        <w:rPr>
          <w:color w:val="000000" w:themeColor="text1"/>
        </w:rPr>
        <w:t>Ước tính nồng độ các chất ô nhiễm trong nước mưa chảy tràn như sau:</w:t>
      </w:r>
    </w:p>
    <w:p w:rsidR="00A754D1" w:rsidRPr="007D5972" w:rsidRDefault="00A754D1" w:rsidP="00A754D1">
      <w:pPr>
        <w:rPr>
          <w:color w:val="000000" w:themeColor="text1"/>
        </w:rPr>
      </w:pPr>
      <w:r w:rsidRPr="007D5972">
        <w:rPr>
          <w:color w:val="000000" w:themeColor="text1"/>
        </w:rPr>
        <w:lastRenderedPageBreak/>
        <w:t>Tổ</w:t>
      </w:r>
      <w:r>
        <w:rPr>
          <w:color w:val="000000" w:themeColor="text1"/>
        </w:rPr>
        <w:t xml:space="preserve">ng Nitơ </w:t>
      </w:r>
      <w:r>
        <w:rPr>
          <w:color w:val="000000" w:themeColor="text1"/>
        </w:rPr>
        <w:tab/>
      </w:r>
      <w:r>
        <w:rPr>
          <w:color w:val="000000" w:themeColor="text1"/>
        </w:rPr>
        <w:tab/>
      </w:r>
      <w:r>
        <w:rPr>
          <w:color w:val="000000" w:themeColor="text1"/>
        </w:rPr>
        <w:tab/>
      </w:r>
      <w:r>
        <w:rPr>
          <w:color w:val="000000" w:themeColor="text1"/>
          <w:lang w:val="en-US"/>
        </w:rPr>
        <w:t xml:space="preserve">  </w:t>
      </w:r>
      <w:r>
        <w:rPr>
          <w:color w:val="000000" w:themeColor="text1"/>
        </w:rPr>
        <w:t>:</w:t>
      </w:r>
      <w:r w:rsidR="00006797">
        <w:rPr>
          <w:color w:val="000000" w:themeColor="text1"/>
          <w:lang w:val="en-US"/>
        </w:rPr>
        <w:t xml:space="preserve"> </w:t>
      </w:r>
      <w:r w:rsidRPr="007D5972">
        <w:rPr>
          <w:color w:val="000000" w:themeColor="text1"/>
        </w:rPr>
        <w:t>0,5 - 1,5 mg/l</w:t>
      </w:r>
    </w:p>
    <w:p w:rsidR="00A754D1" w:rsidRPr="007D5972" w:rsidRDefault="00A754D1" w:rsidP="00A754D1">
      <w:pPr>
        <w:rPr>
          <w:color w:val="000000" w:themeColor="text1"/>
        </w:rPr>
      </w:pPr>
      <w:r>
        <w:rPr>
          <w:color w:val="000000" w:themeColor="text1"/>
        </w:rPr>
        <w:t xml:space="preserve">Phospho </w:t>
      </w:r>
      <w:r>
        <w:rPr>
          <w:color w:val="000000" w:themeColor="text1"/>
        </w:rPr>
        <w:tab/>
      </w:r>
      <w:r>
        <w:rPr>
          <w:color w:val="000000" w:themeColor="text1"/>
        </w:rPr>
        <w:tab/>
      </w:r>
      <w:r>
        <w:rPr>
          <w:color w:val="000000" w:themeColor="text1"/>
        </w:rPr>
        <w:tab/>
      </w:r>
      <w:r>
        <w:rPr>
          <w:color w:val="000000" w:themeColor="text1"/>
          <w:lang w:val="en-US"/>
        </w:rPr>
        <w:t xml:space="preserve">  </w:t>
      </w:r>
      <w:r>
        <w:rPr>
          <w:color w:val="000000" w:themeColor="text1"/>
        </w:rPr>
        <w:t xml:space="preserve">: </w:t>
      </w:r>
      <w:r w:rsidRPr="007D5972">
        <w:rPr>
          <w:color w:val="000000" w:themeColor="text1"/>
        </w:rPr>
        <w:t>0,004 - 0,03 mg/l</w:t>
      </w:r>
    </w:p>
    <w:p w:rsidR="00A754D1" w:rsidRPr="007D5972" w:rsidRDefault="00A754D1" w:rsidP="00A754D1">
      <w:pPr>
        <w:rPr>
          <w:color w:val="000000" w:themeColor="text1"/>
        </w:rPr>
      </w:pPr>
      <w:r w:rsidRPr="007D5972">
        <w:rPr>
          <w:color w:val="000000" w:themeColor="text1"/>
        </w:rPr>
        <w:t>Nhu cầu oxi hoá họ</w:t>
      </w:r>
      <w:r>
        <w:rPr>
          <w:color w:val="000000" w:themeColor="text1"/>
        </w:rPr>
        <w:t xml:space="preserve">c (COD) : </w:t>
      </w:r>
      <w:r w:rsidRPr="007D5972">
        <w:rPr>
          <w:color w:val="000000" w:themeColor="text1"/>
        </w:rPr>
        <w:t>10-20 mg/l</w:t>
      </w:r>
    </w:p>
    <w:p w:rsidR="00A754D1" w:rsidRPr="007D5972" w:rsidRDefault="00A754D1" w:rsidP="00A754D1">
      <w:pPr>
        <w:rPr>
          <w:color w:val="000000" w:themeColor="text1"/>
        </w:rPr>
      </w:pPr>
      <w:r w:rsidRPr="007D5972">
        <w:rPr>
          <w:color w:val="000000" w:themeColor="text1"/>
        </w:rPr>
        <w:t>Tổng chất rắn lơ lử</w:t>
      </w:r>
      <w:r>
        <w:rPr>
          <w:color w:val="000000" w:themeColor="text1"/>
        </w:rPr>
        <w:t xml:space="preserve">ng (TSS) : </w:t>
      </w:r>
      <w:r w:rsidRPr="007D5972">
        <w:rPr>
          <w:color w:val="000000" w:themeColor="text1"/>
        </w:rPr>
        <w:t>10-20 mg/l</w:t>
      </w:r>
    </w:p>
    <w:p w:rsidR="00A754D1" w:rsidRPr="007D5972" w:rsidRDefault="00A754D1" w:rsidP="00A754D1">
      <w:pPr>
        <w:rPr>
          <w:color w:val="000000" w:themeColor="text1"/>
        </w:rPr>
      </w:pPr>
      <w:r w:rsidRPr="007D5972">
        <w:rPr>
          <w:color w:val="000000" w:themeColor="text1"/>
        </w:rPr>
        <w:t xml:space="preserve">Trong thời gian thi công xây dựng, Chủ dự án sẽ đào mương dẫn nước về đầu phía </w:t>
      </w:r>
      <w:r>
        <w:rPr>
          <w:color w:val="000000" w:themeColor="text1"/>
          <w:lang w:val="en-US"/>
        </w:rPr>
        <w:t>Nam d</w:t>
      </w:r>
      <w:r w:rsidRPr="007D5972">
        <w:rPr>
          <w:color w:val="000000" w:themeColor="text1"/>
        </w:rPr>
        <w:t>ự án</w:t>
      </w:r>
      <w:r>
        <w:rPr>
          <w:color w:val="000000" w:themeColor="text1"/>
          <w:lang w:val="en-US"/>
        </w:rPr>
        <w:t xml:space="preserve"> chảy thẳng xuống ao trử nước có sẳn</w:t>
      </w:r>
      <w:r w:rsidRPr="007D5972">
        <w:rPr>
          <w:color w:val="000000" w:themeColor="text1"/>
        </w:rPr>
        <w:t xml:space="preserve">. Đây là khu vực đất thấp hơn nên có điều kiện tiêu thoát nước tốt; không xảy ra ngập cục bộ tại vị trí thi công. </w:t>
      </w:r>
    </w:p>
    <w:p w:rsidR="00A754D1" w:rsidRPr="00045305" w:rsidRDefault="00A754D1" w:rsidP="00A754D1">
      <w:pPr>
        <w:rPr>
          <w:color w:val="000000" w:themeColor="text1"/>
          <w:lang w:val="en-US"/>
        </w:rPr>
      </w:pPr>
      <w:r>
        <w:rPr>
          <w:color w:val="000000" w:themeColor="text1"/>
          <w:lang w:val="en-US"/>
        </w:rPr>
        <w:t xml:space="preserve">Nước mưa chảy tràn kéo đất bề mặt dự án, vật liệu xây dựng (cát đá, sỏi, bao bì, đồ nhựa, ...) xuống suối. </w:t>
      </w:r>
      <w:r w:rsidRPr="007D5972">
        <w:rPr>
          <w:color w:val="000000" w:themeColor="text1"/>
        </w:rPr>
        <w:t>Tác động chủ yếu là tăng độ đục, ô nhiễm hữu cơ và dầu mỡ nguồn nước tiếp nhậ</w:t>
      </w:r>
      <w:r>
        <w:rPr>
          <w:color w:val="000000" w:themeColor="text1"/>
        </w:rPr>
        <w:t>n</w:t>
      </w:r>
      <w:r w:rsidRPr="007D5972">
        <w:rPr>
          <w:color w:val="000000" w:themeColor="text1"/>
        </w:rPr>
        <w:t>. Tuy nhiên, các tác động này chỉ tập trung trong thời gian ngắn. Trong giai đoạn này Chủ dự án sẽ ưu tiên hoàn thành xây dựng các hạng mục công trình thu gom và xử lý sơ bộ nước mưa chảy tràn ngay từ lúc bắt đầu thi công xây dựng Dự án để hạn chế tối đa các ảnh hưởng do nước mưa chảy tràn.</w:t>
      </w:r>
    </w:p>
    <w:p w:rsidR="00A754D1" w:rsidRDefault="00A754D1" w:rsidP="00DC3D29">
      <w:pPr>
        <w:rPr>
          <w:b/>
          <w:lang w:val="en-US"/>
        </w:rPr>
      </w:pPr>
      <w:r w:rsidRPr="00A754D1">
        <w:rPr>
          <w:b/>
          <w:lang w:val="en-US"/>
        </w:rPr>
        <w:t>*Tác động do bụi, khí thải</w:t>
      </w:r>
    </w:p>
    <w:p w:rsidR="00A754D1" w:rsidRDefault="00A754D1" w:rsidP="00DC3D29">
      <w:pPr>
        <w:rPr>
          <w:i/>
          <w:lang w:val="en-US"/>
        </w:rPr>
      </w:pPr>
      <w:r w:rsidRPr="00A754D1">
        <w:rPr>
          <w:i/>
          <w:lang w:val="en-US"/>
        </w:rPr>
        <w:t>* Bụi đất từ quá trình san gạt mặt bằng</w:t>
      </w:r>
    </w:p>
    <w:p w:rsidR="00A754D1" w:rsidRPr="005F69DA" w:rsidRDefault="00A754D1" w:rsidP="00A754D1">
      <w:pPr>
        <w:rPr>
          <w:color w:val="000000" w:themeColor="text1"/>
        </w:rPr>
      </w:pPr>
      <w:r w:rsidRPr="005F69DA">
        <w:rPr>
          <w:color w:val="000000" w:themeColor="text1"/>
        </w:rPr>
        <w:t>Tổng khối lượng đất đào là khoảng</w:t>
      </w:r>
      <w:r w:rsidRPr="005F69DA">
        <w:rPr>
          <w:color w:val="000000"/>
        </w:rPr>
        <w:t xml:space="preserve"> </w:t>
      </w:r>
      <w:r w:rsidR="00C95D37" w:rsidRPr="005F69DA">
        <w:rPr>
          <w:color w:val="000000"/>
          <w:lang w:val="en-US"/>
        </w:rPr>
        <w:t>33.238,4</w:t>
      </w:r>
      <w:r w:rsidRPr="005F69DA">
        <w:rPr>
          <w:color w:val="000000"/>
          <w:lang w:val="en-US"/>
        </w:rPr>
        <w:t xml:space="preserve"> </w:t>
      </w:r>
      <w:r w:rsidRPr="005F69DA">
        <w:rPr>
          <w:color w:val="000000" w:themeColor="text1"/>
        </w:rPr>
        <w:t>m</w:t>
      </w:r>
      <w:r w:rsidRPr="005F69DA">
        <w:rPr>
          <w:color w:val="000000" w:themeColor="text1"/>
          <w:vertAlign w:val="superscript"/>
        </w:rPr>
        <w:t>3</w:t>
      </w:r>
      <w:r w:rsidRPr="005F69DA">
        <w:rPr>
          <w:color w:val="000000" w:themeColor="text1"/>
        </w:rPr>
        <w:t>, theo định mức vật tư trong xây dựng của Bộ Xây dựng thì đất có trọng lượng 1,45 tấn/m</w:t>
      </w:r>
      <w:r w:rsidRPr="005F69DA">
        <w:rPr>
          <w:color w:val="000000" w:themeColor="text1"/>
          <w:vertAlign w:val="superscript"/>
        </w:rPr>
        <w:t>3</w:t>
      </w:r>
      <w:r w:rsidRPr="005F69DA">
        <w:rPr>
          <w:color w:val="000000" w:themeColor="text1"/>
        </w:rPr>
        <w:t xml:space="preserve">. Vậy lượng đất cần đào là </w:t>
      </w:r>
      <w:r w:rsidR="005F69DA" w:rsidRPr="005F69DA">
        <w:rPr>
          <w:color w:val="000000" w:themeColor="text1"/>
          <w:lang w:val="en-US"/>
        </w:rPr>
        <w:t>49.645,68</w:t>
      </w:r>
      <w:r w:rsidRPr="005F69DA">
        <w:rPr>
          <w:color w:val="000000" w:themeColor="text1"/>
        </w:rPr>
        <w:t xml:space="preserve"> tấn.</w:t>
      </w:r>
    </w:p>
    <w:p w:rsidR="00A754D1" w:rsidRPr="0071662A" w:rsidRDefault="00A754D1" w:rsidP="00A754D1">
      <w:pPr>
        <w:rPr>
          <w:color w:val="000000" w:themeColor="text1"/>
        </w:rPr>
      </w:pPr>
      <w:r w:rsidRPr="005F69DA">
        <w:rPr>
          <w:color w:val="000000" w:themeColor="text1"/>
        </w:rPr>
        <w:t>Quá trình đào đắp, san gạt mặt bằng xây dựng các công trình của dự án sẽ phát sinh bụi, tuy nhiên lượng đất san lấp chủ yếu lấy trong khu đất của dự án nên thuận lợi trong quá trình thi công, giảm lượng bụi trong quá trình vận chuyển.</w:t>
      </w:r>
    </w:p>
    <w:p w:rsidR="00A754D1" w:rsidRPr="004E7143" w:rsidRDefault="00A754D1" w:rsidP="00A754D1">
      <w:pPr>
        <w:spacing w:after="0" w:line="20" w:lineRule="atLeast"/>
        <w:ind w:firstLine="567"/>
        <w:rPr>
          <w:color w:val="000000" w:themeColor="text1"/>
        </w:rPr>
      </w:pPr>
      <w:r w:rsidRPr="004E7143">
        <w:rPr>
          <w:color w:val="000000" w:themeColor="text1"/>
        </w:rPr>
        <w:t>Mức độ khuyếch tán bụi từ hoạt động đào móng căn cứ trên hệ số ô nhiễm (E):</w:t>
      </w:r>
    </w:p>
    <w:p w:rsidR="00A754D1" w:rsidRPr="004E7143" w:rsidRDefault="00A754D1" w:rsidP="00A754D1">
      <w:pPr>
        <w:tabs>
          <w:tab w:val="left" w:pos="2244"/>
        </w:tabs>
        <w:spacing w:after="0" w:line="20" w:lineRule="atLeast"/>
        <w:rPr>
          <w:color w:val="000000" w:themeColor="text1"/>
          <w:lang w:val="es-ES"/>
        </w:rPr>
      </w:pPr>
      <w:r w:rsidRPr="004E7143">
        <w:rPr>
          <w:color w:val="000000" w:themeColor="text1"/>
        </w:rPr>
        <w:tab/>
        <w:t>E = k</w:t>
      </w:r>
      <w:r w:rsidRPr="004E7143">
        <w:rPr>
          <w:color w:val="000000" w:themeColor="text1"/>
          <w:lang w:val="es-MX"/>
        </w:rPr>
        <w:t xml:space="preserve"> x </w:t>
      </w:r>
      <w:r w:rsidRPr="004E7143">
        <w:rPr>
          <w:color w:val="000000" w:themeColor="text1"/>
        </w:rPr>
        <w:t>0,0016</w:t>
      </w:r>
      <w:r w:rsidRPr="004E7143">
        <w:rPr>
          <w:color w:val="000000" w:themeColor="text1"/>
          <w:lang w:val="es-MX"/>
        </w:rPr>
        <w:t xml:space="preserve"> x </w:t>
      </w:r>
      <w:r w:rsidRPr="004E7143">
        <w:rPr>
          <w:color w:val="000000" w:themeColor="text1"/>
        </w:rPr>
        <w:t>(U/2,2)</w:t>
      </w:r>
      <w:r w:rsidRPr="004E7143">
        <w:rPr>
          <w:color w:val="000000" w:themeColor="text1"/>
          <w:vertAlign w:val="superscript"/>
        </w:rPr>
        <w:t>1,3</w:t>
      </w:r>
      <w:r w:rsidRPr="004E7143">
        <w:rPr>
          <w:color w:val="000000" w:themeColor="text1"/>
        </w:rPr>
        <w:t>/(M/2)</w:t>
      </w:r>
      <w:r w:rsidRPr="004E7143">
        <w:rPr>
          <w:color w:val="000000" w:themeColor="text1"/>
          <w:vertAlign w:val="superscript"/>
        </w:rPr>
        <w:t>1,4</w:t>
      </w:r>
      <w:r w:rsidRPr="004E7143">
        <w:rPr>
          <w:color w:val="000000" w:themeColor="text1"/>
          <w:lang w:val="es-ES"/>
        </w:rPr>
        <w:t xml:space="preserve">, </w:t>
      </w:r>
      <w:r w:rsidRPr="004E7143">
        <w:rPr>
          <w:color w:val="000000" w:themeColor="text1"/>
          <w:lang w:val="es-ES"/>
        </w:rPr>
        <w:tab/>
        <w:t>kg/tấn.</w:t>
      </w:r>
    </w:p>
    <w:p w:rsidR="00A754D1" w:rsidRPr="004E7143" w:rsidRDefault="00A754D1" w:rsidP="00A754D1">
      <w:pPr>
        <w:pStyle w:val="NGUON1"/>
        <w:jc w:val="both"/>
        <w:rPr>
          <w:color w:val="000000" w:themeColor="text1"/>
        </w:rPr>
      </w:pPr>
      <w:r w:rsidRPr="004E7143">
        <w:rPr>
          <w:color w:val="000000" w:themeColor="text1"/>
          <w:lang w:val="es-ES"/>
        </w:rPr>
        <w:t xml:space="preserve">(Nguồn: Wrap Fugitive Dust Handbook,  </w:t>
      </w:r>
      <w:r w:rsidRPr="004E7143">
        <w:rPr>
          <w:color w:val="000000" w:themeColor="text1"/>
        </w:rPr>
        <w:t>Countess Environmental 4001 Whitesail Circle, September 7, 2006</w:t>
      </w:r>
      <w:r w:rsidRPr="004E7143">
        <w:rPr>
          <w:color w:val="000000" w:themeColor="text1"/>
          <w:lang w:val="es-ES"/>
        </w:rPr>
        <w:t>).</w:t>
      </w:r>
      <w:r w:rsidRPr="004E7143">
        <w:rPr>
          <w:color w:val="000000" w:themeColor="text1"/>
        </w:rPr>
        <w:t xml:space="preserve"> </w:t>
      </w:r>
    </w:p>
    <w:p w:rsidR="00A754D1" w:rsidRPr="004E7143" w:rsidRDefault="00A754D1" w:rsidP="00A754D1">
      <w:pPr>
        <w:spacing w:after="0"/>
        <w:ind w:firstLine="567"/>
        <w:rPr>
          <w:color w:val="000000" w:themeColor="text1"/>
        </w:rPr>
      </w:pPr>
      <w:r w:rsidRPr="004E7143">
        <w:rPr>
          <w:color w:val="000000" w:themeColor="text1"/>
        </w:rPr>
        <w:t xml:space="preserve">Trong đó: </w:t>
      </w:r>
    </w:p>
    <w:p w:rsidR="00A754D1" w:rsidRPr="004E7143" w:rsidRDefault="00A754D1" w:rsidP="00A754D1">
      <w:pPr>
        <w:widowControl w:val="0"/>
        <w:numPr>
          <w:ilvl w:val="0"/>
          <w:numId w:val="59"/>
        </w:numPr>
        <w:tabs>
          <w:tab w:val="clear" w:pos="567"/>
        </w:tabs>
        <w:spacing w:before="60" w:after="0" w:line="240" w:lineRule="auto"/>
        <w:ind w:firstLine="510"/>
        <w:rPr>
          <w:color w:val="000000" w:themeColor="text1"/>
          <w:lang w:val="nl-NL"/>
        </w:rPr>
      </w:pPr>
      <w:r w:rsidRPr="004E7143">
        <w:rPr>
          <w:color w:val="000000" w:themeColor="text1"/>
          <w:lang w:val="nl-NL"/>
        </w:rPr>
        <w:t>E: Hệ số ô nhiễm (kg/tấn)</w:t>
      </w:r>
    </w:p>
    <w:p w:rsidR="00A754D1" w:rsidRPr="004E7143" w:rsidRDefault="00A754D1" w:rsidP="00A754D1">
      <w:pPr>
        <w:widowControl w:val="0"/>
        <w:numPr>
          <w:ilvl w:val="0"/>
          <w:numId w:val="59"/>
        </w:numPr>
        <w:tabs>
          <w:tab w:val="clear" w:pos="567"/>
        </w:tabs>
        <w:spacing w:before="60" w:after="0" w:line="240" w:lineRule="auto"/>
        <w:ind w:firstLine="510"/>
        <w:rPr>
          <w:color w:val="000000" w:themeColor="text1"/>
          <w:lang w:val="nl-NL"/>
        </w:rPr>
      </w:pPr>
      <w:r w:rsidRPr="004E7143">
        <w:rPr>
          <w:color w:val="000000" w:themeColor="text1"/>
          <w:lang w:val="nl-NL"/>
        </w:rPr>
        <w:t>k: Cấu trúc hạt có giá trị trung bình là 0,</w:t>
      </w:r>
      <w:r w:rsidRPr="004E7143">
        <w:rPr>
          <w:color w:val="000000" w:themeColor="text1"/>
        </w:rPr>
        <w:t>20</w:t>
      </w:r>
    </w:p>
    <w:p w:rsidR="00A754D1" w:rsidRPr="004E7143" w:rsidRDefault="00A754D1" w:rsidP="00A754D1">
      <w:pPr>
        <w:widowControl w:val="0"/>
        <w:numPr>
          <w:ilvl w:val="0"/>
          <w:numId w:val="59"/>
        </w:numPr>
        <w:tabs>
          <w:tab w:val="clear" w:pos="567"/>
        </w:tabs>
        <w:spacing w:before="60" w:after="0" w:line="240" w:lineRule="auto"/>
        <w:ind w:firstLine="510"/>
        <w:rPr>
          <w:color w:val="000000" w:themeColor="text1"/>
          <w:lang w:val="nl-NL"/>
        </w:rPr>
      </w:pPr>
      <w:r w:rsidRPr="004E7143">
        <w:rPr>
          <w:color w:val="000000" w:themeColor="text1"/>
          <w:lang w:val="nl-NL"/>
        </w:rPr>
        <w:t>U: tốc độ gió trung bình khu vực dự án (2,4m/s)</w:t>
      </w:r>
    </w:p>
    <w:p w:rsidR="00A754D1" w:rsidRPr="004E7143" w:rsidRDefault="00A754D1" w:rsidP="00A754D1">
      <w:pPr>
        <w:widowControl w:val="0"/>
        <w:numPr>
          <w:ilvl w:val="0"/>
          <w:numId w:val="59"/>
        </w:numPr>
        <w:tabs>
          <w:tab w:val="clear" w:pos="567"/>
        </w:tabs>
        <w:spacing w:before="60" w:after="0" w:line="240" w:lineRule="auto"/>
        <w:ind w:firstLine="510"/>
        <w:rPr>
          <w:color w:val="000000" w:themeColor="text1"/>
          <w:lang w:val="nl-NL"/>
        </w:rPr>
      </w:pPr>
      <w:r w:rsidRPr="004E7143">
        <w:rPr>
          <w:color w:val="000000" w:themeColor="text1"/>
          <w:lang w:val="nl-NL"/>
        </w:rPr>
        <w:t>M: độ ẩm trung bình của đất mùa khô (thường là 20%)</w:t>
      </w:r>
    </w:p>
    <w:p w:rsidR="00A754D1" w:rsidRPr="004E7143" w:rsidRDefault="00A754D1" w:rsidP="00A754D1">
      <w:pPr>
        <w:rPr>
          <w:color w:val="000000" w:themeColor="text1"/>
          <w:lang w:val="nl-NL"/>
        </w:rPr>
      </w:pPr>
      <w:r w:rsidRPr="004E7143">
        <w:rPr>
          <w:color w:val="000000" w:themeColor="text1"/>
          <w:lang w:val="nl-NL"/>
        </w:rPr>
        <w:t>Vậy trung bình 1 tấn đất đá san lấp sinh ra 0,9x10</w:t>
      </w:r>
      <w:r w:rsidRPr="004E7143">
        <w:rPr>
          <w:color w:val="000000" w:themeColor="text1"/>
          <w:vertAlign w:val="superscript"/>
          <w:lang w:val="nl-NL"/>
        </w:rPr>
        <w:t>-3</w:t>
      </w:r>
      <w:r w:rsidRPr="004E7143">
        <w:rPr>
          <w:color w:val="000000" w:themeColor="text1"/>
          <w:lang w:val="nl-NL"/>
        </w:rPr>
        <w:t>kg bụi.</w:t>
      </w:r>
    </w:p>
    <w:p w:rsidR="00A754D1" w:rsidRPr="004E7143" w:rsidRDefault="00A754D1" w:rsidP="00A754D1">
      <w:pPr>
        <w:rPr>
          <w:color w:val="000000" w:themeColor="text1"/>
        </w:rPr>
      </w:pPr>
      <w:r w:rsidRPr="004E7143">
        <w:rPr>
          <w:color w:val="000000" w:themeColor="text1"/>
          <w:lang w:val="nl-NL"/>
        </w:rPr>
        <w:t xml:space="preserve">Tổng khối lượng đất đá san gạt theo tính toán ở trên là </w:t>
      </w:r>
      <w:r w:rsidR="005F69DA">
        <w:rPr>
          <w:color w:val="000000" w:themeColor="text1"/>
          <w:lang w:val="nl-NL"/>
        </w:rPr>
        <w:t>49.645,68</w:t>
      </w:r>
      <w:r w:rsidRPr="004E7143">
        <w:rPr>
          <w:color w:val="000000" w:themeColor="text1"/>
          <w:lang w:val="nl-NL"/>
        </w:rPr>
        <w:t xml:space="preserve"> tấn, khối lượng bụi khuếch tán tương đương </w:t>
      </w:r>
      <w:r w:rsidR="005F69DA">
        <w:rPr>
          <w:color w:val="000000" w:themeColor="text1"/>
          <w:lang w:val="nl-NL"/>
        </w:rPr>
        <w:t>44,68</w:t>
      </w:r>
      <w:r w:rsidRPr="004E7143">
        <w:rPr>
          <w:color w:val="000000" w:themeColor="text1"/>
          <w:lang w:val="nl-NL"/>
        </w:rPr>
        <w:t xml:space="preserve"> kg bụi. Thời gian san gặt mặt bằng trong </w:t>
      </w:r>
      <w:r>
        <w:rPr>
          <w:color w:val="000000" w:themeColor="text1"/>
          <w:lang w:val="nl-NL"/>
        </w:rPr>
        <w:t>30</w:t>
      </w:r>
      <w:r w:rsidRPr="004E7143">
        <w:rPr>
          <w:color w:val="000000" w:themeColor="text1"/>
          <w:lang w:val="nl-NL"/>
        </w:rPr>
        <w:t xml:space="preserve"> ngày làm việc) thì lượng bụi khuếch tán là </w:t>
      </w:r>
      <w:r w:rsidR="005F69DA">
        <w:rPr>
          <w:color w:val="000000" w:themeColor="text1"/>
          <w:lang w:val="nl-NL"/>
        </w:rPr>
        <w:t>1,49</w:t>
      </w:r>
      <w:r w:rsidRPr="004E7143">
        <w:rPr>
          <w:color w:val="000000" w:themeColor="text1"/>
          <w:lang w:val="nl-NL"/>
        </w:rPr>
        <w:t xml:space="preserve"> kg/ngày, thời gian làm việc 08 giờ/ngày. </w:t>
      </w:r>
      <w:r w:rsidRPr="004E7143">
        <w:rPr>
          <w:color w:val="000000" w:themeColor="text1"/>
        </w:rPr>
        <w:t>Do vậy tải lượng bụi phát sinh là:</w:t>
      </w:r>
      <w:r>
        <w:rPr>
          <w:color w:val="000000" w:themeColor="text1"/>
        </w:rPr>
        <w:t xml:space="preserve"> 0</w:t>
      </w:r>
      <w:r>
        <w:rPr>
          <w:color w:val="000000" w:themeColor="text1"/>
          <w:lang w:val="en-US"/>
        </w:rPr>
        <w:t>,</w:t>
      </w:r>
      <w:r w:rsidRPr="004E7143">
        <w:rPr>
          <w:color w:val="000000" w:themeColor="text1"/>
        </w:rPr>
        <w:t>00</w:t>
      </w:r>
      <w:r>
        <w:rPr>
          <w:color w:val="000000" w:themeColor="text1"/>
          <w:lang w:val="en-US"/>
        </w:rPr>
        <w:t>5</w:t>
      </w:r>
      <w:r w:rsidRPr="004E7143">
        <w:rPr>
          <w:color w:val="000000" w:themeColor="text1"/>
        </w:rPr>
        <w:t xml:space="preserve"> (g/s).</w:t>
      </w:r>
    </w:p>
    <w:p w:rsidR="00A754D1" w:rsidRPr="004E7143" w:rsidRDefault="00A754D1" w:rsidP="00A754D1">
      <w:pPr>
        <w:rPr>
          <w:color w:val="000000" w:themeColor="text1"/>
        </w:rPr>
      </w:pPr>
      <w:r w:rsidRPr="004E7143">
        <w:rPr>
          <w:color w:val="000000" w:themeColor="text1"/>
        </w:rPr>
        <w:t>Dự báo nồng độ bụi trung bình trong giai đoạn đào đắp, xúc bốc, san gạt mặt bằng được áp dụng công thức tính cho nguồn mặt như sau:</w:t>
      </w:r>
    </w:p>
    <w:p w:rsidR="00A754D1" w:rsidRDefault="00A754D1" w:rsidP="00A754D1">
      <w:pPr>
        <w:rPr>
          <w:color w:val="000000" w:themeColor="text1"/>
          <w:lang w:val="en-US"/>
        </w:rPr>
      </w:pPr>
      <w:r w:rsidRPr="004E7143">
        <w:rPr>
          <w:color w:val="000000" w:themeColor="text1"/>
        </w:rPr>
        <w:lastRenderedPageBreak/>
        <w:t>Do nguồn phát tán đều trên diện tích rộng, có thể coi nguồn ô nhiễm là nguồn mặt. Áp dụng công thức tính nồng độ bụi phát tán trên nguồn mặt, như sau:</w:t>
      </w:r>
    </w:p>
    <w:p w:rsidR="00A754D1" w:rsidRPr="004E7143" w:rsidRDefault="00A754D1" w:rsidP="00A754D1">
      <w:pPr>
        <w:rPr>
          <w:color w:val="000000" w:themeColor="text1"/>
          <w:lang w:val="en-US"/>
        </w:rPr>
      </w:pPr>
    </w:p>
    <w:p w:rsidR="00A754D1" w:rsidRPr="004E7143" w:rsidRDefault="00A754D1" w:rsidP="00A754D1">
      <w:pPr>
        <w:pStyle w:val="paragraphinh"/>
        <w:rPr>
          <w:color w:val="000000" w:themeColor="text1"/>
          <w:lang w:val="it-IT"/>
        </w:rPr>
      </w:pPr>
      <m:oMathPara>
        <m:oMath>
          <m:r>
            <w:rPr>
              <w:rFonts w:ascii="Cambria Math" w:hAnsi="Cambria Math"/>
              <w:color w:val="000000" w:themeColor="text1"/>
            </w:rPr>
            <m:t>C=</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0</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sSup>
                <m:sSupPr>
                  <m:ctrlPr>
                    <w:rPr>
                      <w:rFonts w:ascii="Cambria Math" w:hAnsi="Cambria Math"/>
                      <w:i/>
                      <w:color w:val="000000" w:themeColor="text1"/>
                    </w:rPr>
                  </m:ctrlPr>
                </m:sSupPr>
                <m:e>
                  <m:r>
                    <w:rPr>
                      <w:rFonts w:ascii="Cambria Math" w:hAnsi="Cambria Math"/>
                      <w:color w:val="000000" w:themeColor="text1"/>
                    </w:rPr>
                    <m:t>0</m:t>
                  </m:r>
                </m:e>
                <m:sup>
                  <m:r>
                    <w:rPr>
                      <w:rFonts w:ascii="Cambria Math" w:hAnsi="Cambria Math"/>
                      <w:color w:val="000000" w:themeColor="text1"/>
                    </w:rPr>
                    <m:t>6</m:t>
                  </m:r>
                </m:sup>
              </m:sSup>
              <m:r>
                <w:rPr>
                  <w:rFonts w:ascii="Cambria Math" w:hAnsi="Cambria Math"/>
                  <w:color w:val="000000" w:themeColor="text1"/>
                </w:rPr>
                <m:t>Ml</m:t>
              </m:r>
            </m:num>
            <m:den>
              <m:r>
                <w:rPr>
                  <w:rFonts w:ascii="Cambria Math" w:hAnsi="Cambria Math"/>
                  <w:color w:val="000000" w:themeColor="text1"/>
                </w:rPr>
                <m:t>uH</m:t>
              </m:r>
            </m:den>
          </m:f>
          <m:r>
            <m:rPr>
              <m:sty m:val="p"/>
            </m:rPr>
            <w:rPr>
              <w:rFonts w:ascii="Cambria Math" w:hAnsi="Cambria Math"/>
              <w:color w:val="000000" w:themeColor="text1"/>
            </w:rPr>
            <w:br/>
          </m:r>
        </m:oMath>
      </m:oMathPara>
      <w:r w:rsidRPr="004E7143">
        <w:rPr>
          <w:color w:val="000000" w:themeColor="text1"/>
        </w:rPr>
        <w:tab/>
      </w:r>
      <w:r w:rsidRPr="004E7143">
        <w:rPr>
          <w:color w:val="000000" w:themeColor="text1"/>
        </w:rPr>
        <w:tab/>
      </w:r>
      <w:r w:rsidRPr="004E7143">
        <w:rPr>
          <w:color w:val="000000" w:themeColor="text1"/>
        </w:rPr>
        <w:tab/>
      </w:r>
      <w:r w:rsidRPr="004E7143">
        <w:rPr>
          <w:color w:val="000000" w:themeColor="text1"/>
        </w:rPr>
        <w:tab/>
      </w:r>
      <w:r w:rsidRPr="004E7143">
        <w:rPr>
          <w:color w:val="000000" w:themeColor="text1"/>
        </w:rPr>
        <w:tab/>
      </w:r>
      <w:r w:rsidRPr="004E7143">
        <w:rPr>
          <w:color w:val="000000" w:themeColor="text1"/>
        </w:rPr>
        <w:tab/>
      </w:r>
      <w:r w:rsidRPr="004E7143">
        <w:rPr>
          <w:color w:val="000000" w:themeColor="text1"/>
        </w:rPr>
        <w:tab/>
        <w:t>(µg/m</w:t>
      </w:r>
      <w:r w:rsidRPr="004E7143">
        <w:rPr>
          <w:color w:val="000000" w:themeColor="text1"/>
          <w:vertAlign w:val="superscript"/>
        </w:rPr>
        <w:t>3</w:t>
      </w:r>
      <w:r w:rsidRPr="004E7143">
        <w:rPr>
          <w:color w:val="000000" w:themeColor="text1"/>
        </w:rPr>
        <w:t>)</w:t>
      </w:r>
      <w:r w:rsidRPr="004E7143">
        <w:rPr>
          <w:color w:val="000000" w:themeColor="text1"/>
        </w:rPr>
        <w:tab/>
        <w:t>(Công thức 1)</w:t>
      </w:r>
    </w:p>
    <w:p w:rsidR="00A754D1" w:rsidRPr="004E7143" w:rsidRDefault="00A754D1" w:rsidP="00A754D1">
      <w:pPr>
        <w:pStyle w:val="1ND"/>
        <w:rPr>
          <w:color w:val="000000" w:themeColor="text1"/>
        </w:rPr>
      </w:pPr>
      <w:r w:rsidRPr="004E7143">
        <w:rPr>
          <w:color w:val="000000" w:themeColor="text1"/>
        </w:rPr>
        <w:t>Trong đó:</w:t>
      </w:r>
    </w:p>
    <w:p w:rsidR="00A754D1" w:rsidRPr="004E7143" w:rsidRDefault="00A754D1" w:rsidP="00A754D1">
      <w:pPr>
        <w:pStyle w:val="1ND"/>
        <w:rPr>
          <w:color w:val="000000" w:themeColor="text1"/>
        </w:rPr>
      </w:pPr>
      <w:r w:rsidRPr="004E7143">
        <w:rPr>
          <w:color w:val="000000" w:themeColor="text1"/>
        </w:rPr>
        <w:t>- C: là nồng độ trung bình của bụi phát tán trong khu vực (mg/m</w:t>
      </w:r>
      <w:r w:rsidRPr="004E7143">
        <w:rPr>
          <w:color w:val="000000" w:themeColor="text1"/>
          <w:vertAlign w:val="superscript"/>
        </w:rPr>
        <w:t>3</w:t>
      </w:r>
      <w:r w:rsidRPr="004E7143">
        <w:rPr>
          <w:color w:val="000000" w:themeColor="text1"/>
        </w:rPr>
        <w:t>);</w:t>
      </w:r>
    </w:p>
    <w:p w:rsidR="00A754D1" w:rsidRPr="004E7143" w:rsidRDefault="00A754D1" w:rsidP="00A754D1">
      <w:pPr>
        <w:pStyle w:val="1ND"/>
        <w:rPr>
          <w:color w:val="000000" w:themeColor="text1"/>
        </w:rPr>
      </w:pPr>
      <w:r w:rsidRPr="004E7143">
        <w:rPr>
          <w:color w:val="000000" w:themeColor="text1"/>
        </w:rPr>
        <w:t>- C</w:t>
      </w:r>
      <w:r w:rsidRPr="004E7143">
        <w:rPr>
          <w:color w:val="000000" w:themeColor="text1"/>
          <w:vertAlign w:val="subscript"/>
        </w:rPr>
        <w:t>0</w:t>
      </w:r>
      <w:r w:rsidRPr="004E7143">
        <w:rPr>
          <w:color w:val="000000" w:themeColor="text1"/>
        </w:rPr>
        <w:t>: Nồng độ nền của bụi trong khu vực, lấy bằng nồng độ bụi đo đạc trung bình tại khu vực dự án: 20,3 µg/m</w:t>
      </w:r>
      <w:r w:rsidRPr="004E7143">
        <w:rPr>
          <w:color w:val="000000" w:themeColor="text1"/>
          <w:vertAlign w:val="superscript"/>
        </w:rPr>
        <w:t>3</w:t>
      </w:r>
      <w:r w:rsidRPr="004E7143">
        <w:rPr>
          <w:color w:val="000000" w:themeColor="text1"/>
        </w:rPr>
        <w:t>;</w:t>
      </w:r>
    </w:p>
    <w:p w:rsidR="00A754D1" w:rsidRPr="004E7143" w:rsidRDefault="00A754D1" w:rsidP="00A754D1">
      <w:pPr>
        <w:pStyle w:val="1ND"/>
        <w:rPr>
          <w:color w:val="000000" w:themeColor="text1"/>
        </w:rPr>
      </w:pPr>
      <w:r w:rsidRPr="004E7143">
        <w:rPr>
          <w:color w:val="000000" w:themeColor="text1"/>
        </w:rPr>
        <w:t>- M: Tải lượng bụi (µg/m</w:t>
      </w:r>
      <w:r w:rsidRPr="004E7143">
        <w:rPr>
          <w:color w:val="000000" w:themeColor="text1"/>
          <w:vertAlign w:val="superscript"/>
        </w:rPr>
        <w:t>3</w:t>
      </w:r>
      <w:r w:rsidRPr="004E7143">
        <w:rPr>
          <w:color w:val="000000" w:themeColor="text1"/>
        </w:rPr>
        <w:t>.s), được tính bằng công thức:</w:t>
      </w:r>
    </w:p>
    <w:p w:rsidR="00A754D1" w:rsidRPr="004E7143" w:rsidRDefault="00A754D1" w:rsidP="00A754D1">
      <w:pPr>
        <w:pStyle w:val="13CHUBANG"/>
      </w:pPr>
      <w:r w:rsidRPr="004E7143">
        <w:object w:dxaOrig="2000" w:dyaOrig="620">
          <v:shape id="_x0000_i1026" type="#_x0000_t75" style="width:102.3pt;height:30.3pt" o:ole="">
            <v:imagedata r:id="rId17" o:title=""/>
          </v:shape>
          <o:OLEObject Type="Embed" ProgID="Equation.3" ShapeID="_x0000_i1026" DrawAspect="Content" ObjectID="_1760429839" r:id="rId18"/>
        </w:object>
      </w:r>
      <w:r w:rsidRPr="004E7143">
        <w:t xml:space="preserve">  (Công thức 2)</w:t>
      </w:r>
    </w:p>
    <w:p w:rsidR="00A754D1" w:rsidRPr="004E7143" w:rsidRDefault="00A754D1" w:rsidP="00A754D1">
      <w:pPr>
        <w:rPr>
          <w:color w:val="000000" w:themeColor="text1"/>
        </w:rPr>
      </w:pPr>
      <w:r w:rsidRPr="004E7143">
        <w:rPr>
          <w:color w:val="000000" w:themeColor="text1"/>
        </w:rPr>
        <w:t>TLBPS: Tải lượng bụi phát sinh: 0,00</w:t>
      </w:r>
      <w:r w:rsidR="000C653B">
        <w:rPr>
          <w:color w:val="000000" w:themeColor="text1"/>
          <w:lang w:val="en-US"/>
        </w:rPr>
        <w:t>5</w:t>
      </w:r>
      <w:r w:rsidRPr="004E7143">
        <w:rPr>
          <w:color w:val="000000" w:themeColor="text1"/>
        </w:rPr>
        <w:t xml:space="preserve"> (g/s).</w:t>
      </w:r>
    </w:p>
    <w:p w:rsidR="00A754D1" w:rsidRPr="004E7143" w:rsidRDefault="00A754D1" w:rsidP="00A754D1">
      <w:pPr>
        <w:rPr>
          <w:color w:val="000000" w:themeColor="text1"/>
        </w:rPr>
      </w:pPr>
      <w:r w:rsidRPr="004E7143">
        <w:rPr>
          <w:color w:val="000000" w:themeColor="text1"/>
        </w:rPr>
        <w:t xml:space="preserve">DT: Diện tích xây dựng của dự án: </w:t>
      </w:r>
      <w:r w:rsidR="00091FE5">
        <w:rPr>
          <w:color w:val="000000" w:themeColor="text1"/>
          <w:lang w:val="en-US"/>
        </w:rPr>
        <w:t>16.208,0</w:t>
      </w:r>
      <w:r w:rsidRPr="004E7143">
        <w:rPr>
          <w:color w:val="000000" w:themeColor="text1"/>
        </w:rPr>
        <w:t xml:space="preserve"> m</w:t>
      </w:r>
      <w:r w:rsidRPr="004E7143">
        <w:rPr>
          <w:color w:val="000000" w:themeColor="text1"/>
          <w:vertAlign w:val="superscript"/>
        </w:rPr>
        <w:t>2</w:t>
      </w:r>
    </w:p>
    <w:p w:rsidR="00A754D1" w:rsidRPr="004E7143" w:rsidRDefault="00A754D1" w:rsidP="00A754D1">
      <w:pPr>
        <w:rPr>
          <w:color w:val="000000" w:themeColor="text1"/>
        </w:rPr>
      </w:pPr>
      <w:r w:rsidRPr="004E7143">
        <w:rPr>
          <w:color w:val="000000" w:themeColor="text1"/>
        </w:rPr>
        <w:t xml:space="preserve">Thay vào </w:t>
      </w:r>
      <w:r w:rsidRPr="004E7143">
        <w:rPr>
          <w:i/>
          <w:color w:val="000000" w:themeColor="text1"/>
        </w:rPr>
        <w:t>công thức (2)</w:t>
      </w:r>
      <w:r w:rsidRPr="004E7143">
        <w:rPr>
          <w:color w:val="000000" w:themeColor="text1"/>
        </w:rPr>
        <w:t xml:space="preserve"> ta có M = 0,</w:t>
      </w:r>
      <w:r w:rsidR="00EA2536">
        <w:rPr>
          <w:color w:val="000000" w:themeColor="text1"/>
          <w:lang w:val="en-US"/>
        </w:rPr>
        <w:t xml:space="preserve">3 </w:t>
      </w:r>
      <w:r w:rsidRPr="004E7143">
        <w:rPr>
          <w:color w:val="000000" w:themeColor="text1"/>
        </w:rPr>
        <w:t>µg/m</w:t>
      </w:r>
      <w:r w:rsidRPr="004E7143">
        <w:rPr>
          <w:color w:val="000000" w:themeColor="text1"/>
          <w:vertAlign w:val="superscript"/>
        </w:rPr>
        <w:t>3</w:t>
      </w:r>
      <w:r w:rsidRPr="004E7143">
        <w:rPr>
          <w:color w:val="000000" w:themeColor="text1"/>
        </w:rPr>
        <w:t>.s</w:t>
      </w:r>
    </w:p>
    <w:p w:rsidR="00A754D1" w:rsidRPr="004E7143" w:rsidRDefault="00A754D1" w:rsidP="00A754D1">
      <w:pPr>
        <w:rPr>
          <w:color w:val="000000" w:themeColor="text1"/>
        </w:rPr>
      </w:pPr>
      <w:r w:rsidRPr="004E7143">
        <w:rPr>
          <w:color w:val="000000" w:themeColor="text1"/>
        </w:rPr>
        <w:t xml:space="preserve">- l: chiều dài lớn nhất trên diện tích dự án </w:t>
      </w:r>
      <w:r w:rsidR="00EA2536">
        <w:rPr>
          <w:color w:val="000000" w:themeColor="text1"/>
          <w:lang w:val="en-US"/>
        </w:rPr>
        <w:t>400</w:t>
      </w:r>
      <w:r w:rsidRPr="004E7143">
        <w:rPr>
          <w:color w:val="000000" w:themeColor="text1"/>
        </w:rPr>
        <w:t>m;</w:t>
      </w:r>
    </w:p>
    <w:p w:rsidR="00A754D1" w:rsidRPr="004E7143" w:rsidRDefault="00A754D1" w:rsidP="00A754D1">
      <w:pPr>
        <w:rPr>
          <w:color w:val="000000" w:themeColor="text1"/>
        </w:rPr>
      </w:pPr>
      <w:r w:rsidRPr="004E7143">
        <w:rPr>
          <w:color w:val="000000" w:themeColor="text1"/>
        </w:rPr>
        <w:t>- H: chiều cao hòa trộn không khí, chọn H bằng 10m;</w:t>
      </w:r>
    </w:p>
    <w:p w:rsidR="00A754D1" w:rsidRPr="004E7143" w:rsidRDefault="00A754D1" w:rsidP="00A754D1">
      <w:pPr>
        <w:rPr>
          <w:color w:val="000000" w:themeColor="text1"/>
        </w:rPr>
      </w:pPr>
      <w:r w:rsidRPr="004E7143">
        <w:rPr>
          <w:color w:val="000000" w:themeColor="text1"/>
        </w:rPr>
        <w:t>- u: Vận tốc gió trung bình năm tại khu vực: 2,4 m/s.</w:t>
      </w:r>
    </w:p>
    <w:p w:rsidR="00A754D1" w:rsidRPr="0085316C" w:rsidRDefault="00A754D1" w:rsidP="00A754D1">
      <w:pPr>
        <w:rPr>
          <w:color w:val="000000" w:themeColor="text1"/>
          <w:lang w:val="nl-NL"/>
        </w:rPr>
      </w:pPr>
      <w:r w:rsidRPr="0085316C">
        <w:rPr>
          <w:color w:val="000000" w:themeColor="text1"/>
          <w:lang w:val="nl-NL"/>
        </w:rPr>
        <w:t xml:space="preserve">Thay các số liệu vào (1) ta tính được: </w:t>
      </w:r>
      <w:r w:rsidRPr="00E23585">
        <w:rPr>
          <w:lang w:val="nl-NL"/>
        </w:rPr>
        <w:t>C</w:t>
      </w:r>
      <w:r w:rsidRPr="00E23585">
        <w:rPr>
          <w:vertAlign w:val="superscript"/>
          <w:lang w:val="nl-NL"/>
        </w:rPr>
        <w:t xml:space="preserve"> </w:t>
      </w:r>
      <w:r w:rsidRPr="00E23585">
        <w:rPr>
          <w:lang w:val="nl-NL"/>
        </w:rPr>
        <w:t>= 2</w:t>
      </w:r>
      <w:r w:rsidR="00E23585" w:rsidRPr="00E23585">
        <w:rPr>
          <w:lang w:val="nl-NL"/>
        </w:rPr>
        <w:t>4</w:t>
      </w:r>
      <w:r w:rsidRPr="00E23585">
        <w:rPr>
          <w:lang w:val="nl-NL"/>
        </w:rPr>
        <w:t xml:space="preserve">,3 </w:t>
      </w:r>
      <w:r w:rsidRPr="00E23585">
        <w:t>µg</w:t>
      </w:r>
      <w:r w:rsidRPr="00E23585">
        <w:rPr>
          <w:lang w:val="nl-NL"/>
        </w:rPr>
        <w:t>/m</w:t>
      </w:r>
      <w:r w:rsidRPr="00E23585">
        <w:rPr>
          <w:vertAlign w:val="superscript"/>
          <w:lang w:val="nl-NL"/>
        </w:rPr>
        <w:t>3</w:t>
      </w:r>
      <w:r w:rsidRPr="00E23585">
        <w:rPr>
          <w:lang w:val="nl-NL"/>
        </w:rPr>
        <w:t>.</w:t>
      </w:r>
      <w:r w:rsidRPr="00EA2536">
        <w:rPr>
          <w:lang w:val="nl-NL"/>
        </w:rPr>
        <w:t xml:space="preserve"> </w:t>
      </w:r>
      <w:r w:rsidRPr="0085316C">
        <w:rPr>
          <w:color w:val="000000" w:themeColor="text1"/>
          <w:lang w:val="nl-NL"/>
        </w:rPr>
        <w:t xml:space="preserve">So sánh với </w:t>
      </w:r>
      <w:r w:rsidR="000C59F3">
        <w:rPr>
          <w:b/>
          <w:color w:val="000000" w:themeColor="text1"/>
          <w:lang w:val="nl-NL"/>
        </w:rPr>
        <w:t>QCVN 05:202</w:t>
      </w:r>
      <w:r w:rsidRPr="0085316C">
        <w:rPr>
          <w:b/>
          <w:color w:val="000000" w:themeColor="text1"/>
          <w:lang w:val="nl-NL"/>
        </w:rPr>
        <w:t>3/BTNMT</w:t>
      </w:r>
      <w:r w:rsidRPr="0085316C">
        <w:rPr>
          <w:color w:val="000000" w:themeColor="text1"/>
          <w:lang w:val="nl-NL"/>
        </w:rPr>
        <w:t xml:space="preserve"> – Quy chuẩn kỹ thuật quốc gia về chất lượng không khí xung quanh nhận thấy nồng độ nằm trong giới hạn cho phép.</w:t>
      </w:r>
    </w:p>
    <w:p w:rsidR="00A754D1" w:rsidRDefault="00A754D1" w:rsidP="00A754D1">
      <w:pPr>
        <w:rPr>
          <w:color w:val="000000" w:themeColor="text1"/>
          <w:lang w:val="nl-NL"/>
        </w:rPr>
      </w:pPr>
      <w:r w:rsidRPr="00C13C1D">
        <w:rPr>
          <w:color w:val="000000" w:themeColor="text1"/>
          <w:lang w:val="nl-NL"/>
        </w:rPr>
        <w:t xml:space="preserve">Trong 1 tháng san lấp mặt bằng, môi trường không khí tiểu vùng sẽ chịu một số ảnh hưởng do gia tăng nồng độ bụi cục bộ, bụi phát sinh có trọng lượng lớn nên khả năng phát tán ra môi trường xung quanh nhỏ, chủ yếu là khu vực cuối hướng gió, tác động lớn nhất là khi thời tiết nắng nóng kéo dài và gió to. Tuy nhiên, các tác động này cũng sẽ chấm dứt khi quá trình san gạt mặt bằng kết thúc. Dự án sẽ có những biện pháp tốt nhất để giảm thiểu các tác động của bụi đến khu vực xung quanh dự án. </w:t>
      </w:r>
    </w:p>
    <w:p w:rsidR="00445957" w:rsidRDefault="00445957" w:rsidP="00A754D1">
      <w:pPr>
        <w:rPr>
          <w:i/>
          <w:color w:val="000000" w:themeColor="text1"/>
          <w:lang w:val="nl-NL"/>
        </w:rPr>
      </w:pPr>
      <w:r w:rsidRPr="00445957">
        <w:rPr>
          <w:i/>
          <w:color w:val="000000" w:themeColor="text1"/>
          <w:lang w:val="nl-NL"/>
        </w:rPr>
        <w:t>* Khí thải từ hoạt động san gạt</w:t>
      </w:r>
    </w:p>
    <w:p w:rsidR="00445957" w:rsidRPr="00B65FC6" w:rsidRDefault="00445957" w:rsidP="00445957">
      <w:pPr>
        <w:rPr>
          <w:color w:val="000000" w:themeColor="text1"/>
          <w:lang w:val="nl-NL"/>
        </w:rPr>
      </w:pPr>
      <w:r w:rsidRPr="00B65FC6">
        <w:rPr>
          <w:color w:val="000000" w:themeColor="text1"/>
          <w:lang w:val="nl-NL"/>
        </w:rPr>
        <w:t>Khi san lấp sẽ phát sinh khí thải từ phương tiện, máy móc sử dụng. Khối lượng đất thải này sẽ được tái sử dụng để san lấp làm đườ</w:t>
      </w:r>
      <w:r>
        <w:rPr>
          <w:color w:val="000000" w:themeColor="text1"/>
          <w:lang w:val="nl-NL"/>
        </w:rPr>
        <w:t>ng nội bộ, đường ra vào khu vực.</w:t>
      </w:r>
    </w:p>
    <w:p w:rsidR="00445957" w:rsidRPr="00B65FC6" w:rsidRDefault="00445957" w:rsidP="00445957">
      <w:pPr>
        <w:rPr>
          <w:color w:val="000000" w:themeColor="text1"/>
          <w:lang w:val="nl-NL"/>
        </w:rPr>
      </w:pPr>
      <w:r w:rsidRPr="00B65FC6">
        <w:rPr>
          <w:color w:val="000000" w:themeColor="text1"/>
          <w:lang w:val="nl-NL"/>
        </w:rPr>
        <w:t xml:space="preserve">Theo tài liệu đánh giá nhanh của Tổ chức Y tế thế giới WHO cung cấp thì lượng khí phát thải khi sử dụng 1 tấn dầu đối với động cơ đốt trong như sau: </w:t>
      </w:r>
      <w:bookmarkStart w:id="1195" w:name="_Toc420311804"/>
      <w:bookmarkStart w:id="1196" w:name="_Toc328833634"/>
      <w:bookmarkStart w:id="1197" w:name="_Toc328833281"/>
      <w:bookmarkStart w:id="1198" w:name="_Toc328832168"/>
      <w:bookmarkStart w:id="1199" w:name="_Toc328830747"/>
      <w:bookmarkStart w:id="1200" w:name="_Toc328830137"/>
      <w:bookmarkStart w:id="1201" w:name="_Toc311788065"/>
      <w:bookmarkStart w:id="1202" w:name="_Toc311789148"/>
      <w:bookmarkStart w:id="1203" w:name="_Toc311792537"/>
    </w:p>
    <w:p w:rsidR="00D16B2E" w:rsidRDefault="00D16B2E" w:rsidP="00445957">
      <w:pPr>
        <w:pStyle w:val="Caption"/>
        <w:rPr>
          <w:lang w:val="en-US"/>
        </w:rPr>
      </w:pPr>
      <w:bookmarkStart w:id="1204" w:name="_Toc434847832"/>
      <w:bookmarkStart w:id="1205" w:name="_Toc71816405"/>
      <w:bookmarkStart w:id="1206" w:name="_Toc71816615"/>
      <w:bookmarkStart w:id="1207" w:name="_Toc79858973"/>
      <w:bookmarkStart w:id="1208" w:name="_Toc81822830"/>
      <w:bookmarkStart w:id="1209" w:name="_Toc127364752"/>
    </w:p>
    <w:p w:rsidR="00D16B2E" w:rsidRDefault="00D16B2E" w:rsidP="00445957">
      <w:pPr>
        <w:pStyle w:val="Caption"/>
        <w:rPr>
          <w:lang w:val="en-US"/>
        </w:rPr>
      </w:pPr>
    </w:p>
    <w:p w:rsidR="00445957" w:rsidRPr="00B65FC6" w:rsidRDefault="00445957" w:rsidP="00445957">
      <w:pPr>
        <w:pStyle w:val="Caption"/>
        <w:rPr>
          <w:color w:val="000000" w:themeColor="text1"/>
          <w:lang w:val="nl-NL"/>
        </w:rPr>
      </w:pPr>
      <w:bookmarkStart w:id="1210" w:name="_Toc148250973"/>
      <w:r>
        <w:lastRenderedPageBreak/>
        <w:t xml:space="preserve">Bảng </w:t>
      </w:r>
      <w:fldSimple w:instr=" STYLEREF 1 \s ">
        <w:r w:rsidR="00552625">
          <w:rPr>
            <w:noProof/>
          </w:rPr>
          <w:t>3</w:t>
        </w:r>
      </w:fldSimple>
      <w:r w:rsidR="00AB661B">
        <w:noBreakHyphen/>
      </w:r>
      <w:fldSimple w:instr=" SEQ Bảng \* ARABIC \s 1 ">
        <w:r w:rsidR="00552625">
          <w:rPr>
            <w:noProof/>
          </w:rPr>
          <w:t>4</w:t>
        </w:r>
      </w:fldSimple>
      <w:r>
        <w:rPr>
          <w:lang w:val="en-US"/>
        </w:rPr>
        <w:t xml:space="preserve">: </w:t>
      </w:r>
      <w:r w:rsidRPr="00B65FC6">
        <w:rPr>
          <w:color w:val="000000" w:themeColor="text1"/>
          <w:lang w:val="nl-NL"/>
        </w:rPr>
        <w:t>Hệ số phát thải các khí thải.</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0"/>
        <w:gridCol w:w="1810"/>
        <w:gridCol w:w="1927"/>
        <w:gridCol w:w="1584"/>
      </w:tblGrid>
      <w:tr w:rsidR="00445957" w:rsidRPr="001C5583" w:rsidTr="00E025E9">
        <w:trPr>
          <w:jc w:val="center"/>
        </w:trPr>
        <w:tc>
          <w:tcPr>
            <w:tcW w:w="3750" w:type="dxa"/>
            <w:vMerge w:val="restart"/>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rPr>
                <w:color w:val="000000" w:themeColor="text1"/>
                <w:sz w:val="24"/>
                <w:szCs w:val="24"/>
                <w:lang w:val="nl-NL"/>
              </w:rPr>
            </w:pPr>
            <w:bookmarkStart w:id="1211" w:name="_Toc311788066"/>
            <w:bookmarkStart w:id="1212" w:name="_Toc311789149"/>
            <w:bookmarkStart w:id="1213" w:name="_Toc311792538"/>
            <w:bookmarkStart w:id="1214" w:name="_Toc328830138"/>
            <w:bookmarkStart w:id="1215" w:name="_Toc328830748"/>
            <w:bookmarkStart w:id="1216" w:name="_Toc328832169"/>
            <w:bookmarkStart w:id="1217" w:name="_Toc328833282"/>
            <w:bookmarkStart w:id="1218" w:name="_Toc328833635"/>
            <w:r w:rsidRPr="001C5583">
              <w:rPr>
                <w:color w:val="000000" w:themeColor="text1"/>
                <w:sz w:val="24"/>
                <w:szCs w:val="24"/>
                <w:lang w:val="nl-NL"/>
              </w:rPr>
              <w:t>Hệ số dầu sử dụng</w:t>
            </w:r>
            <w:bookmarkEnd w:id="1211"/>
            <w:bookmarkEnd w:id="1212"/>
            <w:bookmarkEnd w:id="1213"/>
            <w:bookmarkEnd w:id="1214"/>
            <w:bookmarkEnd w:id="1215"/>
            <w:bookmarkEnd w:id="1216"/>
            <w:bookmarkEnd w:id="1217"/>
            <w:bookmarkEnd w:id="1218"/>
          </w:p>
          <w:p w:rsidR="00445957" w:rsidRPr="001C5583" w:rsidRDefault="00445957" w:rsidP="00E025E9">
            <w:pPr>
              <w:pStyle w:val="BodyText"/>
              <w:rPr>
                <w:color w:val="000000" w:themeColor="text1"/>
                <w:sz w:val="24"/>
                <w:szCs w:val="24"/>
                <w:lang w:val="nl-NL"/>
              </w:rPr>
            </w:pPr>
            <w:bookmarkStart w:id="1219" w:name="_Toc311788067"/>
            <w:bookmarkStart w:id="1220" w:name="_Toc311789150"/>
            <w:bookmarkStart w:id="1221" w:name="_Toc311792539"/>
            <w:bookmarkStart w:id="1222" w:name="_Toc328830139"/>
            <w:bookmarkStart w:id="1223" w:name="_Toc328830749"/>
            <w:bookmarkStart w:id="1224" w:name="_Toc328832170"/>
            <w:bookmarkStart w:id="1225" w:name="_Toc328833283"/>
            <w:bookmarkStart w:id="1226" w:name="_Toc328833636"/>
            <w:r w:rsidRPr="001C5583">
              <w:rPr>
                <w:color w:val="000000" w:themeColor="text1"/>
                <w:sz w:val="24"/>
                <w:szCs w:val="24"/>
                <w:lang w:val="nl-NL"/>
              </w:rPr>
              <w:t>(kg/tấn đất đá)</w:t>
            </w:r>
            <w:bookmarkEnd w:id="1219"/>
            <w:bookmarkEnd w:id="1220"/>
            <w:bookmarkEnd w:id="1221"/>
            <w:bookmarkEnd w:id="1222"/>
            <w:bookmarkEnd w:id="1223"/>
            <w:bookmarkEnd w:id="1224"/>
            <w:bookmarkEnd w:id="1225"/>
            <w:bookmarkEnd w:id="1226"/>
          </w:p>
        </w:tc>
        <w:tc>
          <w:tcPr>
            <w:tcW w:w="5321" w:type="dxa"/>
            <w:gridSpan w:val="3"/>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rPr>
                <w:color w:val="000000" w:themeColor="text1"/>
                <w:sz w:val="24"/>
                <w:szCs w:val="24"/>
                <w:lang w:val="nl-NL"/>
              </w:rPr>
            </w:pPr>
            <w:bookmarkStart w:id="1227" w:name="_Toc311788068"/>
            <w:bookmarkStart w:id="1228" w:name="_Toc311789151"/>
            <w:bookmarkStart w:id="1229" w:name="_Toc311792540"/>
            <w:bookmarkStart w:id="1230" w:name="_Toc328830140"/>
            <w:bookmarkStart w:id="1231" w:name="_Toc328830750"/>
            <w:bookmarkStart w:id="1232" w:name="_Toc328832171"/>
            <w:bookmarkStart w:id="1233" w:name="_Toc328833284"/>
            <w:bookmarkStart w:id="1234" w:name="_Toc328833637"/>
            <w:r w:rsidRPr="001C5583">
              <w:rPr>
                <w:color w:val="000000" w:themeColor="text1"/>
                <w:sz w:val="24"/>
                <w:szCs w:val="24"/>
                <w:lang w:val="nl-NL"/>
              </w:rPr>
              <w:t>Hệ số khí thải (kg/tấn dầu)</w:t>
            </w:r>
            <w:bookmarkEnd w:id="1227"/>
            <w:bookmarkEnd w:id="1228"/>
            <w:bookmarkEnd w:id="1229"/>
            <w:bookmarkEnd w:id="1230"/>
            <w:bookmarkEnd w:id="1231"/>
            <w:bookmarkEnd w:id="1232"/>
            <w:bookmarkEnd w:id="1233"/>
            <w:bookmarkEnd w:id="1234"/>
          </w:p>
        </w:tc>
      </w:tr>
      <w:tr w:rsidR="00445957" w:rsidRPr="001C5583" w:rsidTr="00E025E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13CHUBANG"/>
              <w:rPr>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rPr>
                <w:color w:val="000000" w:themeColor="text1"/>
                <w:sz w:val="24"/>
                <w:szCs w:val="24"/>
                <w:vertAlign w:val="subscript"/>
                <w:lang w:val="pt-BR"/>
              </w:rPr>
            </w:pPr>
            <w:r w:rsidRPr="001C5583">
              <w:rPr>
                <w:color w:val="000000" w:themeColor="text1"/>
                <w:sz w:val="24"/>
                <w:szCs w:val="24"/>
                <w:lang w:val="pt-BR"/>
              </w:rPr>
              <w:t>SO</w:t>
            </w:r>
            <w:r w:rsidRPr="001C5583">
              <w:rPr>
                <w:color w:val="000000" w:themeColor="text1"/>
                <w:sz w:val="24"/>
                <w:szCs w:val="24"/>
                <w:vertAlign w:val="subscript"/>
                <w:lang w:val="pt-BR"/>
              </w:rPr>
              <w:t>2</w:t>
            </w:r>
          </w:p>
        </w:tc>
        <w:tc>
          <w:tcPr>
            <w:tcW w:w="1927"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rPr>
                <w:color w:val="000000" w:themeColor="text1"/>
                <w:sz w:val="24"/>
                <w:szCs w:val="24"/>
                <w:lang w:val="pt-BR"/>
              </w:rPr>
            </w:pPr>
            <w:r w:rsidRPr="001C5583">
              <w:rPr>
                <w:color w:val="000000" w:themeColor="text1"/>
                <w:sz w:val="24"/>
                <w:szCs w:val="24"/>
                <w:lang w:val="pt-BR"/>
              </w:rPr>
              <w:t>NO</w:t>
            </w:r>
            <w:r w:rsidRPr="001C5583">
              <w:rPr>
                <w:color w:val="000000" w:themeColor="text1"/>
                <w:sz w:val="24"/>
                <w:szCs w:val="24"/>
                <w:vertAlign w:val="subscript"/>
                <w:lang w:val="pt-BR"/>
              </w:rPr>
              <w:t>2</w:t>
            </w:r>
          </w:p>
        </w:tc>
        <w:tc>
          <w:tcPr>
            <w:tcW w:w="1584"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rPr>
                <w:color w:val="000000" w:themeColor="text1"/>
                <w:sz w:val="24"/>
                <w:szCs w:val="24"/>
                <w:lang w:val="pt-BR"/>
              </w:rPr>
            </w:pPr>
            <w:r w:rsidRPr="001C5583">
              <w:rPr>
                <w:color w:val="000000" w:themeColor="text1"/>
                <w:sz w:val="24"/>
                <w:szCs w:val="24"/>
                <w:lang w:val="pt-BR"/>
              </w:rPr>
              <w:t>CO</w:t>
            </w:r>
          </w:p>
        </w:tc>
      </w:tr>
      <w:tr w:rsidR="00445957" w:rsidRPr="001C5583" w:rsidTr="00E025E9">
        <w:trPr>
          <w:jc w:val="center"/>
        </w:trPr>
        <w:tc>
          <w:tcPr>
            <w:tcW w:w="3750"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rPr>
                <w:color w:val="000000" w:themeColor="text1"/>
                <w:sz w:val="24"/>
                <w:szCs w:val="24"/>
                <w:lang w:val="pt-BR"/>
              </w:rPr>
            </w:pPr>
            <w:r w:rsidRPr="001C5583">
              <w:rPr>
                <w:color w:val="000000" w:themeColor="text1"/>
                <w:sz w:val="24"/>
                <w:szCs w:val="24"/>
                <w:lang w:val="pt-BR"/>
              </w:rPr>
              <w:t>0,1</w:t>
            </w:r>
          </w:p>
        </w:tc>
        <w:tc>
          <w:tcPr>
            <w:tcW w:w="1810"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rPr>
                <w:color w:val="000000" w:themeColor="text1"/>
                <w:sz w:val="24"/>
                <w:szCs w:val="24"/>
                <w:lang w:val="pt-BR"/>
              </w:rPr>
            </w:pPr>
            <w:r w:rsidRPr="001C5583">
              <w:rPr>
                <w:color w:val="000000" w:themeColor="text1"/>
                <w:sz w:val="24"/>
                <w:szCs w:val="24"/>
                <w:lang w:val="pt-BR"/>
              </w:rPr>
              <w:t>2,8</w:t>
            </w:r>
          </w:p>
        </w:tc>
        <w:tc>
          <w:tcPr>
            <w:tcW w:w="1927"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rPr>
                <w:color w:val="000000" w:themeColor="text1"/>
                <w:sz w:val="24"/>
                <w:szCs w:val="24"/>
                <w:lang w:val="pt-BR"/>
              </w:rPr>
            </w:pPr>
            <w:r w:rsidRPr="001C5583">
              <w:rPr>
                <w:color w:val="000000" w:themeColor="text1"/>
                <w:sz w:val="24"/>
                <w:szCs w:val="24"/>
                <w:lang w:val="pt-BR"/>
              </w:rPr>
              <w:t>12,3</w:t>
            </w:r>
          </w:p>
        </w:tc>
        <w:tc>
          <w:tcPr>
            <w:tcW w:w="1584"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rPr>
                <w:color w:val="000000" w:themeColor="text1"/>
                <w:sz w:val="24"/>
                <w:szCs w:val="24"/>
                <w:lang w:val="pt-BR"/>
              </w:rPr>
            </w:pPr>
            <w:r w:rsidRPr="001C5583">
              <w:rPr>
                <w:color w:val="000000" w:themeColor="text1"/>
                <w:sz w:val="24"/>
                <w:szCs w:val="24"/>
                <w:lang w:val="pt-BR"/>
              </w:rPr>
              <w:t>0,05</w:t>
            </w:r>
          </w:p>
        </w:tc>
      </w:tr>
    </w:tbl>
    <w:p w:rsidR="00445957" w:rsidRPr="00B65FC6" w:rsidRDefault="00445957" w:rsidP="00445957">
      <w:pPr>
        <w:pStyle w:val="NGUON1"/>
        <w:rPr>
          <w:color w:val="000000" w:themeColor="text1"/>
        </w:rPr>
      </w:pPr>
      <w:r w:rsidRPr="00B65FC6">
        <w:rPr>
          <w:color w:val="000000" w:themeColor="text1"/>
          <w:u w:val="single"/>
        </w:rPr>
        <w:t>Nguồn số liệu</w:t>
      </w:r>
      <w:r w:rsidRPr="00B65FC6">
        <w:rPr>
          <w:color w:val="000000" w:themeColor="text1"/>
        </w:rPr>
        <w:t>:  Tổ chức Y tế thế giới WHO, 1993.</w:t>
      </w:r>
      <w:bookmarkStart w:id="1235" w:name="_Toc311788069"/>
      <w:bookmarkStart w:id="1236" w:name="_Toc311789152"/>
      <w:bookmarkStart w:id="1237" w:name="_Toc311792541"/>
    </w:p>
    <w:p w:rsidR="00445957" w:rsidRPr="00B65FC6" w:rsidRDefault="00445957" w:rsidP="00445957">
      <w:pPr>
        <w:pStyle w:val="Caption"/>
        <w:rPr>
          <w:color w:val="000000" w:themeColor="text1"/>
        </w:rPr>
      </w:pPr>
      <w:bookmarkStart w:id="1238" w:name="_Toc434847833"/>
      <w:bookmarkStart w:id="1239" w:name="_Toc420311805"/>
      <w:bookmarkStart w:id="1240" w:name="_Toc328833638"/>
      <w:bookmarkStart w:id="1241" w:name="_Toc328833285"/>
      <w:bookmarkStart w:id="1242" w:name="_Toc328832172"/>
      <w:bookmarkStart w:id="1243" w:name="_Toc328830751"/>
      <w:bookmarkStart w:id="1244" w:name="_Toc328830141"/>
      <w:bookmarkStart w:id="1245" w:name="_Toc71816406"/>
      <w:bookmarkStart w:id="1246" w:name="_Toc71816616"/>
      <w:bookmarkStart w:id="1247" w:name="_Toc79858974"/>
      <w:bookmarkStart w:id="1248" w:name="_Toc81822831"/>
      <w:bookmarkStart w:id="1249" w:name="_Toc127364753"/>
      <w:bookmarkStart w:id="1250" w:name="_Toc148250974"/>
      <w:r>
        <w:t xml:space="preserve">Bảng </w:t>
      </w:r>
      <w:fldSimple w:instr=" STYLEREF 1 \s ">
        <w:r w:rsidR="00552625">
          <w:rPr>
            <w:noProof/>
          </w:rPr>
          <w:t>3</w:t>
        </w:r>
      </w:fldSimple>
      <w:r w:rsidR="00AB661B">
        <w:noBreakHyphen/>
      </w:r>
      <w:fldSimple w:instr=" SEQ Bảng \* ARABIC \s 1 ">
        <w:r w:rsidR="00552625">
          <w:rPr>
            <w:noProof/>
          </w:rPr>
          <w:t>5</w:t>
        </w:r>
      </w:fldSimple>
      <w:r>
        <w:rPr>
          <w:lang w:val="en-US"/>
        </w:rPr>
        <w:t>:</w:t>
      </w:r>
      <w:r w:rsidRPr="00B65FC6">
        <w:rPr>
          <w:color w:val="000000" w:themeColor="text1"/>
        </w:rPr>
        <w:t>Lượng khí thải do hoạt động san gạt, đào đất đá của dự án</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2337"/>
        <w:gridCol w:w="1539"/>
        <w:gridCol w:w="1482"/>
        <w:gridCol w:w="1314"/>
      </w:tblGrid>
      <w:tr w:rsidR="00445957" w:rsidRPr="001C5583" w:rsidTr="00E025E9">
        <w:trPr>
          <w:trHeight w:val="345"/>
          <w:jc w:val="center"/>
        </w:trPr>
        <w:tc>
          <w:tcPr>
            <w:tcW w:w="2347" w:type="dxa"/>
            <w:vMerge w:val="restart"/>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bookmarkStart w:id="1251" w:name="_Toc311788070"/>
            <w:bookmarkStart w:id="1252" w:name="_Toc311789153"/>
            <w:bookmarkStart w:id="1253" w:name="_Toc311792542"/>
            <w:bookmarkStart w:id="1254" w:name="_Toc328830142"/>
            <w:bookmarkStart w:id="1255" w:name="_Toc328830752"/>
            <w:bookmarkStart w:id="1256" w:name="_Toc328832173"/>
            <w:bookmarkStart w:id="1257" w:name="_Toc328833286"/>
            <w:bookmarkStart w:id="1258" w:name="_Toc328833639"/>
            <w:r w:rsidRPr="001C5583">
              <w:rPr>
                <w:color w:val="000000" w:themeColor="text1"/>
                <w:sz w:val="24"/>
                <w:szCs w:val="24"/>
              </w:rPr>
              <w:t>Khối lượng đất đá đào  (tấn)</w:t>
            </w:r>
            <w:bookmarkEnd w:id="1251"/>
            <w:bookmarkEnd w:id="1252"/>
            <w:bookmarkEnd w:id="1253"/>
            <w:bookmarkEnd w:id="1254"/>
            <w:bookmarkEnd w:id="1255"/>
            <w:bookmarkEnd w:id="1256"/>
            <w:bookmarkEnd w:id="1257"/>
            <w:bookmarkEnd w:id="1258"/>
          </w:p>
        </w:tc>
        <w:tc>
          <w:tcPr>
            <w:tcW w:w="2337" w:type="dxa"/>
            <w:vMerge w:val="restart"/>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bookmarkStart w:id="1259" w:name="_Toc311788071"/>
            <w:bookmarkStart w:id="1260" w:name="_Toc311789154"/>
            <w:bookmarkStart w:id="1261" w:name="_Toc311792543"/>
            <w:bookmarkStart w:id="1262" w:name="_Toc328830143"/>
            <w:bookmarkStart w:id="1263" w:name="_Toc328830753"/>
            <w:bookmarkStart w:id="1264" w:name="_Toc328832174"/>
            <w:bookmarkStart w:id="1265" w:name="_Toc328833287"/>
            <w:bookmarkStart w:id="1266" w:name="_Toc328833640"/>
            <w:r w:rsidRPr="001C5583">
              <w:rPr>
                <w:color w:val="000000" w:themeColor="text1"/>
                <w:sz w:val="24"/>
                <w:szCs w:val="24"/>
              </w:rPr>
              <w:t>Lượng dầu sử dụng (tấn)</w:t>
            </w:r>
            <w:bookmarkEnd w:id="1259"/>
            <w:bookmarkEnd w:id="1260"/>
            <w:bookmarkEnd w:id="1261"/>
            <w:bookmarkEnd w:id="1262"/>
            <w:bookmarkEnd w:id="1263"/>
            <w:bookmarkEnd w:id="1264"/>
            <w:bookmarkEnd w:id="1265"/>
            <w:bookmarkEnd w:id="1266"/>
          </w:p>
        </w:tc>
        <w:tc>
          <w:tcPr>
            <w:tcW w:w="4335" w:type="dxa"/>
            <w:gridSpan w:val="3"/>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bookmarkStart w:id="1267" w:name="_Toc311788072"/>
            <w:bookmarkStart w:id="1268" w:name="_Toc311789155"/>
            <w:bookmarkStart w:id="1269" w:name="_Toc311792544"/>
            <w:bookmarkStart w:id="1270" w:name="_Toc328830144"/>
            <w:bookmarkStart w:id="1271" w:name="_Toc328830754"/>
            <w:bookmarkStart w:id="1272" w:name="_Toc328832175"/>
            <w:bookmarkStart w:id="1273" w:name="_Toc328833288"/>
            <w:bookmarkStart w:id="1274" w:name="_Toc328833641"/>
            <w:r w:rsidRPr="001C5583">
              <w:rPr>
                <w:color w:val="000000" w:themeColor="text1"/>
                <w:sz w:val="24"/>
                <w:szCs w:val="24"/>
              </w:rPr>
              <w:t>Lượng phát thải (kg)</w:t>
            </w:r>
            <w:bookmarkEnd w:id="1267"/>
            <w:bookmarkEnd w:id="1268"/>
            <w:bookmarkEnd w:id="1269"/>
            <w:bookmarkEnd w:id="1270"/>
            <w:bookmarkEnd w:id="1271"/>
            <w:bookmarkEnd w:id="1272"/>
            <w:bookmarkEnd w:id="1273"/>
            <w:bookmarkEnd w:id="1274"/>
          </w:p>
        </w:tc>
      </w:tr>
      <w:tr w:rsidR="00445957" w:rsidRPr="001C5583" w:rsidTr="00E025E9">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p>
        </w:tc>
        <w:tc>
          <w:tcPr>
            <w:tcW w:w="1539"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1C2F4B">
            <w:pPr>
              <w:pStyle w:val="BodyText"/>
              <w:spacing w:line="240" w:lineRule="auto"/>
              <w:ind w:firstLine="0"/>
              <w:jc w:val="center"/>
              <w:rPr>
                <w:color w:val="000000" w:themeColor="text1"/>
                <w:sz w:val="24"/>
                <w:szCs w:val="24"/>
                <w:vertAlign w:val="subscript"/>
                <w:lang w:val="pt-BR"/>
              </w:rPr>
            </w:pPr>
            <w:r w:rsidRPr="001C5583">
              <w:rPr>
                <w:color w:val="000000" w:themeColor="text1"/>
                <w:sz w:val="24"/>
                <w:szCs w:val="24"/>
                <w:lang w:val="pt-BR"/>
              </w:rPr>
              <w:t>SO</w:t>
            </w:r>
            <w:r w:rsidRPr="001C5583">
              <w:rPr>
                <w:color w:val="000000" w:themeColor="text1"/>
                <w:sz w:val="24"/>
                <w:szCs w:val="24"/>
                <w:vertAlign w:val="subscript"/>
                <w:lang w:val="pt-BR"/>
              </w:rPr>
              <w:t>2</w:t>
            </w:r>
          </w:p>
        </w:tc>
        <w:tc>
          <w:tcPr>
            <w:tcW w:w="1482"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1C2F4B">
            <w:pPr>
              <w:pStyle w:val="BodyText"/>
              <w:spacing w:line="240" w:lineRule="auto"/>
              <w:ind w:firstLine="0"/>
              <w:jc w:val="center"/>
              <w:rPr>
                <w:color w:val="000000" w:themeColor="text1"/>
                <w:sz w:val="24"/>
                <w:szCs w:val="24"/>
                <w:lang w:val="pt-BR"/>
              </w:rPr>
            </w:pPr>
            <w:r w:rsidRPr="001C5583">
              <w:rPr>
                <w:color w:val="000000" w:themeColor="text1"/>
                <w:sz w:val="24"/>
                <w:szCs w:val="24"/>
                <w:lang w:val="pt-BR"/>
              </w:rPr>
              <w:t>NO</w:t>
            </w:r>
            <w:r w:rsidRPr="001C5583">
              <w:rPr>
                <w:color w:val="000000" w:themeColor="text1"/>
                <w:sz w:val="24"/>
                <w:szCs w:val="24"/>
                <w:vertAlign w:val="subscript"/>
                <w:lang w:val="pt-BR"/>
              </w:rPr>
              <w:t>2</w:t>
            </w:r>
          </w:p>
        </w:tc>
        <w:tc>
          <w:tcPr>
            <w:tcW w:w="1314"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1C2F4B">
            <w:pPr>
              <w:pStyle w:val="BodyText"/>
              <w:spacing w:line="240" w:lineRule="auto"/>
              <w:ind w:firstLine="0"/>
              <w:jc w:val="center"/>
              <w:rPr>
                <w:color w:val="000000" w:themeColor="text1"/>
                <w:sz w:val="24"/>
                <w:szCs w:val="24"/>
                <w:lang w:val="pt-BR"/>
              </w:rPr>
            </w:pPr>
            <w:r w:rsidRPr="001C5583">
              <w:rPr>
                <w:color w:val="000000" w:themeColor="text1"/>
                <w:sz w:val="24"/>
                <w:szCs w:val="24"/>
                <w:lang w:val="pt-BR"/>
              </w:rPr>
              <w:t>CO</w:t>
            </w:r>
          </w:p>
        </w:tc>
      </w:tr>
      <w:tr w:rsidR="00445957" w:rsidRPr="001C5583" w:rsidTr="00E025E9">
        <w:trPr>
          <w:trHeight w:val="397"/>
          <w:jc w:val="center"/>
        </w:trPr>
        <w:tc>
          <w:tcPr>
            <w:tcW w:w="2347" w:type="dxa"/>
            <w:tcBorders>
              <w:top w:val="single" w:sz="4" w:space="0" w:color="auto"/>
              <w:left w:val="single" w:sz="4" w:space="0" w:color="auto"/>
              <w:bottom w:val="single" w:sz="4" w:space="0" w:color="auto"/>
              <w:right w:val="single" w:sz="4" w:space="0" w:color="auto"/>
            </w:tcBorders>
            <w:vAlign w:val="center"/>
          </w:tcPr>
          <w:p w:rsidR="00445957" w:rsidRPr="001C5583" w:rsidRDefault="00010784" w:rsidP="00010784">
            <w:pPr>
              <w:pStyle w:val="BodyText"/>
              <w:spacing w:line="240" w:lineRule="auto"/>
              <w:ind w:firstLine="0"/>
              <w:jc w:val="center"/>
              <w:rPr>
                <w:color w:val="000000" w:themeColor="text1"/>
                <w:sz w:val="24"/>
                <w:szCs w:val="24"/>
                <w:lang w:val="en-US"/>
              </w:rPr>
            </w:pPr>
            <w:r>
              <w:rPr>
                <w:color w:val="000000" w:themeColor="text1"/>
                <w:sz w:val="24"/>
                <w:szCs w:val="24"/>
                <w:lang w:val="en-US"/>
              </w:rPr>
              <w:t>49.645,68</w:t>
            </w:r>
          </w:p>
        </w:tc>
        <w:tc>
          <w:tcPr>
            <w:tcW w:w="2337" w:type="dxa"/>
            <w:tcBorders>
              <w:top w:val="single" w:sz="4" w:space="0" w:color="auto"/>
              <w:left w:val="single" w:sz="4" w:space="0" w:color="auto"/>
              <w:bottom w:val="single" w:sz="4" w:space="0" w:color="auto"/>
              <w:right w:val="single" w:sz="4" w:space="0" w:color="auto"/>
            </w:tcBorders>
            <w:vAlign w:val="center"/>
          </w:tcPr>
          <w:p w:rsidR="00445957" w:rsidRPr="001C5583" w:rsidRDefault="001C2F4B" w:rsidP="00010784">
            <w:pPr>
              <w:pStyle w:val="BodyText"/>
              <w:spacing w:line="240" w:lineRule="auto"/>
              <w:ind w:firstLine="0"/>
              <w:jc w:val="center"/>
              <w:rPr>
                <w:color w:val="000000" w:themeColor="text1"/>
                <w:sz w:val="24"/>
                <w:szCs w:val="24"/>
                <w:lang w:val="en-US"/>
              </w:rPr>
            </w:pPr>
            <w:r>
              <w:rPr>
                <w:color w:val="000000" w:themeColor="text1"/>
                <w:sz w:val="24"/>
                <w:szCs w:val="24"/>
                <w:lang w:val="en-US"/>
              </w:rPr>
              <w:t>4,96</w:t>
            </w:r>
          </w:p>
        </w:tc>
        <w:tc>
          <w:tcPr>
            <w:tcW w:w="1539" w:type="dxa"/>
            <w:tcBorders>
              <w:top w:val="single" w:sz="4" w:space="0" w:color="auto"/>
              <w:left w:val="single" w:sz="4" w:space="0" w:color="auto"/>
              <w:bottom w:val="single" w:sz="4" w:space="0" w:color="auto"/>
              <w:right w:val="single" w:sz="4" w:space="0" w:color="auto"/>
            </w:tcBorders>
            <w:vAlign w:val="center"/>
          </w:tcPr>
          <w:p w:rsidR="00445957" w:rsidRPr="001C5583" w:rsidRDefault="001C2F4B" w:rsidP="00010784">
            <w:pPr>
              <w:pStyle w:val="BodyText"/>
              <w:spacing w:line="240" w:lineRule="auto"/>
              <w:ind w:firstLine="0"/>
              <w:jc w:val="center"/>
              <w:rPr>
                <w:color w:val="000000" w:themeColor="text1"/>
                <w:sz w:val="24"/>
                <w:szCs w:val="24"/>
              </w:rPr>
            </w:pPr>
            <w:r>
              <w:rPr>
                <w:color w:val="000000" w:themeColor="text1"/>
                <w:sz w:val="24"/>
                <w:szCs w:val="24"/>
                <w:lang w:val="en-US"/>
              </w:rPr>
              <w:t>13,9</w:t>
            </w:r>
          </w:p>
        </w:tc>
        <w:tc>
          <w:tcPr>
            <w:tcW w:w="1482" w:type="dxa"/>
            <w:tcBorders>
              <w:top w:val="single" w:sz="4" w:space="0" w:color="auto"/>
              <w:left w:val="single" w:sz="4" w:space="0" w:color="auto"/>
              <w:bottom w:val="single" w:sz="4" w:space="0" w:color="auto"/>
              <w:right w:val="single" w:sz="4" w:space="0" w:color="auto"/>
            </w:tcBorders>
            <w:vAlign w:val="center"/>
          </w:tcPr>
          <w:p w:rsidR="00445957" w:rsidRPr="001C5583" w:rsidRDefault="001C2F4B" w:rsidP="00010784">
            <w:pPr>
              <w:pStyle w:val="BodyText"/>
              <w:spacing w:line="240" w:lineRule="auto"/>
              <w:ind w:firstLine="0"/>
              <w:jc w:val="center"/>
              <w:rPr>
                <w:color w:val="000000" w:themeColor="text1"/>
                <w:sz w:val="24"/>
                <w:szCs w:val="24"/>
                <w:lang w:val="en-US"/>
              </w:rPr>
            </w:pPr>
            <w:r>
              <w:rPr>
                <w:color w:val="000000" w:themeColor="text1"/>
                <w:sz w:val="24"/>
                <w:szCs w:val="24"/>
                <w:lang w:val="en-US"/>
              </w:rPr>
              <w:t>61,06</w:t>
            </w:r>
          </w:p>
        </w:tc>
        <w:tc>
          <w:tcPr>
            <w:tcW w:w="1314"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1C2F4B">
            <w:pPr>
              <w:pStyle w:val="BodyText"/>
              <w:spacing w:line="240" w:lineRule="auto"/>
              <w:ind w:firstLine="0"/>
              <w:jc w:val="center"/>
              <w:rPr>
                <w:color w:val="000000" w:themeColor="text1"/>
                <w:sz w:val="24"/>
                <w:szCs w:val="24"/>
                <w:lang w:val="en-US"/>
              </w:rPr>
            </w:pPr>
            <w:r w:rsidRPr="001C5583">
              <w:rPr>
                <w:color w:val="000000" w:themeColor="text1"/>
                <w:sz w:val="24"/>
                <w:szCs w:val="24"/>
                <w:lang w:val="en-US"/>
              </w:rPr>
              <w:t>0,</w:t>
            </w:r>
            <w:r w:rsidR="001C2F4B">
              <w:rPr>
                <w:color w:val="000000" w:themeColor="text1"/>
                <w:sz w:val="24"/>
                <w:szCs w:val="24"/>
                <w:lang w:val="en-US"/>
              </w:rPr>
              <w:t>25</w:t>
            </w:r>
          </w:p>
        </w:tc>
      </w:tr>
    </w:tbl>
    <w:p w:rsidR="00445957" w:rsidRPr="00B65FC6" w:rsidRDefault="00445957" w:rsidP="00445957">
      <w:pPr>
        <w:pStyle w:val="NGUON1"/>
        <w:rPr>
          <w:color w:val="000000" w:themeColor="text1"/>
        </w:rPr>
      </w:pPr>
      <w:r w:rsidRPr="00B65FC6">
        <w:rPr>
          <w:color w:val="000000" w:themeColor="text1"/>
          <w:u w:val="single"/>
        </w:rPr>
        <w:t>Nguồn số liệu</w:t>
      </w:r>
      <w:r w:rsidRPr="00B65FC6">
        <w:rPr>
          <w:color w:val="000000" w:themeColor="text1"/>
        </w:rPr>
        <w:t>: Đơn vị tư vấn tổng hợp.</w:t>
      </w:r>
    </w:p>
    <w:p w:rsidR="00445957" w:rsidRPr="00B65FC6" w:rsidRDefault="00445957" w:rsidP="00445957">
      <w:pPr>
        <w:rPr>
          <w:color w:val="000000" w:themeColor="text1"/>
        </w:rPr>
      </w:pPr>
      <w:r w:rsidRPr="00B65FC6">
        <w:rPr>
          <w:color w:val="000000" w:themeColor="text1"/>
        </w:rPr>
        <w:t>Thời gian san lấp mặt bằng khoảng 1 tháng (</w:t>
      </w:r>
      <w:r>
        <w:rPr>
          <w:color w:val="000000" w:themeColor="text1"/>
          <w:lang w:val="en-US"/>
        </w:rPr>
        <w:t>30</w:t>
      </w:r>
      <w:r w:rsidRPr="00B65FC6">
        <w:rPr>
          <w:color w:val="000000" w:themeColor="text1"/>
        </w:rPr>
        <w:t xml:space="preserve"> ngày làm việc, 8 giờ/ngày) Kết quả tính toán và dự báo tải lượng khí thải do quá trình thi công san gạt, đào đắp đất đá của dự án được trình bày trong bảng sau: </w:t>
      </w:r>
      <w:bookmarkStart w:id="1275" w:name="_Toc434847834"/>
      <w:bookmarkStart w:id="1276" w:name="_Toc420311806"/>
      <w:bookmarkStart w:id="1277" w:name="_Toc328833642"/>
      <w:bookmarkStart w:id="1278" w:name="_Toc328833289"/>
      <w:bookmarkStart w:id="1279" w:name="_Toc328832176"/>
      <w:bookmarkStart w:id="1280" w:name="_Toc328830755"/>
      <w:bookmarkStart w:id="1281" w:name="_Toc328830145"/>
      <w:bookmarkStart w:id="1282" w:name="_Toc311788073"/>
      <w:bookmarkStart w:id="1283" w:name="_Toc311789156"/>
      <w:bookmarkStart w:id="1284" w:name="_Toc311792545"/>
    </w:p>
    <w:p w:rsidR="00445957" w:rsidRPr="00B65FC6" w:rsidRDefault="00445957" w:rsidP="00445957">
      <w:pPr>
        <w:pStyle w:val="Caption"/>
        <w:rPr>
          <w:color w:val="000000" w:themeColor="text1"/>
        </w:rPr>
      </w:pPr>
      <w:bookmarkStart w:id="1285" w:name="_Toc71816407"/>
      <w:bookmarkStart w:id="1286" w:name="_Toc71816617"/>
      <w:bookmarkStart w:id="1287" w:name="_Toc79858975"/>
      <w:bookmarkStart w:id="1288" w:name="_Toc81822832"/>
      <w:bookmarkStart w:id="1289" w:name="_Toc127364754"/>
      <w:bookmarkStart w:id="1290" w:name="_Toc148250975"/>
      <w:r>
        <w:t xml:space="preserve">Bảng </w:t>
      </w:r>
      <w:fldSimple w:instr=" STYLEREF 1 \s ">
        <w:r w:rsidR="00552625">
          <w:rPr>
            <w:noProof/>
          </w:rPr>
          <w:t>3</w:t>
        </w:r>
      </w:fldSimple>
      <w:r w:rsidR="00AB661B">
        <w:noBreakHyphen/>
      </w:r>
      <w:fldSimple w:instr=" SEQ Bảng \* ARABIC \s 1 ">
        <w:r w:rsidR="00552625">
          <w:rPr>
            <w:noProof/>
          </w:rPr>
          <w:t>6</w:t>
        </w:r>
      </w:fldSimple>
      <w:r>
        <w:rPr>
          <w:lang w:val="en-US"/>
        </w:rPr>
        <w:t xml:space="preserve">: </w:t>
      </w:r>
      <w:r w:rsidRPr="00B65FC6">
        <w:rPr>
          <w:color w:val="000000" w:themeColor="text1"/>
        </w:rPr>
        <w:t>Tải lượng ô nhiễm khí thải do hoạt động san gạt, đào đắp đất đá</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2883"/>
        <w:gridCol w:w="3829"/>
      </w:tblGrid>
      <w:tr w:rsidR="00445957" w:rsidRPr="001C5583" w:rsidTr="00E025E9">
        <w:trPr>
          <w:trHeight w:val="430"/>
          <w:jc w:val="center"/>
        </w:trPr>
        <w:tc>
          <w:tcPr>
            <w:tcW w:w="715"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bookmarkStart w:id="1291" w:name="_Toc311788074"/>
            <w:bookmarkStart w:id="1292" w:name="_Toc311789157"/>
            <w:bookmarkStart w:id="1293" w:name="_Toc311792546"/>
            <w:bookmarkStart w:id="1294" w:name="_Toc328830146"/>
            <w:bookmarkStart w:id="1295" w:name="_Toc328830756"/>
            <w:bookmarkStart w:id="1296" w:name="_Toc328832177"/>
            <w:bookmarkStart w:id="1297" w:name="_Toc328833290"/>
            <w:bookmarkStart w:id="1298" w:name="_Toc328833643"/>
            <w:r w:rsidRPr="001C5583">
              <w:rPr>
                <w:color w:val="000000" w:themeColor="text1"/>
                <w:sz w:val="24"/>
                <w:szCs w:val="24"/>
              </w:rPr>
              <w:t>TT</w:t>
            </w:r>
            <w:bookmarkEnd w:id="1291"/>
            <w:bookmarkEnd w:id="1292"/>
            <w:bookmarkEnd w:id="1293"/>
            <w:bookmarkEnd w:id="1294"/>
            <w:bookmarkEnd w:id="1295"/>
            <w:bookmarkEnd w:id="1296"/>
            <w:bookmarkEnd w:id="1297"/>
            <w:bookmarkEnd w:id="1298"/>
          </w:p>
        </w:tc>
        <w:tc>
          <w:tcPr>
            <w:tcW w:w="2883"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bookmarkStart w:id="1299" w:name="_Toc311788075"/>
            <w:bookmarkStart w:id="1300" w:name="_Toc311789158"/>
            <w:bookmarkStart w:id="1301" w:name="_Toc311792547"/>
            <w:bookmarkStart w:id="1302" w:name="_Toc328830147"/>
            <w:bookmarkStart w:id="1303" w:name="_Toc328830757"/>
            <w:bookmarkStart w:id="1304" w:name="_Toc328832178"/>
            <w:bookmarkStart w:id="1305" w:name="_Toc328833291"/>
            <w:bookmarkStart w:id="1306" w:name="_Toc328833644"/>
            <w:r w:rsidRPr="001C5583">
              <w:rPr>
                <w:color w:val="000000" w:themeColor="text1"/>
                <w:sz w:val="24"/>
                <w:szCs w:val="24"/>
              </w:rPr>
              <w:t>Chỉ tiêu</w:t>
            </w:r>
            <w:bookmarkEnd w:id="1299"/>
            <w:bookmarkEnd w:id="1300"/>
            <w:bookmarkEnd w:id="1301"/>
            <w:bookmarkEnd w:id="1302"/>
            <w:bookmarkEnd w:id="1303"/>
            <w:bookmarkEnd w:id="1304"/>
            <w:bookmarkEnd w:id="1305"/>
            <w:bookmarkEnd w:id="1306"/>
          </w:p>
        </w:tc>
        <w:tc>
          <w:tcPr>
            <w:tcW w:w="3829"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bookmarkStart w:id="1307" w:name="_Toc311788076"/>
            <w:bookmarkStart w:id="1308" w:name="_Toc311789159"/>
            <w:bookmarkStart w:id="1309" w:name="_Toc311792548"/>
            <w:bookmarkStart w:id="1310" w:name="_Toc328830148"/>
            <w:bookmarkStart w:id="1311" w:name="_Toc328830758"/>
            <w:bookmarkStart w:id="1312" w:name="_Toc328832179"/>
            <w:bookmarkStart w:id="1313" w:name="_Toc328833292"/>
            <w:bookmarkStart w:id="1314" w:name="_Toc328833645"/>
            <w:r w:rsidRPr="001C5583">
              <w:rPr>
                <w:color w:val="000000" w:themeColor="text1"/>
                <w:sz w:val="24"/>
                <w:szCs w:val="24"/>
              </w:rPr>
              <w:t>Tải lượng ô nhiễm (g/h)</w:t>
            </w:r>
            <w:bookmarkEnd w:id="1307"/>
            <w:bookmarkEnd w:id="1308"/>
            <w:bookmarkEnd w:id="1309"/>
            <w:bookmarkEnd w:id="1310"/>
            <w:bookmarkEnd w:id="1311"/>
            <w:bookmarkEnd w:id="1312"/>
            <w:bookmarkEnd w:id="1313"/>
            <w:bookmarkEnd w:id="1314"/>
          </w:p>
        </w:tc>
      </w:tr>
      <w:tr w:rsidR="00445957" w:rsidRPr="001C5583" w:rsidTr="00E025E9">
        <w:trPr>
          <w:trHeight w:val="430"/>
          <w:jc w:val="center"/>
        </w:trPr>
        <w:tc>
          <w:tcPr>
            <w:tcW w:w="715"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1</w:t>
            </w:r>
          </w:p>
        </w:tc>
        <w:tc>
          <w:tcPr>
            <w:tcW w:w="2883"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SO</w:t>
            </w:r>
            <w:r w:rsidRPr="001C5583">
              <w:rPr>
                <w:color w:val="000000" w:themeColor="text1"/>
                <w:sz w:val="24"/>
                <w:szCs w:val="24"/>
                <w:vertAlign w:val="subscript"/>
              </w:rPr>
              <w:t>2</w:t>
            </w:r>
          </w:p>
        </w:tc>
        <w:tc>
          <w:tcPr>
            <w:tcW w:w="3829"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spacing w:line="240" w:lineRule="auto"/>
              <w:ind w:firstLine="0"/>
              <w:jc w:val="center"/>
              <w:rPr>
                <w:color w:val="000000" w:themeColor="text1"/>
                <w:sz w:val="24"/>
                <w:szCs w:val="24"/>
                <w:lang w:val="en-US"/>
              </w:rPr>
            </w:pPr>
            <w:r w:rsidRPr="001C5583">
              <w:rPr>
                <w:color w:val="000000" w:themeColor="text1"/>
                <w:sz w:val="24"/>
                <w:szCs w:val="24"/>
              </w:rPr>
              <w:t>12</w:t>
            </w:r>
            <w:r w:rsidRPr="001C5583">
              <w:rPr>
                <w:color w:val="000000" w:themeColor="text1"/>
                <w:sz w:val="24"/>
                <w:szCs w:val="24"/>
                <w:lang w:val="en-US"/>
              </w:rPr>
              <w:t>,9</w:t>
            </w:r>
          </w:p>
        </w:tc>
      </w:tr>
      <w:tr w:rsidR="00445957" w:rsidRPr="001C5583" w:rsidTr="00E025E9">
        <w:trPr>
          <w:trHeight w:val="430"/>
          <w:jc w:val="center"/>
        </w:trPr>
        <w:tc>
          <w:tcPr>
            <w:tcW w:w="715"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2</w:t>
            </w:r>
          </w:p>
        </w:tc>
        <w:tc>
          <w:tcPr>
            <w:tcW w:w="2883"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NO</w:t>
            </w:r>
            <w:r w:rsidRPr="001C5583">
              <w:rPr>
                <w:color w:val="000000" w:themeColor="text1"/>
                <w:sz w:val="24"/>
                <w:szCs w:val="24"/>
                <w:vertAlign w:val="subscript"/>
              </w:rPr>
              <w:t>2</w:t>
            </w:r>
          </w:p>
        </w:tc>
        <w:tc>
          <w:tcPr>
            <w:tcW w:w="3829"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spacing w:line="240" w:lineRule="auto"/>
              <w:ind w:firstLine="0"/>
              <w:jc w:val="center"/>
              <w:rPr>
                <w:color w:val="000000" w:themeColor="text1"/>
                <w:sz w:val="24"/>
                <w:szCs w:val="24"/>
                <w:lang w:val="en-US"/>
              </w:rPr>
            </w:pPr>
            <w:r w:rsidRPr="001C5583">
              <w:rPr>
                <w:color w:val="000000" w:themeColor="text1"/>
                <w:sz w:val="24"/>
                <w:szCs w:val="24"/>
                <w:lang w:val="en-US"/>
              </w:rPr>
              <w:t>113,7</w:t>
            </w:r>
          </w:p>
        </w:tc>
      </w:tr>
      <w:tr w:rsidR="00445957" w:rsidRPr="001C5583" w:rsidTr="00E025E9">
        <w:trPr>
          <w:trHeight w:val="430"/>
          <w:jc w:val="center"/>
        </w:trPr>
        <w:tc>
          <w:tcPr>
            <w:tcW w:w="715"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3</w:t>
            </w:r>
          </w:p>
        </w:tc>
        <w:tc>
          <w:tcPr>
            <w:tcW w:w="2883"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CO</w:t>
            </w:r>
          </w:p>
        </w:tc>
        <w:tc>
          <w:tcPr>
            <w:tcW w:w="3829"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spacing w:line="240" w:lineRule="auto"/>
              <w:ind w:firstLine="0"/>
              <w:jc w:val="center"/>
              <w:rPr>
                <w:color w:val="000000" w:themeColor="text1"/>
                <w:sz w:val="24"/>
                <w:szCs w:val="24"/>
                <w:lang w:val="en-US"/>
              </w:rPr>
            </w:pPr>
            <w:r w:rsidRPr="001C5583">
              <w:rPr>
                <w:color w:val="000000" w:themeColor="text1"/>
                <w:sz w:val="24"/>
                <w:szCs w:val="24"/>
                <w:lang w:val="en-US"/>
              </w:rPr>
              <w:t>0,5</w:t>
            </w:r>
          </w:p>
        </w:tc>
      </w:tr>
    </w:tbl>
    <w:p w:rsidR="00445957" w:rsidRPr="00B51311" w:rsidRDefault="00B51311" w:rsidP="00B51311">
      <w:pPr>
        <w:pStyle w:val="NGUON1"/>
        <w:jc w:val="both"/>
        <w:rPr>
          <w:color w:val="000000" w:themeColor="text1"/>
        </w:rPr>
      </w:pPr>
      <w:r w:rsidRPr="00B51311">
        <w:rPr>
          <w:color w:val="000000" w:themeColor="text1"/>
          <w:lang w:val="en-US"/>
        </w:rPr>
        <w:t xml:space="preserve">                                                                    </w:t>
      </w:r>
      <w:r w:rsidR="00445957" w:rsidRPr="00B51311">
        <w:rPr>
          <w:color w:val="000000" w:themeColor="text1"/>
          <w:u w:val="single"/>
        </w:rPr>
        <w:t>Nguồn số liệu:</w:t>
      </w:r>
      <w:r w:rsidR="00445957" w:rsidRPr="00B51311">
        <w:rPr>
          <w:color w:val="000000" w:themeColor="text1"/>
        </w:rPr>
        <w:t xml:space="preserve"> Đơn vị tư vấn tổng hợp. </w:t>
      </w:r>
    </w:p>
    <w:p w:rsidR="00445957" w:rsidRPr="003E24EE" w:rsidRDefault="00445957" w:rsidP="00445957">
      <w:pPr>
        <w:tabs>
          <w:tab w:val="left" w:pos="851"/>
        </w:tabs>
        <w:spacing w:after="0" w:line="20" w:lineRule="atLeast"/>
        <w:ind w:firstLine="567"/>
        <w:rPr>
          <w:color w:val="000000" w:themeColor="text1"/>
        </w:rPr>
      </w:pPr>
      <w:r w:rsidRPr="003E24EE">
        <w:rPr>
          <w:color w:val="000000" w:themeColor="text1"/>
        </w:rPr>
        <w:t xml:space="preserve">Với tổng diện tích thi công dự án là </w:t>
      </w:r>
      <w:r>
        <w:rPr>
          <w:color w:val="000000" w:themeColor="text1"/>
          <w:lang w:val="en-US"/>
        </w:rPr>
        <w:t>16.</w:t>
      </w:r>
      <w:r w:rsidR="00E23585">
        <w:rPr>
          <w:color w:val="000000" w:themeColor="text1"/>
          <w:lang w:val="en-US"/>
        </w:rPr>
        <w:t>208</w:t>
      </w:r>
      <w:r w:rsidRPr="003E24EE">
        <w:rPr>
          <w:color w:val="000000" w:themeColor="text1"/>
        </w:rPr>
        <w:t xml:space="preserve"> m</w:t>
      </w:r>
      <w:r w:rsidRPr="003E24EE">
        <w:rPr>
          <w:color w:val="000000" w:themeColor="text1"/>
          <w:vertAlign w:val="superscript"/>
        </w:rPr>
        <w:t>2</w:t>
      </w:r>
      <w:r w:rsidRPr="003E24EE">
        <w:rPr>
          <w:color w:val="000000" w:themeColor="text1"/>
        </w:rPr>
        <w:t>, có thể ước tính nồng độ ô nhiễm theo công thức sau:</w:t>
      </w:r>
    </w:p>
    <w:p w:rsidR="00445957" w:rsidRPr="003E24EE" w:rsidRDefault="00445957" w:rsidP="00445957">
      <w:pPr>
        <w:pStyle w:val="13CHUBANG"/>
        <w:rPr>
          <w:lang w:val="da-DK"/>
        </w:rPr>
      </w:pPr>
      <w:r w:rsidRPr="003E24EE">
        <w:object w:dxaOrig="1155" w:dyaOrig="720">
          <v:shape id="_x0000_i1027" type="#_x0000_t75" style="width:58.1pt;height:37.9pt" o:ole="">
            <v:imagedata r:id="rId19" o:title=""/>
          </v:shape>
          <o:OLEObject Type="Embed" ProgID="Equation.DSMT4" ShapeID="_x0000_i1027" DrawAspect="Content" ObjectID="_1760429840" r:id="rId20"/>
        </w:object>
      </w:r>
    </w:p>
    <w:p w:rsidR="00445957" w:rsidRPr="003E24EE" w:rsidRDefault="00445957" w:rsidP="00445957">
      <w:pPr>
        <w:rPr>
          <w:color w:val="000000" w:themeColor="text1"/>
        </w:rPr>
      </w:pPr>
      <w:r w:rsidRPr="003E24EE">
        <w:rPr>
          <w:color w:val="000000" w:themeColor="text1"/>
        </w:rPr>
        <w:t xml:space="preserve"> Trong đó</w:t>
      </w:r>
      <w:r w:rsidRPr="003E24EE">
        <w:rPr>
          <w:color w:val="000000" w:themeColor="text1"/>
        </w:rPr>
        <w:tab/>
      </w:r>
    </w:p>
    <w:p w:rsidR="00445957" w:rsidRPr="003E24EE" w:rsidRDefault="00445957" w:rsidP="00445957">
      <w:pPr>
        <w:rPr>
          <w:color w:val="000000" w:themeColor="text1"/>
        </w:rPr>
      </w:pPr>
      <w:r w:rsidRPr="003E24EE">
        <w:rPr>
          <w:color w:val="000000" w:themeColor="text1"/>
        </w:rPr>
        <w:tab/>
      </w:r>
      <w:r w:rsidRPr="003E24EE">
        <w:rPr>
          <w:color w:val="000000" w:themeColor="text1"/>
        </w:rPr>
        <w:sym w:font="Symbol" w:char="F063"/>
      </w:r>
      <w:r w:rsidRPr="003E24EE">
        <w:rPr>
          <w:color w:val="000000" w:themeColor="text1"/>
        </w:rPr>
        <w:t>: Nồng độ chất ô nhiễm (µg/m</w:t>
      </w:r>
      <w:r w:rsidRPr="003E24EE">
        <w:rPr>
          <w:color w:val="000000" w:themeColor="text1"/>
          <w:vertAlign w:val="superscript"/>
        </w:rPr>
        <w:t>3</w:t>
      </w:r>
      <w:r w:rsidRPr="003E24EE">
        <w:rPr>
          <w:color w:val="000000" w:themeColor="text1"/>
        </w:rPr>
        <w:t>/giờ)</w:t>
      </w:r>
    </w:p>
    <w:p w:rsidR="00445957" w:rsidRPr="003E24EE" w:rsidRDefault="00445957" w:rsidP="00445957">
      <w:pPr>
        <w:rPr>
          <w:color w:val="000000" w:themeColor="text1"/>
        </w:rPr>
      </w:pPr>
      <w:r w:rsidRPr="003E24EE">
        <w:rPr>
          <w:color w:val="000000" w:themeColor="text1"/>
        </w:rPr>
        <w:tab/>
        <w:t xml:space="preserve">Q: Tải lượng ô nhiễm (mg/giờ) </w:t>
      </w:r>
    </w:p>
    <w:p w:rsidR="00445957" w:rsidRPr="003E24EE" w:rsidRDefault="00445957" w:rsidP="00445957">
      <w:pPr>
        <w:rPr>
          <w:color w:val="000000" w:themeColor="text1"/>
        </w:rPr>
      </w:pPr>
      <w:r w:rsidRPr="003E24EE">
        <w:rPr>
          <w:color w:val="000000" w:themeColor="text1"/>
        </w:rPr>
        <w:tab/>
        <w:t>S: Diện tích san lấp (m</w:t>
      </w:r>
      <w:r w:rsidRPr="003E24EE">
        <w:rPr>
          <w:color w:val="000000" w:themeColor="text1"/>
          <w:vertAlign w:val="superscript"/>
        </w:rPr>
        <w:t>2</w:t>
      </w:r>
      <w:r w:rsidRPr="003E24EE">
        <w:rPr>
          <w:color w:val="000000" w:themeColor="text1"/>
        </w:rPr>
        <w:t>)</w:t>
      </w:r>
    </w:p>
    <w:p w:rsidR="00445957" w:rsidRPr="003E24EE" w:rsidRDefault="00445957" w:rsidP="00445957">
      <w:pPr>
        <w:rPr>
          <w:color w:val="000000" w:themeColor="text1"/>
        </w:rPr>
      </w:pPr>
      <w:r w:rsidRPr="003E24EE">
        <w:rPr>
          <w:color w:val="000000" w:themeColor="text1"/>
        </w:rPr>
        <w:tab/>
        <w:t>H: Chiều cao đo các yếu tố khí tượng (H = 10m)</w:t>
      </w:r>
      <w:r w:rsidRPr="003E24EE">
        <w:rPr>
          <w:color w:val="000000" w:themeColor="text1"/>
        </w:rPr>
        <w:tab/>
      </w:r>
    </w:p>
    <w:p w:rsidR="00445957" w:rsidRPr="003E24EE" w:rsidRDefault="00445957" w:rsidP="00445957">
      <w:pPr>
        <w:rPr>
          <w:color w:val="000000" w:themeColor="text1"/>
        </w:rPr>
      </w:pPr>
      <w:r w:rsidRPr="003E24EE">
        <w:rPr>
          <w:color w:val="000000" w:themeColor="text1"/>
        </w:rPr>
        <w:t>Kết quả tính toán cho thấy nồng độ các chất ô nhiễm trung bình trong lớp không khí gần mặt đất khu vực dự án theo phương pháp đánh giá sơ bộ như sau:</w:t>
      </w:r>
    </w:p>
    <w:p w:rsidR="00D16B2E" w:rsidRDefault="00D16B2E" w:rsidP="00445957">
      <w:pPr>
        <w:pStyle w:val="Caption"/>
        <w:rPr>
          <w:lang w:val="en-US"/>
        </w:rPr>
      </w:pPr>
      <w:bookmarkStart w:id="1315" w:name="_Toc434847835"/>
      <w:bookmarkStart w:id="1316" w:name="_Toc71816408"/>
      <w:bookmarkStart w:id="1317" w:name="_Toc71816618"/>
      <w:bookmarkStart w:id="1318" w:name="_Toc79858976"/>
      <w:bookmarkStart w:id="1319" w:name="_Toc81822833"/>
      <w:bookmarkStart w:id="1320" w:name="_Toc127364755"/>
    </w:p>
    <w:p w:rsidR="00445957" w:rsidRPr="003E24EE" w:rsidRDefault="00445957" w:rsidP="00445957">
      <w:pPr>
        <w:pStyle w:val="Caption"/>
        <w:rPr>
          <w:color w:val="000000" w:themeColor="text1"/>
        </w:rPr>
      </w:pPr>
      <w:bookmarkStart w:id="1321" w:name="_Toc148250976"/>
      <w:r>
        <w:lastRenderedPageBreak/>
        <w:t xml:space="preserve">Bảng </w:t>
      </w:r>
      <w:fldSimple w:instr=" STYLEREF 1 \s ">
        <w:r w:rsidR="00552625">
          <w:rPr>
            <w:noProof/>
          </w:rPr>
          <w:t>3</w:t>
        </w:r>
      </w:fldSimple>
      <w:r w:rsidR="00AB661B">
        <w:noBreakHyphen/>
      </w:r>
      <w:fldSimple w:instr=" SEQ Bảng \* ARABIC \s 1 ">
        <w:r w:rsidR="00552625">
          <w:rPr>
            <w:noProof/>
          </w:rPr>
          <w:t>7</w:t>
        </w:r>
      </w:fldSimple>
      <w:r>
        <w:rPr>
          <w:lang w:val="en-US"/>
        </w:rPr>
        <w:t xml:space="preserve">: </w:t>
      </w:r>
      <w:r w:rsidRPr="003E24EE">
        <w:rPr>
          <w:color w:val="000000" w:themeColor="text1"/>
        </w:rPr>
        <w:t>Nồng độ các chất ô nhiễm khí thải do hoạt động san gạt, đào đắp đất đá</w:t>
      </w:r>
      <w:bookmarkEnd w:id="1315"/>
      <w:bookmarkEnd w:id="1316"/>
      <w:bookmarkEnd w:id="1317"/>
      <w:bookmarkEnd w:id="1318"/>
      <w:bookmarkEnd w:id="1319"/>
      <w:bookmarkEnd w:id="1320"/>
      <w:bookmarkEnd w:id="13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1580"/>
        <w:gridCol w:w="2511"/>
        <w:gridCol w:w="1954"/>
        <w:gridCol w:w="2679"/>
      </w:tblGrid>
      <w:tr w:rsidR="00445957" w:rsidRPr="001C5583" w:rsidTr="00E025E9">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TT</w:t>
            </w:r>
          </w:p>
        </w:tc>
        <w:tc>
          <w:tcPr>
            <w:tcW w:w="1580"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Chỉ tiêu</w:t>
            </w:r>
          </w:p>
        </w:tc>
        <w:tc>
          <w:tcPr>
            <w:tcW w:w="2511"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Nồng độ chất ô nhiễm phát sinh(µg/m</w:t>
            </w:r>
            <w:r w:rsidRPr="001C5583">
              <w:rPr>
                <w:color w:val="000000" w:themeColor="text1"/>
                <w:sz w:val="24"/>
                <w:szCs w:val="24"/>
                <w:vertAlign w:val="superscript"/>
              </w:rPr>
              <w:t>3</w:t>
            </w:r>
            <w:r w:rsidRPr="001C5583">
              <w:rPr>
                <w:color w:val="000000" w:themeColor="text1"/>
                <w:sz w:val="24"/>
                <w:szCs w:val="24"/>
              </w:rPr>
              <w:t>.giờ)</w:t>
            </w:r>
          </w:p>
        </w:tc>
        <w:tc>
          <w:tcPr>
            <w:tcW w:w="1954" w:type="dxa"/>
            <w:tcBorders>
              <w:top w:val="single" w:sz="4" w:space="0" w:color="auto"/>
              <w:left w:val="single" w:sz="4" w:space="0" w:color="auto"/>
              <w:bottom w:val="single" w:sz="4" w:space="0" w:color="auto"/>
              <w:right w:val="single" w:sz="4" w:space="0" w:color="auto"/>
            </w:tcBorders>
          </w:tcPr>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Nồng độ tổng hợp (µg/m</w:t>
            </w:r>
            <w:r w:rsidRPr="001C5583">
              <w:rPr>
                <w:color w:val="000000" w:themeColor="text1"/>
                <w:sz w:val="24"/>
                <w:szCs w:val="24"/>
                <w:vertAlign w:val="superscript"/>
              </w:rPr>
              <w:t>3</w:t>
            </w:r>
            <w:r w:rsidRPr="001C5583">
              <w:rPr>
                <w:color w:val="000000" w:themeColor="text1"/>
                <w:sz w:val="24"/>
                <w:szCs w:val="24"/>
              </w:rPr>
              <w:t>.giờ)</w:t>
            </w:r>
          </w:p>
        </w:tc>
        <w:tc>
          <w:tcPr>
            <w:tcW w:w="2679" w:type="dxa"/>
            <w:tcBorders>
              <w:top w:val="single" w:sz="4" w:space="0" w:color="auto"/>
              <w:left w:val="single" w:sz="4" w:space="0" w:color="auto"/>
              <w:bottom w:val="single" w:sz="4" w:space="0" w:color="auto"/>
              <w:right w:val="single" w:sz="4" w:space="0" w:color="auto"/>
            </w:tcBorders>
            <w:vAlign w:val="center"/>
          </w:tcPr>
          <w:p w:rsidR="00445957" w:rsidRPr="001C5583" w:rsidRDefault="002A70CE" w:rsidP="00E025E9">
            <w:pPr>
              <w:pStyle w:val="BodyText"/>
              <w:spacing w:line="240" w:lineRule="auto"/>
              <w:ind w:firstLine="0"/>
              <w:rPr>
                <w:color w:val="000000" w:themeColor="text1"/>
                <w:sz w:val="24"/>
                <w:szCs w:val="24"/>
              </w:rPr>
            </w:pPr>
            <w:r>
              <w:rPr>
                <w:color w:val="000000" w:themeColor="text1"/>
                <w:sz w:val="24"/>
                <w:szCs w:val="24"/>
              </w:rPr>
              <w:t>QCVN 05:20</w:t>
            </w:r>
            <w:r>
              <w:rPr>
                <w:color w:val="000000" w:themeColor="text1"/>
                <w:sz w:val="24"/>
                <w:szCs w:val="24"/>
                <w:lang w:val="en-US"/>
              </w:rPr>
              <w:t>2</w:t>
            </w:r>
            <w:r w:rsidR="00445957" w:rsidRPr="001C5583">
              <w:rPr>
                <w:color w:val="000000" w:themeColor="text1"/>
                <w:sz w:val="24"/>
                <w:szCs w:val="24"/>
              </w:rPr>
              <w:t>3/BTNMT</w:t>
            </w:r>
          </w:p>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1 giờ (µg/m</w:t>
            </w:r>
            <w:r w:rsidRPr="001C5583">
              <w:rPr>
                <w:color w:val="000000" w:themeColor="text1"/>
                <w:sz w:val="24"/>
                <w:szCs w:val="24"/>
                <w:vertAlign w:val="superscript"/>
              </w:rPr>
              <w:t>3</w:t>
            </w:r>
            <w:r w:rsidRPr="001C5583">
              <w:rPr>
                <w:color w:val="000000" w:themeColor="text1"/>
                <w:sz w:val="24"/>
                <w:szCs w:val="24"/>
              </w:rPr>
              <w:t>.giờ)</w:t>
            </w:r>
          </w:p>
        </w:tc>
      </w:tr>
      <w:tr w:rsidR="00445957" w:rsidRPr="001C5583" w:rsidTr="00E025E9">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1</w:t>
            </w:r>
          </w:p>
        </w:tc>
        <w:tc>
          <w:tcPr>
            <w:tcW w:w="1580"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vertAlign w:val="subscript"/>
              </w:rPr>
            </w:pPr>
            <w:r w:rsidRPr="001C5583">
              <w:rPr>
                <w:color w:val="000000" w:themeColor="text1"/>
                <w:sz w:val="24"/>
                <w:szCs w:val="24"/>
              </w:rPr>
              <w:t>SO</w:t>
            </w:r>
            <w:r w:rsidRPr="001C5583">
              <w:rPr>
                <w:color w:val="000000" w:themeColor="text1"/>
                <w:sz w:val="24"/>
                <w:szCs w:val="24"/>
                <w:vertAlign w:val="subscript"/>
              </w:rPr>
              <w:t>2</w:t>
            </w:r>
          </w:p>
        </w:tc>
        <w:tc>
          <w:tcPr>
            <w:tcW w:w="2511" w:type="dxa"/>
            <w:tcBorders>
              <w:top w:val="single" w:sz="4" w:space="0" w:color="auto"/>
              <w:left w:val="single" w:sz="4" w:space="0" w:color="auto"/>
              <w:bottom w:val="single" w:sz="4" w:space="0" w:color="auto"/>
              <w:right w:val="single" w:sz="4" w:space="0" w:color="auto"/>
            </w:tcBorders>
            <w:vAlign w:val="center"/>
          </w:tcPr>
          <w:p w:rsidR="00445957" w:rsidRPr="001C5583" w:rsidRDefault="00A73FE9" w:rsidP="00E025E9">
            <w:pPr>
              <w:pStyle w:val="BodyText"/>
              <w:spacing w:line="240" w:lineRule="auto"/>
              <w:ind w:firstLine="0"/>
              <w:rPr>
                <w:color w:val="000000" w:themeColor="text1"/>
                <w:sz w:val="24"/>
                <w:szCs w:val="24"/>
                <w:lang w:val="en-US"/>
              </w:rPr>
            </w:pPr>
            <w:r>
              <w:rPr>
                <w:color w:val="000000" w:themeColor="text1"/>
                <w:sz w:val="24"/>
                <w:szCs w:val="24"/>
                <w:lang w:val="en-US"/>
              </w:rPr>
              <w:t>242,57</w:t>
            </w:r>
          </w:p>
        </w:tc>
        <w:tc>
          <w:tcPr>
            <w:tcW w:w="1954" w:type="dxa"/>
            <w:tcBorders>
              <w:top w:val="single" w:sz="4" w:space="0" w:color="auto"/>
              <w:left w:val="single" w:sz="4" w:space="0" w:color="auto"/>
              <w:bottom w:val="single" w:sz="4" w:space="0" w:color="auto"/>
              <w:right w:val="single" w:sz="4" w:space="0" w:color="auto"/>
            </w:tcBorders>
            <w:vAlign w:val="center"/>
          </w:tcPr>
          <w:p w:rsidR="00445957" w:rsidRPr="001C5583" w:rsidRDefault="00A73FE9" w:rsidP="00E025E9">
            <w:pPr>
              <w:pStyle w:val="BodyText"/>
              <w:spacing w:line="240" w:lineRule="auto"/>
              <w:ind w:firstLine="0"/>
              <w:rPr>
                <w:color w:val="000000" w:themeColor="text1"/>
                <w:sz w:val="24"/>
                <w:szCs w:val="24"/>
                <w:lang w:val="en-US"/>
              </w:rPr>
            </w:pPr>
            <w:r>
              <w:rPr>
                <w:color w:val="000000" w:themeColor="text1"/>
                <w:sz w:val="24"/>
                <w:szCs w:val="24"/>
                <w:lang w:val="en-US"/>
              </w:rPr>
              <w:t>262,57</w:t>
            </w:r>
          </w:p>
        </w:tc>
        <w:tc>
          <w:tcPr>
            <w:tcW w:w="2679"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6F6105">
            <w:pPr>
              <w:pStyle w:val="BodyText"/>
              <w:spacing w:line="240" w:lineRule="auto"/>
              <w:ind w:firstLine="0"/>
              <w:jc w:val="center"/>
              <w:rPr>
                <w:b/>
                <w:color w:val="000000" w:themeColor="text1"/>
                <w:sz w:val="24"/>
                <w:szCs w:val="24"/>
              </w:rPr>
            </w:pPr>
            <w:r w:rsidRPr="001C5583">
              <w:rPr>
                <w:b/>
                <w:color w:val="000000" w:themeColor="text1"/>
                <w:sz w:val="24"/>
                <w:szCs w:val="24"/>
              </w:rPr>
              <w:t>350</w:t>
            </w:r>
          </w:p>
        </w:tc>
      </w:tr>
      <w:tr w:rsidR="00445957" w:rsidRPr="001C5583" w:rsidTr="00E025E9">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2</w:t>
            </w:r>
          </w:p>
        </w:tc>
        <w:tc>
          <w:tcPr>
            <w:tcW w:w="1580"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NO</w:t>
            </w:r>
            <w:r w:rsidRPr="001C5583">
              <w:rPr>
                <w:color w:val="000000" w:themeColor="text1"/>
                <w:sz w:val="24"/>
                <w:szCs w:val="24"/>
                <w:vertAlign w:val="subscript"/>
              </w:rPr>
              <w:t>2</w:t>
            </w:r>
          </w:p>
        </w:tc>
        <w:tc>
          <w:tcPr>
            <w:tcW w:w="2511" w:type="dxa"/>
            <w:tcBorders>
              <w:top w:val="single" w:sz="4" w:space="0" w:color="auto"/>
              <w:left w:val="single" w:sz="4" w:space="0" w:color="auto"/>
              <w:bottom w:val="single" w:sz="4" w:space="0" w:color="auto"/>
              <w:right w:val="single" w:sz="4" w:space="0" w:color="auto"/>
            </w:tcBorders>
            <w:vAlign w:val="center"/>
          </w:tcPr>
          <w:p w:rsidR="00445957" w:rsidRPr="001C5583" w:rsidRDefault="00A73FE9" w:rsidP="00E025E9">
            <w:pPr>
              <w:pStyle w:val="BodyText"/>
              <w:spacing w:line="240" w:lineRule="auto"/>
              <w:ind w:firstLine="0"/>
              <w:rPr>
                <w:color w:val="000000" w:themeColor="text1"/>
                <w:sz w:val="24"/>
                <w:szCs w:val="24"/>
                <w:lang w:val="en-US"/>
              </w:rPr>
            </w:pPr>
            <w:r>
              <w:rPr>
                <w:color w:val="000000" w:themeColor="text1"/>
                <w:sz w:val="24"/>
                <w:szCs w:val="24"/>
                <w:lang w:val="en-US"/>
              </w:rPr>
              <w:t>532,8</w:t>
            </w:r>
          </w:p>
        </w:tc>
        <w:tc>
          <w:tcPr>
            <w:tcW w:w="1954" w:type="dxa"/>
            <w:tcBorders>
              <w:top w:val="single" w:sz="4" w:space="0" w:color="auto"/>
              <w:left w:val="single" w:sz="4" w:space="0" w:color="auto"/>
              <w:bottom w:val="single" w:sz="4" w:space="0" w:color="auto"/>
              <w:right w:val="single" w:sz="4" w:space="0" w:color="auto"/>
            </w:tcBorders>
            <w:vAlign w:val="center"/>
          </w:tcPr>
          <w:p w:rsidR="00445957" w:rsidRPr="001C5583" w:rsidRDefault="00A73FE9" w:rsidP="00E025E9">
            <w:pPr>
              <w:pStyle w:val="BodyText"/>
              <w:spacing w:line="240" w:lineRule="auto"/>
              <w:ind w:firstLine="0"/>
              <w:rPr>
                <w:color w:val="000000" w:themeColor="text1"/>
                <w:sz w:val="24"/>
                <w:szCs w:val="24"/>
                <w:lang w:val="en-US"/>
              </w:rPr>
            </w:pPr>
            <w:r>
              <w:rPr>
                <w:color w:val="000000" w:themeColor="text1"/>
                <w:sz w:val="24"/>
                <w:szCs w:val="24"/>
                <w:lang w:val="en-US"/>
              </w:rPr>
              <w:t>548,47</w:t>
            </w:r>
          </w:p>
        </w:tc>
        <w:tc>
          <w:tcPr>
            <w:tcW w:w="2679"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6F6105">
            <w:pPr>
              <w:pStyle w:val="BodyText"/>
              <w:spacing w:line="240" w:lineRule="auto"/>
              <w:ind w:firstLine="0"/>
              <w:jc w:val="center"/>
              <w:rPr>
                <w:b/>
                <w:color w:val="000000" w:themeColor="text1"/>
                <w:sz w:val="24"/>
                <w:szCs w:val="24"/>
              </w:rPr>
            </w:pPr>
            <w:r w:rsidRPr="001C5583">
              <w:rPr>
                <w:b/>
                <w:color w:val="000000" w:themeColor="text1"/>
                <w:sz w:val="24"/>
                <w:szCs w:val="24"/>
              </w:rPr>
              <w:t>200</w:t>
            </w:r>
          </w:p>
        </w:tc>
      </w:tr>
      <w:tr w:rsidR="00445957" w:rsidRPr="001C5583" w:rsidTr="00E025E9">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3</w:t>
            </w:r>
          </w:p>
        </w:tc>
        <w:tc>
          <w:tcPr>
            <w:tcW w:w="1580"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E025E9">
            <w:pPr>
              <w:pStyle w:val="BodyText"/>
              <w:spacing w:line="240" w:lineRule="auto"/>
              <w:ind w:firstLine="0"/>
              <w:rPr>
                <w:color w:val="000000" w:themeColor="text1"/>
                <w:sz w:val="24"/>
                <w:szCs w:val="24"/>
              </w:rPr>
            </w:pPr>
            <w:r w:rsidRPr="001C5583">
              <w:rPr>
                <w:color w:val="000000" w:themeColor="text1"/>
                <w:sz w:val="24"/>
                <w:szCs w:val="24"/>
              </w:rPr>
              <w:t>CO</w:t>
            </w:r>
          </w:p>
        </w:tc>
        <w:tc>
          <w:tcPr>
            <w:tcW w:w="2511" w:type="dxa"/>
            <w:tcBorders>
              <w:top w:val="single" w:sz="4" w:space="0" w:color="auto"/>
              <w:left w:val="single" w:sz="4" w:space="0" w:color="auto"/>
              <w:bottom w:val="single" w:sz="4" w:space="0" w:color="auto"/>
              <w:right w:val="single" w:sz="4" w:space="0" w:color="auto"/>
            </w:tcBorders>
            <w:vAlign w:val="center"/>
          </w:tcPr>
          <w:p w:rsidR="00445957" w:rsidRPr="001C5583" w:rsidRDefault="00A73FE9" w:rsidP="00E025E9">
            <w:pPr>
              <w:pStyle w:val="BodyText"/>
              <w:spacing w:line="240" w:lineRule="auto"/>
              <w:ind w:firstLine="0"/>
              <w:rPr>
                <w:color w:val="000000" w:themeColor="text1"/>
                <w:sz w:val="24"/>
                <w:szCs w:val="24"/>
                <w:lang w:val="en-US"/>
              </w:rPr>
            </w:pPr>
            <w:r>
              <w:rPr>
                <w:color w:val="000000" w:themeColor="text1"/>
                <w:sz w:val="24"/>
                <w:szCs w:val="24"/>
                <w:lang w:val="en-US"/>
              </w:rPr>
              <w:t>4,33</w:t>
            </w:r>
          </w:p>
        </w:tc>
        <w:tc>
          <w:tcPr>
            <w:tcW w:w="1954"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A73FE9">
            <w:pPr>
              <w:pStyle w:val="BodyText"/>
              <w:spacing w:line="240" w:lineRule="auto"/>
              <w:ind w:firstLine="0"/>
              <w:rPr>
                <w:color w:val="000000" w:themeColor="text1"/>
                <w:sz w:val="24"/>
                <w:szCs w:val="24"/>
                <w:lang w:val="en-US"/>
              </w:rPr>
            </w:pPr>
            <w:r w:rsidRPr="001C5583">
              <w:rPr>
                <w:color w:val="000000" w:themeColor="text1"/>
                <w:sz w:val="24"/>
                <w:szCs w:val="24"/>
                <w:lang w:val="en-US"/>
              </w:rPr>
              <w:t>2.569,</w:t>
            </w:r>
            <w:r w:rsidR="00A73FE9">
              <w:rPr>
                <w:color w:val="000000" w:themeColor="text1"/>
                <w:sz w:val="24"/>
                <w:szCs w:val="24"/>
                <w:lang w:val="en-US"/>
              </w:rPr>
              <w:t>33</w:t>
            </w:r>
          </w:p>
        </w:tc>
        <w:tc>
          <w:tcPr>
            <w:tcW w:w="2679" w:type="dxa"/>
            <w:tcBorders>
              <w:top w:val="single" w:sz="4" w:space="0" w:color="auto"/>
              <w:left w:val="single" w:sz="4" w:space="0" w:color="auto"/>
              <w:bottom w:val="single" w:sz="4" w:space="0" w:color="auto"/>
              <w:right w:val="single" w:sz="4" w:space="0" w:color="auto"/>
            </w:tcBorders>
            <w:vAlign w:val="center"/>
          </w:tcPr>
          <w:p w:rsidR="00445957" w:rsidRPr="001C5583" w:rsidRDefault="00445957" w:rsidP="006F6105">
            <w:pPr>
              <w:pStyle w:val="BodyText"/>
              <w:spacing w:line="240" w:lineRule="auto"/>
              <w:ind w:firstLine="0"/>
              <w:jc w:val="center"/>
              <w:rPr>
                <w:b/>
                <w:color w:val="000000" w:themeColor="text1"/>
                <w:sz w:val="24"/>
                <w:szCs w:val="24"/>
              </w:rPr>
            </w:pPr>
            <w:r w:rsidRPr="001C5583">
              <w:rPr>
                <w:b/>
                <w:color w:val="000000" w:themeColor="text1"/>
                <w:sz w:val="24"/>
                <w:szCs w:val="24"/>
              </w:rPr>
              <w:t>30.000</w:t>
            </w:r>
          </w:p>
        </w:tc>
      </w:tr>
    </w:tbl>
    <w:p w:rsidR="00445957" w:rsidRPr="00F9042F" w:rsidRDefault="00445957" w:rsidP="00445957">
      <w:pPr>
        <w:tabs>
          <w:tab w:val="left" w:pos="851"/>
        </w:tabs>
        <w:spacing w:after="0" w:line="20" w:lineRule="atLeast"/>
        <w:ind w:firstLine="567"/>
        <w:rPr>
          <w:b/>
          <w:color w:val="000000" w:themeColor="text1"/>
          <w:u w:val="single"/>
        </w:rPr>
      </w:pPr>
      <w:r w:rsidRPr="00F9042F">
        <w:rPr>
          <w:b/>
          <w:color w:val="000000" w:themeColor="text1"/>
          <w:u w:val="single"/>
        </w:rPr>
        <w:t xml:space="preserve">Nhận xét: </w:t>
      </w:r>
    </w:p>
    <w:p w:rsidR="00445957" w:rsidRPr="00292516" w:rsidRDefault="000C59F3" w:rsidP="00445957">
      <w:pPr>
        <w:rPr>
          <w:color w:val="000000" w:themeColor="text1"/>
        </w:rPr>
      </w:pPr>
      <w:r>
        <w:rPr>
          <w:color w:val="000000" w:themeColor="text1"/>
        </w:rPr>
        <w:t>Nếu so sánh với QCVN 05:20</w:t>
      </w:r>
      <w:r>
        <w:rPr>
          <w:color w:val="000000" w:themeColor="text1"/>
          <w:lang w:val="en-US"/>
        </w:rPr>
        <w:t>2</w:t>
      </w:r>
      <w:r w:rsidR="00445957" w:rsidRPr="00F9042F">
        <w:rPr>
          <w:color w:val="000000" w:themeColor="text1"/>
        </w:rPr>
        <w:t>3/BTNMT trong 1 giờ thì nhận thấy khí thải NO</w:t>
      </w:r>
      <w:r w:rsidR="00445957" w:rsidRPr="00F9042F">
        <w:rPr>
          <w:color w:val="000000" w:themeColor="text1"/>
          <w:vertAlign w:val="subscript"/>
        </w:rPr>
        <w:t xml:space="preserve">2 </w:t>
      </w:r>
      <w:r w:rsidR="00445957" w:rsidRPr="00F9042F">
        <w:rPr>
          <w:color w:val="000000" w:themeColor="text1"/>
        </w:rPr>
        <w:t>vượt Quy chuẩn cho phép khoả</w:t>
      </w:r>
      <w:r w:rsidR="00445957">
        <w:rPr>
          <w:color w:val="000000" w:themeColor="text1"/>
        </w:rPr>
        <w:t>ng 2</w:t>
      </w:r>
      <w:r w:rsidR="00445957">
        <w:rPr>
          <w:color w:val="000000" w:themeColor="text1"/>
          <w:lang w:val="en-US"/>
        </w:rPr>
        <w:t>,7</w:t>
      </w:r>
      <w:r w:rsidR="00A73FE9">
        <w:rPr>
          <w:color w:val="000000" w:themeColor="text1"/>
          <w:lang w:val="en-US"/>
        </w:rPr>
        <w:t>4</w:t>
      </w:r>
      <w:r w:rsidR="00445957" w:rsidRPr="00F9042F">
        <w:rPr>
          <w:color w:val="000000" w:themeColor="text1"/>
        </w:rPr>
        <w:t xml:space="preserve"> lần. Do đó việc san lấp mặt bằng sẽ không gây ảnh hưởng nhiều đến các dự án khác đang hoạt động trong khu vực và dân cư sống xung quanh.</w:t>
      </w:r>
    </w:p>
    <w:p w:rsidR="00A754D1" w:rsidRDefault="00A754D1" w:rsidP="00DC3D29">
      <w:pPr>
        <w:rPr>
          <w:i/>
          <w:lang w:val="en-US"/>
        </w:rPr>
      </w:pPr>
      <w:r>
        <w:rPr>
          <w:i/>
          <w:lang w:val="en-US"/>
        </w:rPr>
        <w:t>* Bụi và khí thải từ hoạt động vận chuyển vật tư phục vụ dự án</w:t>
      </w:r>
    </w:p>
    <w:p w:rsidR="00A754D1" w:rsidRPr="00292516" w:rsidRDefault="00A754D1" w:rsidP="00A754D1">
      <w:pPr>
        <w:rPr>
          <w:color w:val="000000" w:themeColor="text1"/>
        </w:rPr>
      </w:pPr>
      <w:r w:rsidRPr="00292516">
        <w:rPr>
          <w:color w:val="000000" w:themeColor="text1"/>
        </w:rPr>
        <w:t xml:space="preserve">Khí thải phát sinh trong giai đoạn này chủ yếu từ các phương tiện vận chuyển nguyên vật liệu và máy móc thiết bị thi công cơ giới. Tổng diện tích sàn xây dựng các </w:t>
      </w:r>
      <w:r w:rsidRPr="00977CA8">
        <w:rPr>
          <w:color w:val="000000" w:themeColor="text1"/>
        </w:rPr>
        <w:t xml:space="preserve">công trình chính, phụ trợ là </w:t>
      </w:r>
      <w:r w:rsidR="005E4E08">
        <w:rPr>
          <w:color w:val="000000" w:themeColor="text1"/>
          <w:lang w:val="en-US"/>
        </w:rPr>
        <w:t>16.208</w:t>
      </w:r>
      <w:r>
        <w:rPr>
          <w:color w:val="000000" w:themeColor="text1"/>
          <w:lang w:val="en-US"/>
        </w:rPr>
        <w:t xml:space="preserve"> </w:t>
      </w:r>
      <w:r w:rsidRPr="00977CA8">
        <w:rPr>
          <w:color w:val="000000" w:themeColor="text1"/>
        </w:rPr>
        <w:t xml:space="preserve">m² </w:t>
      </w:r>
      <w:r w:rsidRPr="00977CA8">
        <w:rPr>
          <w:color w:val="000000" w:themeColor="text1"/>
          <w:lang w:val="en-US"/>
        </w:rPr>
        <w:t>(đã trừ đi các hạng mục không có công tác xây dựng)</w:t>
      </w:r>
      <w:r w:rsidRPr="00977CA8">
        <w:rPr>
          <w:color w:val="000000" w:themeColor="text1"/>
        </w:rPr>
        <w:t>, theo định mức xây dựng của Bộ Xây dựng, kết hợp với thực tế nhu cầu vật liệu</w:t>
      </w:r>
      <w:r w:rsidRPr="00292516">
        <w:rPr>
          <w:color w:val="000000" w:themeColor="text1"/>
        </w:rPr>
        <w:t xml:space="preserve"> cho chuồng trại chăn nuôi ta tính được nhu cầu về vật liệu xây dựng cho công trình kiến trúc chính của dự án trong bảng sau: </w:t>
      </w:r>
    </w:p>
    <w:p w:rsidR="00A754D1" w:rsidRPr="00292516" w:rsidRDefault="00A754D1" w:rsidP="00A754D1">
      <w:pPr>
        <w:pStyle w:val="Caption"/>
        <w:rPr>
          <w:color w:val="000000" w:themeColor="text1"/>
        </w:rPr>
      </w:pPr>
      <w:bookmarkStart w:id="1322" w:name="_Toc148250977"/>
      <w:r>
        <w:t xml:space="preserve">Bảng </w:t>
      </w:r>
      <w:fldSimple w:instr=" STYLEREF 1 \s ">
        <w:r w:rsidR="00552625">
          <w:rPr>
            <w:noProof/>
          </w:rPr>
          <w:t>3</w:t>
        </w:r>
      </w:fldSimple>
      <w:r w:rsidR="00AB661B">
        <w:noBreakHyphen/>
      </w:r>
      <w:fldSimple w:instr=" SEQ Bảng \* ARABIC \s 1 ">
        <w:r w:rsidR="00552625">
          <w:rPr>
            <w:noProof/>
          </w:rPr>
          <w:t>8</w:t>
        </w:r>
      </w:fldSimple>
      <w:r>
        <w:rPr>
          <w:lang w:val="en-US"/>
        </w:rPr>
        <w:t xml:space="preserve">: </w:t>
      </w:r>
      <w:r w:rsidRPr="00292516">
        <w:rPr>
          <w:color w:val="000000" w:themeColor="text1"/>
        </w:rPr>
        <w:t>Nhu cầu vật liệu xây dựng công trình chính</w:t>
      </w:r>
      <w:bookmarkEnd w:id="1322"/>
    </w:p>
    <w:tbl>
      <w:tblPr>
        <w:tblW w:w="9082" w:type="dxa"/>
        <w:tblInd w:w="98" w:type="dxa"/>
        <w:tblLook w:val="04A0" w:firstRow="1" w:lastRow="0" w:firstColumn="1" w:lastColumn="0" w:noHBand="0" w:noVBand="1"/>
      </w:tblPr>
      <w:tblGrid>
        <w:gridCol w:w="1672"/>
        <w:gridCol w:w="941"/>
        <w:gridCol w:w="1508"/>
        <w:gridCol w:w="1418"/>
        <w:gridCol w:w="1842"/>
        <w:gridCol w:w="1701"/>
      </w:tblGrid>
      <w:tr w:rsidR="00A754D1" w:rsidRPr="001C5583" w:rsidTr="00E025E9">
        <w:trPr>
          <w:trHeight w:val="852"/>
        </w:trPr>
        <w:tc>
          <w:tcPr>
            <w:tcW w:w="16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b/>
                <w:sz w:val="24"/>
                <w:szCs w:val="24"/>
              </w:rPr>
            </w:pPr>
            <w:r w:rsidRPr="001C5583">
              <w:rPr>
                <w:b/>
                <w:sz w:val="24"/>
                <w:szCs w:val="24"/>
                <w:lang w:val="pt-BR"/>
              </w:rPr>
              <w:t>Vật liệu</w:t>
            </w:r>
          </w:p>
        </w:tc>
        <w:tc>
          <w:tcPr>
            <w:tcW w:w="941" w:type="dxa"/>
            <w:tcBorders>
              <w:top w:val="single" w:sz="8" w:space="0" w:color="auto"/>
              <w:left w:val="nil"/>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b/>
                <w:sz w:val="24"/>
                <w:szCs w:val="24"/>
              </w:rPr>
            </w:pPr>
            <w:r w:rsidRPr="001C5583">
              <w:rPr>
                <w:b/>
                <w:sz w:val="24"/>
                <w:szCs w:val="24"/>
                <w:lang w:val="pt-BR"/>
              </w:rPr>
              <w:t>ĐVT</w:t>
            </w:r>
          </w:p>
        </w:tc>
        <w:tc>
          <w:tcPr>
            <w:tcW w:w="1508" w:type="dxa"/>
            <w:tcBorders>
              <w:top w:val="single" w:sz="8" w:space="0" w:color="auto"/>
              <w:left w:val="nil"/>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b/>
                <w:sz w:val="24"/>
                <w:szCs w:val="24"/>
              </w:rPr>
            </w:pPr>
            <w:r w:rsidRPr="001C5583">
              <w:rPr>
                <w:b/>
                <w:sz w:val="24"/>
                <w:szCs w:val="24"/>
                <w:lang w:val="pt-BR"/>
              </w:rPr>
              <w:t>Định mức cho 100m</w:t>
            </w:r>
            <w:r w:rsidRPr="001C5583">
              <w:rPr>
                <w:b/>
                <w:sz w:val="24"/>
                <w:szCs w:val="24"/>
                <w:vertAlign w:val="superscript"/>
                <w:lang w:val="pt-BR"/>
              </w:rPr>
              <w:t>2</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b/>
                <w:sz w:val="24"/>
                <w:szCs w:val="24"/>
              </w:rPr>
            </w:pPr>
            <w:r w:rsidRPr="001C5583">
              <w:rPr>
                <w:b/>
                <w:sz w:val="24"/>
                <w:szCs w:val="24"/>
                <w:lang w:val="pt-BR"/>
              </w:rPr>
              <w:t>Khối lượng</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b/>
                <w:sz w:val="24"/>
                <w:szCs w:val="24"/>
              </w:rPr>
            </w:pPr>
            <w:r w:rsidRPr="001C5583">
              <w:rPr>
                <w:b/>
                <w:sz w:val="24"/>
                <w:szCs w:val="24"/>
                <w:lang w:val="pt-BR"/>
              </w:rPr>
              <w:t>Trọng lượng riêng</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b/>
                <w:sz w:val="24"/>
                <w:szCs w:val="24"/>
              </w:rPr>
            </w:pPr>
            <w:r w:rsidRPr="001C5583">
              <w:rPr>
                <w:b/>
                <w:sz w:val="24"/>
                <w:szCs w:val="24"/>
                <w:lang w:val="pt-BR"/>
              </w:rPr>
              <w:t>Trọng lượng (tấn)</w:t>
            </w:r>
          </w:p>
        </w:tc>
      </w:tr>
      <w:tr w:rsidR="00A754D1" w:rsidRPr="001C5583" w:rsidTr="00E025E9">
        <w:trPr>
          <w:trHeight w:val="419"/>
        </w:trPr>
        <w:tc>
          <w:tcPr>
            <w:tcW w:w="1672" w:type="dxa"/>
            <w:tcBorders>
              <w:top w:val="nil"/>
              <w:left w:val="single" w:sz="8" w:space="0" w:color="auto"/>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sz w:val="24"/>
                <w:szCs w:val="24"/>
              </w:rPr>
            </w:pPr>
            <w:r w:rsidRPr="001C5583">
              <w:rPr>
                <w:sz w:val="24"/>
                <w:szCs w:val="24"/>
                <w:lang w:val="pt-BR"/>
              </w:rPr>
              <w:t>Xi măng</w:t>
            </w:r>
          </w:p>
        </w:tc>
        <w:tc>
          <w:tcPr>
            <w:tcW w:w="941"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sz w:val="24"/>
                <w:szCs w:val="24"/>
              </w:rPr>
            </w:pPr>
            <w:r w:rsidRPr="001C5583">
              <w:rPr>
                <w:sz w:val="24"/>
                <w:szCs w:val="24"/>
                <w:lang w:val="pt-BR"/>
              </w:rPr>
              <w:t>tấn</w:t>
            </w:r>
          </w:p>
        </w:tc>
        <w:tc>
          <w:tcPr>
            <w:tcW w:w="1508"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pStyle w:val="paragraphinh"/>
              <w:spacing w:before="0" w:after="0"/>
              <w:ind w:left="0" w:right="0"/>
              <w:rPr>
                <w:szCs w:val="24"/>
              </w:rPr>
            </w:pPr>
            <w:r w:rsidRPr="001C5583">
              <w:rPr>
                <w:szCs w:val="24"/>
              </w:rPr>
              <w:t>4</w:t>
            </w:r>
            <w:r w:rsidRPr="001C5583">
              <w:rPr>
                <w:szCs w:val="24"/>
                <w:lang w:val="en-US"/>
              </w:rPr>
              <w:t>,</w:t>
            </w:r>
            <w:r w:rsidRPr="001C5583">
              <w:rPr>
                <w:szCs w:val="24"/>
              </w:rPr>
              <w:t>75</w:t>
            </w:r>
          </w:p>
        </w:tc>
        <w:tc>
          <w:tcPr>
            <w:tcW w:w="1418" w:type="dxa"/>
            <w:tcBorders>
              <w:top w:val="nil"/>
              <w:left w:val="nil"/>
              <w:bottom w:val="single" w:sz="8" w:space="0" w:color="auto"/>
              <w:right w:val="single" w:sz="8" w:space="0" w:color="auto"/>
            </w:tcBorders>
            <w:shd w:val="clear" w:color="auto" w:fill="auto"/>
            <w:noWrap/>
            <w:vAlign w:val="center"/>
            <w:hideMark/>
          </w:tcPr>
          <w:p w:rsidR="00A754D1" w:rsidRPr="001C5583" w:rsidRDefault="00A754D1" w:rsidP="00E025E9">
            <w:pPr>
              <w:pStyle w:val="paragraphinh"/>
              <w:spacing w:before="0" w:after="0"/>
              <w:ind w:left="0" w:right="0"/>
              <w:rPr>
                <w:szCs w:val="24"/>
              </w:rPr>
            </w:pPr>
            <w:r w:rsidRPr="001C5583">
              <w:rPr>
                <w:szCs w:val="24"/>
              </w:rPr>
              <w:t>484</w:t>
            </w:r>
            <w:r w:rsidRPr="00917FDB">
              <w:rPr>
                <w:szCs w:val="24"/>
              </w:rPr>
              <w:t>,</w:t>
            </w:r>
            <w:r w:rsidRPr="001C5583">
              <w:rPr>
                <w:szCs w:val="24"/>
              </w:rPr>
              <w:t>51</w:t>
            </w:r>
          </w:p>
        </w:tc>
        <w:tc>
          <w:tcPr>
            <w:tcW w:w="1842"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spacing w:before="0" w:after="0" w:line="240" w:lineRule="auto"/>
              <w:ind w:firstLine="0"/>
              <w:jc w:val="center"/>
              <w:rPr>
                <w:sz w:val="24"/>
                <w:szCs w:val="24"/>
              </w:rPr>
            </w:pPr>
            <w:r w:rsidRPr="001C5583">
              <w:rPr>
                <w:sz w:val="24"/>
                <w:szCs w:val="24"/>
              </w:rPr>
              <w:t>-</w:t>
            </w:r>
          </w:p>
        </w:tc>
        <w:tc>
          <w:tcPr>
            <w:tcW w:w="1701" w:type="dxa"/>
            <w:tcBorders>
              <w:top w:val="nil"/>
              <w:left w:val="nil"/>
              <w:bottom w:val="single" w:sz="8" w:space="0" w:color="auto"/>
              <w:right w:val="single" w:sz="8" w:space="0" w:color="auto"/>
            </w:tcBorders>
            <w:shd w:val="clear" w:color="auto" w:fill="auto"/>
            <w:noWrap/>
            <w:vAlign w:val="center"/>
            <w:hideMark/>
          </w:tcPr>
          <w:p w:rsidR="00A754D1" w:rsidRPr="001C5583" w:rsidRDefault="00A754D1" w:rsidP="00E025E9">
            <w:pPr>
              <w:spacing w:before="0" w:after="0" w:line="240" w:lineRule="auto"/>
              <w:ind w:firstLine="0"/>
              <w:jc w:val="center"/>
              <w:rPr>
                <w:sz w:val="24"/>
                <w:szCs w:val="24"/>
              </w:rPr>
            </w:pPr>
            <w:r w:rsidRPr="001C5583">
              <w:rPr>
                <w:sz w:val="24"/>
                <w:szCs w:val="24"/>
              </w:rPr>
              <w:t>484</w:t>
            </w:r>
            <w:r w:rsidRPr="001C5583">
              <w:rPr>
                <w:sz w:val="24"/>
                <w:szCs w:val="24"/>
                <w:lang w:val="en-US"/>
              </w:rPr>
              <w:t>,</w:t>
            </w:r>
            <w:r w:rsidRPr="001C5583">
              <w:rPr>
                <w:sz w:val="24"/>
                <w:szCs w:val="24"/>
              </w:rPr>
              <w:t>5</w:t>
            </w:r>
          </w:p>
        </w:tc>
      </w:tr>
      <w:tr w:rsidR="00A754D1" w:rsidRPr="001C5583" w:rsidTr="00E025E9">
        <w:trPr>
          <w:trHeight w:val="429"/>
        </w:trPr>
        <w:tc>
          <w:tcPr>
            <w:tcW w:w="1672" w:type="dxa"/>
            <w:tcBorders>
              <w:top w:val="nil"/>
              <w:left w:val="single" w:sz="8" w:space="0" w:color="auto"/>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sz w:val="24"/>
                <w:szCs w:val="24"/>
              </w:rPr>
            </w:pPr>
            <w:r w:rsidRPr="001C5583">
              <w:rPr>
                <w:sz w:val="24"/>
                <w:szCs w:val="24"/>
                <w:lang w:val="pt-BR"/>
              </w:rPr>
              <w:t>Cát</w:t>
            </w:r>
          </w:p>
        </w:tc>
        <w:tc>
          <w:tcPr>
            <w:tcW w:w="941"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sz w:val="24"/>
                <w:szCs w:val="24"/>
              </w:rPr>
            </w:pPr>
            <w:r w:rsidRPr="001C5583">
              <w:rPr>
                <w:sz w:val="24"/>
                <w:szCs w:val="24"/>
                <w:lang w:val="pt-BR"/>
              </w:rPr>
              <w:t>m</w:t>
            </w:r>
            <w:r w:rsidRPr="001C5583">
              <w:rPr>
                <w:sz w:val="24"/>
                <w:szCs w:val="24"/>
                <w:vertAlign w:val="superscript"/>
                <w:lang w:val="pt-BR"/>
              </w:rPr>
              <w:t>3</w:t>
            </w:r>
          </w:p>
        </w:tc>
        <w:tc>
          <w:tcPr>
            <w:tcW w:w="1508"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pStyle w:val="paragraphinh"/>
              <w:spacing w:before="0" w:after="0"/>
              <w:ind w:left="0" w:right="0"/>
              <w:rPr>
                <w:szCs w:val="24"/>
              </w:rPr>
            </w:pPr>
            <w:r w:rsidRPr="001C5583">
              <w:rPr>
                <w:szCs w:val="24"/>
              </w:rPr>
              <w:t>14</w:t>
            </w:r>
            <w:r w:rsidRPr="001C5583">
              <w:rPr>
                <w:szCs w:val="24"/>
                <w:lang w:val="en-US"/>
              </w:rPr>
              <w:t>,</w:t>
            </w:r>
            <w:r w:rsidRPr="001C5583">
              <w:rPr>
                <w:szCs w:val="24"/>
              </w:rPr>
              <w:t>5</w:t>
            </w:r>
          </w:p>
        </w:tc>
        <w:tc>
          <w:tcPr>
            <w:tcW w:w="1418" w:type="dxa"/>
            <w:tcBorders>
              <w:top w:val="nil"/>
              <w:left w:val="nil"/>
              <w:bottom w:val="single" w:sz="8" w:space="0" w:color="auto"/>
              <w:right w:val="single" w:sz="8" w:space="0" w:color="auto"/>
            </w:tcBorders>
            <w:shd w:val="clear" w:color="auto" w:fill="auto"/>
            <w:noWrap/>
            <w:vAlign w:val="center"/>
            <w:hideMark/>
          </w:tcPr>
          <w:p w:rsidR="00A754D1" w:rsidRPr="001C5583" w:rsidRDefault="00A754D1" w:rsidP="00E025E9">
            <w:pPr>
              <w:pStyle w:val="paragraphinh"/>
              <w:spacing w:before="0" w:after="0"/>
              <w:ind w:left="0" w:right="0"/>
              <w:rPr>
                <w:szCs w:val="24"/>
              </w:rPr>
            </w:pPr>
            <w:r w:rsidRPr="001C5583">
              <w:rPr>
                <w:szCs w:val="24"/>
              </w:rPr>
              <w:t>1</w:t>
            </w:r>
            <w:r w:rsidRPr="00917FDB">
              <w:rPr>
                <w:szCs w:val="24"/>
              </w:rPr>
              <w:t>.</w:t>
            </w:r>
            <w:r w:rsidRPr="001C5583">
              <w:rPr>
                <w:szCs w:val="24"/>
              </w:rPr>
              <w:t>479</w:t>
            </w:r>
            <w:r w:rsidRPr="00917FDB">
              <w:rPr>
                <w:szCs w:val="24"/>
              </w:rPr>
              <w:t>,</w:t>
            </w:r>
            <w:r w:rsidRPr="001C5583">
              <w:rPr>
                <w:szCs w:val="24"/>
              </w:rPr>
              <w:t>04</w:t>
            </w:r>
          </w:p>
        </w:tc>
        <w:tc>
          <w:tcPr>
            <w:tcW w:w="1842"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spacing w:before="0" w:after="0" w:line="240" w:lineRule="auto"/>
              <w:ind w:firstLine="0"/>
              <w:jc w:val="center"/>
              <w:rPr>
                <w:sz w:val="24"/>
                <w:szCs w:val="24"/>
              </w:rPr>
            </w:pPr>
            <w:r w:rsidRPr="001C5583">
              <w:rPr>
                <w:sz w:val="24"/>
                <w:szCs w:val="24"/>
              </w:rPr>
              <w:t>1,5 tấn/m</w:t>
            </w:r>
            <w:r w:rsidRPr="001C5583">
              <w:rPr>
                <w:sz w:val="24"/>
                <w:szCs w:val="24"/>
                <w:vertAlign w:val="superscript"/>
              </w:rPr>
              <w:t>3</w:t>
            </w:r>
          </w:p>
        </w:tc>
        <w:tc>
          <w:tcPr>
            <w:tcW w:w="1701" w:type="dxa"/>
            <w:tcBorders>
              <w:top w:val="nil"/>
              <w:left w:val="nil"/>
              <w:bottom w:val="single" w:sz="8" w:space="0" w:color="auto"/>
              <w:right w:val="single" w:sz="8" w:space="0" w:color="auto"/>
            </w:tcBorders>
            <w:shd w:val="clear" w:color="auto" w:fill="auto"/>
            <w:noWrap/>
            <w:vAlign w:val="center"/>
            <w:hideMark/>
          </w:tcPr>
          <w:p w:rsidR="00A754D1" w:rsidRPr="001C5583" w:rsidRDefault="00A754D1" w:rsidP="00E025E9">
            <w:pPr>
              <w:spacing w:before="0" w:after="0" w:line="240" w:lineRule="auto"/>
              <w:ind w:firstLine="0"/>
              <w:jc w:val="center"/>
              <w:rPr>
                <w:sz w:val="24"/>
                <w:szCs w:val="24"/>
              </w:rPr>
            </w:pPr>
            <w:r w:rsidRPr="001C5583">
              <w:rPr>
                <w:sz w:val="24"/>
                <w:szCs w:val="24"/>
              </w:rPr>
              <w:t>2</w:t>
            </w:r>
            <w:r w:rsidRPr="001C5583">
              <w:rPr>
                <w:sz w:val="24"/>
                <w:szCs w:val="24"/>
                <w:lang w:val="en-US"/>
              </w:rPr>
              <w:t>.</w:t>
            </w:r>
            <w:r w:rsidRPr="001C5583">
              <w:rPr>
                <w:sz w:val="24"/>
                <w:szCs w:val="24"/>
              </w:rPr>
              <w:t>218</w:t>
            </w:r>
            <w:r w:rsidRPr="001C5583">
              <w:rPr>
                <w:sz w:val="24"/>
                <w:szCs w:val="24"/>
                <w:lang w:val="en-US"/>
              </w:rPr>
              <w:t>,</w:t>
            </w:r>
            <w:r w:rsidRPr="001C5583">
              <w:rPr>
                <w:sz w:val="24"/>
                <w:szCs w:val="24"/>
              </w:rPr>
              <w:t>6</w:t>
            </w:r>
          </w:p>
        </w:tc>
      </w:tr>
      <w:tr w:rsidR="00A754D1" w:rsidRPr="001C5583" w:rsidTr="00E025E9">
        <w:trPr>
          <w:trHeight w:val="411"/>
        </w:trPr>
        <w:tc>
          <w:tcPr>
            <w:tcW w:w="1672" w:type="dxa"/>
            <w:tcBorders>
              <w:top w:val="nil"/>
              <w:left w:val="single" w:sz="8" w:space="0" w:color="auto"/>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sz w:val="24"/>
                <w:szCs w:val="24"/>
              </w:rPr>
            </w:pPr>
            <w:r w:rsidRPr="001C5583">
              <w:rPr>
                <w:sz w:val="24"/>
                <w:szCs w:val="24"/>
                <w:lang w:val="pt-BR"/>
              </w:rPr>
              <w:t>Đá các loại</w:t>
            </w:r>
          </w:p>
        </w:tc>
        <w:tc>
          <w:tcPr>
            <w:tcW w:w="941"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sz w:val="24"/>
                <w:szCs w:val="24"/>
              </w:rPr>
            </w:pPr>
            <w:r w:rsidRPr="001C5583">
              <w:rPr>
                <w:sz w:val="24"/>
                <w:szCs w:val="24"/>
                <w:lang w:val="pt-BR"/>
              </w:rPr>
              <w:t>m</w:t>
            </w:r>
            <w:r w:rsidRPr="001C5583">
              <w:rPr>
                <w:sz w:val="24"/>
                <w:szCs w:val="24"/>
                <w:vertAlign w:val="superscript"/>
                <w:lang w:val="pt-BR"/>
              </w:rPr>
              <w:t>3</w:t>
            </w:r>
          </w:p>
        </w:tc>
        <w:tc>
          <w:tcPr>
            <w:tcW w:w="1508"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pStyle w:val="paragraphinh"/>
              <w:spacing w:before="0" w:after="0"/>
              <w:ind w:left="0" w:right="0"/>
              <w:rPr>
                <w:szCs w:val="24"/>
              </w:rPr>
            </w:pPr>
            <w:r w:rsidRPr="001C5583">
              <w:rPr>
                <w:szCs w:val="24"/>
              </w:rPr>
              <w:t>8</w:t>
            </w:r>
            <w:r w:rsidRPr="001C5583">
              <w:rPr>
                <w:szCs w:val="24"/>
                <w:lang w:val="en-US"/>
              </w:rPr>
              <w:t>,</w:t>
            </w:r>
            <w:r w:rsidRPr="001C5583">
              <w:rPr>
                <w:szCs w:val="24"/>
              </w:rPr>
              <w:t>7</w:t>
            </w:r>
          </w:p>
        </w:tc>
        <w:tc>
          <w:tcPr>
            <w:tcW w:w="1418" w:type="dxa"/>
            <w:tcBorders>
              <w:top w:val="nil"/>
              <w:left w:val="nil"/>
              <w:bottom w:val="single" w:sz="8" w:space="0" w:color="auto"/>
              <w:right w:val="single" w:sz="8" w:space="0" w:color="auto"/>
            </w:tcBorders>
            <w:shd w:val="clear" w:color="auto" w:fill="auto"/>
            <w:noWrap/>
            <w:vAlign w:val="center"/>
            <w:hideMark/>
          </w:tcPr>
          <w:p w:rsidR="00A754D1" w:rsidRPr="001C5583" w:rsidRDefault="00A754D1" w:rsidP="00E025E9">
            <w:pPr>
              <w:pStyle w:val="paragraphinh"/>
              <w:spacing w:before="0" w:after="0"/>
              <w:ind w:left="0" w:right="0"/>
              <w:rPr>
                <w:szCs w:val="24"/>
              </w:rPr>
            </w:pPr>
            <w:r w:rsidRPr="001C5583">
              <w:rPr>
                <w:szCs w:val="24"/>
              </w:rPr>
              <w:t>887</w:t>
            </w:r>
            <w:r w:rsidRPr="00917FDB">
              <w:rPr>
                <w:szCs w:val="24"/>
              </w:rPr>
              <w:t>,</w:t>
            </w:r>
            <w:r w:rsidRPr="001C5583">
              <w:rPr>
                <w:szCs w:val="24"/>
              </w:rPr>
              <w:t>42</w:t>
            </w:r>
          </w:p>
        </w:tc>
        <w:tc>
          <w:tcPr>
            <w:tcW w:w="1842"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spacing w:before="0" w:after="0" w:line="240" w:lineRule="auto"/>
              <w:ind w:firstLine="0"/>
              <w:jc w:val="center"/>
              <w:rPr>
                <w:sz w:val="24"/>
                <w:szCs w:val="24"/>
              </w:rPr>
            </w:pPr>
            <w:r w:rsidRPr="001C5583">
              <w:rPr>
                <w:sz w:val="24"/>
                <w:szCs w:val="24"/>
              </w:rPr>
              <w:t>1,6 tấn/m</w:t>
            </w:r>
            <w:r w:rsidRPr="001C5583">
              <w:rPr>
                <w:sz w:val="24"/>
                <w:szCs w:val="24"/>
                <w:vertAlign w:val="superscript"/>
              </w:rPr>
              <w:t>3</w:t>
            </w:r>
          </w:p>
        </w:tc>
        <w:tc>
          <w:tcPr>
            <w:tcW w:w="1701" w:type="dxa"/>
            <w:tcBorders>
              <w:top w:val="nil"/>
              <w:left w:val="nil"/>
              <w:bottom w:val="single" w:sz="8" w:space="0" w:color="auto"/>
              <w:right w:val="single" w:sz="8" w:space="0" w:color="auto"/>
            </w:tcBorders>
            <w:shd w:val="clear" w:color="auto" w:fill="auto"/>
            <w:noWrap/>
            <w:vAlign w:val="center"/>
            <w:hideMark/>
          </w:tcPr>
          <w:p w:rsidR="00A754D1" w:rsidRPr="001C5583" w:rsidRDefault="00A754D1" w:rsidP="00E025E9">
            <w:pPr>
              <w:spacing w:before="0" w:after="0" w:line="240" w:lineRule="auto"/>
              <w:ind w:firstLine="0"/>
              <w:jc w:val="center"/>
              <w:rPr>
                <w:sz w:val="24"/>
                <w:szCs w:val="24"/>
              </w:rPr>
            </w:pPr>
            <w:r w:rsidRPr="001C5583">
              <w:rPr>
                <w:sz w:val="24"/>
                <w:szCs w:val="24"/>
              </w:rPr>
              <w:t>1</w:t>
            </w:r>
            <w:r w:rsidRPr="001C5583">
              <w:rPr>
                <w:sz w:val="24"/>
                <w:szCs w:val="24"/>
                <w:lang w:val="en-US"/>
              </w:rPr>
              <w:t>.</w:t>
            </w:r>
            <w:r w:rsidRPr="001C5583">
              <w:rPr>
                <w:sz w:val="24"/>
                <w:szCs w:val="24"/>
              </w:rPr>
              <w:t>419</w:t>
            </w:r>
            <w:r w:rsidRPr="001C5583">
              <w:rPr>
                <w:sz w:val="24"/>
                <w:szCs w:val="24"/>
                <w:lang w:val="en-US"/>
              </w:rPr>
              <w:t>,</w:t>
            </w:r>
            <w:r w:rsidRPr="001C5583">
              <w:rPr>
                <w:sz w:val="24"/>
                <w:szCs w:val="24"/>
              </w:rPr>
              <w:t>9</w:t>
            </w:r>
          </w:p>
        </w:tc>
      </w:tr>
      <w:tr w:rsidR="00A754D1" w:rsidRPr="001C5583" w:rsidTr="00E025E9">
        <w:trPr>
          <w:trHeight w:val="394"/>
        </w:trPr>
        <w:tc>
          <w:tcPr>
            <w:tcW w:w="1672" w:type="dxa"/>
            <w:tcBorders>
              <w:top w:val="nil"/>
              <w:left w:val="single" w:sz="8" w:space="0" w:color="auto"/>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sz w:val="24"/>
                <w:szCs w:val="24"/>
              </w:rPr>
            </w:pPr>
            <w:r w:rsidRPr="001C5583">
              <w:rPr>
                <w:sz w:val="24"/>
                <w:szCs w:val="24"/>
                <w:lang w:val="pt-BR"/>
              </w:rPr>
              <w:t>Thép các loại</w:t>
            </w:r>
          </w:p>
        </w:tc>
        <w:tc>
          <w:tcPr>
            <w:tcW w:w="941"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sz w:val="24"/>
                <w:szCs w:val="24"/>
              </w:rPr>
            </w:pPr>
            <w:r w:rsidRPr="001C5583">
              <w:rPr>
                <w:sz w:val="24"/>
                <w:szCs w:val="24"/>
                <w:lang w:val="pt-BR"/>
              </w:rPr>
              <w:t>kg</w:t>
            </w:r>
          </w:p>
        </w:tc>
        <w:tc>
          <w:tcPr>
            <w:tcW w:w="1508"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pStyle w:val="paragraphinh"/>
              <w:spacing w:before="0" w:after="0"/>
              <w:ind w:left="0" w:right="0"/>
              <w:rPr>
                <w:szCs w:val="24"/>
              </w:rPr>
            </w:pPr>
            <w:r w:rsidRPr="001C5583">
              <w:rPr>
                <w:szCs w:val="24"/>
              </w:rPr>
              <w:t>263</w:t>
            </w:r>
            <w:r w:rsidRPr="001C5583">
              <w:rPr>
                <w:szCs w:val="24"/>
                <w:lang w:val="en-US"/>
              </w:rPr>
              <w:t>,</w:t>
            </w:r>
            <w:r w:rsidRPr="001C5583">
              <w:rPr>
                <w:szCs w:val="24"/>
              </w:rPr>
              <w:t>2</w:t>
            </w:r>
          </w:p>
        </w:tc>
        <w:tc>
          <w:tcPr>
            <w:tcW w:w="1418" w:type="dxa"/>
            <w:tcBorders>
              <w:top w:val="nil"/>
              <w:left w:val="nil"/>
              <w:bottom w:val="single" w:sz="8" w:space="0" w:color="auto"/>
              <w:right w:val="single" w:sz="8" w:space="0" w:color="auto"/>
            </w:tcBorders>
            <w:shd w:val="clear" w:color="auto" w:fill="auto"/>
            <w:noWrap/>
            <w:vAlign w:val="center"/>
            <w:hideMark/>
          </w:tcPr>
          <w:p w:rsidR="00A754D1" w:rsidRPr="001C5583" w:rsidRDefault="00A754D1" w:rsidP="00E025E9">
            <w:pPr>
              <w:pStyle w:val="paragraphinh"/>
              <w:spacing w:before="0" w:after="0"/>
              <w:ind w:left="0" w:right="0"/>
              <w:rPr>
                <w:szCs w:val="24"/>
              </w:rPr>
            </w:pPr>
            <w:r w:rsidRPr="001C5583">
              <w:rPr>
                <w:szCs w:val="24"/>
              </w:rPr>
              <w:t>26</w:t>
            </w:r>
            <w:r w:rsidRPr="00917FDB">
              <w:rPr>
                <w:szCs w:val="24"/>
              </w:rPr>
              <w:t>.</w:t>
            </w:r>
            <w:r w:rsidRPr="001C5583">
              <w:rPr>
                <w:szCs w:val="24"/>
              </w:rPr>
              <w:t>847</w:t>
            </w:r>
            <w:r w:rsidRPr="00917FDB">
              <w:rPr>
                <w:szCs w:val="24"/>
              </w:rPr>
              <w:t>,</w:t>
            </w:r>
            <w:r w:rsidRPr="001C5583">
              <w:rPr>
                <w:szCs w:val="24"/>
              </w:rPr>
              <w:t>11</w:t>
            </w:r>
          </w:p>
        </w:tc>
        <w:tc>
          <w:tcPr>
            <w:tcW w:w="1842"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spacing w:before="0" w:after="0" w:line="240" w:lineRule="auto"/>
              <w:ind w:firstLine="0"/>
              <w:jc w:val="center"/>
              <w:rPr>
                <w:sz w:val="24"/>
                <w:szCs w:val="24"/>
              </w:rPr>
            </w:pPr>
            <w:r w:rsidRPr="001C5583">
              <w:rPr>
                <w:sz w:val="24"/>
                <w:szCs w:val="24"/>
              </w:rPr>
              <w:t>-</w:t>
            </w:r>
          </w:p>
        </w:tc>
        <w:tc>
          <w:tcPr>
            <w:tcW w:w="1701" w:type="dxa"/>
            <w:tcBorders>
              <w:top w:val="nil"/>
              <w:left w:val="nil"/>
              <w:bottom w:val="single" w:sz="8" w:space="0" w:color="auto"/>
              <w:right w:val="single" w:sz="8" w:space="0" w:color="auto"/>
            </w:tcBorders>
            <w:shd w:val="clear" w:color="auto" w:fill="auto"/>
            <w:noWrap/>
            <w:vAlign w:val="center"/>
            <w:hideMark/>
          </w:tcPr>
          <w:p w:rsidR="00A754D1" w:rsidRPr="001C5583" w:rsidRDefault="00A754D1" w:rsidP="00E025E9">
            <w:pPr>
              <w:spacing w:before="0" w:after="0" w:line="240" w:lineRule="auto"/>
              <w:ind w:firstLine="0"/>
              <w:jc w:val="center"/>
              <w:rPr>
                <w:sz w:val="24"/>
                <w:szCs w:val="24"/>
              </w:rPr>
            </w:pPr>
            <w:r w:rsidRPr="001C5583">
              <w:rPr>
                <w:sz w:val="24"/>
                <w:szCs w:val="24"/>
              </w:rPr>
              <w:t>26</w:t>
            </w:r>
            <w:r w:rsidRPr="001C5583">
              <w:rPr>
                <w:sz w:val="24"/>
                <w:szCs w:val="24"/>
                <w:lang w:val="en-US"/>
              </w:rPr>
              <w:t>,</w:t>
            </w:r>
            <w:r w:rsidRPr="001C5583">
              <w:rPr>
                <w:sz w:val="24"/>
                <w:szCs w:val="24"/>
              </w:rPr>
              <w:t>8</w:t>
            </w:r>
          </w:p>
        </w:tc>
      </w:tr>
      <w:tr w:rsidR="00A754D1" w:rsidRPr="001C5583" w:rsidTr="00EE7A99">
        <w:trPr>
          <w:trHeight w:val="405"/>
        </w:trPr>
        <w:tc>
          <w:tcPr>
            <w:tcW w:w="1672" w:type="dxa"/>
            <w:tcBorders>
              <w:top w:val="nil"/>
              <w:left w:val="single" w:sz="8" w:space="0" w:color="auto"/>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sz w:val="24"/>
                <w:szCs w:val="24"/>
              </w:rPr>
            </w:pPr>
            <w:r w:rsidRPr="001C5583">
              <w:rPr>
                <w:sz w:val="24"/>
                <w:szCs w:val="24"/>
                <w:lang w:val="pt-BR"/>
              </w:rPr>
              <w:t>Gạch chỉ các loại</w:t>
            </w:r>
          </w:p>
        </w:tc>
        <w:tc>
          <w:tcPr>
            <w:tcW w:w="941"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E7A99">
            <w:pPr>
              <w:pStyle w:val="paragraphinh"/>
              <w:spacing w:before="0" w:after="0"/>
              <w:ind w:left="0" w:right="0"/>
              <w:rPr>
                <w:szCs w:val="24"/>
              </w:rPr>
            </w:pPr>
            <w:r w:rsidRPr="00EE7A99">
              <w:rPr>
                <w:szCs w:val="24"/>
              </w:rPr>
              <w:t>viên</w:t>
            </w:r>
          </w:p>
        </w:tc>
        <w:tc>
          <w:tcPr>
            <w:tcW w:w="1508"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E7A99">
            <w:pPr>
              <w:pStyle w:val="paragraphinh"/>
              <w:spacing w:before="0" w:after="0"/>
              <w:ind w:left="0" w:right="0"/>
              <w:rPr>
                <w:szCs w:val="24"/>
              </w:rPr>
            </w:pPr>
            <w:r w:rsidRPr="001C5583">
              <w:rPr>
                <w:szCs w:val="24"/>
              </w:rPr>
              <w:t>4</w:t>
            </w:r>
            <w:r w:rsidRPr="00EE7A99">
              <w:rPr>
                <w:szCs w:val="24"/>
              </w:rPr>
              <w:t>.</w:t>
            </w:r>
            <w:r w:rsidRPr="001C5583">
              <w:rPr>
                <w:szCs w:val="24"/>
              </w:rPr>
              <w:t>213</w:t>
            </w:r>
            <w:r w:rsidRPr="00EE7A99">
              <w:rPr>
                <w:szCs w:val="24"/>
              </w:rPr>
              <w:t>,</w:t>
            </w:r>
            <w:r w:rsidRPr="001C5583">
              <w:rPr>
                <w:szCs w:val="24"/>
              </w:rPr>
              <w:t>00</w:t>
            </w:r>
          </w:p>
        </w:tc>
        <w:tc>
          <w:tcPr>
            <w:tcW w:w="1418" w:type="dxa"/>
            <w:tcBorders>
              <w:top w:val="nil"/>
              <w:left w:val="nil"/>
              <w:bottom w:val="single" w:sz="8" w:space="0" w:color="auto"/>
              <w:right w:val="single" w:sz="8" w:space="0" w:color="auto"/>
            </w:tcBorders>
            <w:shd w:val="clear" w:color="auto" w:fill="auto"/>
            <w:noWrap/>
            <w:vAlign w:val="center"/>
            <w:hideMark/>
          </w:tcPr>
          <w:p w:rsidR="00A754D1" w:rsidRPr="001C5583" w:rsidRDefault="00A754D1" w:rsidP="00E025E9">
            <w:pPr>
              <w:pStyle w:val="paragraphinh"/>
              <w:spacing w:before="0" w:after="0"/>
              <w:ind w:left="0" w:right="0"/>
              <w:rPr>
                <w:szCs w:val="24"/>
              </w:rPr>
            </w:pPr>
            <w:r w:rsidRPr="001C5583">
              <w:rPr>
                <w:szCs w:val="24"/>
              </w:rPr>
              <w:t>429</w:t>
            </w:r>
            <w:r w:rsidRPr="00917FDB">
              <w:rPr>
                <w:szCs w:val="24"/>
              </w:rPr>
              <w:t>.</w:t>
            </w:r>
            <w:r w:rsidRPr="001C5583">
              <w:rPr>
                <w:szCs w:val="24"/>
              </w:rPr>
              <w:t>737</w:t>
            </w:r>
            <w:r w:rsidRPr="00917FDB">
              <w:rPr>
                <w:szCs w:val="24"/>
              </w:rPr>
              <w:t>,</w:t>
            </w:r>
            <w:r w:rsidRPr="001C5583">
              <w:rPr>
                <w:szCs w:val="24"/>
              </w:rPr>
              <w:t>38</w:t>
            </w:r>
          </w:p>
        </w:tc>
        <w:tc>
          <w:tcPr>
            <w:tcW w:w="1842"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spacing w:before="0" w:after="0" w:line="240" w:lineRule="auto"/>
              <w:ind w:firstLine="0"/>
              <w:jc w:val="center"/>
              <w:rPr>
                <w:sz w:val="24"/>
                <w:szCs w:val="24"/>
              </w:rPr>
            </w:pPr>
            <w:r w:rsidRPr="001C5583">
              <w:rPr>
                <w:sz w:val="24"/>
                <w:szCs w:val="24"/>
              </w:rPr>
              <w:t>2,3 kg/viên</w:t>
            </w:r>
          </w:p>
        </w:tc>
        <w:tc>
          <w:tcPr>
            <w:tcW w:w="1701" w:type="dxa"/>
            <w:tcBorders>
              <w:top w:val="nil"/>
              <w:left w:val="nil"/>
              <w:bottom w:val="single" w:sz="8" w:space="0" w:color="auto"/>
              <w:right w:val="single" w:sz="8" w:space="0" w:color="auto"/>
            </w:tcBorders>
            <w:shd w:val="clear" w:color="auto" w:fill="auto"/>
            <w:noWrap/>
            <w:vAlign w:val="center"/>
            <w:hideMark/>
          </w:tcPr>
          <w:p w:rsidR="00A754D1" w:rsidRPr="001C5583" w:rsidRDefault="00A754D1" w:rsidP="00E025E9">
            <w:pPr>
              <w:spacing w:before="0" w:after="0" w:line="240" w:lineRule="auto"/>
              <w:ind w:firstLine="0"/>
              <w:jc w:val="center"/>
              <w:rPr>
                <w:sz w:val="24"/>
                <w:szCs w:val="24"/>
              </w:rPr>
            </w:pPr>
            <w:r w:rsidRPr="001C5583">
              <w:rPr>
                <w:sz w:val="24"/>
                <w:szCs w:val="24"/>
              </w:rPr>
              <w:t>988</w:t>
            </w:r>
            <w:r w:rsidRPr="001C5583">
              <w:rPr>
                <w:sz w:val="24"/>
                <w:szCs w:val="24"/>
                <w:lang w:val="en-US"/>
              </w:rPr>
              <w:t>,</w:t>
            </w:r>
            <w:r w:rsidRPr="001C5583">
              <w:rPr>
                <w:sz w:val="24"/>
                <w:szCs w:val="24"/>
              </w:rPr>
              <w:t>4</w:t>
            </w:r>
          </w:p>
        </w:tc>
      </w:tr>
      <w:tr w:rsidR="00A754D1" w:rsidRPr="001C5583" w:rsidTr="00E025E9">
        <w:trPr>
          <w:trHeight w:val="301"/>
        </w:trPr>
        <w:tc>
          <w:tcPr>
            <w:tcW w:w="1672" w:type="dxa"/>
            <w:tcBorders>
              <w:top w:val="nil"/>
              <w:left w:val="single" w:sz="8" w:space="0" w:color="auto"/>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sz w:val="24"/>
                <w:szCs w:val="24"/>
              </w:rPr>
            </w:pPr>
            <w:r w:rsidRPr="001C5583">
              <w:rPr>
                <w:sz w:val="24"/>
                <w:szCs w:val="24"/>
                <w:lang w:val="pt-BR"/>
              </w:rPr>
              <w:t>Tôn sóng</w:t>
            </w:r>
          </w:p>
        </w:tc>
        <w:tc>
          <w:tcPr>
            <w:tcW w:w="941"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sz w:val="24"/>
                <w:szCs w:val="24"/>
              </w:rPr>
            </w:pPr>
            <w:r w:rsidRPr="001C5583">
              <w:rPr>
                <w:sz w:val="24"/>
                <w:szCs w:val="24"/>
                <w:lang w:val="pt-BR"/>
              </w:rPr>
              <w:t>m</w:t>
            </w:r>
            <w:r w:rsidRPr="001C5583">
              <w:rPr>
                <w:sz w:val="24"/>
                <w:szCs w:val="24"/>
                <w:vertAlign w:val="superscript"/>
                <w:lang w:val="pt-BR"/>
              </w:rPr>
              <w:t>2</w:t>
            </w:r>
          </w:p>
        </w:tc>
        <w:tc>
          <w:tcPr>
            <w:tcW w:w="1508"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spacing w:before="0" w:after="0" w:line="240" w:lineRule="auto"/>
              <w:ind w:firstLine="0"/>
              <w:jc w:val="center"/>
              <w:rPr>
                <w:sz w:val="24"/>
                <w:szCs w:val="24"/>
              </w:rPr>
            </w:pPr>
            <w:r w:rsidRPr="001C5583">
              <w:rPr>
                <w:sz w:val="24"/>
                <w:szCs w:val="24"/>
              </w:rPr>
              <w:t>108,5</w:t>
            </w:r>
          </w:p>
        </w:tc>
        <w:tc>
          <w:tcPr>
            <w:tcW w:w="1418" w:type="dxa"/>
            <w:tcBorders>
              <w:top w:val="nil"/>
              <w:left w:val="nil"/>
              <w:bottom w:val="single" w:sz="8" w:space="0" w:color="auto"/>
              <w:right w:val="single" w:sz="8" w:space="0" w:color="auto"/>
            </w:tcBorders>
            <w:shd w:val="clear" w:color="auto" w:fill="auto"/>
            <w:noWrap/>
            <w:vAlign w:val="center"/>
            <w:hideMark/>
          </w:tcPr>
          <w:p w:rsidR="00A754D1" w:rsidRPr="001C5583" w:rsidRDefault="00A754D1" w:rsidP="00E025E9">
            <w:pPr>
              <w:pStyle w:val="paragraphinh"/>
              <w:spacing w:before="0" w:after="0"/>
              <w:ind w:left="0" w:right="0"/>
              <w:rPr>
                <w:szCs w:val="24"/>
              </w:rPr>
            </w:pPr>
            <w:r w:rsidRPr="001C5583">
              <w:rPr>
                <w:szCs w:val="24"/>
              </w:rPr>
              <w:t>11.067,29</w:t>
            </w:r>
          </w:p>
        </w:tc>
        <w:tc>
          <w:tcPr>
            <w:tcW w:w="1842"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spacing w:before="0" w:after="0" w:line="240" w:lineRule="auto"/>
              <w:ind w:firstLine="0"/>
              <w:jc w:val="center"/>
              <w:rPr>
                <w:sz w:val="24"/>
                <w:szCs w:val="24"/>
              </w:rPr>
            </w:pPr>
            <w:r w:rsidRPr="001C5583">
              <w:rPr>
                <w:sz w:val="24"/>
                <w:szCs w:val="24"/>
              </w:rPr>
              <w:t>8 kg/m</w:t>
            </w:r>
            <w:r w:rsidRPr="001C5583">
              <w:rPr>
                <w:sz w:val="24"/>
                <w:szCs w:val="24"/>
                <w:vertAlign w:val="superscript"/>
              </w:rPr>
              <w:t>2</w:t>
            </w:r>
          </w:p>
        </w:tc>
        <w:tc>
          <w:tcPr>
            <w:tcW w:w="1701" w:type="dxa"/>
            <w:tcBorders>
              <w:top w:val="nil"/>
              <w:left w:val="nil"/>
              <w:bottom w:val="single" w:sz="8" w:space="0" w:color="auto"/>
              <w:right w:val="single" w:sz="8" w:space="0" w:color="auto"/>
            </w:tcBorders>
            <w:shd w:val="clear" w:color="auto" w:fill="auto"/>
            <w:noWrap/>
            <w:vAlign w:val="center"/>
            <w:hideMark/>
          </w:tcPr>
          <w:p w:rsidR="00A754D1" w:rsidRPr="001C5583" w:rsidRDefault="00A754D1" w:rsidP="00E025E9">
            <w:pPr>
              <w:spacing w:before="0" w:after="0" w:line="240" w:lineRule="auto"/>
              <w:ind w:firstLine="0"/>
              <w:jc w:val="center"/>
              <w:rPr>
                <w:sz w:val="24"/>
                <w:szCs w:val="24"/>
              </w:rPr>
            </w:pPr>
            <w:r w:rsidRPr="001C5583">
              <w:rPr>
                <w:sz w:val="24"/>
                <w:szCs w:val="24"/>
              </w:rPr>
              <w:t>88</w:t>
            </w:r>
            <w:r w:rsidRPr="001C5583">
              <w:rPr>
                <w:sz w:val="24"/>
                <w:szCs w:val="24"/>
                <w:lang w:val="en-US"/>
              </w:rPr>
              <w:t>,</w:t>
            </w:r>
            <w:r w:rsidRPr="001C5583">
              <w:rPr>
                <w:sz w:val="24"/>
                <w:szCs w:val="24"/>
              </w:rPr>
              <w:t>5</w:t>
            </w:r>
          </w:p>
        </w:tc>
      </w:tr>
      <w:tr w:rsidR="00A754D1" w:rsidRPr="001C5583" w:rsidTr="00E025E9">
        <w:trPr>
          <w:trHeight w:val="345"/>
        </w:trPr>
        <w:tc>
          <w:tcPr>
            <w:tcW w:w="1672" w:type="dxa"/>
            <w:tcBorders>
              <w:top w:val="nil"/>
              <w:left w:val="single" w:sz="8" w:space="0" w:color="auto"/>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b/>
                <w:sz w:val="24"/>
                <w:szCs w:val="24"/>
              </w:rPr>
            </w:pPr>
            <w:r w:rsidRPr="001C5583">
              <w:rPr>
                <w:b/>
                <w:sz w:val="24"/>
                <w:szCs w:val="24"/>
                <w:lang w:val="pt-BR"/>
              </w:rPr>
              <w:t>Tổng cộng</w:t>
            </w:r>
          </w:p>
        </w:tc>
        <w:tc>
          <w:tcPr>
            <w:tcW w:w="941"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pStyle w:val="BodyText"/>
              <w:spacing w:before="0" w:after="0" w:line="240" w:lineRule="auto"/>
              <w:ind w:firstLine="0"/>
              <w:jc w:val="center"/>
              <w:rPr>
                <w:b/>
                <w:sz w:val="24"/>
                <w:szCs w:val="24"/>
              </w:rPr>
            </w:pPr>
            <w:r w:rsidRPr="001C5583">
              <w:rPr>
                <w:b/>
                <w:sz w:val="24"/>
                <w:szCs w:val="24"/>
                <w:lang w:val="en-US"/>
              </w:rPr>
              <w:t>t</w:t>
            </w:r>
            <w:r w:rsidRPr="001C5583">
              <w:rPr>
                <w:b/>
                <w:sz w:val="24"/>
                <w:szCs w:val="24"/>
              </w:rPr>
              <w:t>ấn</w:t>
            </w:r>
          </w:p>
        </w:tc>
        <w:tc>
          <w:tcPr>
            <w:tcW w:w="1508" w:type="dxa"/>
            <w:tcBorders>
              <w:top w:val="nil"/>
              <w:left w:val="nil"/>
              <w:bottom w:val="single" w:sz="8" w:space="0" w:color="auto"/>
              <w:right w:val="single" w:sz="8" w:space="0" w:color="auto"/>
            </w:tcBorders>
            <w:shd w:val="clear" w:color="auto" w:fill="auto"/>
            <w:vAlign w:val="center"/>
            <w:hideMark/>
          </w:tcPr>
          <w:p w:rsidR="00A754D1" w:rsidRPr="001C5583" w:rsidRDefault="00A754D1" w:rsidP="00E025E9">
            <w:pPr>
              <w:pStyle w:val="paragraphinh"/>
              <w:spacing w:before="0" w:after="0"/>
              <w:ind w:left="0" w:right="0"/>
              <w:rPr>
                <w:szCs w:val="24"/>
              </w:rPr>
            </w:pPr>
            <w:r w:rsidRPr="001C5583">
              <w:rPr>
                <w:szCs w:val="24"/>
              </w:rPr>
              <w:t> </w:t>
            </w:r>
          </w:p>
        </w:tc>
        <w:tc>
          <w:tcPr>
            <w:tcW w:w="1418" w:type="dxa"/>
            <w:tcBorders>
              <w:top w:val="nil"/>
              <w:left w:val="nil"/>
              <w:bottom w:val="single" w:sz="8" w:space="0" w:color="auto"/>
              <w:right w:val="single" w:sz="8" w:space="0" w:color="auto"/>
            </w:tcBorders>
            <w:shd w:val="clear" w:color="auto" w:fill="auto"/>
            <w:hideMark/>
          </w:tcPr>
          <w:p w:rsidR="00A754D1" w:rsidRPr="001C5583" w:rsidRDefault="00A754D1" w:rsidP="00E025E9">
            <w:pPr>
              <w:spacing w:before="0" w:after="0" w:line="240" w:lineRule="auto"/>
              <w:ind w:firstLine="0"/>
              <w:jc w:val="center"/>
              <w:rPr>
                <w:sz w:val="24"/>
                <w:szCs w:val="24"/>
              </w:rPr>
            </w:pPr>
          </w:p>
        </w:tc>
        <w:tc>
          <w:tcPr>
            <w:tcW w:w="1842" w:type="dxa"/>
            <w:tcBorders>
              <w:top w:val="nil"/>
              <w:left w:val="nil"/>
              <w:bottom w:val="single" w:sz="8" w:space="0" w:color="auto"/>
              <w:right w:val="single" w:sz="8" w:space="0" w:color="auto"/>
            </w:tcBorders>
            <w:shd w:val="clear" w:color="auto" w:fill="auto"/>
            <w:hideMark/>
          </w:tcPr>
          <w:p w:rsidR="00A754D1" w:rsidRPr="001C5583" w:rsidRDefault="00A754D1" w:rsidP="00E025E9">
            <w:pPr>
              <w:spacing w:before="0" w:after="0" w:line="240" w:lineRule="auto"/>
              <w:ind w:firstLine="0"/>
              <w:jc w:val="center"/>
              <w:rPr>
                <w:sz w:val="24"/>
                <w:szCs w:val="24"/>
              </w:rPr>
            </w:pPr>
          </w:p>
        </w:tc>
        <w:tc>
          <w:tcPr>
            <w:tcW w:w="1701" w:type="dxa"/>
            <w:tcBorders>
              <w:top w:val="nil"/>
              <w:left w:val="nil"/>
              <w:bottom w:val="single" w:sz="8" w:space="0" w:color="auto"/>
              <w:right w:val="single" w:sz="8" w:space="0" w:color="auto"/>
            </w:tcBorders>
            <w:shd w:val="clear" w:color="auto" w:fill="auto"/>
            <w:hideMark/>
          </w:tcPr>
          <w:p w:rsidR="00A754D1" w:rsidRPr="001C5583" w:rsidRDefault="00A754D1" w:rsidP="00E025E9">
            <w:pPr>
              <w:spacing w:before="0" w:after="0" w:line="240" w:lineRule="auto"/>
              <w:ind w:firstLine="0"/>
              <w:jc w:val="center"/>
              <w:rPr>
                <w:b/>
                <w:sz w:val="24"/>
                <w:szCs w:val="24"/>
              </w:rPr>
            </w:pPr>
            <w:r w:rsidRPr="001C5583">
              <w:rPr>
                <w:b/>
                <w:sz w:val="24"/>
                <w:szCs w:val="24"/>
              </w:rPr>
              <w:t>5</w:t>
            </w:r>
            <w:r w:rsidRPr="001C5583">
              <w:rPr>
                <w:b/>
                <w:sz w:val="24"/>
                <w:szCs w:val="24"/>
                <w:lang w:val="en-US"/>
              </w:rPr>
              <w:t>.</w:t>
            </w:r>
            <w:r w:rsidRPr="001C5583">
              <w:rPr>
                <w:b/>
                <w:sz w:val="24"/>
                <w:szCs w:val="24"/>
              </w:rPr>
              <w:t>226</w:t>
            </w:r>
            <w:r w:rsidRPr="001C5583">
              <w:rPr>
                <w:b/>
                <w:sz w:val="24"/>
                <w:szCs w:val="24"/>
                <w:lang w:val="en-US"/>
              </w:rPr>
              <w:t>,</w:t>
            </w:r>
            <w:r w:rsidRPr="001C5583">
              <w:rPr>
                <w:b/>
                <w:sz w:val="24"/>
                <w:szCs w:val="24"/>
              </w:rPr>
              <w:t>7</w:t>
            </w:r>
          </w:p>
        </w:tc>
      </w:tr>
    </w:tbl>
    <w:p w:rsidR="00A754D1" w:rsidRPr="00292516" w:rsidRDefault="00A754D1" w:rsidP="00A754D1">
      <w:pPr>
        <w:rPr>
          <w:color w:val="000000" w:themeColor="text1"/>
        </w:rPr>
      </w:pPr>
      <w:r w:rsidRPr="00740952">
        <w:rPr>
          <w:color w:val="000000" w:themeColor="text1"/>
        </w:rPr>
        <w:t xml:space="preserve">Vậy tổng nhu cầu nguyên vật liệu phục vụ xây dựng dự án khoảng </w:t>
      </w:r>
      <w:r w:rsidRPr="00740952">
        <w:rPr>
          <w:color w:val="000000" w:themeColor="text1"/>
          <w:lang w:val="en-US"/>
        </w:rPr>
        <w:t>5.226,7</w:t>
      </w:r>
      <w:r w:rsidRPr="00740952">
        <w:rPr>
          <w:color w:val="000000" w:themeColor="text1"/>
        </w:rPr>
        <w:t xml:space="preserve"> tấn. Dự</w:t>
      </w:r>
      <w:r w:rsidRPr="00292516">
        <w:rPr>
          <w:color w:val="000000" w:themeColor="text1"/>
        </w:rPr>
        <w:t xml:space="preserve"> kiến nguyên vật liệu sẽ được mua trong khu vực trung tâm </w:t>
      </w:r>
      <w:r>
        <w:rPr>
          <w:color w:val="000000" w:themeColor="text1"/>
          <w:lang w:val="en-US"/>
        </w:rPr>
        <w:t>xã Quảng Tín</w:t>
      </w:r>
      <w:r w:rsidRPr="00292516">
        <w:rPr>
          <w:color w:val="000000" w:themeColor="text1"/>
        </w:rPr>
        <w:t xml:space="preserve"> với khoảng cách vận chuyển trung bình là </w:t>
      </w:r>
      <w:r>
        <w:rPr>
          <w:color w:val="000000" w:themeColor="text1"/>
        </w:rPr>
        <w:t>12</w:t>
      </w:r>
      <w:r w:rsidRPr="00292516">
        <w:rPr>
          <w:color w:val="000000" w:themeColor="text1"/>
        </w:rPr>
        <w:t>km. Tổng thời gian vận chuyển cung cấp nguyên vật liệu khoảng 1 tháng (</w:t>
      </w:r>
      <w:r>
        <w:rPr>
          <w:color w:val="000000" w:themeColor="text1"/>
          <w:lang w:val="en-US"/>
        </w:rPr>
        <w:t>30</w:t>
      </w:r>
      <w:r w:rsidRPr="00292516">
        <w:rPr>
          <w:color w:val="000000" w:themeColor="text1"/>
        </w:rPr>
        <w:t xml:space="preserve"> ngày làm việc), số lượng xe cần để chở vật liệu trung bình là 7 – 8 chuyến/ngày; sử dụng xe vận chuyển có trọng tải 10 tấn, cao điểm nhất trong  ngày dự kiến sẽ có 10 lượt xe ra vào dự án để vận chuyển nguyên vật liệu phục vụ xây dựng.</w:t>
      </w:r>
    </w:p>
    <w:p w:rsidR="00A754D1" w:rsidRPr="00292516" w:rsidRDefault="00A754D1" w:rsidP="00A754D1">
      <w:pPr>
        <w:rPr>
          <w:color w:val="000000" w:themeColor="text1"/>
        </w:rPr>
      </w:pPr>
      <w:r w:rsidRPr="00292516">
        <w:rPr>
          <w:color w:val="000000" w:themeColor="text1"/>
        </w:rPr>
        <w:lastRenderedPageBreak/>
        <w:t>Trong giai đoạn này dự án cần khoảng 1 lượt xe ra vào dự án mỗi ngày để vận chuyển, tập kết máy móc, thiết bị và nhân lực để phục vụ thi công và khoảng 2 lượt xe ra vào dự án mỗi ngày để vận chuyển các thiết bị, máy móc để lắp đặt phục vụ hoạt động của dự án.</w:t>
      </w:r>
    </w:p>
    <w:p w:rsidR="00A754D1" w:rsidRPr="00292516" w:rsidRDefault="00A754D1" w:rsidP="00A754D1">
      <w:pPr>
        <w:rPr>
          <w:color w:val="000000" w:themeColor="text1"/>
        </w:rPr>
      </w:pPr>
      <w:r w:rsidRPr="00292516">
        <w:rPr>
          <w:color w:val="000000" w:themeColor="text1"/>
        </w:rPr>
        <w:t>Vậy sử dụng số liệu lớn nhất thì dự án cần khoảng 13 chuyến xe mỗi ngày để phục vụ các hoạt động vận chuyển, áp dụng phương pháp đánh giá nhanh của Tổ chức Y tế thế giới (WHO) thì tải lượng cực đại các khí thải gây ô nhiễm không khí có thể dự báo như sau:</w:t>
      </w:r>
    </w:p>
    <w:p w:rsidR="00A754D1" w:rsidRPr="00292516" w:rsidRDefault="00A754D1" w:rsidP="00A754D1">
      <w:pPr>
        <w:rPr>
          <w:color w:val="000000" w:themeColor="text1"/>
        </w:rPr>
      </w:pPr>
      <w:r w:rsidRPr="00292516">
        <w:rPr>
          <w:color w:val="000000" w:themeColor="text1"/>
        </w:rPr>
        <w:t xml:space="preserve">Căn cứ vào lượt xe vận chuyển, thời gian hoạt động và hệ số ô nhiễm không khí đối với xe tải trọng từ 3 – 16 tấn, ta có hệ số ô nhiễm của các khí thải phát sinh như sau: </w:t>
      </w:r>
    </w:p>
    <w:p w:rsidR="00A754D1" w:rsidRPr="00292516" w:rsidRDefault="00A754D1" w:rsidP="00A754D1">
      <w:pPr>
        <w:pStyle w:val="Caption"/>
        <w:rPr>
          <w:color w:val="000000" w:themeColor="text1"/>
        </w:rPr>
      </w:pPr>
      <w:bookmarkStart w:id="1323" w:name="_Toc148250978"/>
      <w:r>
        <w:t xml:space="preserve">Bảng </w:t>
      </w:r>
      <w:fldSimple w:instr=" STYLEREF 1 \s ">
        <w:r w:rsidR="00552625">
          <w:rPr>
            <w:noProof/>
          </w:rPr>
          <w:t>3</w:t>
        </w:r>
      </w:fldSimple>
      <w:r w:rsidR="00AB661B">
        <w:noBreakHyphen/>
      </w:r>
      <w:fldSimple w:instr=" SEQ Bảng \* ARABIC \s 1 ">
        <w:r w:rsidR="00552625">
          <w:rPr>
            <w:noProof/>
          </w:rPr>
          <w:t>9</w:t>
        </w:r>
      </w:fldSimple>
      <w:r>
        <w:rPr>
          <w:lang w:val="en-US"/>
        </w:rPr>
        <w:t xml:space="preserve">: </w:t>
      </w:r>
      <w:r w:rsidRPr="00292516">
        <w:rPr>
          <w:color w:val="000000" w:themeColor="text1"/>
        </w:rPr>
        <w:t>Hệ số ô nhiễm không khí đối với xe tải</w:t>
      </w:r>
      <w:bookmarkEnd w:id="1323"/>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396"/>
        <w:gridCol w:w="1261"/>
        <w:gridCol w:w="912"/>
        <w:gridCol w:w="914"/>
        <w:gridCol w:w="912"/>
        <w:gridCol w:w="912"/>
        <w:gridCol w:w="913"/>
      </w:tblGrid>
      <w:tr w:rsidR="00A754D1" w:rsidRPr="001C5583" w:rsidTr="00E025E9">
        <w:trPr>
          <w:trHeight w:val="350"/>
          <w:jc w:val="center"/>
        </w:trPr>
        <w:tc>
          <w:tcPr>
            <w:tcW w:w="564" w:type="dxa"/>
            <w:vAlign w:val="center"/>
          </w:tcPr>
          <w:p w:rsidR="00A754D1" w:rsidRPr="001C5583" w:rsidRDefault="00A754D1" w:rsidP="00E025E9">
            <w:pPr>
              <w:pStyle w:val="13CHUBANG"/>
              <w:rPr>
                <w:sz w:val="24"/>
                <w:szCs w:val="24"/>
              </w:rPr>
            </w:pPr>
            <w:r w:rsidRPr="001C5583">
              <w:rPr>
                <w:sz w:val="24"/>
                <w:szCs w:val="24"/>
              </w:rPr>
              <w:t>TT</w:t>
            </w:r>
          </w:p>
        </w:tc>
        <w:tc>
          <w:tcPr>
            <w:tcW w:w="2398" w:type="dxa"/>
            <w:vAlign w:val="center"/>
          </w:tcPr>
          <w:p w:rsidR="00A754D1" w:rsidRPr="001C5583" w:rsidRDefault="00A754D1" w:rsidP="00E025E9">
            <w:pPr>
              <w:pStyle w:val="13CHUBANG"/>
              <w:rPr>
                <w:sz w:val="24"/>
                <w:szCs w:val="24"/>
              </w:rPr>
            </w:pPr>
            <w:r w:rsidRPr="001C5583">
              <w:rPr>
                <w:sz w:val="24"/>
                <w:szCs w:val="24"/>
              </w:rPr>
              <w:t>Các loại xe</w:t>
            </w:r>
          </w:p>
        </w:tc>
        <w:tc>
          <w:tcPr>
            <w:tcW w:w="1262" w:type="dxa"/>
            <w:vAlign w:val="center"/>
          </w:tcPr>
          <w:p w:rsidR="00A754D1" w:rsidRPr="001C5583" w:rsidRDefault="00A754D1" w:rsidP="00E025E9">
            <w:pPr>
              <w:pStyle w:val="13CHUBANG"/>
              <w:rPr>
                <w:sz w:val="24"/>
                <w:szCs w:val="24"/>
              </w:rPr>
            </w:pPr>
            <w:r w:rsidRPr="001C5583">
              <w:rPr>
                <w:sz w:val="24"/>
                <w:szCs w:val="24"/>
              </w:rPr>
              <w:t>Đơn vị</w:t>
            </w:r>
          </w:p>
          <w:p w:rsidR="00A754D1" w:rsidRPr="001C5583" w:rsidRDefault="00A754D1" w:rsidP="00E025E9">
            <w:pPr>
              <w:pStyle w:val="13CHUBANG"/>
              <w:rPr>
                <w:sz w:val="24"/>
                <w:szCs w:val="24"/>
              </w:rPr>
            </w:pPr>
            <w:r w:rsidRPr="001C5583">
              <w:rPr>
                <w:sz w:val="24"/>
                <w:szCs w:val="24"/>
              </w:rPr>
              <w:t>(U)</w:t>
            </w:r>
          </w:p>
        </w:tc>
        <w:tc>
          <w:tcPr>
            <w:tcW w:w="912" w:type="dxa"/>
            <w:vAlign w:val="center"/>
          </w:tcPr>
          <w:p w:rsidR="00A754D1" w:rsidRPr="001C5583" w:rsidRDefault="00A754D1" w:rsidP="00E025E9">
            <w:pPr>
              <w:pStyle w:val="13CHUBANG"/>
              <w:rPr>
                <w:sz w:val="24"/>
                <w:szCs w:val="24"/>
              </w:rPr>
            </w:pPr>
            <w:r w:rsidRPr="001C5583">
              <w:rPr>
                <w:sz w:val="24"/>
                <w:szCs w:val="24"/>
              </w:rPr>
              <w:t>TSP</w:t>
            </w:r>
          </w:p>
          <w:p w:rsidR="00A754D1" w:rsidRPr="001C5583" w:rsidRDefault="00A754D1" w:rsidP="00E025E9">
            <w:pPr>
              <w:pStyle w:val="13CHUBANG"/>
              <w:rPr>
                <w:sz w:val="24"/>
                <w:szCs w:val="24"/>
              </w:rPr>
            </w:pPr>
            <w:r w:rsidRPr="001C5583">
              <w:rPr>
                <w:sz w:val="24"/>
                <w:szCs w:val="24"/>
              </w:rPr>
              <w:t>kg/U</w:t>
            </w:r>
          </w:p>
        </w:tc>
        <w:tc>
          <w:tcPr>
            <w:tcW w:w="914" w:type="dxa"/>
            <w:vAlign w:val="center"/>
          </w:tcPr>
          <w:p w:rsidR="00A754D1" w:rsidRPr="001C5583" w:rsidRDefault="00A754D1" w:rsidP="00E025E9">
            <w:pPr>
              <w:pStyle w:val="13CHUBANG"/>
              <w:rPr>
                <w:sz w:val="24"/>
                <w:szCs w:val="24"/>
              </w:rPr>
            </w:pPr>
            <w:r w:rsidRPr="001C5583">
              <w:rPr>
                <w:sz w:val="24"/>
                <w:szCs w:val="24"/>
              </w:rPr>
              <w:t>SO</w:t>
            </w:r>
            <w:r w:rsidRPr="001C5583">
              <w:rPr>
                <w:sz w:val="24"/>
                <w:szCs w:val="24"/>
                <w:vertAlign w:val="subscript"/>
              </w:rPr>
              <w:t>2</w:t>
            </w:r>
          </w:p>
          <w:p w:rsidR="00A754D1" w:rsidRPr="001C5583" w:rsidRDefault="00A754D1" w:rsidP="00E025E9">
            <w:pPr>
              <w:pStyle w:val="13CHUBANG"/>
              <w:rPr>
                <w:sz w:val="24"/>
                <w:szCs w:val="24"/>
              </w:rPr>
            </w:pPr>
            <w:r w:rsidRPr="001C5583">
              <w:rPr>
                <w:sz w:val="24"/>
                <w:szCs w:val="24"/>
              </w:rPr>
              <w:t>kg/U</w:t>
            </w:r>
          </w:p>
        </w:tc>
        <w:tc>
          <w:tcPr>
            <w:tcW w:w="912" w:type="dxa"/>
            <w:vAlign w:val="center"/>
          </w:tcPr>
          <w:p w:rsidR="00A754D1" w:rsidRPr="001C5583" w:rsidRDefault="00A754D1" w:rsidP="00E025E9">
            <w:pPr>
              <w:pStyle w:val="13CHUBANG"/>
              <w:rPr>
                <w:sz w:val="24"/>
                <w:szCs w:val="24"/>
              </w:rPr>
            </w:pPr>
            <w:r w:rsidRPr="001C5583">
              <w:rPr>
                <w:sz w:val="24"/>
                <w:szCs w:val="24"/>
              </w:rPr>
              <w:t>NO</w:t>
            </w:r>
            <w:r w:rsidRPr="001C5583">
              <w:rPr>
                <w:sz w:val="24"/>
                <w:szCs w:val="24"/>
                <w:vertAlign w:val="subscript"/>
              </w:rPr>
              <w:t>x</w:t>
            </w:r>
          </w:p>
          <w:p w:rsidR="00A754D1" w:rsidRPr="001C5583" w:rsidRDefault="00A754D1" w:rsidP="00E025E9">
            <w:pPr>
              <w:pStyle w:val="13CHUBANG"/>
              <w:rPr>
                <w:sz w:val="24"/>
                <w:szCs w:val="24"/>
              </w:rPr>
            </w:pPr>
            <w:r w:rsidRPr="001C5583">
              <w:rPr>
                <w:sz w:val="24"/>
                <w:szCs w:val="24"/>
              </w:rPr>
              <w:t>kg/U</w:t>
            </w:r>
          </w:p>
        </w:tc>
        <w:tc>
          <w:tcPr>
            <w:tcW w:w="912" w:type="dxa"/>
            <w:vAlign w:val="center"/>
          </w:tcPr>
          <w:p w:rsidR="00A754D1" w:rsidRPr="001C5583" w:rsidRDefault="00A754D1" w:rsidP="00E025E9">
            <w:pPr>
              <w:pStyle w:val="13CHUBANG"/>
              <w:rPr>
                <w:sz w:val="24"/>
                <w:szCs w:val="24"/>
              </w:rPr>
            </w:pPr>
            <w:r w:rsidRPr="001C5583">
              <w:rPr>
                <w:sz w:val="24"/>
                <w:szCs w:val="24"/>
              </w:rPr>
              <w:t>CO</w:t>
            </w:r>
          </w:p>
          <w:p w:rsidR="00A754D1" w:rsidRPr="001C5583" w:rsidRDefault="00A754D1" w:rsidP="00E025E9">
            <w:pPr>
              <w:pStyle w:val="13CHUBANG"/>
              <w:rPr>
                <w:sz w:val="24"/>
                <w:szCs w:val="24"/>
              </w:rPr>
            </w:pPr>
            <w:r w:rsidRPr="001C5583">
              <w:rPr>
                <w:sz w:val="24"/>
                <w:szCs w:val="24"/>
              </w:rPr>
              <w:t>kg/U</w:t>
            </w:r>
          </w:p>
        </w:tc>
        <w:tc>
          <w:tcPr>
            <w:tcW w:w="913" w:type="dxa"/>
            <w:vAlign w:val="center"/>
          </w:tcPr>
          <w:p w:rsidR="00A754D1" w:rsidRPr="001C5583" w:rsidRDefault="00A754D1" w:rsidP="00E025E9">
            <w:pPr>
              <w:pStyle w:val="13CHUBANG"/>
              <w:rPr>
                <w:sz w:val="24"/>
                <w:szCs w:val="24"/>
              </w:rPr>
            </w:pPr>
            <w:r w:rsidRPr="001C5583">
              <w:rPr>
                <w:sz w:val="24"/>
                <w:szCs w:val="24"/>
              </w:rPr>
              <w:t>VOC</w:t>
            </w:r>
          </w:p>
          <w:p w:rsidR="00A754D1" w:rsidRPr="001C5583" w:rsidRDefault="00A754D1" w:rsidP="00E025E9">
            <w:pPr>
              <w:pStyle w:val="13CHUBANG"/>
              <w:rPr>
                <w:sz w:val="24"/>
                <w:szCs w:val="24"/>
              </w:rPr>
            </w:pPr>
            <w:r w:rsidRPr="001C5583">
              <w:rPr>
                <w:sz w:val="24"/>
                <w:szCs w:val="24"/>
              </w:rPr>
              <w:t>kg/U</w:t>
            </w:r>
          </w:p>
        </w:tc>
      </w:tr>
      <w:tr w:rsidR="00A754D1" w:rsidRPr="001C5583" w:rsidTr="00E025E9">
        <w:trPr>
          <w:cantSplit/>
          <w:trHeight w:val="350"/>
          <w:jc w:val="center"/>
        </w:trPr>
        <w:tc>
          <w:tcPr>
            <w:tcW w:w="564" w:type="dxa"/>
            <w:vMerge w:val="restart"/>
            <w:vAlign w:val="center"/>
          </w:tcPr>
          <w:p w:rsidR="00A754D1" w:rsidRPr="001C5583" w:rsidRDefault="00A754D1" w:rsidP="00E025E9">
            <w:pPr>
              <w:pStyle w:val="13CHUBANG"/>
              <w:rPr>
                <w:sz w:val="24"/>
                <w:szCs w:val="24"/>
              </w:rPr>
            </w:pPr>
            <w:r w:rsidRPr="001C5583">
              <w:rPr>
                <w:sz w:val="24"/>
                <w:szCs w:val="24"/>
              </w:rPr>
              <w:t>1</w:t>
            </w:r>
          </w:p>
        </w:tc>
        <w:tc>
          <w:tcPr>
            <w:tcW w:w="2398" w:type="dxa"/>
            <w:vMerge w:val="restart"/>
            <w:vAlign w:val="center"/>
          </w:tcPr>
          <w:p w:rsidR="00A754D1" w:rsidRPr="001C5583" w:rsidRDefault="00A754D1" w:rsidP="00E025E9">
            <w:pPr>
              <w:pStyle w:val="13CHUBANG"/>
              <w:rPr>
                <w:sz w:val="24"/>
                <w:szCs w:val="24"/>
              </w:rPr>
            </w:pPr>
            <w:r w:rsidRPr="001C5583">
              <w:rPr>
                <w:sz w:val="24"/>
                <w:szCs w:val="24"/>
              </w:rPr>
              <w:t>Xe tải lớn động cơ Diesel 3,5 đến 16 tấn</w:t>
            </w:r>
          </w:p>
        </w:tc>
        <w:tc>
          <w:tcPr>
            <w:tcW w:w="1262" w:type="dxa"/>
            <w:vAlign w:val="center"/>
          </w:tcPr>
          <w:p w:rsidR="00A754D1" w:rsidRPr="001C5583" w:rsidRDefault="00A754D1" w:rsidP="00E025E9">
            <w:pPr>
              <w:pStyle w:val="13CHUBANG"/>
              <w:rPr>
                <w:sz w:val="24"/>
                <w:szCs w:val="24"/>
              </w:rPr>
            </w:pPr>
            <w:r w:rsidRPr="001C5583">
              <w:rPr>
                <w:sz w:val="24"/>
                <w:szCs w:val="24"/>
              </w:rPr>
              <w:t>1.000 km</w:t>
            </w:r>
          </w:p>
        </w:tc>
        <w:tc>
          <w:tcPr>
            <w:tcW w:w="912" w:type="dxa"/>
            <w:vAlign w:val="center"/>
          </w:tcPr>
          <w:p w:rsidR="00A754D1" w:rsidRPr="001C5583" w:rsidRDefault="00A754D1" w:rsidP="00E025E9">
            <w:pPr>
              <w:pStyle w:val="13CHUBANG"/>
              <w:rPr>
                <w:sz w:val="24"/>
                <w:szCs w:val="24"/>
              </w:rPr>
            </w:pPr>
            <w:r w:rsidRPr="001C5583">
              <w:rPr>
                <w:sz w:val="24"/>
                <w:szCs w:val="24"/>
              </w:rPr>
              <w:t>0,9</w:t>
            </w:r>
          </w:p>
        </w:tc>
        <w:tc>
          <w:tcPr>
            <w:tcW w:w="914" w:type="dxa"/>
            <w:vAlign w:val="center"/>
          </w:tcPr>
          <w:p w:rsidR="00A754D1" w:rsidRPr="001C5583" w:rsidRDefault="00A754D1" w:rsidP="00E025E9">
            <w:pPr>
              <w:pStyle w:val="13CHUBANG"/>
              <w:rPr>
                <w:sz w:val="24"/>
                <w:szCs w:val="24"/>
              </w:rPr>
            </w:pPr>
            <w:r w:rsidRPr="001C5583">
              <w:rPr>
                <w:sz w:val="24"/>
                <w:szCs w:val="24"/>
              </w:rPr>
              <w:t>4,29S</w:t>
            </w:r>
          </w:p>
        </w:tc>
        <w:tc>
          <w:tcPr>
            <w:tcW w:w="912" w:type="dxa"/>
            <w:vAlign w:val="center"/>
          </w:tcPr>
          <w:p w:rsidR="00A754D1" w:rsidRPr="001C5583" w:rsidRDefault="00A754D1" w:rsidP="00E025E9">
            <w:pPr>
              <w:pStyle w:val="13CHUBANG"/>
              <w:rPr>
                <w:sz w:val="24"/>
                <w:szCs w:val="24"/>
              </w:rPr>
            </w:pPr>
            <w:r w:rsidRPr="001C5583">
              <w:rPr>
                <w:sz w:val="24"/>
                <w:szCs w:val="24"/>
              </w:rPr>
              <w:t>11,8</w:t>
            </w:r>
          </w:p>
        </w:tc>
        <w:tc>
          <w:tcPr>
            <w:tcW w:w="912" w:type="dxa"/>
            <w:vAlign w:val="center"/>
          </w:tcPr>
          <w:p w:rsidR="00A754D1" w:rsidRPr="001C5583" w:rsidRDefault="00A754D1" w:rsidP="00E025E9">
            <w:pPr>
              <w:pStyle w:val="13CHUBANG"/>
              <w:rPr>
                <w:sz w:val="24"/>
                <w:szCs w:val="24"/>
              </w:rPr>
            </w:pPr>
            <w:r w:rsidRPr="001C5583">
              <w:rPr>
                <w:sz w:val="24"/>
                <w:szCs w:val="24"/>
              </w:rPr>
              <w:t>6,0</w:t>
            </w:r>
          </w:p>
        </w:tc>
        <w:tc>
          <w:tcPr>
            <w:tcW w:w="913" w:type="dxa"/>
            <w:vAlign w:val="center"/>
          </w:tcPr>
          <w:p w:rsidR="00A754D1" w:rsidRPr="001C5583" w:rsidRDefault="00A754D1" w:rsidP="00E025E9">
            <w:pPr>
              <w:pStyle w:val="13CHUBANG"/>
              <w:rPr>
                <w:sz w:val="24"/>
                <w:szCs w:val="24"/>
              </w:rPr>
            </w:pPr>
            <w:r w:rsidRPr="001C5583">
              <w:rPr>
                <w:sz w:val="24"/>
                <w:szCs w:val="24"/>
              </w:rPr>
              <w:t>2,6</w:t>
            </w:r>
          </w:p>
        </w:tc>
      </w:tr>
      <w:tr w:rsidR="00A754D1" w:rsidRPr="001C5583" w:rsidTr="00E025E9">
        <w:trPr>
          <w:cantSplit/>
          <w:trHeight w:val="350"/>
          <w:jc w:val="center"/>
        </w:trPr>
        <w:tc>
          <w:tcPr>
            <w:tcW w:w="564" w:type="dxa"/>
            <w:vMerge/>
            <w:vAlign w:val="center"/>
          </w:tcPr>
          <w:p w:rsidR="00A754D1" w:rsidRPr="001C5583" w:rsidRDefault="00A754D1" w:rsidP="00E025E9">
            <w:pPr>
              <w:pStyle w:val="13CHUBANG"/>
              <w:rPr>
                <w:sz w:val="24"/>
                <w:szCs w:val="24"/>
              </w:rPr>
            </w:pPr>
          </w:p>
        </w:tc>
        <w:tc>
          <w:tcPr>
            <w:tcW w:w="2398" w:type="dxa"/>
            <w:vMerge/>
            <w:vAlign w:val="center"/>
          </w:tcPr>
          <w:p w:rsidR="00A754D1" w:rsidRPr="001C5583" w:rsidRDefault="00A754D1" w:rsidP="00E025E9">
            <w:pPr>
              <w:pStyle w:val="13CHUBANG"/>
              <w:rPr>
                <w:sz w:val="24"/>
                <w:szCs w:val="24"/>
              </w:rPr>
            </w:pPr>
          </w:p>
        </w:tc>
        <w:tc>
          <w:tcPr>
            <w:tcW w:w="1262" w:type="dxa"/>
            <w:vAlign w:val="center"/>
          </w:tcPr>
          <w:p w:rsidR="00A754D1" w:rsidRPr="001C5583" w:rsidRDefault="00A754D1" w:rsidP="00E025E9">
            <w:pPr>
              <w:pStyle w:val="13CHUBANG"/>
              <w:rPr>
                <w:sz w:val="24"/>
                <w:szCs w:val="24"/>
              </w:rPr>
            </w:pPr>
            <w:r w:rsidRPr="001C5583">
              <w:rPr>
                <w:sz w:val="24"/>
                <w:szCs w:val="24"/>
              </w:rPr>
              <w:t>Tấn dầu</w:t>
            </w:r>
          </w:p>
        </w:tc>
        <w:tc>
          <w:tcPr>
            <w:tcW w:w="912" w:type="dxa"/>
            <w:vAlign w:val="center"/>
          </w:tcPr>
          <w:p w:rsidR="00A754D1" w:rsidRPr="001C5583" w:rsidRDefault="00A754D1" w:rsidP="00E025E9">
            <w:pPr>
              <w:pStyle w:val="13CHUBANG"/>
              <w:rPr>
                <w:sz w:val="24"/>
                <w:szCs w:val="24"/>
              </w:rPr>
            </w:pPr>
            <w:r w:rsidRPr="001C5583">
              <w:rPr>
                <w:sz w:val="24"/>
                <w:szCs w:val="24"/>
              </w:rPr>
              <w:t>4,3</w:t>
            </w:r>
          </w:p>
        </w:tc>
        <w:tc>
          <w:tcPr>
            <w:tcW w:w="914" w:type="dxa"/>
            <w:vAlign w:val="center"/>
          </w:tcPr>
          <w:p w:rsidR="00A754D1" w:rsidRPr="001C5583" w:rsidRDefault="00A754D1" w:rsidP="00E025E9">
            <w:pPr>
              <w:pStyle w:val="13CHUBANG"/>
              <w:rPr>
                <w:sz w:val="24"/>
                <w:szCs w:val="24"/>
              </w:rPr>
            </w:pPr>
            <w:r w:rsidRPr="001C5583">
              <w:rPr>
                <w:sz w:val="24"/>
                <w:szCs w:val="24"/>
              </w:rPr>
              <w:t>20S</w:t>
            </w:r>
          </w:p>
        </w:tc>
        <w:tc>
          <w:tcPr>
            <w:tcW w:w="912" w:type="dxa"/>
            <w:vAlign w:val="center"/>
          </w:tcPr>
          <w:p w:rsidR="00A754D1" w:rsidRPr="001C5583" w:rsidRDefault="00A754D1" w:rsidP="00E025E9">
            <w:pPr>
              <w:pStyle w:val="13CHUBANG"/>
              <w:rPr>
                <w:sz w:val="24"/>
                <w:szCs w:val="24"/>
              </w:rPr>
            </w:pPr>
            <w:r w:rsidRPr="001C5583">
              <w:rPr>
                <w:sz w:val="24"/>
                <w:szCs w:val="24"/>
              </w:rPr>
              <w:t>55</w:t>
            </w:r>
          </w:p>
        </w:tc>
        <w:tc>
          <w:tcPr>
            <w:tcW w:w="912" w:type="dxa"/>
            <w:vAlign w:val="center"/>
          </w:tcPr>
          <w:p w:rsidR="00A754D1" w:rsidRPr="001C5583" w:rsidRDefault="00A754D1" w:rsidP="00E025E9">
            <w:pPr>
              <w:pStyle w:val="13CHUBANG"/>
              <w:rPr>
                <w:sz w:val="24"/>
                <w:szCs w:val="24"/>
              </w:rPr>
            </w:pPr>
            <w:r w:rsidRPr="001C5583">
              <w:rPr>
                <w:sz w:val="24"/>
                <w:szCs w:val="24"/>
              </w:rPr>
              <w:t>28</w:t>
            </w:r>
          </w:p>
        </w:tc>
        <w:tc>
          <w:tcPr>
            <w:tcW w:w="913" w:type="dxa"/>
            <w:vAlign w:val="center"/>
          </w:tcPr>
          <w:p w:rsidR="00A754D1" w:rsidRPr="001C5583" w:rsidRDefault="00A754D1" w:rsidP="00E025E9">
            <w:pPr>
              <w:pStyle w:val="13CHUBANG"/>
              <w:rPr>
                <w:sz w:val="24"/>
                <w:szCs w:val="24"/>
              </w:rPr>
            </w:pPr>
            <w:r w:rsidRPr="001C5583">
              <w:rPr>
                <w:sz w:val="24"/>
                <w:szCs w:val="24"/>
              </w:rPr>
              <w:t>12</w:t>
            </w:r>
          </w:p>
        </w:tc>
      </w:tr>
      <w:tr w:rsidR="00A754D1" w:rsidRPr="001C5583" w:rsidTr="00E025E9">
        <w:trPr>
          <w:cantSplit/>
          <w:trHeight w:val="350"/>
          <w:jc w:val="center"/>
        </w:trPr>
        <w:tc>
          <w:tcPr>
            <w:tcW w:w="564" w:type="dxa"/>
            <w:vMerge w:val="restart"/>
            <w:vAlign w:val="center"/>
          </w:tcPr>
          <w:p w:rsidR="00A754D1" w:rsidRPr="001C5583" w:rsidRDefault="00A754D1" w:rsidP="00E025E9">
            <w:pPr>
              <w:pStyle w:val="13CHUBANG"/>
              <w:rPr>
                <w:sz w:val="24"/>
                <w:szCs w:val="24"/>
              </w:rPr>
            </w:pPr>
            <w:r w:rsidRPr="001C5583">
              <w:rPr>
                <w:sz w:val="24"/>
                <w:szCs w:val="24"/>
              </w:rPr>
              <w:t>2</w:t>
            </w:r>
          </w:p>
        </w:tc>
        <w:tc>
          <w:tcPr>
            <w:tcW w:w="2398" w:type="dxa"/>
            <w:vMerge w:val="restart"/>
            <w:vAlign w:val="center"/>
          </w:tcPr>
          <w:p w:rsidR="00A754D1" w:rsidRPr="001C5583" w:rsidRDefault="00A754D1" w:rsidP="00E025E9">
            <w:pPr>
              <w:pStyle w:val="13CHUBANG"/>
              <w:rPr>
                <w:sz w:val="24"/>
                <w:szCs w:val="24"/>
              </w:rPr>
            </w:pPr>
            <w:r w:rsidRPr="001C5583">
              <w:rPr>
                <w:sz w:val="24"/>
                <w:szCs w:val="24"/>
              </w:rPr>
              <w:t>Xe tải động cơ Diesel &gt;16 tấn</w:t>
            </w:r>
          </w:p>
        </w:tc>
        <w:tc>
          <w:tcPr>
            <w:tcW w:w="1262" w:type="dxa"/>
            <w:vAlign w:val="center"/>
          </w:tcPr>
          <w:p w:rsidR="00A754D1" w:rsidRPr="001C5583" w:rsidRDefault="00A754D1" w:rsidP="00E025E9">
            <w:pPr>
              <w:pStyle w:val="13CHUBANG"/>
              <w:rPr>
                <w:sz w:val="24"/>
                <w:szCs w:val="24"/>
              </w:rPr>
            </w:pPr>
            <w:r w:rsidRPr="001C5583">
              <w:rPr>
                <w:sz w:val="24"/>
                <w:szCs w:val="24"/>
              </w:rPr>
              <w:t>1000 km</w:t>
            </w:r>
          </w:p>
        </w:tc>
        <w:tc>
          <w:tcPr>
            <w:tcW w:w="912" w:type="dxa"/>
            <w:vAlign w:val="center"/>
          </w:tcPr>
          <w:p w:rsidR="00A754D1" w:rsidRPr="001C5583" w:rsidRDefault="00A754D1" w:rsidP="00E025E9">
            <w:pPr>
              <w:pStyle w:val="13CHUBANG"/>
              <w:rPr>
                <w:sz w:val="24"/>
                <w:szCs w:val="24"/>
              </w:rPr>
            </w:pPr>
            <w:r w:rsidRPr="001C5583">
              <w:rPr>
                <w:sz w:val="24"/>
                <w:szCs w:val="24"/>
              </w:rPr>
              <w:t>1,6</w:t>
            </w:r>
          </w:p>
        </w:tc>
        <w:tc>
          <w:tcPr>
            <w:tcW w:w="914" w:type="dxa"/>
            <w:vAlign w:val="center"/>
          </w:tcPr>
          <w:p w:rsidR="00A754D1" w:rsidRPr="001C5583" w:rsidRDefault="00A754D1" w:rsidP="00E025E9">
            <w:pPr>
              <w:pStyle w:val="13CHUBANG"/>
              <w:rPr>
                <w:sz w:val="24"/>
                <w:szCs w:val="24"/>
              </w:rPr>
            </w:pPr>
            <w:r w:rsidRPr="001C5583">
              <w:rPr>
                <w:sz w:val="24"/>
                <w:szCs w:val="24"/>
              </w:rPr>
              <w:t>7,26S</w:t>
            </w:r>
          </w:p>
        </w:tc>
        <w:tc>
          <w:tcPr>
            <w:tcW w:w="912" w:type="dxa"/>
            <w:vAlign w:val="center"/>
          </w:tcPr>
          <w:p w:rsidR="00A754D1" w:rsidRPr="001C5583" w:rsidRDefault="00A754D1" w:rsidP="00E025E9">
            <w:pPr>
              <w:pStyle w:val="13CHUBANG"/>
              <w:rPr>
                <w:sz w:val="24"/>
                <w:szCs w:val="24"/>
              </w:rPr>
            </w:pPr>
            <w:r w:rsidRPr="001C5583">
              <w:rPr>
                <w:sz w:val="24"/>
                <w:szCs w:val="24"/>
              </w:rPr>
              <w:t>18,2</w:t>
            </w:r>
          </w:p>
        </w:tc>
        <w:tc>
          <w:tcPr>
            <w:tcW w:w="912" w:type="dxa"/>
            <w:vAlign w:val="center"/>
          </w:tcPr>
          <w:p w:rsidR="00A754D1" w:rsidRPr="001C5583" w:rsidRDefault="00A754D1" w:rsidP="00E025E9">
            <w:pPr>
              <w:pStyle w:val="13CHUBANG"/>
              <w:rPr>
                <w:sz w:val="24"/>
                <w:szCs w:val="24"/>
              </w:rPr>
            </w:pPr>
            <w:r w:rsidRPr="001C5583">
              <w:rPr>
                <w:sz w:val="24"/>
                <w:szCs w:val="24"/>
              </w:rPr>
              <w:t>7,3</w:t>
            </w:r>
          </w:p>
        </w:tc>
        <w:tc>
          <w:tcPr>
            <w:tcW w:w="913" w:type="dxa"/>
            <w:vAlign w:val="center"/>
          </w:tcPr>
          <w:p w:rsidR="00A754D1" w:rsidRPr="001C5583" w:rsidRDefault="00A754D1" w:rsidP="00E025E9">
            <w:pPr>
              <w:pStyle w:val="13CHUBANG"/>
              <w:rPr>
                <w:sz w:val="24"/>
                <w:szCs w:val="24"/>
              </w:rPr>
            </w:pPr>
            <w:r w:rsidRPr="001C5583">
              <w:rPr>
                <w:sz w:val="24"/>
                <w:szCs w:val="24"/>
              </w:rPr>
              <w:t>5,8</w:t>
            </w:r>
          </w:p>
        </w:tc>
      </w:tr>
      <w:tr w:rsidR="00A754D1" w:rsidRPr="001C5583" w:rsidTr="00E025E9">
        <w:trPr>
          <w:cantSplit/>
          <w:trHeight w:val="350"/>
          <w:jc w:val="center"/>
        </w:trPr>
        <w:tc>
          <w:tcPr>
            <w:tcW w:w="564" w:type="dxa"/>
            <w:vMerge/>
            <w:vAlign w:val="center"/>
          </w:tcPr>
          <w:p w:rsidR="00A754D1" w:rsidRPr="001C5583" w:rsidRDefault="00A754D1" w:rsidP="00E025E9">
            <w:pPr>
              <w:pStyle w:val="13CHUBANG"/>
              <w:rPr>
                <w:sz w:val="24"/>
                <w:szCs w:val="24"/>
              </w:rPr>
            </w:pPr>
          </w:p>
        </w:tc>
        <w:tc>
          <w:tcPr>
            <w:tcW w:w="2398" w:type="dxa"/>
            <w:vMerge/>
            <w:vAlign w:val="center"/>
          </w:tcPr>
          <w:p w:rsidR="00A754D1" w:rsidRPr="001C5583" w:rsidRDefault="00A754D1" w:rsidP="00E025E9">
            <w:pPr>
              <w:pStyle w:val="13CHUBANG"/>
              <w:rPr>
                <w:sz w:val="24"/>
                <w:szCs w:val="24"/>
              </w:rPr>
            </w:pPr>
          </w:p>
        </w:tc>
        <w:tc>
          <w:tcPr>
            <w:tcW w:w="1262" w:type="dxa"/>
            <w:vAlign w:val="center"/>
          </w:tcPr>
          <w:p w:rsidR="00A754D1" w:rsidRPr="001C5583" w:rsidRDefault="00A754D1" w:rsidP="00E025E9">
            <w:pPr>
              <w:pStyle w:val="13CHUBANG"/>
              <w:rPr>
                <w:sz w:val="24"/>
                <w:szCs w:val="24"/>
              </w:rPr>
            </w:pPr>
            <w:r w:rsidRPr="001C5583">
              <w:rPr>
                <w:sz w:val="24"/>
                <w:szCs w:val="24"/>
              </w:rPr>
              <w:t>Tấn dầu</w:t>
            </w:r>
          </w:p>
        </w:tc>
        <w:tc>
          <w:tcPr>
            <w:tcW w:w="912" w:type="dxa"/>
            <w:vAlign w:val="center"/>
          </w:tcPr>
          <w:p w:rsidR="00A754D1" w:rsidRPr="001C5583" w:rsidRDefault="00A754D1" w:rsidP="00E025E9">
            <w:pPr>
              <w:pStyle w:val="13CHUBANG"/>
              <w:rPr>
                <w:sz w:val="24"/>
                <w:szCs w:val="24"/>
              </w:rPr>
            </w:pPr>
            <w:r w:rsidRPr="001C5583">
              <w:rPr>
                <w:sz w:val="24"/>
                <w:szCs w:val="24"/>
              </w:rPr>
              <w:t>4,3</w:t>
            </w:r>
          </w:p>
        </w:tc>
        <w:tc>
          <w:tcPr>
            <w:tcW w:w="914" w:type="dxa"/>
            <w:vAlign w:val="center"/>
          </w:tcPr>
          <w:p w:rsidR="00A754D1" w:rsidRPr="001C5583" w:rsidRDefault="00A754D1" w:rsidP="00E025E9">
            <w:pPr>
              <w:pStyle w:val="13CHUBANG"/>
              <w:rPr>
                <w:sz w:val="24"/>
                <w:szCs w:val="24"/>
              </w:rPr>
            </w:pPr>
            <w:r w:rsidRPr="001C5583">
              <w:rPr>
                <w:sz w:val="24"/>
                <w:szCs w:val="24"/>
              </w:rPr>
              <w:t>20S</w:t>
            </w:r>
          </w:p>
        </w:tc>
        <w:tc>
          <w:tcPr>
            <w:tcW w:w="912" w:type="dxa"/>
            <w:vAlign w:val="center"/>
          </w:tcPr>
          <w:p w:rsidR="00A754D1" w:rsidRPr="001C5583" w:rsidRDefault="00A754D1" w:rsidP="00E025E9">
            <w:pPr>
              <w:pStyle w:val="13CHUBANG"/>
              <w:rPr>
                <w:sz w:val="24"/>
                <w:szCs w:val="24"/>
              </w:rPr>
            </w:pPr>
            <w:r w:rsidRPr="001C5583">
              <w:rPr>
                <w:sz w:val="24"/>
                <w:szCs w:val="24"/>
              </w:rPr>
              <w:t>50</w:t>
            </w:r>
          </w:p>
        </w:tc>
        <w:tc>
          <w:tcPr>
            <w:tcW w:w="912" w:type="dxa"/>
            <w:vAlign w:val="center"/>
          </w:tcPr>
          <w:p w:rsidR="00A754D1" w:rsidRPr="001C5583" w:rsidRDefault="00A754D1" w:rsidP="00E025E9">
            <w:pPr>
              <w:pStyle w:val="13CHUBANG"/>
              <w:rPr>
                <w:sz w:val="24"/>
                <w:szCs w:val="24"/>
              </w:rPr>
            </w:pPr>
            <w:r w:rsidRPr="001C5583">
              <w:rPr>
                <w:sz w:val="24"/>
                <w:szCs w:val="24"/>
              </w:rPr>
              <w:t>20</w:t>
            </w:r>
          </w:p>
        </w:tc>
        <w:tc>
          <w:tcPr>
            <w:tcW w:w="913" w:type="dxa"/>
            <w:vAlign w:val="center"/>
          </w:tcPr>
          <w:p w:rsidR="00A754D1" w:rsidRPr="001C5583" w:rsidRDefault="00A754D1" w:rsidP="00E025E9">
            <w:pPr>
              <w:pStyle w:val="13CHUBANG"/>
              <w:rPr>
                <w:sz w:val="24"/>
                <w:szCs w:val="24"/>
              </w:rPr>
            </w:pPr>
            <w:r w:rsidRPr="001C5583">
              <w:rPr>
                <w:sz w:val="24"/>
                <w:szCs w:val="24"/>
              </w:rPr>
              <w:t>16</w:t>
            </w:r>
          </w:p>
        </w:tc>
      </w:tr>
    </w:tbl>
    <w:p w:rsidR="00A754D1" w:rsidRPr="00292516" w:rsidRDefault="00A754D1" w:rsidP="00A754D1">
      <w:pPr>
        <w:rPr>
          <w:color w:val="000000" w:themeColor="text1"/>
        </w:rPr>
      </w:pPr>
      <w:r w:rsidRPr="00292516">
        <w:rPr>
          <w:color w:val="000000" w:themeColor="text1"/>
        </w:rPr>
        <w:t>S là hàm lượng Sulfure trong xăng dầu (S = 0,05).</w:t>
      </w:r>
    </w:p>
    <w:p w:rsidR="00A754D1" w:rsidRPr="00292516" w:rsidRDefault="00A754D1" w:rsidP="00A754D1">
      <w:pPr>
        <w:rPr>
          <w:color w:val="000000" w:themeColor="text1"/>
        </w:rPr>
      </w:pPr>
      <w:r w:rsidRPr="00292516">
        <w:rPr>
          <w:color w:val="000000" w:themeColor="text1"/>
        </w:rPr>
        <w:t>Theo báo cáo “Nghiên cứu các biện pháp kiểm soát ô nhiễm không khí giao thông đường bộ tại T</w:t>
      </w:r>
      <w:r>
        <w:rPr>
          <w:color w:val="000000" w:themeColor="text1"/>
          <w:lang w:val="en-US"/>
        </w:rPr>
        <w:t>P</w:t>
      </w:r>
      <w:r w:rsidRPr="00292516">
        <w:rPr>
          <w:color w:val="000000" w:themeColor="text1"/>
        </w:rPr>
        <w:t>. Hồ Chí Minh” cho thấy lượng nhiên liệu tiêu thụ trung bình tính chung cho các loại xe ôtô chạy dầu là 0,3 lít/km.</w:t>
      </w:r>
    </w:p>
    <w:p w:rsidR="00A754D1" w:rsidRPr="00292516" w:rsidRDefault="00A754D1" w:rsidP="00A754D1">
      <w:pPr>
        <w:rPr>
          <w:b/>
          <w:i/>
          <w:color w:val="000000" w:themeColor="text1"/>
        </w:rPr>
      </w:pPr>
      <w:r w:rsidRPr="00292516">
        <w:rPr>
          <w:color w:val="000000" w:themeColor="text1"/>
        </w:rPr>
        <w:t>Ta tính lượng khí thải phát sinh do hoạt động vận chuyển nguyên vật liệu của dự án với dự kiến sử dụng xe chạy dầu Diesel trọng tải 10 tấn như sau:</w:t>
      </w:r>
    </w:p>
    <w:p w:rsidR="00A754D1" w:rsidRPr="00292516" w:rsidRDefault="00A754D1" w:rsidP="00A754D1">
      <w:pPr>
        <w:pStyle w:val="Caption"/>
        <w:rPr>
          <w:color w:val="000000" w:themeColor="text1"/>
          <w:lang w:val="en-US"/>
        </w:rPr>
      </w:pPr>
      <w:bookmarkStart w:id="1324" w:name="_Toc148250979"/>
      <w:r>
        <w:t xml:space="preserve">Bảng </w:t>
      </w:r>
      <w:fldSimple w:instr=" STYLEREF 1 \s ">
        <w:r w:rsidR="00552625">
          <w:rPr>
            <w:noProof/>
          </w:rPr>
          <w:t>3</w:t>
        </w:r>
      </w:fldSimple>
      <w:r w:rsidR="00AB661B">
        <w:noBreakHyphen/>
      </w:r>
      <w:fldSimple w:instr=" SEQ Bảng \* ARABIC \s 1 ">
        <w:r w:rsidR="00552625">
          <w:rPr>
            <w:noProof/>
          </w:rPr>
          <w:t>10</w:t>
        </w:r>
      </w:fldSimple>
      <w:r>
        <w:rPr>
          <w:lang w:val="en-US"/>
        </w:rPr>
        <w:t xml:space="preserve">: </w:t>
      </w:r>
      <w:r w:rsidRPr="00292516">
        <w:rPr>
          <w:color w:val="000000" w:themeColor="text1"/>
        </w:rPr>
        <w:t>Tải lượng ô nhiễm không khí do các phương tiện vận chuyển</w:t>
      </w:r>
      <w:bookmarkEnd w:id="1324"/>
    </w:p>
    <w:tbl>
      <w:tblPr>
        <w:tblW w:w="8992" w:type="dxa"/>
        <w:tblInd w:w="98" w:type="dxa"/>
        <w:tblLook w:val="04A0" w:firstRow="1" w:lastRow="0" w:firstColumn="1" w:lastColumn="0" w:noHBand="0" w:noVBand="1"/>
      </w:tblPr>
      <w:tblGrid>
        <w:gridCol w:w="2142"/>
        <w:gridCol w:w="1370"/>
        <w:gridCol w:w="1218"/>
        <w:gridCol w:w="1218"/>
        <w:gridCol w:w="1611"/>
        <w:gridCol w:w="1433"/>
      </w:tblGrid>
      <w:tr w:rsidR="00A754D1" w:rsidRPr="001C5583" w:rsidTr="00E025E9">
        <w:trPr>
          <w:trHeight w:val="322"/>
        </w:trPr>
        <w:tc>
          <w:tcPr>
            <w:tcW w:w="2142"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Động cơ</w:t>
            </w:r>
          </w:p>
        </w:tc>
        <w:tc>
          <w:tcPr>
            <w:tcW w:w="684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Tải lượng ô nhiễm (kg/ngày)</w:t>
            </w:r>
          </w:p>
        </w:tc>
      </w:tr>
      <w:tr w:rsidR="00A754D1" w:rsidRPr="001C5583" w:rsidTr="00E025E9">
        <w:trPr>
          <w:trHeight w:val="350"/>
        </w:trPr>
        <w:tc>
          <w:tcPr>
            <w:tcW w:w="2142" w:type="dxa"/>
            <w:vMerge/>
            <w:tcBorders>
              <w:top w:val="single" w:sz="8" w:space="0" w:color="000000"/>
              <w:left w:val="single" w:sz="8" w:space="0" w:color="000000"/>
              <w:bottom w:val="single" w:sz="4" w:space="0" w:color="auto"/>
              <w:right w:val="single" w:sz="8" w:space="0" w:color="000000"/>
            </w:tcBorders>
            <w:vAlign w:val="center"/>
            <w:hideMark/>
          </w:tcPr>
          <w:p w:rsidR="00A754D1" w:rsidRPr="001C5583" w:rsidRDefault="00A754D1" w:rsidP="00E025E9">
            <w:pPr>
              <w:pStyle w:val="BodyText"/>
              <w:spacing w:line="240" w:lineRule="auto"/>
              <w:ind w:firstLine="0"/>
              <w:rPr>
                <w:color w:val="000000" w:themeColor="text1"/>
                <w:sz w:val="24"/>
                <w:szCs w:val="24"/>
              </w:rPr>
            </w:pPr>
          </w:p>
        </w:tc>
        <w:tc>
          <w:tcPr>
            <w:tcW w:w="1370" w:type="dxa"/>
            <w:tcBorders>
              <w:top w:val="nil"/>
              <w:left w:val="nil"/>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Bụi</w:t>
            </w:r>
          </w:p>
        </w:tc>
        <w:tc>
          <w:tcPr>
            <w:tcW w:w="1218" w:type="dxa"/>
            <w:tcBorders>
              <w:top w:val="nil"/>
              <w:left w:val="nil"/>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SO</w:t>
            </w:r>
            <w:r w:rsidRPr="001C5583">
              <w:rPr>
                <w:color w:val="000000" w:themeColor="text1"/>
                <w:sz w:val="24"/>
                <w:szCs w:val="24"/>
              </w:rPr>
              <w:softHyphen/>
            </w:r>
            <w:r w:rsidRPr="001C5583">
              <w:rPr>
                <w:color w:val="000000" w:themeColor="text1"/>
                <w:sz w:val="24"/>
                <w:szCs w:val="24"/>
                <w:vertAlign w:val="subscript"/>
              </w:rPr>
              <w:t>2</w:t>
            </w:r>
          </w:p>
        </w:tc>
        <w:tc>
          <w:tcPr>
            <w:tcW w:w="1218" w:type="dxa"/>
            <w:tcBorders>
              <w:top w:val="nil"/>
              <w:left w:val="nil"/>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NO</w:t>
            </w:r>
            <w:r w:rsidRPr="001C5583">
              <w:rPr>
                <w:color w:val="000000" w:themeColor="text1"/>
                <w:sz w:val="24"/>
                <w:szCs w:val="24"/>
                <w:vertAlign w:val="subscript"/>
              </w:rPr>
              <w:t>2</w:t>
            </w:r>
          </w:p>
        </w:tc>
        <w:tc>
          <w:tcPr>
            <w:tcW w:w="1611" w:type="dxa"/>
            <w:tcBorders>
              <w:top w:val="nil"/>
              <w:left w:val="nil"/>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CO</w:t>
            </w:r>
          </w:p>
        </w:tc>
        <w:tc>
          <w:tcPr>
            <w:tcW w:w="1433" w:type="dxa"/>
            <w:tcBorders>
              <w:top w:val="nil"/>
              <w:left w:val="nil"/>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VOC</w:t>
            </w:r>
          </w:p>
        </w:tc>
      </w:tr>
      <w:tr w:rsidR="00A754D1" w:rsidRPr="001C5583" w:rsidTr="00E025E9">
        <w:trPr>
          <w:trHeight w:val="322"/>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Xe tải 3,5-10 tấn</w:t>
            </w:r>
          </w:p>
        </w:tc>
        <w:tc>
          <w:tcPr>
            <w:tcW w:w="1370" w:type="dxa"/>
            <w:tcBorders>
              <w:top w:val="nil"/>
              <w:left w:val="nil"/>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 xml:space="preserve">0,0141   </w:t>
            </w:r>
          </w:p>
        </w:tc>
        <w:tc>
          <w:tcPr>
            <w:tcW w:w="1218" w:type="dxa"/>
            <w:tcBorders>
              <w:top w:val="nil"/>
              <w:left w:val="nil"/>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 xml:space="preserve">0,0000   </w:t>
            </w:r>
          </w:p>
        </w:tc>
        <w:tc>
          <w:tcPr>
            <w:tcW w:w="1218" w:type="dxa"/>
            <w:tcBorders>
              <w:top w:val="nil"/>
              <w:left w:val="nil"/>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 xml:space="preserve">0,180   </w:t>
            </w:r>
          </w:p>
        </w:tc>
        <w:tc>
          <w:tcPr>
            <w:tcW w:w="1611" w:type="dxa"/>
            <w:tcBorders>
              <w:top w:val="nil"/>
              <w:left w:val="nil"/>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 xml:space="preserve">0,092   </w:t>
            </w:r>
          </w:p>
        </w:tc>
        <w:tc>
          <w:tcPr>
            <w:tcW w:w="1433" w:type="dxa"/>
            <w:tcBorders>
              <w:top w:val="nil"/>
              <w:left w:val="nil"/>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 xml:space="preserve">0,039   </w:t>
            </w:r>
          </w:p>
        </w:tc>
      </w:tr>
      <w:tr w:rsidR="00A754D1" w:rsidRPr="001C5583" w:rsidTr="00E025E9">
        <w:trPr>
          <w:trHeight w:val="322"/>
        </w:trPr>
        <w:tc>
          <w:tcPr>
            <w:tcW w:w="2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Tổng cộng</w:t>
            </w:r>
          </w:p>
        </w:tc>
        <w:tc>
          <w:tcPr>
            <w:tcW w:w="1370" w:type="dxa"/>
            <w:tcBorders>
              <w:top w:val="nil"/>
              <w:left w:val="single" w:sz="4" w:space="0" w:color="auto"/>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 xml:space="preserve">0,0141   </w:t>
            </w:r>
          </w:p>
        </w:tc>
        <w:tc>
          <w:tcPr>
            <w:tcW w:w="1218" w:type="dxa"/>
            <w:tcBorders>
              <w:top w:val="nil"/>
              <w:left w:val="nil"/>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 xml:space="preserve">0,0000   </w:t>
            </w:r>
          </w:p>
        </w:tc>
        <w:tc>
          <w:tcPr>
            <w:tcW w:w="1218" w:type="dxa"/>
            <w:tcBorders>
              <w:top w:val="nil"/>
              <w:left w:val="nil"/>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 xml:space="preserve">0,180   </w:t>
            </w:r>
          </w:p>
        </w:tc>
        <w:tc>
          <w:tcPr>
            <w:tcW w:w="1611" w:type="dxa"/>
            <w:tcBorders>
              <w:top w:val="nil"/>
              <w:left w:val="nil"/>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 xml:space="preserve">0,092   </w:t>
            </w:r>
          </w:p>
        </w:tc>
        <w:tc>
          <w:tcPr>
            <w:tcW w:w="1433" w:type="dxa"/>
            <w:tcBorders>
              <w:top w:val="nil"/>
              <w:left w:val="nil"/>
              <w:bottom w:val="single" w:sz="8" w:space="0" w:color="000000"/>
              <w:right w:val="single" w:sz="8" w:space="0" w:color="000000"/>
            </w:tcBorders>
            <w:shd w:val="clear" w:color="000000" w:fill="FFFFFF"/>
            <w:vAlign w:val="center"/>
            <w:hideMark/>
          </w:tcPr>
          <w:p w:rsidR="00A754D1" w:rsidRPr="001C5583" w:rsidRDefault="00A754D1" w:rsidP="00E025E9">
            <w:pPr>
              <w:pStyle w:val="BodyText"/>
              <w:spacing w:line="240" w:lineRule="auto"/>
              <w:ind w:firstLine="0"/>
              <w:rPr>
                <w:color w:val="000000" w:themeColor="text1"/>
                <w:sz w:val="24"/>
                <w:szCs w:val="24"/>
              </w:rPr>
            </w:pPr>
            <w:r w:rsidRPr="001C5583">
              <w:rPr>
                <w:color w:val="000000" w:themeColor="text1"/>
                <w:sz w:val="24"/>
                <w:szCs w:val="24"/>
              </w:rPr>
              <w:t xml:space="preserve">0,039   </w:t>
            </w:r>
          </w:p>
        </w:tc>
      </w:tr>
    </w:tbl>
    <w:p w:rsidR="00A754D1" w:rsidRPr="00292516" w:rsidRDefault="00A754D1" w:rsidP="00A754D1">
      <w:pPr>
        <w:rPr>
          <w:color w:val="000000" w:themeColor="text1"/>
        </w:rPr>
      </w:pPr>
      <w:r w:rsidRPr="00292516">
        <w:rPr>
          <w:color w:val="000000" w:themeColor="text1"/>
        </w:rPr>
        <w:t xml:space="preserve">Áp dụng cho đối tượng bị tác động là người tham gia giao thông và cộng đồng dân cư sinh sống dọc hai bên đường vận chuyển trong nội thị. Theo khảo sát thực tế thì khoảng cách hẹp nhất dân cư sinh sống hai bên đường là 16 m tính từ tim đường ra mỗi bên. Dựa vào số liệu phát thải trên 1km tại bảng trên, khoảng cách ngang chịu tác động 8m x 2 = 16m và chọn chiều cao tác động là 5m (theo chiều cao trung bình của các công trình hai bên đường) ta tính được nồng độ của các chất ô nhiễm như sau: </w:t>
      </w:r>
    </w:p>
    <w:p w:rsidR="00D16B2E" w:rsidRDefault="00D16B2E" w:rsidP="00A754D1">
      <w:pPr>
        <w:pStyle w:val="Caption"/>
        <w:rPr>
          <w:lang w:val="en-US"/>
        </w:rPr>
      </w:pPr>
    </w:p>
    <w:p w:rsidR="00D16B2E" w:rsidRDefault="00D16B2E" w:rsidP="00A754D1">
      <w:pPr>
        <w:pStyle w:val="Caption"/>
        <w:rPr>
          <w:lang w:val="en-US"/>
        </w:rPr>
      </w:pPr>
    </w:p>
    <w:p w:rsidR="00A754D1" w:rsidRPr="00292516" w:rsidRDefault="00A754D1" w:rsidP="00A754D1">
      <w:pPr>
        <w:pStyle w:val="Caption"/>
      </w:pPr>
      <w:bookmarkStart w:id="1325" w:name="_Toc148250980"/>
      <w:r>
        <w:lastRenderedPageBreak/>
        <w:t xml:space="preserve">Bảng </w:t>
      </w:r>
      <w:fldSimple w:instr=" STYLEREF 1 \s ">
        <w:r w:rsidR="00552625">
          <w:rPr>
            <w:noProof/>
          </w:rPr>
          <w:t>3</w:t>
        </w:r>
      </w:fldSimple>
      <w:r w:rsidR="00AB661B">
        <w:noBreakHyphen/>
      </w:r>
      <w:fldSimple w:instr=" SEQ Bảng \* ARABIC \s 1 ">
        <w:r w:rsidR="00552625">
          <w:rPr>
            <w:noProof/>
          </w:rPr>
          <w:t>11</w:t>
        </w:r>
      </w:fldSimple>
      <w:r>
        <w:rPr>
          <w:lang w:val="en-US"/>
        </w:rPr>
        <w:t xml:space="preserve">: </w:t>
      </w:r>
      <w:r w:rsidRPr="00292516">
        <w:t>Nồng độ các chất ô nhiễm phát sinh từ hoạt động vận chuyển</w:t>
      </w:r>
      <w:bookmarkEnd w:id="1325"/>
    </w:p>
    <w:tbl>
      <w:tblPr>
        <w:tblW w:w="5000" w:type="pct"/>
        <w:tblLook w:val="04A0" w:firstRow="1" w:lastRow="0" w:firstColumn="1" w:lastColumn="0" w:noHBand="0" w:noVBand="1"/>
      </w:tblPr>
      <w:tblGrid>
        <w:gridCol w:w="687"/>
        <w:gridCol w:w="2650"/>
        <w:gridCol w:w="1321"/>
        <w:gridCol w:w="1278"/>
        <w:gridCol w:w="1315"/>
        <w:gridCol w:w="1216"/>
        <w:gridCol w:w="1274"/>
      </w:tblGrid>
      <w:tr w:rsidR="00A754D1" w:rsidRPr="00BC5C30" w:rsidTr="00E025E9">
        <w:trPr>
          <w:trHeight w:val="330"/>
        </w:trPr>
        <w:tc>
          <w:tcPr>
            <w:tcW w:w="3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54D1" w:rsidRPr="00BC5C30" w:rsidRDefault="00A754D1" w:rsidP="00E025E9">
            <w:pPr>
              <w:spacing w:before="0" w:after="0"/>
              <w:ind w:firstLine="0"/>
              <w:jc w:val="center"/>
              <w:rPr>
                <w:b/>
                <w:bCs/>
                <w:color w:val="000000"/>
                <w:sz w:val="24"/>
                <w:szCs w:val="24"/>
                <w:lang w:val="en-US"/>
              </w:rPr>
            </w:pPr>
            <w:r w:rsidRPr="00BC5C30">
              <w:rPr>
                <w:b/>
                <w:bCs/>
                <w:color w:val="000000"/>
                <w:sz w:val="24"/>
                <w:szCs w:val="24"/>
                <w:lang w:val="en-US"/>
              </w:rPr>
              <w:t>TT</w:t>
            </w:r>
          </w:p>
        </w:tc>
        <w:tc>
          <w:tcPr>
            <w:tcW w:w="136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54D1" w:rsidRPr="00BC5C30" w:rsidRDefault="00A754D1" w:rsidP="00E025E9">
            <w:pPr>
              <w:spacing w:before="0" w:after="0"/>
              <w:ind w:firstLine="0"/>
              <w:jc w:val="center"/>
              <w:rPr>
                <w:b/>
                <w:bCs/>
                <w:color w:val="000000"/>
                <w:sz w:val="24"/>
                <w:szCs w:val="24"/>
                <w:lang w:val="en-US"/>
              </w:rPr>
            </w:pPr>
            <w:r w:rsidRPr="00BC5C30">
              <w:rPr>
                <w:b/>
                <w:bCs/>
                <w:color w:val="000000"/>
                <w:sz w:val="24"/>
                <w:szCs w:val="24"/>
                <w:lang w:val="en-US"/>
              </w:rPr>
              <w:t>Nội dung</w:t>
            </w:r>
          </w:p>
        </w:tc>
        <w:tc>
          <w:tcPr>
            <w:tcW w:w="3287" w:type="pct"/>
            <w:gridSpan w:val="5"/>
            <w:tcBorders>
              <w:top w:val="single" w:sz="4" w:space="0" w:color="auto"/>
              <w:left w:val="nil"/>
              <w:bottom w:val="single" w:sz="4" w:space="0" w:color="auto"/>
              <w:right w:val="single" w:sz="4" w:space="0" w:color="auto"/>
            </w:tcBorders>
            <w:shd w:val="clear" w:color="000000" w:fill="FFFFFF"/>
            <w:vAlign w:val="center"/>
            <w:hideMark/>
          </w:tcPr>
          <w:p w:rsidR="00A754D1" w:rsidRPr="00BC5C30" w:rsidRDefault="00A754D1" w:rsidP="00E025E9">
            <w:pPr>
              <w:spacing w:before="0" w:after="0"/>
              <w:ind w:firstLine="0"/>
              <w:jc w:val="center"/>
              <w:rPr>
                <w:b/>
                <w:bCs/>
                <w:color w:val="000000"/>
                <w:sz w:val="24"/>
                <w:szCs w:val="24"/>
                <w:lang w:val="en-US"/>
              </w:rPr>
            </w:pPr>
            <w:r w:rsidRPr="00BC5C30">
              <w:rPr>
                <w:b/>
                <w:bCs/>
                <w:color w:val="000000"/>
                <w:sz w:val="24"/>
                <w:szCs w:val="24"/>
                <w:lang w:val="en-US"/>
              </w:rPr>
              <w:t>Chất ô nhiễm (tính trên đoạn đường 1000m ra vào dự án)</w:t>
            </w:r>
          </w:p>
        </w:tc>
      </w:tr>
      <w:tr w:rsidR="00A754D1" w:rsidRPr="00082B3F" w:rsidTr="00E025E9">
        <w:trPr>
          <w:trHeight w:val="360"/>
        </w:trPr>
        <w:tc>
          <w:tcPr>
            <w:tcW w:w="353" w:type="pct"/>
            <w:vMerge/>
            <w:tcBorders>
              <w:top w:val="single" w:sz="4" w:space="0" w:color="auto"/>
              <w:left w:val="single" w:sz="4" w:space="0" w:color="auto"/>
              <w:bottom w:val="single" w:sz="4" w:space="0" w:color="auto"/>
              <w:right w:val="single" w:sz="4" w:space="0" w:color="auto"/>
            </w:tcBorders>
            <w:vAlign w:val="center"/>
            <w:hideMark/>
          </w:tcPr>
          <w:p w:rsidR="00A754D1" w:rsidRPr="00BC5C30" w:rsidRDefault="00A754D1" w:rsidP="00E025E9">
            <w:pPr>
              <w:spacing w:before="0" w:after="0"/>
              <w:ind w:firstLine="0"/>
              <w:jc w:val="center"/>
              <w:rPr>
                <w:b/>
                <w:bCs/>
                <w:color w:val="000000"/>
                <w:sz w:val="24"/>
                <w:szCs w:val="24"/>
                <w:lang w:val="en-US"/>
              </w:rPr>
            </w:pPr>
          </w:p>
        </w:tc>
        <w:tc>
          <w:tcPr>
            <w:tcW w:w="1360" w:type="pct"/>
            <w:vMerge/>
            <w:tcBorders>
              <w:top w:val="single" w:sz="4" w:space="0" w:color="auto"/>
              <w:left w:val="single" w:sz="4" w:space="0" w:color="auto"/>
              <w:bottom w:val="single" w:sz="4" w:space="0" w:color="auto"/>
              <w:right w:val="single" w:sz="4" w:space="0" w:color="auto"/>
            </w:tcBorders>
            <w:vAlign w:val="center"/>
            <w:hideMark/>
          </w:tcPr>
          <w:p w:rsidR="00A754D1" w:rsidRPr="00BC5C30" w:rsidRDefault="00A754D1" w:rsidP="00E025E9">
            <w:pPr>
              <w:spacing w:before="0" w:after="0"/>
              <w:ind w:firstLine="0"/>
              <w:jc w:val="center"/>
              <w:rPr>
                <w:b/>
                <w:bCs/>
                <w:color w:val="000000"/>
                <w:sz w:val="24"/>
                <w:szCs w:val="24"/>
                <w:lang w:val="en-US"/>
              </w:rPr>
            </w:pPr>
          </w:p>
        </w:tc>
        <w:tc>
          <w:tcPr>
            <w:tcW w:w="678" w:type="pct"/>
            <w:tcBorders>
              <w:top w:val="nil"/>
              <w:left w:val="nil"/>
              <w:bottom w:val="single" w:sz="4" w:space="0" w:color="auto"/>
              <w:right w:val="single" w:sz="4" w:space="0" w:color="auto"/>
            </w:tcBorders>
            <w:shd w:val="clear" w:color="000000" w:fill="FFFFFF"/>
            <w:vAlign w:val="center"/>
            <w:hideMark/>
          </w:tcPr>
          <w:p w:rsidR="00A754D1" w:rsidRPr="00BC5C30" w:rsidRDefault="00A754D1" w:rsidP="00E025E9">
            <w:pPr>
              <w:spacing w:before="0" w:after="0"/>
              <w:ind w:firstLine="0"/>
              <w:jc w:val="center"/>
              <w:rPr>
                <w:b/>
                <w:bCs/>
                <w:color w:val="000000"/>
                <w:sz w:val="24"/>
                <w:szCs w:val="24"/>
                <w:lang w:val="en-US"/>
              </w:rPr>
            </w:pPr>
            <w:r w:rsidRPr="00BC5C30">
              <w:rPr>
                <w:b/>
                <w:bCs/>
                <w:color w:val="000000"/>
                <w:sz w:val="24"/>
                <w:szCs w:val="24"/>
                <w:lang w:val="en-US"/>
              </w:rPr>
              <w:t>Bụi</w:t>
            </w:r>
          </w:p>
        </w:tc>
        <w:tc>
          <w:tcPr>
            <w:tcW w:w="656" w:type="pct"/>
            <w:tcBorders>
              <w:top w:val="nil"/>
              <w:left w:val="nil"/>
              <w:bottom w:val="single" w:sz="4" w:space="0" w:color="auto"/>
              <w:right w:val="single" w:sz="4" w:space="0" w:color="auto"/>
            </w:tcBorders>
            <w:shd w:val="clear" w:color="000000" w:fill="FFFFFF"/>
            <w:vAlign w:val="center"/>
            <w:hideMark/>
          </w:tcPr>
          <w:p w:rsidR="00A754D1" w:rsidRPr="00BC5C30" w:rsidRDefault="00A754D1" w:rsidP="00E025E9">
            <w:pPr>
              <w:spacing w:before="0" w:after="0"/>
              <w:ind w:firstLine="0"/>
              <w:jc w:val="center"/>
              <w:rPr>
                <w:b/>
                <w:bCs/>
                <w:color w:val="000000"/>
                <w:sz w:val="24"/>
                <w:szCs w:val="24"/>
                <w:lang w:val="en-US"/>
              </w:rPr>
            </w:pPr>
            <w:r w:rsidRPr="00BC5C30">
              <w:rPr>
                <w:b/>
                <w:bCs/>
                <w:color w:val="000000"/>
                <w:sz w:val="24"/>
                <w:szCs w:val="24"/>
                <w:lang w:val="en-US"/>
              </w:rPr>
              <w:t>SO</w:t>
            </w:r>
            <w:r w:rsidRPr="00BC5C30">
              <w:rPr>
                <w:b/>
                <w:bCs/>
                <w:color w:val="000000"/>
                <w:sz w:val="24"/>
                <w:szCs w:val="24"/>
                <w:lang w:val="en-US"/>
              </w:rPr>
              <w:softHyphen/>
            </w:r>
            <w:r w:rsidRPr="00BC5C30">
              <w:rPr>
                <w:b/>
                <w:bCs/>
                <w:color w:val="000000"/>
                <w:sz w:val="24"/>
                <w:szCs w:val="24"/>
                <w:vertAlign w:val="subscript"/>
                <w:lang w:val="en-US"/>
              </w:rPr>
              <w:t>2</w:t>
            </w:r>
          </w:p>
        </w:tc>
        <w:tc>
          <w:tcPr>
            <w:tcW w:w="675" w:type="pct"/>
            <w:tcBorders>
              <w:top w:val="nil"/>
              <w:left w:val="nil"/>
              <w:bottom w:val="single" w:sz="4" w:space="0" w:color="auto"/>
              <w:right w:val="single" w:sz="4" w:space="0" w:color="auto"/>
            </w:tcBorders>
            <w:shd w:val="clear" w:color="000000" w:fill="FFFFFF"/>
            <w:vAlign w:val="center"/>
            <w:hideMark/>
          </w:tcPr>
          <w:p w:rsidR="00A754D1" w:rsidRPr="00BC5C30" w:rsidRDefault="00A754D1" w:rsidP="00E025E9">
            <w:pPr>
              <w:spacing w:before="0" w:after="0"/>
              <w:ind w:firstLine="0"/>
              <w:jc w:val="center"/>
              <w:rPr>
                <w:b/>
                <w:bCs/>
                <w:color w:val="000000"/>
                <w:sz w:val="24"/>
                <w:szCs w:val="24"/>
                <w:lang w:val="en-US"/>
              </w:rPr>
            </w:pPr>
            <w:r w:rsidRPr="00BC5C30">
              <w:rPr>
                <w:b/>
                <w:bCs/>
                <w:color w:val="000000"/>
                <w:sz w:val="24"/>
                <w:szCs w:val="24"/>
                <w:lang w:val="en-US"/>
              </w:rPr>
              <w:t>NO</w:t>
            </w:r>
            <w:r w:rsidRPr="00BC5C30">
              <w:rPr>
                <w:b/>
                <w:bCs/>
                <w:color w:val="000000"/>
                <w:sz w:val="24"/>
                <w:szCs w:val="24"/>
                <w:vertAlign w:val="subscript"/>
                <w:lang w:val="en-US"/>
              </w:rPr>
              <w:t>2</w:t>
            </w:r>
          </w:p>
        </w:tc>
        <w:tc>
          <w:tcPr>
            <w:tcW w:w="624" w:type="pct"/>
            <w:tcBorders>
              <w:top w:val="nil"/>
              <w:left w:val="nil"/>
              <w:bottom w:val="single" w:sz="4" w:space="0" w:color="auto"/>
              <w:right w:val="single" w:sz="4" w:space="0" w:color="auto"/>
            </w:tcBorders>
            <w:shd w:val="clear" w:color="000000" w:fill="FFFFFF"/>
            <w:vAlign w:val="center"/>
            <w:hideMark/>
          </w:tcPr>
          <w:p w:rsidR="00A754D1" w:rsidRPr="00BC5C30" w:rsidRDefault="00A754D1" w:rsidP="00E025E9">
            <w:pPr>
              <w:spacing w:before="0" w:after="0"/>
              <w:ind w:firstLine="0"/>
              <w:jc w:val="center"/>
              <w:rPr>
                <w:b/>
                <w:bCs/>
                <w:color w:val="000000"/>
                <w:sz w:val="24"/>
                <w:szCs w:val="24"/>
                <w:lang w:val="en-US"/>
              </w:rPr>
            </w:pPr>
            <w:r w:rsidRPr="00BC5C30">
              <w:rPr>
                <w:b/>
                <w:bCs/>
                <w:color w:val="000000"/>
                <w:sz w:val="24"/>
                <w:szCs w:val="24"/>
                <w:lang w:val="en-US"/>
              </w:rPr>
              <w:t>CO</w:t>
            </w:r>
          </w:p>
        </w:tc>
        <w:tc>
          <w:tcPr>
            <w:tcW w:w="654" w:type="pct"/>
            <w:tcBorders>
              <w:top w:val="nil"/>
              <w:left w:val="nil"/>
              <w:bottom w:val="single" w:sz="4" w:space="0" w:color="auto"/>
              <w:right w:val="single" w:sz="4" w:space="0" w:color="auto"/>
            </w:tcBorders>
            <w:shd w:val="clear" w:color="000000" w:fill="FFFFFF"/>
            <w:vAlign w:val="center"/>
            <w:hideMark/>
          </w:tcPr>
          <w:p w:rsidR="00A754D1" w:rsidRPr="00BC5C30" w:rsidRDefault="00A754D1" w:rsidP="00E025E9">
            <w:pPr>
              <w:spacing w:before="0" w:after="0"/>
              <w:ind w:firstLine="0"/>
              <w:jc w:val="center"/>
              <w:rPr>
                <w:b/>
                <w:bCs/>
                <w:color w:val="000000"/>
                <w:sz w:val="24"/>
                <w:szCs w:val="24"/>
                <w:lang w:val="en-US"/>
              </w:rPr>
            </w:pPr>
            <w:r w:rsidRPr="00BC5C30">
              <w:rPr>
                <w:b/>
                <w:bCs/>
                <w:color w:val="000000"/>
                <w:sz w:val="24"/>
                <w:szCs w:val="24"/>
                <w:lang w:val="en-US"/>
              </w:rPr>
              <w:t>VOC</w:t>
            </w:r>
          </w:p>
        </w:tc>
      </w:tr>
      <w:tr w:rsidR="00A754D1" w:rsidRPr="00082B3F" w:rsidTr="00E025E9">
        <w:trPr>
          <w:trHeight w:val="330"/>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A754D1" w:rsidRPr="00BC5C30" w:rsidRDefault="00A754D1" w:rsidP="00E025E9">
            <w:pPr>
              <w:spacing w:before="0" w:after="0"/>
              <w:ind w:firstLine="0"/>
              <w:jc w:val="center"/>
              <w:rPr>
                <w:color w:val="000000"/>
                <w:sz w:val="24"/>
                <w:szCs w:val="24"/>
                <w:lang w:val="en-US"/>
              </w:rPr>
            </w:pPr>
            <w:r w:rsidRPr="00BC5C30">
              <w:rPr>
                <w:color w:val="000000"/>
                <w:sz w:val="24"/>
                <w:szCs w:val="24"/>
                <w:lang w:val="en-US"/>
              </w:rPr>
              <w:t>1</w:t>
            </w:r>
          </w:p>
        </w:tc>
        <w:tc>
          <w:tcPr>
            <w:tcW w:w="1360" w:type="pct"/>
            <w:tcBorders>
              <w:top w:val="nil"/>
              <w:left w:val="nil"/>
              <w:bottom w:val="single" w:sz="4" w:space="0" w:color="auto"/>
              <w:right w:val="single" w:sz="4" w:space="0" w:color="auto"/>
            </w:tcBorders>
            <w:shd w:val="clear" w:color="auto" w:fill="auto"/>
            <w:vAlign w:val="center"/>
            <w:hideMark/>
          </w:tcPr>
          <w:p w:rsidR="00A754D1" w:rsidRPr="00BC5C30" w:rsidRDefault="00A754D1" w:rsidP="00E025E9">
            <w:pPr>
              <w:spacing w:before="0" w:after="0"/>
              <w:ind w:firstLine="0"/>
              <w:jc w:val="center"/>
              <w:rPr>
                <w:color w:val="000000"/>
                <w:sz w:val="24"/>
                <w:szCs w:val="24"/>
                <w:lang w:val="en-US"/>
              </w:rPr>
            </w:pPr>
            <w:r w:rsidRPr="00BC5C30">
              <w:rPr>
                <w:color w:val="000000"/>
                <w:sz w:val="24"/>
                <w:szCs w:val="24"/>
                <w:lang w:val="en-US"/>
              </w:rPr>
              <w:t>Tải lượng phát sinh (g/ngày)</w:t>
            </w:r>
          </w:p>
        </w:tc>
        <w:tc>
          <w:tcPr>
            <w:tcW w:w="678"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w:t>
            </w:r>
          </w:p>
        </w:tc>
        <w:tc>
          <w:tcPr>
            <w:tcW w:w="656"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w:t>
            </w:r>
          </w:p>
        </w:tc>
        <w:tc>
          <w:tcPr>
            <w:tcW w:w="675"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w:t>
            </w:r>
          </w:p>
        </w:tc>
        <w:tc>
          <w:tcPr>
            <w:tcW w:w="624"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w:t>
            </w:r>
          </w:p>
        </w:tc>
        <w:tc>
          <w:tcPr>
            <w:tcW w:w="654"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w:t>
            </w:r>
          </w:p>
        </w:tc>
      </w:tr>
      <w:tr w:rsidR="00A754D1" w:rsidRPr="00082B3F" w:rsidTr="00E025E9">
        <w:trPr>
          <w:trHeight w:val="330"/>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A754D1" w:rsidRPr="00BC5C30" w:rsidRDefault="00A754D1" w:rsidP="00E025E9">
            <w:pPr>
              <w:spacing w:before="0" w:after="0"/>
              <w:ind w:firstLine="0"/>
              <w:jc w:val="center"/>
              <w:rPr>
                <w:color w:val="000000"/>
                <w:sz w:val="24"/>
                <w:szCs w:val="24"/>
                <w:lang w:val="en-US"/>
              </w:rPr>
            </w:pPr>
            <w:r w:rsidRPr="00BC5C30">
              <w:rPr>
                <w:color w:val="000000"/>
                <w:sz w:val="24"/>
                <w:szCs w:val="24"/>
                <w:lang w:val="en-US"/>
              </w:rPr>
              <w:t>2</w:t>
            </w:r>
          </w:p>
        </w:tc>
        <w:tc>
          <w:tcPr>
            <w:tcW w:w="1360" w:type="pct"/>
            <w:tcBorders>
              <w:top w:val="nil"/>
              <w:left w:val="nil"/>
              <w:bottom w:val="single" w:sz="4" w:space="0" w:color="auto"/>
              <w:right w:val="single" w:sz="4" w:space="0" w:color="auto"/>
            </w:tcBorders>
            <w:shd w:val="clear" w:color="auto" w:fill="auto"/>
            <w:vAlign w:val="center"/>
            <w:hideMark/>
          </w:tcPr>
          <w:p w:rsidR="00A754D1" w:rsidRPr="00BC5C30" w:rsidRDefault="00A754D1" w:rsidP="00E025E9">
            <w:pPr>
              <w:spacing w:before="0" w:after="0"/>
              <w:ind w:firstLine="0"/>
              <w:jc w:val="center"/>
              <w:rPr>
                <w:color w:val="000000"/>
                <w:sz w:val="24"/>
                <w:szCs w:val="24"/>
                <w:lang w:val="en-US"/>
              </w:rPr>
            </w:pPr>
            <w:r w:rsidRPr="00BC5C30">
              <w:rPr>
                <w:color w:val="000000"/>
                <w:sz w:val="24"/>
                <w:szCs w:val="24"/>
                <w:lang w:val="en-US"/>
              </w:rPr>
              <w:t>Vùng chịu tác động (m</w:t>
            </w:r>
            <w:r w:rsidRPr="00C94FB6">
              <w:rPr>
                <w:color w:val="000000"/>
                <w:sz w:val="24"/>
                <w:szCs w:val="24"/>
                <w:vertAlign w:val="superscript"/>
                <w:lang w:val="en-US"/>
              </w:rPr>
              <w:t>3</w:t>
            </w:r>
            <w:r w:rsidRPr="00BC5C30">
              <w:rPr>
                <w:color w:val="000000"/>
                <w:sz w:val="24"/>
                <w:szCs w:val="24"/>
                <w:lang w:val="en-US"/>
              </w:rPr>
              <w:t>)</w:t>
            </w:r>
          </w:p>
        </w:tc>
        <w:tc>
          <w:tcPr>
            <w:tcW w:w="678"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2.496.000</w:t>
            </w:r>
          </w:p>
        </w:tc>
        <w:tc>
          <w:tcPr>
            <w:tcW w:w="656" w:type="pct"/>
            <w:tcBorders>
              <w:top w:val="nil"/>
              <w:left w:val="nil"/>
              <w:bottom w:val="single" w:sz="4" w:space="0" w:color="auto"/>
              <w:right w:val="single" w:sz="4" w:space="0" w:color="auto"/>
            </w:tcBorders>
            <w:shd w:val="clear" w:color="000000" w:fill="FFFFFF"/>
            <w:hideMark/>
          </w:tcPr>
          <w:p w:rsidR="00A754D1" w:rsidRPr="00602C60" w:rsidRDefault="00A754D1" w:rsidP="00E025E9">
            <w:pPr>
              <w:spacing w:before="0" w:after="0"/>
              <w:ind w:firstLine="0"/>
              <w:jc w:val="center"/>
              <w:rPr>
                <w:sz w:val="24"/>
                <w:szCs w:val="24"/>
                <w:lang w:val="en-US"/>
              </w:rPr>
            </w:pPr>
            <w:r w:rsidRPr="00602C60">
              <w:rPr>
                <w:sz w:val="24"/>
                <w:szCs w:val="24"/>
                <w:lang w:val="en-US"/>
              </w:rPr>
              <w:t>2.496.000</w:t>
            </w:r>
          </w:p>
        </w:tc>
        <w:tc>
          <w:tcPr>
            <w:tcW w:w="675" w:type="pct"/>
            <w:tcBorders>
              <w:top w:val="nil"/>
              <w:left w:val="nil"/>
              <w:bottom w:val="single" w:sz="4" w:space="0" w:color="auto"/>
              <w:right w:val="single" w:sz="4" w:space="0" w:color="auto"/>
            </w:tcBorders>
            <w:shd w:val="clear" w:color="000000" w:fill="FFFFFF"/>
            <w:hideMark/>
          </w:tcPr>
          <w:p w:rsidR="00A754D1" w:rsidRPr="00602C60" w:rsidRDefault="00A754D1" w:rsidP="00E025E9">
            <w:pPr>
              <w:spacing w:before="0" w:after="0"/>
              <w:ind w:firstLine="0"/>
              <w:jc w:val="center"/>
              <w:rPr>
                <w:sz w:val="24"/>
                <w:szCs w:val="24"/>
                <w:lang w:val="en-US"/>
              </w:rPr>
            </w:pPr>
            <w:r w:rsidRPr="00602C60">
              <w:rPr>
                <w:sz w:val="24"/>
                <w:szCs w:val="24"/>
                <w:lang w:val="en-US"/>
              </w:rPr>
              <w:t>2.496.000</w:t>
            </w:r>
          </w:p>
        </w:tc>
        <w:tc>
          <w:tcPr>
            <w:tcW w:w="624" w:type="pct"/>
            <w:tcBorders>
              <w:top w:val="nil"/>
              <w:left w:val="nil"/>
              <w:bottom w:val="single" w:sz="4" w:space="0" w:color="auto"/>
              <w:right w:val="single" w:sz="4" w:space="0" w:color="auto"/>
            </w:tcBorders>
            <w:shd w:val="clear" w:color="000000" w:fill="FFFFFF"/>
            <w:hideMark/>
          </w:tcPr>
          <w:p w:rsidR="00A754D1" w:rsidRPr="00602C60" w:rsidRDefault="00A754D1" w:rsidP="00E025E9">
            <w:pPr>
              <w:spacing w:before="0" w:after="0"/>
              <w:ind w:firstLine="0"/>
              <w:jc w:val="center"/>
              <w:rPr>
                <w:sz w:val="24"/>
                <w:szCs w:val="24"/>
                <w:lang w:val="en-US"/>
              </w:rPr>
            </w:pPr>
            <w:r w:rsidRPr="00602C60">
              <w:rPr>
                <w:sz w:val="24"/>
                <w:szCs w:val="24"/>
                <w:lang w:val="en-US"/>
              </w:rPr>
              <w:t>2.496.000</w:t>
            </w:r>
          </w:p>
        </w:tc>
        <w:tc>
          <w:tcPr>
            <w:tcW w:w="654" w:type="pct"/>
            <w:tcBorders>
              <w:top w:val="nil"/>
              <w:left w:val="nil"/>
              <w:bottom w:val="single" w:sz="4" w:space="0" w:color="auto"/>
              <w:right w:val="single" w:sz="4" w:space="0" w:color="auto"/>
            </w:tcBorders>
            <w:shd w:val="clear" w:color="000000" w:fill="FFFFFF"/>
            <w:hideMark/>
          </w:tcPr>
          <w:p w:rsidR="00A754D1" w:rsidRPr="00602C60" w:rsidRDefault="00A754D1" w:rsidP="00E025E9">
            <w:pPr>
              <w:spacing w:before="0" w:after="0"/>
              <w:ind w:firstLine="0"/>
              <w:jc w:val="center"/>
              <w:rPr>
                <w:sz w:val="24"/>
                <w:szCs w:val="24"/>
                <w:lang w:val="en-US"/>
              </w:rPr>
            </w:pPr>
            <w:r w:rsidRPr="00602C60">
              <w:rPr>
                <w:sz w:val="24"/>
                <w:szCs w:val="24"/>
                <w:lang w:val="en-US"/>
              </w:rPr>
              <w:t>2.496.000</w:t>
            </w:r>
          </w:p>
        </w:tc>
      </w:tr>
      <w:tr w:rsidR="00A754D1" w:rsidRPr="00082B3F" w:rsidTr="00E025E9">
        <w:trPr>
          <w:trHeight w:val="330"/>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A754D1" w:rsidRPr="00BC5C30" w:rsidRDefault="00A754D1" w:rsidP="00E025E9">
            <w:pPr>
              <w:spacing w:before="0" w:after="0"/>
              <w:ind w:firstLine="0"/>
              <w:jc w:val="center"/>
              <w:rPr>
                <w:color w:val="000000"/>
                <w:sz w:val="24"/>
                <w:szCs w:val="24"/>
                <w:lang w:val="en-US"/>
              </w:rPr>
            </w:pPr>
            <w:r w:rsidRPr="00BC5C30">
              <w:rPr>
                <w:color w:val="000000"/>
                <w:sz w:val="24"/>
                <w:szCs w:val="24"/>
                <w:lang w:val="en-US"/>
              </w:rPr>
              <w:t>3</w:t>
            </w:r>
          </w:p>
        </w:tc>
        <w:tc>
          <w:tcPr>
            <w:tcW w:w="1360" w:type="pct"/>
            <w:tcBorders>
              <w:top w:val="nil"/>
              <w:left w:val="nil"/>
              <w:bottom w:val="single" w:sz="4" w:space="0" w:color="auto"/>
              <w:right w:val="single" w:sz="4" w:space="0" w:color="auto"/>
            </w:tcBorders>
            <w:shd w:val="clear" w:color="auto" w:fill="auto"/>
            <w:vAlign w:val="center"/>
            <w:hideMark/>
          </w:tcPr>
          <w:p w:rsidR="00A754D1" w:rsidRPr="00BC5C30" w:rsidRDefault="00A754D1" w:rsidP="00E025E9">
            <w:pPr>
              <w:spacing w:before="0" w:after="0"/>
              <w:ind w:firstLine="0"/>
              <w:jc w:val="center"/>
              <w:rPr>
                <w:color w:val="000000"/>
                <w:sz w:val="24"/>
                <w:szCs w:val="24"/>
                <w:lang w:val="en-US"/>
              </w:rPr>
            </w:pPr>
            <w:r w:rsidRPr="00BC5C30">
              <w:rPr>
                <w:color w:val="000000"/>
                <w:sz w:val="24"/>
                <w:szCs w:val="24"/>
                <w:lang w:val="en-US"/>
              </w:rPr>
              <w:t>Nồng độ ô nhiễm (ug/h)</w:t>
            </w:r>
          </w:p>
        </w:tc>
        <w:tc>
          <w:tcPr>
            <w:tcW w:w="678"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w:t>
            </w:r>
          </w:p>
        </w:tc>
        <w:tc>
          <w:tcPr>
            <w:tcW w:w="656"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w:t>
            </w:r>
          </w:p>
        </w:tc>
        <w:tc>
          <w:tcPr>
            <w:tcW w:w="675"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w:t>
            </w:r>
          </w:p>
        </w:tc>
        <w:tc>
          <w:tcPr>
            <w:tcW w:w="624"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w:t>
            </w:r>
          </w:p>
        </w:tc>
        <w:tc>
          <w:tcPr>
            <w:tcW w:w="654"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w:t>
            </w:r>
          </w:p>
        </w:tc>
      </w:tr>
      <w:tr w:rsidR="00A754D1" w:rsidRPr="00082B3F" w:rsidTr="00E025E9">
        <w:trPr>
          <w:trHeight w:val="660"/>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A754D1" w:rsidRPr="00BC5C30" w:rsidRDefault="00A754D1" w:rsidP="00E025E9">
            <w:pPr>
              <w:spacing w:before="0" w:after="0"/>
              <w:ind w:firstLine="0"/>
              <w:jc w:val="center"/>
              <w:rPr>
                <w:color w:val="000000"/>
                <w:sz w:val="24"/>
                <w:szCs w:val="24"/>
                <w:lang w:val="en-US"/>
              </w:rPr>
            </w:pPr>
            <w:r w:rsidRPr="00BC5C30">
              <w:rPr>
                <w:color w:val="000000"/>
                <w:sz w:val="24"/>
                <w:szCs w:val="24"/>
                <w:lang w:val="en-US"/>
              </w:rPr>
              <w:t>4</w:t>
            </w:r>
          </w:p>
        </w:tc>
        <w:tc>
          <w:tcPr>
            <w:tcW w:w="1360" w:type="pct"/>
            <w:tcBorders>
              <w:top w:val="nil"/>
              <w:left w:val="nil"/>
              <w:bottom w:val="single" w:sz="4" w:space="0" w:color="auto"/>
              <w:right w:val="single" w:sz="4" w:space="0" w:color="auto"/>
            </w:tcBorders>
            <w:shd w:val="clear" w:color="auto" w:fill="auto"/>
            <w:vAlign w:val="center"/>
            <w:hideMark/>
          </w:tcPr>
          <w:p w:rsidR="00A754D1" w:rsidRPr="00BC5C30" w:rsidRDefault="00A754D1" w:rsidP="00E025E9">
            <w:pPr>
              <w:spacing w:before="0" w:after="0"/>
              <w:ind w:firstLine="0"/>
              <w:jc w:val="center"/>
              <w:rPr>
                <w:color w:val="000000"/>
                <w:sz w:val="24"/>
                <w:szCs w:val="24"/>
                <w:lang w:val="en-US"/>
              </w:rPr>
            </w:pPr>
            <w:r w:rsidRPr="00BC5C30">
              <w:rPr>
                <w:color w:val="000000"/>
                <w:sz w:val="24"/>
                <w:szCs w:val="24"/>
                <w:lang w:val="en-US"/>
              </w:rPr>
              <w:t>Nồng độ môi trường nền (ug/h)</w:t>
            </w:r>
          </w:p>
        </w:tc>
        <w:tc>
          <w:tcPr>
            <w:tcW w:w="678"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37,33</w:t>
            </w:r>
          </w:p>
        </w:tc>
        <w:tc>
          <w:tcPr>
            <w:tcW w:w="656"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27,00</w:t>
            </w:r>
          </w:p>
        </w:tc>
        <w:tc>
          <w:tcPr>
            <w:tcW w:w="675"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18,00</w:t>
            </w:r>
          </w:p>
        </w:tc>
        <w:tc>
          <w:tcPr>
            <w:tcW w:w="624"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&lt;5000</w:t>
            </w:r>
          </w:p>
        </w:tc>
        <w:tc>
          <w:tcPr>
            <w:tcW w:w="654"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w:t>
            </w:r>
          </w:p>
        </w:tc>
      </w:tr>
      <w:tr w:rsidR="00A754D1" w:rsidRPr="00082B3F" w:rsidTr="00E025E9">
        <w:trPr>
          <w:trHeight w:val="660"/>
        </w:trPr>
        <w:tc>
          <w:tcPr>
            <w:tcW w:w="353" w:type="pct"/>
            <w:tcBorders>
              <w:top w:val="nil"/>
              <w:left w:val="single" w:sz="4" w:space="0" w:color="auto"/>
              <w:bottom w:val="single" w:sz="4" w:space="0" w:color="auto"/>
              <w:right w:val="single" w:sz="4" w:space="0" w:color="auto"/>
            </w:tcBorders>
            <w:shd w:val="clear" w:color="000000" w:fill="FFFFFF"/>
            <w:vAlign w:val="center"/>
            <w:hideMark/>
          </w:tcPr>
          <w:p w:rsidR="00A754D1" w:rsidRPr="00BC5C30" w:rsidRDefault="00A754D1" w:rsidP="00E025E9">
            <w:pPr>
              <w:spacing w:before="0" w:after="0"/>
              <w:ind w:firstLine="0"/>
              <w:jc w:val="center"/>
              <w:rPr>
                <w:color w:val="000000"/>
                <w:sz w:val="24"/>
                <w:szCs w:val="24"/>
                <w:lang w:val="en-US"/>
              </w:rPr>
            </w:pPr>
            <w:r w:rsidRPr="00BC5C30">
              <w:rPr>
                <w:color w:val="000000"/>
                <w:sz w:val="24"/>
                <w:szCs w:val="24"/>
                <w:lang w:val="en-US"/>
              </w:rPr>
              <w:t>5</w:t>
            </w:r>
          </w:p>
        </w:tc>
        <w:tc>
          <w:tcPr>
            <w:tcW w:w="1360" w:type="pct"/>
            <w:tcBorders>
              <w:top w:val="nil"/>
              <w:left w:val="nil"/>
              <w:bottom w:val="single" w:sz="4" w:space="0" w:color="auto"/>
              <w:right w:val="single" w:sz="4" w:space="0" w:color="auto"/>
            </w:tcBorders>
            <w:shd w:val="clear" w:color="auto" w:fill="auto"/>
            <w:vAlign w:val="center"/>
            <w:hideMark/>
          </w:tcPr>
          <w:p w:rsidR="00A754D1" w:rsidRPr="00BC5C30" w:rsidRDefault="00A754D1" w:rsidP="00E025E9">
            <w:pPr>
              <w:spacing w:before="0" w:after="0"/>
              <w:ind w:firstLine="0"/>
              <w:jc w:val="center"/>
              <w:rPr>
                <w:color w:val="000000"/>
                <w:sz w:val="24"/>
                <w:szCs w:val="24"/>
                <w:lang w:val="en-US"/>
              </w:rPr>
            </w:pPr>
            <w:r w:rsidRPr="00BC5C30">
              <w:rPr>
                <w:color w:val="000000"/>
                <w:sz w:val="24"/>
                <w:szCs w:val="24"/>
                <w:lang w:val="en-US"/>
              </w:rPr>
              <w:t>Nồng độ môi trường tổng hợp (ug/h)</w:t>
            </w:r>
          </w:p>
        </w:tc>
        <w:tc>
          <w:tcPr>
            <w:tcW w:w="678"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37,33</w:t>
            </w:r>
          </w:p>
        </w:tc>
        <w:tc>
          <w:tcPr>
            <w:tcW w:w="656"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27,00</w:t>
            </w:r>
          </w:p>
        </w:tc>
        <w:tc>
          <w:tcPr>
            <w:tcW w:w="675"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18,00</w:t>
            </w:r>
          </w:p>
        </w:tc>
        <w:tc>
          <w:tcPr>
            <w:tcW w:w="624"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5.000,0</w:t>
            </w:r>
          </w:p>
        </w:tc>
        <w:tc>
          <w:tcPr>
            <w:tcW w:w="654" w:type="pct"/>
            <w:tcBorders>
              <w:top w:val="nil"/>
              <w:left w:val="nil"/>
              <w:bottom w:val="single" w:sz="4" w:space="0" w:color="auto"/>
              <w:right w:val="single" w:sz="4" w:space="0" w:color="auto"/>
            </w:tcBorders>
            <w:shd w:val="clear" w:color="000000" w:fill="FFFFFF"/>
            <w:vAlign w:val="center"/>
            <w:hideMark/>
          </w:tcPr>
          <w:p w:rsidR="00A754D1" w:rsidRPr="00602C60" w:rsidRDefault="00A754D1" w:rsidP="00E025E9">
            <w:pPr>
              <w:spacing w:before="0" w:after="0"/>
              <w:ind w:firstLine="0"/>
              <w:jc w:val="center"/>
              <w:rPr>
                <w:sz w:val="24"/>
                <w:szCs w:val="24"/>
                <w:lang w:val="en-US"/>
              </w:rPr>
            </w:pPr>
            <w:r w:rsidRPr="00602C60">
              <w:rPr>
                <w:sz w:val="24"/>
                <w:szCs w:val="24"/>
                <w:lang w:val="en-US"/>
              </w:rPr>
              <w:t>-</w:t>
            </w:r>
          </w:p>
        </w:tc>
      </w:tr>
      <w:tr w:rsidR="00A754D1" w:rsidRPr="00BC5C30" w:rsidTr="00E025E9">
        <w:trPr>
          <w:trHeight w:val="66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754D1" w:rsidRPr="00BC5C30" w:rsidRDefault="00A754D1" w:rsidP="00E025E9">
            <w:pPr>
              <w:spacing w:before="0" w:after="0"/>
              <w:ind w:firstLine="0"/>
              <w:jc w:val="center"/>
              <w:rPr>
                <w:color w:val="000000"/>
                <w:sz w:val="24"/>
                <w:szCs w:val="24"/>
                <w:lang w:val="en-US"/>
              </w:rPr>
            </w:pPr>
          </w:p>
        </w:tc>
        <w:tc>
          <w:tcPr>
            <w:tcW w:w="1360" w:type="pct"/>
            <w:tcBorders>
              <w:top w:val="nil"/>
              <w:left w:val="nil"/>
              <w:bottom w:val="single" w:sz="4" w:space="0" w:color="auto"/>
              <w:right w:val="single" w:sz="4" w:space="0" w:color="auto"/>
            </w:tcBorders>
            <w:shd w:val="clear" w:color="auto" w:fill="auto"/>
            <w:vAlign w:val="center"/>
            <w:hideMark/>
          </w:tcPr>
          <w:p w:rsidR="00A754D1" w:rsidRPr="00BC5C30" w:rsidRDefault="00A754D1" w:rsidP="00E025E9">
            <w:pPr>
              <w:spacing w:before="0" w:after="0"/>
              <w:ind w:firstLine="0"/>
              <w:jc w:val="center"/>
              <w:rPr>
                <w:color w:val="000000"/>
                <w:sz w:val="24"/>
                <w:szCs w:val="24"/>
                <w:lang w:val="en-US"/>
              </w:rPr>
            </w:pPr>
            <w:r>
              <w:rPr>
                <w:color w:val="000000"/>
                <w:sz w:val="24"/>
                <w:szCs w:val="24"/>
                <w:lang w:val="en-US"/>
              </w:rPr>
              <w:t xml:space="preserve">QCVN </w:t>
            </w:r>
            <w:r w:rsidR="000C59F3">
              <w:rPr>
                <w:color w:val="000000"/>
                <w:sz w:val="24"/>
                <w:szCs w:val="24"/>
                <w:lang w:val="en-US"/>
              </w:rPr>
              <w:t>05:202</w:t>
            </w:r>
            <w:r w:rsidRPr="00BC5C30">
              <w:rPr>
                <w:color w:val="000000"/>
                <w:sz w:val="24"/>
                <w:szCs w:val="24"/>
                <w:lang w:val="en-US"/>
              </w:rPr>
              <w:t>3/BTNMT, (trung bình 1giờ); (ug/h)</w:t>
            </w:r>
          </w:p>
        </w:tc>
        <w:tc>
          <w:tcPr>
            <w:tcW w:w="678" w:type="pct"/>
            <w:tcBorders>
              <w:top w:val="nil"/>
              <w:left w:val="nil"/>
              <w:bottom w:val="single" w:sz="4" w:space="0" w:color="auto"/>
              <w:right w:val="single" w:sz="4" w:space="0" w:color="auto"/>
            </w:tcBorders>
            <w:shd w:val="clear" w:color="auto" w:fill="auto"/>
            <w:noWrap/>
            <w:vAlign w:val="center"/>
            <w:hideMark/>
          </w:tcPr>
          <w:p w:rsidR="00A754D1" w:rsidRPr="00BC5C30" w:rsidRDefault="00A754D1" w:rsidP="00E025E9">
            <w:pPr>
              <w:spacing w:before="0" w:after="0"/>
              <w:ind w:firstLine="0"/>
              <w:jc w:val="center"/>
              <w:rPr>
                <w:color w:val="000000"/>
                <w:sz w:val="24"/>
                <w:szCs w:val="24"/>
                <w:lang w:val="en-US"/>
              </w:rPr>
            </w:pPr>
            <w:r w:rsidRPr="00BC5C30">
              <w:rPr>
                <w:color w:val="000000"/>
                <w:sz w:val="24"/>
                <w:szCs w:val="24"/>
                <w:lang w:val="en-US"/>
              </w:rPr>
              <w:t>300</w:t>
            </w:r>
          </w:p>
        </w:tc>
        <w:tc>
          <w:tcPr>
            <w:tcW w:w="656" w:type="pct"/>
            <w:tcBorders>
              <w:top w:val="nil"/>
              <w:left w:val="nil"/>
              <w:bottom w:val="single" w:sz="4" w:space="0" w:color="auto"/>
              <w:right w:val="single" w:sz="4" w:space="0" w:color="auto"/>
            </w:tcBorders>
            <w:shd w:val="clear" w:color="auto" w:fill="auto"/>
            <w:noWrap/>
            <w:vAlign w:val="center"/>
            <w:hideMark/>
          </w:tcPr>
          <w:p w:rsidR="00A754D1" w:rsidRPr="00BC5C30" w:rsidRDefault="00A754D1" w:rsidP="00E025E9">
            <w:pPr>
              <w:spacing w:before="0" w:after="0"/>
              <w:ind w:firstLine="0"/>
              <w:jc w:val="center"/>
              <w:rPr>
                <w:color w:val="000000"/>
                <w:sz w:val="24"/>
                <w:szCs w:val="24"/>
                <w:lang w:val="en-US"/>
              </w:rPr>
            </w:pPr>
            <w:r w:rsidRPr="00BC5C30">
              <w:rPr>
                <w:color w:val="000000"/>
                <w:sz w:val="24"/>
                <w:szCs w:val="24"/>
                <w:lang w:val="en-US"/>
              </w:rPr>
              <w:t>350</w:t>
            </w:r>
          </w:p>
        </w:tc>
        <w:tc>
          <w:tcPr>
            <w:tcW w:w="675" w:type="pct"/>
            <w:tcBorders>
              <w:top w:val="nil"/>
              <w:left w:val="nil"/>
              <w:bottom w:val="single" w:sz="4" w:space="0" w:color="auto"/>
              <w:right w:val="single" w:sz="4" w:space="0" w:color="auto"/>
            </w:tcBorders>
            <w:shd w:val="clear" w:color="auto" w:fill="auto"/>
            <w:noWrap/>
            <w:vAlign w:val="center"/>
            <w:hideMark/>
          </w:tcPr>
          <w:p w:rsidR="00A754D1" w:rsidRPr="00BC5C30" w:rsidRDefault="00A754D1" w:rsidP="00E025E9">
            <w:pPr>
              <w:spacing w:before="0" w:after="0"/>
              <w:ind w:firstLine="0"/>
              <w:jc w:val="center"/>
              <w:rPr>
                <w:color w:val="000000"/>
                <w:sz w:val="24"/>
                <w:szCs w:val="24"/>
                <w:lang w:val="en-US"/>
              </w:rPr>
            </w:pPr>
            <w:r w:rsidRPr="00BC5C30">
              <w:rPr>
                <w:color w:val="000000"/>
                <w:sz w:val="24"/>
                <w:szCs w:val="24"/>
                <w:lang w:val="en-US"/>
              </w:rPr>
              <w:t>200</w:t>
            </w:r>
          </w:p>
        </w:tc>
        <w:tc>
          <w:tcPr>
            <w:tcW w:w="624" w:type="pct"/>
            <w:tcBorders>
              <w:top w:val="nil"/>
              <w:left w:val="nil"/>
              <w:bottom w:val="single" w:sz="4" w:space="0" w:color="auto"/>
              <w:right w:val="single" w:sz="4" w:space="0" w:color="auto"/>
            </w:tcBorders>
            <w:shd w:val="clear" w:color="auto" w:fill="auto"/>
            <w:noWrap/>
            <w:vAlign w:val="center"/>
            <w:hideMark/>
          </w:tcPr>
          <w:p w:rsidR="00A754D1" w:rsidRPr="00BC5C30" w:rsidRDefault="00A754D1" w:rsidP="00E025E9">
            <w:pPr>
              <w:spacing w:before="0" w:after="0"/>
              <w:ind w:firstLine="0"/>
              <w:jc w:val="center"/>
              <w:rPr>
                <w:color w:val="000000"/>
                <w:sz w:val="24"/>
                <w:szCs w:val="24"/>
                <w:lang w:val="en-US"/>
              </w:rPr>
            </w:pPr>
            <w:r>
              <w:rPr>
                <w:color w:val="000000"/>
                <w:sz w:val="24"/>
                <w:szCs w:val="24"/>
                <w:lang w:val="en-US"/>
              </w:rPr>
              <w:t>30.</w:t>
            </w:r>
            <w:r w:rsidRPr="00BC5C30">
              <w:rPr>
                <w:color w:val="000000"/>
                <w:sz w:val="24"/>
                <w:szCs w:val="24"/>
                <w:lang w:val="en-US"/>
              </w:rPr>
              <w:t>000</w:t>
            </w:r>
          </w:p>
        </w:tc>
        <w:tc>
          <w:tcPr>
            <w:tcW w:w="654" w:type="pct"/>
            <w:tcBorders>
              <w:top w:val="nil"/>
              <w:left w:val="nil"/>
              <w:bottom w:val="single" w:sz="4" w:space="0" w:color="auto"/>
              <w:right w:val="single" w:sz="4" w:space="0" w:color="auto"/>
            </w:tcBorders>
            <w:shd w:val="clear" w:color="auto" w:fill="auto"/>
            <w:noWrap/>
            <w:vAlign w:val="center"/>
            <w:hideMark/>
          </w:tcPr>
          <w:p w:rsidR="00A754D1" w:rsidRPr="00BC5C30" w:rsidRDefault="00A754D1" w:rsidP="00E025E9">
            <w:pPr>
              <w:spacing w:before="0" w:after="0"/>
              <w:ind w:firstLine="0"/>
              <w:jc w:val="center"/>
              <w:rPr>
                <w:color w:val="000000"/>
                <w:sz w:val="24"/>
                <w:szCs w:val="24"/>
                <w:lang w:val="en-US"/>
              </w:rPr>
            </w:pPr>
            <w:r w:rsidRPr="00BC5C30">
              <w:rPr>
                <w:color w:val="000000"/>
                <w:sz w:val="24"/>
                <w:szCs w:val="24"/>
                <w:lang w:val="en-US"/>
              </w:rPr>
              <w:t>-</w:t>
            </w:r>
          </w:p>
        </w:tc>
      </w:tr>
    </w:tbl>
    <w:p w:rsidR="00A754D1" w:rsidRPr="00292516" w:rsidRDefault="00A754D1" w:rsidP="00A754D1">
      <w:pPr>
        <w:pStyle w:val="NGUON1"/>
        <w:rPr>
          <w:color w:val="000000" w:themeColor="text1"/>
        </w:rPr>
      </w:pPr>
      <w:r w:rsidRPr="00292516">
        <w:rPr>
          <w:color w:val="000000" w:themeColor="text1"/>
        </w:rPr>
        <w:t xml:space="preserve"> Nguồn: Đơn vị tư vấn tổng hợp.</w:t>
      </w:r>
    </w:p>
    <w:p w:rsidR="00A754D1" w:rsidRPr="00292516" w:rsidRDefault="000C59F3" w:rsidP="00A754D1">
      <w:pPr>
        <w:rPr>
          <w:color w:val="000000" w:themeColor="text1"/>
        </w:rPr>
      </w:pPr>
      <w:r>
        <w:rPr>
          <w:color w:val="000000" w:themeColor="text1"/>
        </w:rPr>
        <w:t>So sánh kết quả với QCVN 05:20</w:t>
      </w:r>
      <w:r>
        <w:rPr>
          <w:color w:val="000000" w:themeColor="text1"/>
          <w:lang w:val="en-US"/>
        </w:rPr>
        <w:t>2</w:t>
      </w:r>
      <w:r w:rsidR="00A754D1" w:rsidRPr="00292516">
        <w:rPr>
          <w:color w:val="000000" w:themeColor="text1"/>
        </w:rPr>
        <w:t xml:space="preserve">3/BTNMT nhận thấy các chỉ tiêu đều nằm trong quy chuẩn cho phép. </w:t>
      </w:r>
    </w:p>
    <w:p w:rsidR="00A754D1" w:rsidRPr="00E70977" w:rsidRDefault="00A754D1" w:rsidP="00A754D1">
      <w:pPr>
        <w:rPr>
          <w:bCs/>
          <w:i/>
          <w:iCs/>
          <w:color w:val="000000" w:themeColor="text1"/>
        </w:rPr>
      </w:pPr>
      <w:r w:rsidRPr="00292516">
        <w:rPr>
          <w:b/>
          <w:bCs/>
          <w:iCs/>
          <w:color w:val="000000" w:themeColor="text1"/>
        </w:rPr>
        <w:t>Nhận xét về các tác động của khí thải</w:t>
      </w:r>
      <w:r w:rsidRPr="00292516">
        <w:rPr>
          <w:bCs/>
          <w:iCs/>
          <w:color w:val="000000" w:themeColor="text1"/>
        </w:rPr>
        <w:t>:</w:t>
      </w:r>
      <w:r w:rsidRPr="00292516">
        <w:rPr>
          <w:color w:val="000000" w:themeColor="text1"/>
        </w:rPr>
        <w:t>Thành phần các chất có trong khí thải giai đoạn này như: NO</w:t>
      </w:r>
      <w:r w:rsidRPr="00E579A8">
        <w:rPr>
          <w:color w:val="000000" w:themeColor="text1"/>
          <w:vertAlign w:val="subscript"/>
        </w:rPr>
        <w:t>x</w:t>
      </w:r>
      <w:r w:rsidRPr="00292516">
        <w:rPr>
          <w:color w:val="000000" w:themeColor="text1"/>
        </w:rPr>
        <w:t>, SO</w:t>
      </w:r>
      <w:r w:rsidRPr="00292516">
        <w:rPr>
          <w:color w:val="000000" w:themeColor="text1"/>
          <w:vertAlign w:val="subscript"/>
        </w:rPr>
        <w:t>2</w:t>
      </w:r>
      <w:r w:rsidRPr="00292516">
        <w:rPr>
          <w:color w:val="000000" w:themeColor="text1"/>
        </w:rPr>
        <w:t>, CO và hợp chất hữu cơ dễ bay hơi (VOC), ảnh hưởng của các khí này đối với con người, động, thực vật như sau:</w:t>
      </w:r>
    </w:p>
    <w:p w:rsidR="00A754D1" w:rsidRPr="00DF2B98" w:rsidRDefault="00A754D1" w:rsidP="00A754D1">
      <w:pPr>
        <w:pStyle w:val="Caption"/>
        <w:rPr>
          <w:color w:val="000000" w:themeColor="text1"/>
          <w:lang w:val="en-US"/>
        </w:rPr>
      </w:pPr>
      <w:bookmarkStart w:id="1326" w:name="_Toc148250981"/>
      <w:r>
        <w:t xml:space="preserve">Bảng </w:t>
      </w:r>
      <w:fldSimple w:instr=" STYLEREF 1 \s ">
        <w:r w:rsidR="00552625">
          <w:rPr>
            <w:noProof/>
          </w:rPr>
          <w:t>3</w:t>
        </w:r>
      </w:fldSimple>
      <w:r w:rsidR="00AB661B">
        <w:noBreakHyphen/>
      </w:r>
      <w:fldSimple w:instr=" SEQ Bảng \* ARABIC \s 1 ">
        <w:r w:rsidR="00552625">
          <w:rPr>
            <w:noProof/>
          </w:rPr>
          <w:t>12</w:t>
        </w:r>
      </w:fldSimple>
      <w:r>
        <w:rPr>
          <w:lang w:val="en-US"/>
        </w:rPr>
        <w:t xml:space="preserve">: </w:t>
      </w:r>
      <w:r w:rsidRPr="00292516">
        <w:rPr>
          <w:color w:val="000000" w:themeColor="text1"/>
        </w:rPr>
        <w:t>Tác hại của một số khí ô nhiễm đặc trưng</w:t>
      </w:r>
      <w:bookmarkEnd w:id="13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10"/>
        <w:gridCol w:w="8225"/>
      </w:tblGrid>
      <w:tr w:rsidR="00A754D1" w:rsidRPr="001C5583" w:rsidTr="00E025E9">
        <w:trPr>
          <w:trHeight w:val="343"/>
          <w:jc w:val="center"/>
        </w:trPr>
        <w:tc>
          <w:tcPr>
            <w:tcW w:w="687"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BodyText"/>
              <w:spacing w:line="240" w:lineRule="auto"/>
              <w:ind w:firstLine="0"/>
              <w:jc w:val="center"/>
              <w:rPr>
                <w:color w:val="000000" w:themeColor="text1"/>
                <w:sz w:val="24"/>
                <w:szCs w:val="24"/>
              </w:rPr>
            </w:pPr>
            <w:r w:rsidRPr="001C5583">
              <w:rPr>
                <w:color w:val="000000" w:themeColor="text1"/>
                <w:sz w:val="24"/>
                <w:szCs w:val="24"/>
              </w:rPr>
              <w:t>Hợp chất</w:t>
            </w:r>
          </w:p>
        </w:tc>
        <w:tc>
          <w:tcPr>
            <w:tcW w:w="4313"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251718">
            <w:pPr>
              <w:pStyle w:val="BodyText"/>
              <w:spacing w:line="240" w:lineRule="auto"/>
              <w:ind w:firstLine="0"/>
              <w:jc w:val="center"/>
              <w:rPr>
                <w:color w:val="000000" w:themeColor="text1"/>
                <w:sz w:val="24"/>
                <w:szCs w:val="24"/>
              </w:rPr>
            </w:pPr>
            <w:r w:rsidRPr="001C5583">
              <w:rPr>
                <w:color w:val="000000" w:themeColor="text1"/>
                <w:sz w:val="24"/>
                <w:szCs w:val="24"/>
              </w:rPr>
              <w:t>Tác hại</w:t>
            </w:r>
          </w:p>
        </w:tc>
      </w:tr>
      <w:tr w:rsidR="00A754D1" w:rsidRPr="001C5583" w:rsidTr="00E025E9">
        <w:trPr>
          <w:trHeight w:val="754"/>
          <w:jc w:val="center"/>
        </w:trPr>
        <w:tc>
          <w:tcPr>
            <w:tcW w:w="687"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BodyText"/>
              <w:spacing w:line="240" w:lineRule="auto"/>
              <w:ind w:firstLine="0"/>
              <w:jc w:val="center"/>
              <w:rPr>
                <w:color w:val="000000" w:themeColor="text1"/>
                <w:sz w:val="24"/>
                <w:szCs w:val="24"/>
              </w:rPr>
            </w:pPr>
            <w:r w:rsidRPr="001C5583">
              <w:rPr>
                <w:color w:val="000000" w:themeColor="text1"/>
                <w:sz w:val="24"/>
                <w:szCs w:val="24"/>
              </w:rPr>
              <w:t>CO</w:t>
            </w:r>
          </w:p>
        </w:tc>
        <w:tc>
          <w:tcPr>
            <w:tcW w:w="4313"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BodyText"/>
              <w:spacing w:line="240" w:lineRule="auto"/>
              <w:ind w:firstLine="0"/>
              <w:jc w:val="left"/>
              <w:rPr>
                <w:color w:val="000000" w:themeColor="text1"/>
                <w:sz w:val="24"/>
                <w:szCs w:val="24"/>
              </w:rPr>
            </w:pPr>
            <w:r w:rsidRPr="001C5583">
              <w:rPr>
                <w:color w:val="000000" w:themeColor="text1"/>
                <w:sz w:val="24"/>
                <w:szCs w:val="24"/>
              </w:rPr>
              <w:t>- Cản trở vận chuyển ôxy từ trong máu tới các mô.</w:t>
            </w:r>
          </w:p>
          <w:p w:rsidR="00A754D1" w:rsidRPr="00DF1B8D" w:rsidRDefault="00A754D1" w:rsidP="00E025E9">
            <w:pPr>
              <w:pStyle w:val="BodyText"/>
              <w:spacing w:line="240" w:lineRule="auto"/>
              <w:ind w:firstLine="0"/>
              <w:jc w:val="left"/>
              <w:rPr>
                <w:color w:val="000000" w:themeColor="text1"/>
                <w:sz w:val="24"/>
                <w:szCs w:val="24"/>
                <w:lang w:val="en-US"/>
              </w:rPr>
            </w:pPr>
            <w:r w:rsidRPr="001C5583">
              <w:rPr>
                <w:color w:val="000000" w:themeColor="text1"/>
                <w:sz w:val="24"/>
                <w:szCs w:val="24"/>
              </w:rPr>
              <w:t xml:space="preserve">- Suy giảm thị lực, năng lực làm việc, sự </w:t>
            </w:r>
            <w:r>
              <w:rPr>
                <w:color w:val="000000" w:themeColor="text1"/>
                <w:sz w:val="24"/>
                <w:szCs w:val="24"/>
              </w:rPr>
              <w:t>khéo léo và hiệu suất công việc</w:t>
            </w:r>
            <w:r>
              <w:rPr>
                <w:color w:val="000000" w:themeColor="text1"/>
                <w:sz w:val="24"/>
                <w:szCs w:val="24"/>
                <w:lang w:val="en-US"/>
              </w:rPr>
              <w:t>.</w:t>
            </w:r>
          </w:p>
          <w:p w:rsidR="00A754D1" w:rsidRPr="001C5583" w:rsidRDefault="00A754D1" w:rsidP="00E025E9">
            <w:pPr>
              <w:pStyle w:val="BodyText"/>
              <w:spacing w:line="240" w:lineRule="auto"/>
              <w:ind w:firstLine="0"/>
              <w:jc w:val="left"/>
              <w:rPr>
                <w:color w:val="000000" w:themeColor="text1"/>
                <w:sz w:val="24"/>
                <w:szCs w:val="24"/>
              </w:rPr>
            </w:pPr>
            <w:r w:rsidRPr="001C5583">
              <w:rPr>
                <w:color w:val="000000" w:themeColor="text1"/>
                <w:sz w:val="24"/>
                <w:szCs w:val="24"/>
              </w:rPr>
              <w:t>- Bị đau thắt ngực.</w:t>
            </w:r>
          </w:p>
        </w:tc>
      </w:tr>
      <w:tr w:rsidR="00A754D1" w:rsidRPr="001C5583" w:rsidTr="00E025E9">
        <w:trPr>
          <w:trHeight w:val="1100"/>
          <w:jc w:val="center"/>
        </w:trPr>
        <w:tc>
          <w:tcPr>
            <w:tcW w:w="687"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BodyText"/>
              <w:spacing w:line="240" w:lineRule="auto"/>
              <w:ind w:firstLine="0"/>
              <w:jc w:val="center"/>
              <w:rPr>
                <w:color w:val="000000" w:themeColor="text1"/>
                <w:sz w:val="24"/>
                <w:szCs w:val="24"/>
              </w:rPr>
            </w:pPr>
            <w:r w:rsidRPr="001C5583">
              <w:rPr>
                <w:color w:val="000000" w:themeColor="text1"/>
                <w:sz w:val="24"/>
                <w:szCs w:val="24"/>
              </w:rPr>
              <w:t>NO</w:t>
            </w:r>
            <w:r w:rsidRPr="001C5583">
              <w:rPr>
                <w:color w:val="000000" w:themeColor="text1"/>
                <w:sz w:val="24"/>
                <w:szCs w:val="24"/>
                <w:vertAlign w:val="subscript"/>
              </w:rPr>
              <w:t>x</w:t>
            </w:r>
          </w:p>
        </w:tc>
        <w:tc>
          <w:tcPr>
            <w:tcW w:w="4313" w:type="pct"/>
            <w:tcBorders>
              <w:top w:val="single" w:sz="4" w:space="0" w:color="auto"/>
              <w:left w:val="single" w:sz="4" w:space="0" w:color="auto"/>
              <w:bottom w:val="single" w:sz="4" w:space="0" w:color="auto"/>
              <w:right w:val="single" w:sz="4" w:space="0" w:color="auto"/>
            </w:tcBorders>
            <w:vAlign w:val="center"/>
          </w:tcPr>
          <w:p w:rsidR="00A754D1" w:rsidRPr="00DF1B8D" w:rsidRDefault="00A754D1" w:rsidP="00E025E9">
            <w:pPr>
              <w:pStyle w:val="BodyText"/>
              <w:spacing w:line="240" w:lineRule="auto"/>
              <w:ind w:firstLine="0"/>
              <w:jc w:val="left"/>
              <w:rPr>
                <w:color w:val="000000" w:themeColor="text1"/>
                <w:sz w:val="24"/>
                <w:szCs w:val="24"/>
                <w:lang w:val="en-US"/>
              </w:rPr>
            </w:pPr>
            <w:r w:rsidRPr="001C5583">
              <w:rPr>
                <w:color w:val="000000" w:themeColor="text1"/>
                <w:sz w:val="24"/>
                <w:szCs w:val="24"/>
              </w:rPr>
              <w:t>- Làm nghẽn thở ở người mắc bệnh hen và giảm chức năng của phổi</w:t>
            </w:r>
            <w:r>
              <w:rPr>
                <w:color w:val="000000" w:themeColor="text1"/>
                <w:sz w:val="24"/>
                <w:szCs w:val="24"/>
                <w:lang w:val="en-US"/>
              </w:rPr>
              <w:t>.</w:t>
            </w:r>
          </w:p>
          <w:p w:rsidR="00A754D1" w:rsidRPr="001C5583" w:rsidRDefault="00A754D1" w:rsidP="00E025E9">
            <w:pPr>
              <w:pStyle w:val="BodyText"/>
              <w:spacing w:line="240" w:lineRule="auto"/>
              <w:ind w:firstLine="0"/>
              <w:jc w:val="left"/>
              <w:rPr>
                <w:color w:val="000000" w:themeColor="text1"/>
                <w:sz w:val="24"/>
                <w:szCs w:val="24"/>
              </w:rPr>
            </w:pPr>
            <w:r w:rsidRPr="001C5583">
              <w:rPr>
                <w:color w:val="000000" w:themeColor="text1"/>
                <w:sz w:val="24"/>
                <w:szCs w:val="24"/>
              </w:rPr>
              <w:t>- Ho, chảy nước mũi và đau họng.</w:t>
            </w:r>
          </w:p>
          <w:p w:rsidR="00A754D1" w:rsidRPr="001C5583" w:rsidRDefault="00A754D1" w:rsidP="00E025E9">
            <w:pPr>
              <w:pStyle w:val="BodyText"/>
              <w:spacing w:line="240" w:lineRule="auto"/>
              <w:ind w:firstLine="0"/>
              <w:jc w:val="left"/>
              <w:rPr>
                <w:color w:val="000000" w:themeColor="text1"/>
                <w:sz w:val="24"/>
                <w:szCs w:val="24"/>
              </w:rPr>
            </w:pPr>
            <w:r w:rsidRPr="001C5583">
              <w:rPr>
                <w:color w:val="000000" w:themeColor="text1"/>
                <w:sz w:val="24"/>
                <w:szCs w:val="24"/>
              </w:rPr>
              <w:t>- Hư hại cây cối ở vùng cao và làm tăng nồng độ axit ở các hồ và sông suối, ảnh hưởng nghiêm trọng tới sinh vật dưới nước.</w:t>
            </w:r>
          </w:p>
        </w:tc>
      </w:tr>
      <w:tr w:rsidR="00A754D1" w:rsidRPr="001C5583" w:rsidTr="00E025E9">
        <w:trPr>
          <w:trHeight w:val="1162"/>
          <w:jc w:val="center"/>
        </w:trPr>
        <w:tc>
          <w:tcPr>
            <w:tcW w:w="687"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BodyText"/>
              <w:spacing w:line="240" w:lineRule="auto"/>
              <w:ind w:firstLine="0"/>
              <w:jc w:val="center"/>
              <w:rPr>
                <w:color w:val="000000" w:themeColor="text1"/>
                <w:sz w:val="24"/>
                <w:szCs w:val="24"/>
                <w:vertAlign w:val="subscript"/>
              </w:rPr>
            </w:pPr>
            <w:r w:rsidRPr="001C5583">
              <w:rPr>
                <w:color w:val="000000" w:themeColor="text1"/>
                <w:sz w:val="24"/>
                <w:szCs w:val="24"/>
              </w:rPr>
              <w:t>SO</w:t>
            </w:r>
            <w:r w:rsidRPr="001C5583">
              <w:rPr>
                <w:color w:val="000000" w:themeColor="text1"/>
                <w:sz w:val="24"/>
                <w:szCs w:val="24"/>
                <w:vertAlign w:val="subscript"/>
              </w:rPr>
              <w:t>2</w:t>
            </w:r>
          </w:p>
        </w:tc>
        <w:tc>
          <w:tcPr>
            <w:tcW w:w="4313"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BodyText"/>
              <w:spacing w:line="240" w:lineRule="auto"/>
              <w:ind w:firstLine="0"/>
              <w:jc w:val="left"/>
              <w:rPr>
                <w:color w:val="000000" w:themeColor="text1"/>
                <w:sz w:val="24"/>
                <w:szCs w:val="24"/>
              </w:rPr>
            </w:pPr>
            <w:r w:rsidRPr="001C5583">
              <w:rPr>
                <w:color w:val="000000" w:themeColor="text1"/>
                <w:sz w:val="24"/>
                <w:szCs w:val="24"/>
              </w:rPr>
              <w:t>- Nồng độ thấp (1 – 5ppm): co thắt tạm thời của các cơ mềm của khí quản. Ở nồng độ cao hơn gây tiết nước nhầy và viêm thành khí quản gây khó thở.</w:t>
            </w:r>
          </w:p>
          <w:p w:rsidR="00A754D1" w:rsidRPr="001C5583" w:rsidRDefault="00A754D1" w:rsidP="00E025E9">
            <w:pPr>
              <w:pStyle w:val="BodyText"/>
              <w:spacing w:line="240" w:lineRule="auto"/>
              <w:ind w:firstLine="0"/>
              <w:jc w:val="left"/>
              <w:rPr>
                <w:color w:val="000000" w:themeColor="text1"/>
                <w:sz w:val="24"/>
                <w:szCs w:val="24"/>
              </w:rPr>
            </w:pPr>
            <w:r w:rsidRPr="001C5583">
              <w:rPr>
                <w:color w:val="000000" w:themeColor="text1"/>
                <w:sz w:val="24"/>
                <w:szCs w:val="24"/>
              </w:rPr>
              <w:t>- Ở nồng độ 10 ppm đường hô hấp bị co thắt nghiêm trọng.</w:t>
            </w:r>
          </w:p>
        </w:tc>
      </w:tr>
    </w:tbl>
    <w:p w:rsidR="00A754D1" w:rsidRPr="00292516" w:rsidRDefault="00A754D1" w:rsidP="00A754D1">
      <w:pPr>
        <w:pStyle w:val="NGUON1"/>
        <w:rPr>
          <w:color w:val="000000" w:themeColor="text1"/>
        </w:rPr>
      </w:pPr>
      <w:r w:rsidRPr="00292516">
        <w:rPr>
          <w:color w:val="000000" w:themeColor="text1"/>
        </w:rPr>
        <w:t xml:space="preserve">                                                                        Nguồn: Đơn vị tư vấn tổng hợp.</w:t>
      </w:r>
    </w:p>
    <w:p w:rsidR="00A754D1" w:rsidRPr="00292516" w:rsidRDefault="00A754D1" w:rsidP="00A754D1">
      <w:pPr>
        <w:rPr>
          <w:color w:val="000000" w:themeColor="text1"/>
        </w:rPr>
      </w:pPr>
      <w:r w:rsidRPr="00292516">
        <w:rPr>
          <w:color w:val="000000" w:themeColor="text1"/>
        </w:rPr>
        <w:t xml:space="preserve">Tác động của khí thải từ phương tiện vận chuyển trong giai đoạn này ảnh hưởng sức khỏe công nhân xây dựng, môi trường không khí xung quanh và 2 bên tuyến đường vận chuyển nguyên vật liệu xây dựng từ dự án đến trung tâm thị trấn Kiến Đức. Các tác động này sẽ chấm dứt khi giai đoạn xây dựng kết thúc, tuy nhiên dự án cũng sẽ tiến hành các biện pháp khống chế nguồn ô nhiễm này để đảm bảo không gây ô nhiễm môi trường. </w:t>
      </w:r>
    </w:p>
    <w:p w:rsidR="00A754D1" w:rsidRPr="00521796" w:rsidRDefault="00521796" w:rsidP="00521796">
      <w:pPr>
        <w:rPr>
          <w:i/>
          <w:lang w:val="en-US"/>
        </w:rPr>
      </w:pPr>
      <w:r>
        <w:rPr>
          <w:i/>
          <w:lang w:val="en-US"/>
        </w:rPr>
        <w:lastRenderedPageBreak/>
        <w:t>*</w:t>
      </w:r>
      <w:r w:rsidR="00A754D1" w:rsidRPr="00521796">
        <w:rPr>
          <w:i/>
          <w:lang w:val="en-US"/>
        </w:rPr>
        <w:t>Đánh giá lượng bụi mặt đường phát sinh từ quá trình vận chuyển nguyên vật liệu ra vào dự án</w:t>
      </w:r>
    </w:p>
    <w:p w:rsidR="00A754D1" w:rsidRPr="00292516" w:rsidRDefault="00A754D1" w:rsidP="00A754D1">
      <w:pPr>
        <w:spacing w:after="0" w:line="20" w:lineRule="atLeast"/>
        <w:ind w:firstLine="567"/>
        <w:rPr>
          <w:color w:val="000000" w:themeColor="text1"/>
        </w:rPr>
      </w:pPr>
      <w:r w:rsidRPr="00292516">
        <w:rPr>
          <w:color w:val="000000" w:themeColor="text1"/>
        </w:rPr>
        <w:t xml:space="preserve">Để tính toán tải lượng bụi phát sinh từ hoạt động vận chuyển nguyên vật liệu, tập kết nhân lực, thiết bị áp dụng công thức. </w:t>
      </w:r>
    </w:p>
    <w:p w:rsidR="00A754D1" w:rsidRPr="00292516" w:rsidRDefault="00A754D1" w:rsidP="00A754D1">
      <w:pPr>
        <w:keepNext/>
        <w:spacing w:after="0" w:line="20" w:lineRule="atLeast"/>
        <w:ind w:firstLine="510"/>
        <w:jc w:val="center"/>
        <w:rPr>
          <w:bCs/>
          <w:iCs/>
          <w:color w:val="000000" w:themeColor="text1"/>
        </w:rPr>
      </w:pPr>
      <w:r w:rsidRPr="00292516">
        <w:rPr>
          <w:b/>
          <w:bCs/>
          <w:iCs/>
          <w:color w:val="000000" w:themeColor="text1"/>
          <w:position w:val="-30"/>
        </w:rPr>
        <w:object w:dxaOrig="4959" w:dyaOrig="760">
          <v:shape id="_x0000_i1028" type="#_x0000_t75" style="width:282.95pt;height:42.95pt" o:ole="">
            <v:imagedata r:id="rId21" o:title=""/>
          </v:shape>
          <o:OLEObject Type="Embed" ProgID="Equation.3" ShapeID="_x0000_i1028" DrawAspect="Content" ObjectID="_1760429841" r:id="rId22"/>
        </w:object>
      </w:r>
    </w:p>
    <w:p w:rsidR="00A754D1" w:rsidRPr="00292516" w:rsidRDefault="00A754D1" w:rsidP="00A754D1">
      <w:pPr>
        <w:rPr>
          <w:color w:val="000000" w:themeColor="text1"/>
        </w:rPr>
      </w:pPr>
      <w:r w:rsidRPr="00292516">
        <w:rPr>
          <w:color w:val="000000" w:themeColor="text1"/>
        </w:rPr>
        <w:t xml:space="preserve">Trong đó: </w:t>
      </w:r>
    </w:p>
    <w:p w:rsidR="00A754D1" w:rsidRPr="00292516" w:rsidRDefault="00A754D1" w:rsidP="00A754D1">
      <w:pPr>
        <w:rPr>
          <w:color w:val="000000" w:themeColor="text1"/>
        </w:rPr>
      </w:pPr>
      <w:r w:rsidRPr="00292516">
        <w:rPr>
          <w:color w:val="000000" w:themeColor="text1"/>
        </w:rPr>
        <w:t>-  L: Tải lượng bụi (kg/km/chuyến xe/năm);</w:t>
      </w:r>
    </w:p>
    <w:p w:rsidR="00A754D1" w:rsidRPr="00292516" w:rsidRDefault="00A754D1" w:rsidP="00A754D1">
      <w:pPr>
        <w:rPr>
          <w:color w:val="000000" w:themeColor="text1"/>
        </w:rPr>
      </w:pPr>
      <w:r w:rsidRPr="00292516">
        <w:rPr>
          <w:color w:val="000000" w:themeColor="text1"/>
        </w:rPr>
        <w:t>-  k: Kích thước hạt (k  = 0,2);</w:t>
      </w:r>
    </w:p>
    <w:p w:rsidR="00A754D1" w:rsidRPr="00292516" w:rsidRDefault="00A754D1" w:rsidP="00A754D1">
      <w:pPr>
        <w:rPr>
          <w:color w:val="000000" w:themeColor="text1"/>
        </w:rPr>
      </w:pPr>
      <w:r w:rsidRPr="00292516">
        <w:rPr>
          <w:color w:val="000000" w:themeColor="text1"/>
        </w:rPr>
        <w:t>-  s: Lượng đất trên</w:t>
      </w:r>
      <w:r>
        <w:rPr>
          <w:color w:val="000000" w:themeColor="text1"/>
        </w:rPr>
        <w:t xml:space="preserve"> đường, đường nhựa (s = 5,8</w:t>
      </w:r>
      <w:r w:rsidRPr="00292516">
        <w:rPr>
          <w:color w:val="000000" w:themeColor="text1"/>
        </w:rPr>
        <w:t>%);</w:t>
      </w:r>
    </w:p>
    <w:p w:rsidR="00A754D1" w:rsidRPr="00292516" w:rsidRDefault="00A754D1" w:rsidP="00A754D1">
      <w:pPr>
        <w:rPr>
          <w:color w:val="000000" w:themeColor="text1"/>
        </w:rPr>
      </w:pPr>
      <w:r w:rsidRPr="00292516">
        <w:rPr>
          <w:color w:val="000000" w:themeColor="text1"/>
        </w:rPr>
        <w:t>-  S: Tốc độ trung bình của xe (S = 20 km/h);</w:t>
      </w:r>
    </w:p>
    <w:p w:rsidR="00A754D1" w:rsidRPr="00292516" w:rsidRDefault="00A754D1" w:rsidP="00A754D1">
      <w:pPr>
        <w:rPr>
          <w:color w:val="000000" w:themeColor="text1"/>
        </w:rPr>
      </w:pPr>
      <w:r w:rsidRPr="00292516">
        <w:rPr>
          <w:color w:val="000000" w:themeColor="text1"/>
        </w:rPr>
        <w:t>-  W: Trọng lượng có tải của xe (W = 15 tấn);</w:t>
      </w:r>
    </w:p>
    <w:p w:rsidR="00A754D1" w:rsidRPr="00292516" w:rsidRDefault="00A754D1" w:rsidP="00A754D1">
      <w:pPr>
        <w:rPr>
          <w:color w:val="000000" w:themeColor="text1"/>
        </w:rPr>
      </w:pPr>
      <w:r w:rsidRPr="00292516">
        <w:rPr>
          <w:color w:val="000000" w:themeColor="text1"/>
        </w:rPr>
        <w:t>-  w: Số bánh xe (w = 10 bánh);</w:t>
      </w:r>
    </w:p>
    <w:p w:rsidR="00A754D1" w:rsidRPr="00292516" w:rsidRDefault="00A754D1" w:rsidP="00A754D1">
      <w:pPr>
        <w:rPr>
          <w:color w:val="000000" w:themeColor="text1"/>
        </w:rPr>
      </w:pPr>
      <w:r w:rsidRPr="00292516">
        <w:rPr>
          <w:color w:val="000000" w:themeColor="text1"/>
        </w:rPr>
        <w:t>-  p: Số ngày mưa (183 ngày).</w:t>
      </w:r>
    </w:p>
    <w:p w:rsidR="00A754D1" w:rsidRPr="00292516" w:rsidRDefault="00A754D1" w:rsidP="00A754D1">
      <w:pPr>
        <w:rPr>
          <w:color w:val="000000" w:themeColor="text1"/>
        </w:rPr>
      </w:pPr>
      <w:r w:rsidRPr="00292516">
        <w:rPr>
          <w:color w:val="000000" w:themeColor="text1"/>
        </w:rPr>
        <w:t xml:space="preserve">Vậy tải lượng bụi phát sinh L = 0,003 (kg/km/chuyến xe/năm). </w:t>
      </w:r>
    </w:p>
    <w:p w:rsidR="00A754D1" w:rsidRPr="00292516" w:rsidRDefault="00A754D1" w:rsidP="00A754D1">
      <w:pPr>
        <w:rPr>
          <w:color w:val="000000" w:themeColor="text1"/>
        </w:rPr>
      </w:pPr>
      <w:r w:rsidRPr="00292516">
        <w:rPr>
          <w:color w:val="000000" w:themeColor="text1"/>
        </w:rPr>
        <w:t>Dựa vào thời gian, quãng đường vận chuyển và mật độ vận chuyển trình bày ở trên ta tính được tải lượng bụi phát sinh như sau:</w:t>
      </w:r>
    </w:p>
    <w:p w:rsidR="00A754D1" w:rsidRPr="0036056A" w:rsidRDefault="00A754D1" w:rsidP="00A754D1">
      <w:pPr>
        <w:pStyle w:val="Caption"/>
        <w:rPr>
          <w:color w:val="000000" w:themeColor="text1"/>
          <w:lang w:val="en-US"/>
        </w:rPr>
      </w:pPr>
      <w:bookmarkStart w:id="1327" w:name="_Toc148250982"/>
      <w:r>
        <w:t xml:space="preserve">Bảng </w:t>
      </w:r>
      <w:fldSimple w:instr=" STYLEREF 1 \s ">
        <w:r w:rsidR="00552625">
          <w:rPr>
            <w:noProof/>
          </w:rPr>
          <w:t>3</w:t>
        </w:r>
      </w:fldSimple>
      <w:r w:rsidR="00AB661B">
        <w:noBreakHyphen/>
      </w:r>
      <w:fldSimple w:instr=" SEQ Bảng \* ARABIC \s 1 ">
        <w:r w:rsidR="00552625">
          <w:rPr>
            <w:noProof/>
          </w:rPr>
          <w:t>13</w:t>
        </w:r>
      </w:fldSimple>
      <w:r>
        <w:rPr>
          <w:lang w:val="en-US"/>
        </w:rPr>
        <w:t xml:space="preserve">: </w:t>
      </w:r>
      <w:r w:rsidRPr="00292516">
        <w:rPr>
          <w:color w:val="000000" w:themeColor="text1"/>
        </w:rPr>
        <w:t xml:space="preserve">Tải lượng bụi phát sinh từ hoạt động vận chuyển trong </w:t>
      </w:r>
      <w:r>
        <w:rPr>
          <w:color w:val="000000" w:themeColor="text1"/>
          <w:lang w:val="en-US"/>
        </w:rPr>
        <w:t>GĐ</w:t>
      </w:r>
      <w:r w:rsidRPr="00292516">
        <w:rPr>
          <w:color w:val="000000" w:themeColor="text1"/>
        </w:rPr>
        <w:t xml:space="preserve"> XD</w:t>
      </w:r>
      <w:bookmarkEnd w:id="1327"/>
    </w:p>
    <w:tbl>
      <w:tblPr>
        <w:tblW w:w="47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71"/>
        <w:gridCol w:w="1152"/>
        <w:gridCol w:w="1041"/>
        <w:gridCol w:w="1389"/>
        <w:gridCol w:w="1374"/>
        <w:gridCol w:w="1387"/>
      </w:tblGrid>
      <w:tr w:rsidR="00A754D1" w:rsidRPr="001C5583" w:rsidTr="00E025E9">
        <w:trPr>
          <w:trHeight w:val="681"/>
          <w:jc w:val="center"/>
        </w:trPr>
        <w:tc>
          <w:tcPr>
            <w:tcW w:w="1489"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13CHUBANG"/>
              <w:rPr>
                <w:sz w:val="24"/>
                <w:szCs w:val="24"/>
              </w:rPr>
            </w:pPr>
            <w:r w:rsidRPr="001C5583">
              <w:rPr>
                <w:sz w:val="24"/>
                <w:szCs w:val="24"/>
              </w:rPr>
              <w:t>Hoạt động</w:t>
            </w:r>
          </w:p>
        </w:tc>
        <w:tc>
          <w:tcPr>
            <w:tcW w:w="646"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13CHUBANG"/>
              <w:rPr>
                <w:sz w:val="24"/>
                <w:szCs w:val="24"/>
              </w:rPr>
            </w:pPr>
            <w:r w:rsidRPr="001C5583">
              <w:rPr>
                <w:sz w:val="24"/>
                <w:szCs w:val="24"/>
              </w:rPr>
              <w:t>Chuyến xe/ngày</w:t>
            </w:r>
          </w:p>
        </w:tc>
        <w:tc>
          <w:tcPr>
            <w:tcW w:w="584"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13CHUBANG"/>
              <w:rPr>
                <w:sz w:val="24"/>
                <w:szCs w:val="24"/>
              </w:rPr>
            </w:pPr>
            <w:r w:rsidRPr="001C5583">
              <w:rPr>
                <w:sz w:val="24"/>
                <w:szCs w:val="24"/>
              </w:rPr>
              <w:t>Ngày làm việc</w:t>
            </w:r>
          </w:p>
        </w:tc>
        <w:tc>
          <w:tcPr>
            <w:tcW w:w="777"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13CHUBANG"/>
              <w:rPr>
                <w:sz w:val="24"/>
                <w:szCs w:val="24"/>
              </w:rPr>
            </w:pPr>
            <w:r w:rsidRPr="001C5583">
              <w:rPr>
                <w:sz w:val="24"/>
                <w:szCs w:val="24"/>
              </w:rPr>
              <w:t>Cự ly vận chuyển (km)</w:t>
            </w:r>
          </w:p>
        </w:tc>
        <w:tc>
          <w:tcPr>
            <w:tcW w:w="769"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13CHUBANG"/>
              <w:rPr>
                <w:sz w:val="24"/>
                <w:szCs w:val="24"/>
              </w:rPr>
            </w:pPr>
            <w:r w:rsidRPr="001C5583">
              <w:rPr>
                <w:sz w:val="24"/>
                <w:szCs w:val="24"/>
              </w:rPr>
              <w:t>L (kg/km/</w:t>
            </w:r>
          </w:p>
          <w:p w:rsidR="00A754D1" w:rsidRPr="001C5583" w:rsidRDefault="00A754D1" w:rsidP="00E025E9">
            <w:pPr>
              <w:pStyle w:val="13CHUBANG"/>
              <w:rPr>
                <w:sz w:val="24"/>
                <w:szCs w:val="24"/>
              </w:rPr>
            </w:pPr>
            <w:r w:rsidRPr="001C5583">
              <w:rPr>
                <w:sz w:val="24"/>
                <w:szCs w:val="24"/>
              </w:rPr>
              <w:t>chuyến xe/năm)</w:t>
            </w:r>
          </w:p>
        </w:tc>
        <w:tc>
          <w:tcPr>
            <w:tcW w:w="734"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13CHUBANG"/>
              <w:rPr>
                <w:sz w:val="24"/>
                <w:szCs w:val="24"/>
              </w:rPr>
            </w:pPr>
            <w:r w:rsidRPr="001C5583">
              <w:rPr>
                <w:sz w:val="24"/>
                <w:szCs w:val="24"/>
              </w:rPr>
              <w:t>Tải lượng (kg/h/1000m)</w:t>
            </w:r>
          </w:p>
        </w:tc>
      </w:tr>
      <w:tr w:rsidR="00A754D1" w:rsidRPr="001C5583" w:rsidTr="00E025E9">
        <w:trPr>
          <w:trHeight w:val="327"/>
          <w:jc w:val="center"/>
        </w:trPr>
        <w:tc>
          <w:tcPr>
            <w:tcW w:w="1489"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13CHUBANG"/>
              <w:rPr>
                <w:sz w:val="24"/>
                <w:szCs w:val="24"/>
              </w:rPr>
            </w:pPr>
            <w:r w:rsidRPr="001C5583">
              <w:rPr>
                <w:sz w:val="24"/>
                <w:szCs w:val="24"/>
              </w:rPr>
              <w:t>Vận chuyển nguyên vật liệu, thiết bị</w:t>
            </w:r>
          </w:p>
        </w:tc>
        <w:tc>
          <w:tcPr>
            <w:tcW w:w="646"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13CHUBANG"/>
              <w:rPr>
                <w:sz w:val="24"/>
                <w:szCs w:val="24"/>
              </w:rPr>
            </w:pPr>
            <w:r w:rsidRPr="001C5583">
              <w:rPr>
                <w:sz w:val="24"/>
                <w:szCs w:val="24"/>
              </w:rPr>
              <w:t>13</w:t>
            </w:r>
          </w:p>
        </w:tc>
        <w:tc>
          <w:tcPr>
            <w:tcW w:w="584"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13CHUBANG"/>
              <w:rPr>
                <w:sz w:val="24"/>
                <w:szCs w:val="24"/>
              </w:rPr>
            </w:pPr>
            <w:r w:rsidRPr="001C5583">
              <w:rPr>
                <w:sz w:val="24"/>
                <w:szCs w:val="24"/>
              </w:rPr>
              <w:t>26</w:t>
            </w:r>
          </w:p>
        </w:tc>
        <w:tc>
          <w:tcPr>
            <w:tcW w:w="777"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13CHUBANG"/>
              <w:rPr>
                <w:sz w:val="24"/>
                <w:szCs w:val="24"/>
              </w:rPr>
            </w:pPr>
            <w:r w:rsidRPr="001C5583">
              <w:rPr>
                <w:sz w:val="24"/>
                <w:szCs w:val="24"/>
              </w:rPr>
              <w:t>15,6</w:t>
            </w:r>
          </w:p>
        </w:tc>
        <w:tc>
          <w:tcPr>
            <w:tcW w:w="769"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13CHUBANG"/>
              <w:rPr>
                <w:sz w:val="24"/>
                <w:szCs w:val="24"/>
              </w:rPr>
            </w:pPr>
            <w:r w:rsidRPr="001C5583">
              <w:rPr>
                <w:sz w:val="24"/>
                <w:szCs w:val="24"/>
              </w:rPr>
              <w:t>0,003</w:t>
            </w:r>
          </w:p>
        </w:tc>
        <w:tc>
          <w:tcPr>
            <w:tcW w:w="734" w:type="pct"/>
            <w:tcBorders>
              <w:top w:val="single" w:sz="4" w:space="0" w:color="auto"/>
              <w:left w:val="single" w:sz="4" w:space="0" w:color="auto"/>
              <w:bottom w:val="single" w:sz="4" w:space="0" w:color="auto"/>
              <w:right w:val="single" w:sz="4" w:space="0" w:color="auto"/>
            </w:tcBorders>
            <w:vAlign w:val="center"/>
          </w:tcPr>
          <w:p w:rsidR="00A754D1" w:rsidRPr="001C5583" w:rsidRDefault="00A754D1" w:rsidP="00E025E9">
            <w:pPr>
              <w:pStyle w:val="13CHUBANG"/>
              <w:rPr>
                <w:sz w:val="24"/>
                <w:szCs w:val="24"/>
              </w:rPr>
            </w:pPr>
            <w:r w:rsidRPr="001C5583">
              <w:rPr>
                <w:sz w:val="24"/>
                <w:szCs w:val="24"/>
              </w:rPr>
              <w:t>0,004</w:t>
            </w:r>
          </w:p>
        </w:tc>
      </w:tr>
    </w:tbl>
    <w:p w:rsidR="00A754D1" w:rsidRPr="00E579A8" w:rsidRDefault="00A754D1" w:rsidP="00A754D1">
      <w:pPr>
        <w:rPr>
          <w:color w:val="000000" w:themeColor="text1"/>
        </w:rPr>
      </w:pPr>
      <w:r w:rsidRPr="00292516">
        <w:rPr>
          <w:color w:val="000000" w:themeColor="text1"/>
        </w:rPr>
        <w:t xml:space="preserve">Áp dụng cho đối tượng bị tác động là người tham gia giao thông và cộng đồng dân cư sinh sống dọc hai bên đường vận chuyển với phạm vị hẹp nhất là từ đường nội thị. Theo khảo sát thực tế thì khoảng cách dân cư sinh sống hai bên đường hẹp nhất là 8m tính từ tim đường ra mỗi bên. Dựa vào tải lượng phát thải, khoảng cách ngang chịu tác động 8m x 2 = 16 m và chọn chiều cao tác động là 5m (theo chiều cao trung bình của các công trình hai bên đường) ta tính được nồng độ bụi phát sinh từ hoạt động vận chuyển đất, đá đổ thải trên 1 km như sau:  </w:t>
      </w:r>
    </w:p>
    <w:p w:rsidR="00A754D1" w:rsidRPr="0059093D" w:rsidRDefault="00A754D1" w:rsidP="00A754D1">
      <w:pPr>
        <w:pStyle w:val="Caption"/>
        <w:rPr>
          <w:rStyle w:val="DMBANGChar0"/>
          <w:i w:val="0"/>
          <w:color w:val="000000" w:themeColor="text1"/>
        </w:rPr>
      </w:pPr>
      <w:bookmarkStart w:id="1328" w:name="_Toc148250983"/>
      <w:r w:rsidRPr="0059093D">
        <w:t xml:space="preserve">Bảng </w:t>
      </w:r>
      <w:fldSimple w:instr=" STYLEREF 1 \s ">
        <w:r w:rsidR="00552625">
          <w:rPr>
            <w:noProof/>
          </w:rPr>
          <w:t>3</w:t>
        </w:r>
      </w:fldSimple>
      <w:r w:rsidR="00AB661B">
        <w:noBreakHyphen/>
      </w:r>
      <w:fldSimple w:instr=" SEQ Bảng \* ARABIC \s 1 ">
        <w:r w:rsidR="00552625">
          <w:rPr>
            <w:noProof/>
          </w:rPr>
          <w:t>14</w:t>
        </w:r>
      </w:fldSimple>
      <w:r w:rsidRPr="0059093D">
        <w:rPr>
          <w:lang w:val="en-US"/>
        </w:rPr>
        <w:t>:</w:t>
      </w:r>
      <w:r w:rsidRPr="0059093D">
        <w:rPr>
          <w:i/>
          <w:lang w:val="en-US"/>
        </w:rPr>
        <w:t xml:space="preserve"> </w:t>
      </w:r>
      <w:r w:rsidRPr="0059093D">
        <w:rPr>
          <w:rStyle w:val="DMBANGChar0"/>
          <w:i w:val="0"/>
          <w:color w:val="000000" w:themeColor="text1"/>
        </w:rPr>
        <w:t>Nồng độ bụi phát sinh từ hoạt động vận chuyển trong giai đoạn XD</w:t>
      </w:r>
      <w:bookmarkEnd w:id="1328"/>
    </w:p>
    <w:tbl>
      <w:tblPr>
        <w:tblW w:w="905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1276"/>
        <w:gridCol w:w="1391"/>
        <w:gridCol w:w="1559"/>
        <w:gridCol w:w="1701"/>
        <w:gridCol w:w="1981"/>
      </w:tblGrid>
      <w:tr w:rsidR="00A754D1" w:rsidRPr="001C5583" w:rsidTr="00743DE8">
        <w:trPr>
          <w:trHeight w:val="852"/>
          <w:tblHeader/>
        </w:trPr>
        <w:tc>
          <w:tcPr>
            <w:tcW w:w="1144" w:type="dxa"/>
            <w:vMerge w:val="restart"/>
            <w:shd w:val="clear" w:color="auto" w:fill="auto"/>
            <w:vAlign w:val="center"/>
            <w:hideMark/>
          </w:tcPr>
          <w:p w:rsidR="00A754D1" w:rsidRPr="001C5583" w:rsidRDefault="00A754D1" w:rsidP="00E025E9">
            <w:pPr>
              <w:ind w:firstLine="0"/>
              <w:jc w:val="center"/>
              <w:rPr>
                <w:b/>
                <w:bCs/>
                <w:color w:val="000000" w:themeColor="text1"/>
                <w:sz w:val="24"/>
                <w:szCs w:val="24"/>
              </w:rPr>
            </w:pPr>
            <w:r w:rsidRPr="001C5583">
              <w:rPr>
                <w:b/>
                <w:bCs/>
                <w:color w:val="000000" w:themeColor="text1"/>
                <w:sz w:val="24"/>
                <w:szCs w:val="24"/>
              </w:rPr>
              <w:t>Chất ô nhiễm</w:t>
            </w:r>
          </w:p>
        </w:tc>
        <w:tc>
          <w:tcPr>
            <w:tcW w:w="1276" w:type="dxa"/>
            <w:vMerge w:val="restart"/>
            <w:shd w:val="clear" w:color="auto" w:fill="auto"/>
            <w:vAlign w:val="center"/>
            <w:hideMark/>
          </w:tcPr>
          <w:p w:rsidR="00A754D1" w:rsidRPr="001C5583" w:rsidRDefault="00A754D1" w:rsidP="00E025E9">
            <w:pPr>
              <w:ind w:firstLine="0"/>
              <w:jc w:val="center"/>
              <w:rPr>
                <w:b/>
                <w:bCs/>
                <w:color w:val="000000" w:themeColor="text1"/>
                <w:sz w:val="24"/>
                <w:szCs w:val="24"/>
              </w:rPr>
            </w:pPr>
            <w:r w:rsidRPr="001C5583">
              <w:rPr>
                <w:b/>
                <w:bCs/>
                <w:color w:val="000000" w:themeColor="text1"/>
                <w:sz w:val="24"/>
                <w:szCs w:val="24"/>
              </w:rPr>
              <w:t>Tải lượng (kg/ngày/km)</w:t>
            </w:r>
          </w:p>
        </w:tc>
        <w:tc>
          <w:tcPr>
            <w:tcW w:w="1391" w:type="dxa"/>
            <w:shd w:val="clear" w:color="auto" w:fill="auto"/>
            <w:vAlign w:val="center"/>
            <w:hideMark/>
          </w:tcPr>
          <w:p w:rsidR="00A754D1" w:rsidRPr="001C5583" w:rsidRDefault="00A754D1" w:rsidP="00E025E9">
            <w:pPr>
              <w:ind w:firstLine="0"/>
              <w:jc w:val="center"/>
              <w:rPr>
                <w:b/>
                <w:bCs/>
                <w:color w:val="000000" w:themeColor="text1"/>
                <w:sz w:val="24"/>
                <w:szCs w:val="24"/>
              </w:rPr>
            </w:pPr>
            <w:r w:rsidRPr="001C5583">
              <w:rPr>
                <w:b/>
                <w:bCs/>
                <w:color w:val="000000" w:themeColor="text1"/>
                <w:sz w:val="24"/>
                <w:szCs w:val="24"/>
              </w:rPr>
              <w:t>Nồng độ phát sinh tại nguồn</w:t>
            </w:r>
          </w:p>
        </w:tc>
        <w:tc>
          <w:tcPr>
            <w:tcW w:w="1559" w:type="dxa"/>
            <w:shd w:val="clear" w:color="auto" w:fill="auto"/>
            <w:vAlign w:val="center"/>
            <w:hideMark/>
          </w:tcPr>
          <w:p w:rsidR="00A754D1" w:rsidRPr="001C5583" w:rsidRDefault="00A754D1" w:rsidP="00E025E9">
            <w:pPr>
              <w:ind w:firstLine="0"/>
              <w:jc w:val="center"/>
              <w:rPr>
                <w:b/>
                <w:bCs/>
                <w:color w:val="000000" w:themeColor="text1"/>
                <w:sz w:val="24"/>
                <w:szCs w:val="24"/>
              </w:rPr>
            </w:pPr>
            <w:r w:rsidRPr="001C5583">
              <w:rPr>
                <w:b/>
                <w:bCs/>
                <w:color w:val="000000" w:themeColor="text1"/>
                <w:sz w:val="24"/>
                <w:szCs w:val="24"/>
              </w:rPr>
              <w:t xml:space="preserve">Nồng độ môi trường nền </w:t>
            </w:r>
          </w:p>
        </w:tc>
        <w:tc>
          <w:tcPr>
            <w:tcW w:w="1701" w:type="dxa"/>
            <w:shd w:val="clear" w:color="auto" w:fill="auto"/>
            <w:vAlign w:val="center"/>
            <w:hideMark/>
          </w:tcPr>
          <w:p w:rsidR="00A754D1" w:rsidRPr="001C5583" w:rsidRDefault="00A754D1" w:rsidP="00E025E9">
            <w:pPr>
              <w:ind w:firstLine="0"/>
              <w:jc w:val="center"/>
              <w:rPr>
                <w:b/>
                <w:bCs/>
                <w:color w:val="000000" w:themeColor="text1"/>
                <w:sz w:val="24"/>
                <w:szCs w:val="24"/>
              </w:rPr>
            </w:pPr>
            <w:r w:rsidRPr="001C5583">
              <w:rPr>
                <w:b/>
                <w:bCs/>
                <w:color w:val="000000" w:themeColor="text1"/>
                <w:sz w:val="24"/>
                <w:szCs w:val="24"/>
              </w:rPr>
              <w:t xml:space="preserve">Nồng độ tổng hợp </w:t>
            </w:r>
          </w:p>
        </w:tc>
        <w:tc>
          <w:tcPr>
            <w:tcW w:w="1981" w:type="dxa"/>
            <w:vMerge w:val="restart"/>
            <w:shd w:val="clear" w:color="auto" w:fill="auto"/>
            <w:vAlign w:val="center"/>
            <w:hideMark/>
          </w:tcPr>
          <w:p w:rsidR="00A754D1" w:rsidRPr="001C5583" w:rsidRDefault="000C59F3" w:rsidP="00E025E9">
            <w:pPr>
              <w:ind w:firstLine="0"/>
              <w:jc w:val="center"/>
              <w:rPr>
                <w:b/>
                <w:bCs/>
                <w:color w:val="000000" w:themeColor="text1"/>
                <w:sz w:val="24"/>
                <w:szCs w:val="24"/>
              </w:rPr>
            </w:pPr>
            <w:r>
              <w:rPr>
                <w:b/>
                <w:bCs/>
                <w:color w:val="000000" w:themeColor="text1"/>
                <w:sz w:val="24"/>
                <w:szCs w:val="24"/>
              </w:rPr>
              <w:t>QCVN 05:20</w:t>
            </w:r>
            <w:r>
              <w:rPr>
                <w:b/>
                <w:bCs/>
                <w:color w:val="000000" w:themeColor="text1"/>
                <w:sz w:val="24"/>
                <w:szCs w:val="24"/>
                <w:lang w:val="en-US"/>
              </w:rPr>
              <w:t>2</w:t>
            </w:r>
            <w:r w:rsidR="00A754D1" w:rsidRPr="001C5583">
              <w:rPr>
                <w:b/>
                <w:bCs/>
                <w:color w:val="000000" w:themeColor="text1"/>
                <w:sz w:val="24"/>
                <w:szCs w:val="24"/>
              </w:rPr>
              <w:t>3/BTNMT</w:t>
            </w:r>
          </w:p>
          <w:p w:rsidR="00A754D1" w:rsidRPr="001C5583" w:rsidRDefault="00A754D1" w:rsidP="00E025E9">
            <w:pPr>
              <w:ind w:firstLine="0"/>
              <w:jc w:val="center"/>
              <w:rPr>
                <w:b/>
                <w:bCs/>
                <w:color w:val="000000" w:themeColor="text1"/>
                <w:sz w:val="24"/>
                <w:szCs w:val="24"/>
              </w:rPr>
            </w:pPr>
            <w:r w:rsidRPr="001C5583">
              <w:rPr>
                <w:b/>
                <w:bCs/>
                <w:color w:val="000000" w:themeColor="text1"/>
                <w:sz w:val="24"/>
                <w:szCs w:val="24"/>
              </w:rPr>
              <w:t>(</w:t>
            </w:r>
            <w:r w:rsidRPr="001C5583">
              <w:rPr>
                <w:rFonts w:ascii="Symbol" w:hAnsi="Symbol"/>
                <w:b/>
                <w:bCs/>
                <w:color w:val="000000" w:themeColor="text1"/>
                <w:sz w:val="24"/>
                <w:szCs w:val="24"/>
              </w:rPr>
              <w:t></w:t>
            </w:r>
            <w:r w:rsidRPr="001C5583">
              <w:rPr>
                <w:b/>
                <w:bCs/>
                <w:color w:val="000000" w:themeColor="text1"/>
                <w:sz w:val="24"/>
                <w:szCs w:val="24"/>
              </w:rPr>
              <w:t>g/m</w:t>
            </w:r>
            <w:r w:rsidRPr="001C5583">
              <w:rPr>
                <w:b/>
                <w:bCs/>
                <w:color w:val="000000" w:themeColor="text1"/>
                <w:sz w:val="24"/>
                <w:szCs w:val="24"/>
                <w:vertAlign w:val="superscript"/>
              </w:rPr>
              <w:t>3</w:t>
            </w:r>
            <w:r w:rsidRPr="001C5583">
              <w:rPr>
                <w:b/>
                <w:bCs/>
                <w:color w:val="000000" w:themeColor="text1"/>
                <w:sz w:val="24"/>
                <w:szCs w:val="24"/>
              </w:rPr>
              <w:t>)</w:t>
            </w:r>
          </w:p>
        </w:tc>
      </w:tr>
      <w:tr w:rsidR="00A754D1" w:rsidRPr="001C5583" w:rsidTr="00E025E9">
        <w:trPr>
          <w:trHeight w:val="390"/>
        </w:trPr>
        <w:tc>
          <w:tcPr>
            <w:tcW w:w="1144" w:type="dxa"/>
            <w:vMerge/>
            <w:vAlign w:val="center"/>
            <w:hideMark/>
          </w:tcPr>
          <w:p w:rsidR="00A754D1" w:rsidRPr="001C5583" w:rsidRDefault="00A754D1" w:rsidP="00E025E9">
            <w:pPr>
              <w:ind w:firstLine="0"/>
              <w:jc w:val="left"/>
              <w:rPr>
                <w:b/>
                <w:bCs/>
                <w:color w:val="000000" w:themeColor="text1"/>
                <w:sz w:val="24"/>
                <w:szCs w:val="24"/>
              </w:rPr>
            </w:pPr>
          </w:p>
        </w:tc>
        <w:tc>
          <w:tcPr>
            <w:tcW w:w="1276" w:type="dxa"/>
            <w:vMerge/>
            <w:vAlign w:val="center"/>
            <w:hideMark/>
          </w:tcPr>
          <w:p w:rsidR="00A754D1" w:rsidRPr="001C5583" w:rsidRDefault="00A754D1" w:rsidP="00E025E9">
            <w:pPr>
              <w:ind w:firstLine="0"/>
              <w:jc w:val="left"/>
              <w:rPr>
                <w:b/>
                <w:bCs/>
                <w:color w:val="000000" w:themeColor="text1"/>
                <w:sz w:val="24"/>
                <w:szCs w:val="24"/>
              </w:rPr>
            </w:pPr>
          </w:p>
        </w:tc>
        <w:tc>
          <w:tcPr>
            <w:tcW w:w="1391" w:type="dxa"/>
            <w:shd w:val="clear" w:color="auto" w:fill="auto"/>
            <w:vAlign w:val="center"/>
            <w:hideMark/>
          </w:tcPr>
          <w:p w:rsidR="00A754D1" w:rsidRPr="001C5583" w:rsidRDefault="00A754D1" w:rsidP="00E025E9">
            <w:pPr>
              <w:ind w:firstLine="0"/>
              <w:jc w:val="center"/>
              <w:rPr>
                <w:b/>
                <w:bCs/>
                <w:color w:val="000000" w:themeColor="text1"/>
                <w:sz w:val="24"/>
                <w:szCs w:val="24"/>
              </w:rPr>
            </w:pPr>
            <w:r w:rsidRPr="001C5583">
              <w:rPr>
                <w:b/>
                <w:bCs/>
                <w:color w:val="000000" w:themeColor="text1"/>
                <w:sz w:val="24"/>
                <w:szCs w:val="24"/>
              </w:rPr>
              <w:t>(</w:t>
            </w:r>
            <w:r w:rsidRPr="001C5583">
              <w:rPr>
                <w:rFonts w:ascii="Symbol" w:hAnsi="Symbol"/>
                <w:b/>
                <w:bCs/>
                <w:color w:val="000000" w:themeColor="text1"/>
                <w:sz w:val="24"/>
                <w:szCs w:val="24"/>
              </w:rPr>
              <w:t></w:t>
            </w:r>
            <w:r w:rsidRPr="001C5583">
              <w:rPr>
                <w:b/>
                <w:bCs/>
                <w:color w:val="000000" w:themeColor="text1"/>
                <w:sz w:val="24"/>
                <w:szCs w:val="24"/>
              </w:rPr>
              <w:t>g/m</w:t>
            </w:r>
            <w:r w:rsidRPr="001C5583">
              <w:rPr>
                <w:b/>
                <w:bCs/>
                <w:color w:val="000000" w:themeColor="text1"/>
                <w:sz w:val="24"/>
                <w:szCs w:val="24"/>
                <w:vertAlign w:val="superscript"/>
              </w:rPr>
              <w:t>3</w:t>
            </w:r>
            <w:r w:rsidRPr="001C5583">
              <w:rPr>
                <w:b/>
                <w:bCs/>
                <w:color w:val="000000" w:themeColor="text1"/>
                <w:sz w:val="24"/>
                <w:szCs w:val="24"/>
              </w:rPr>
              <w:t>)</w:t>
            </w:r>
          </w:p>
        </w:tc>
        <w:tc>
          <w:tcPr>
            <w:tcW w:w="1559" w:type="dxa"/>
            <w:shd w:val="clear" w:color="auto" w:fill="auto"/>
            <w:vAlign w:val="center"/>
            <w:hideMark/>
          </w:tcPr>
          <w:p w:rsidR="00A754D1" w:rsidRPr="001C5583" w:rsidRDefault="00A754D1" w:rsidP="00E025E9">
            <w:pPr>
              <w:ind w:firstLine="0"/>
              <w:jc w:val="center"/>
              <w:rPr>
                <w:b/>
                <w:bCs/>
                <w:color w:val="000000" w:themeColor="text1"/>
                <w:sz w:val="24"/>
                <w:szCs w:val="24"/>
              </w:rPr>
            </w:pPr>
            <w:r w:rsidRPr="001C5583">
              <w:rPr>
                <w:b/>
                <w:bCs/>
                <w:color w:val="000000" w:themeColor="text1"/>
                <w:sz w:val="24"/>
                <w:szCs w:val="24"/>
              </w:rPr>
              <w:t>(</w:t>
            </w:r>
            <w:r w:rsidRPr="001C5583">
              <w:rPr>
                <w:rFonts w:ascii="Symbol" w:hAnsi="Symbol"/>
                <w:b/>
                <w:bCs/>
                <w:color w:val="000000" w:themeColor="text1"/>
                <w:sz w:val="24"/>
                <w:szCs w:val="24"/>
              </w:rPr>
              <w:t></w:t>
            </w:r>
            <w:r w:rsidRPr="001C5583">
              <w:rPr>
                <w:b/>
                <w:bCs/>
                <w:color w:val="000000" w:themeColor="text1"/>
                <w:sz w:val="24"/>
                <w:szCs w:val="24"/>
              </w:rPr>
              <w:t>g/m</w:t>
            </w:r>
            <w:r w:rsidRPr="001C5583">
              <w:rPr>
                <w:b/>
                <w:bCs/>
                <w:color w:val="000000" w:themeColor="text1"/>
                <w:sz w:val="24"/>
                <w:szCs w:val="24"/>
                <w:vertAlign w:val="superscript"/>
              </w:rPr>
              <w:t>3</w:t>
            </w:r>
            <w:r w:rsidRPr="001C5583">
              <w:rPr>
                <w:b/>
                <w:bCs/>
                <w:color w:val="000000" w:themeColor="text1"/>
                <w:sz w:val="24"/>
                <w:szCs w:val="24"/>
              </w:rPr>
              <w:t>)</w:t>
            </w:r>
          </w:p>
        </w:tc>
        <w:tc>
          <w:tcPr>
            <w:tcW w:w="1701" w:type="dxa"/>
            <w:shd w:val="clear" w:color="auto" w:fill="auto"/>
            <w:vAlign w:val="center"/>
            <w:hideMark/>
          </w:tcPr>
          <w:p w:rsidR="00A754D1" w:rsidRPr="001C5583" w:rsidRDefault="00A754D1" w:rsidP="00E025E9">
            <w:pPr>
              <w:ind w:firstLine="0"/>
              <w:jc w:val="center"/>
              <w:rPr>
                <w:b/>
                <w:bCs/>
                <w:color w:val="000000" w:themeColor="text1"/>
                <w:sz w:val="24"/>
                <w:szCs w:val="24"/>
              </w:rPr>
            </w:pPr>
            <w:r w:rsidRPr="001C5583">
              <w:rPr>
                <w:b/>
                <w:bCs/>
                <w:color w:val="000000" w:themeColor="text1"/>
                <w:sz w:val="24"/>
                <w:szCs w:val="24"/>
              </w:rPr>
              <w:t>(</w:t>
            </w:r>
            <w:r w:rsidRPr="001C5583">
              <w:rPr>
                <w:rFonts w:ascii="Symbol" w:hAnsi="Symbol"/>
                <w:b/>
                <w:bCs/>
                <w:color w:val="000000" w:themeColor="text1"/>
                <w:sz w:val="24"/>
                <w:szCs w:val="24"/>
              </w:rPr>
              <w:t></w:t>
            </w:r>
            <w:r w:rsidRPr="001C5583">
              <w:rPr>
                <w:b/>
                <w:bCs/>
                <w:color w:val="000000" w:themeColor="text1"/>
                <w:sz w:val="24"/>
                <w:szCs w:val="24"/>
              </w:rPr>
              <w:t>g/m</w:t>
            </w:r>
            <w:r w:rsidRPr="001C5583">
              <w:rPr>
                <w:b/>
                <w:bCs/>
                <w:color w:val="000000" w:themeColor="text1"/>
                <w:sz w:val="24"/>
                <w:szCs w:val="24"/>
                <w:vertAlign w:val="superscript"/>
              </w:rPr>
              <w:t>3</w:t>
            </w:r>
            <w:r w:rsidRPr="001C5583">
              <w:rPr>
                <w:b/>
                <w:bCs/>
                <w:color w:val="000000" w:themeColor="text1"/>
                <w:sz w:val="24"/>
                <w:szCs w:val="24"/>
              </w:rPr>
              <w:t>)</w:t>
            </w:r>
          </w:p>
        </w:tc>
        <w:tc>
          <w:tcPr>
            <w:tcW w:w="1981" w:type="dxa"/>
            <w:vMerge/>
            <w:vAlign w:val="center"/>
            <w:hideMark/>
          </w:tcPr>
          <w:p w:rsidR="00A754D1" w:rsidRPr="001C5583" w:rsidRDefault="00A754D1" w:rsidP="00E025E9">
            <w:pPr>
              <w:ind w:firstLine="0"/>
              <w:jc w:val="left"/>
              <w:rPr>
                <w:b/>
                <w:bCs/>
                <w:color w:val="000000" w:themeColor="text1"/>
                <w:sz w:val="24"/>
                <w:szCs w:val="24"/>
              </w:rPr>
            </w:pPr>
          </w:p>
        </w:tc>
      </w:tr>
      <w:tr w:rsidR="00A754D1" w:rsidRPr="001C5583" w:rsidTr="00E025E9">
        <w:trPr>
          <w:trHeight w:val="330"/>
        </w:trPr>
        <w:tc>
          <w:tcPr>
            <w:tcW w:w="1144" w:type="dxa"/>
            <w:shd w:val="clear" w:color="auto" w:fill="auto"/>
            <w:vAlign w:val="center"/>
            <w:hideMark/>
          </w:tcPr>
          <w:p w:rsidR="00A754D1" w:rsidRPr="001C5583" w:rsidRDefault="00A754D1" w:rsidP="00E025E9">
            <w:pPr>
              <w:ind w:firstLine="0"/>
              <w:jc w:val="center"/>
              <w:rPr>
                <w:color w:val="000000" w:themeColor="text1"/>
                <w:sz w:val="24"/>
                <w:szCs w:val="24"/>
              </w:rPr>
            </w:pPr>
            <w:r w:rsidRPr="001C5583">
              <w:rPr>
                <w:color w:val="000000" w:themeColor="text1"/>
                <w:sz w:val="24"/>
                <w:szCs w:val="24"/>
              </w:rPr>
              <w:lastRenderedPageBreak/>
              <w:t>Bụi</w:t>
            </w:r>
          </w:p>
        </w:tc>
        <w:tc>
          <w:tcPr>
            <w:tcW w:w="1276" w:type="dxa"/>
            <w:shd w:val="clear" w:color="auto" w:fill="auto"/>
            <w:hideMark/>
          </w:tcPr>
          <w:p w:rsidR="00A754D1" w:rsidRPr="001C5583" w:rsidRDefault="00A754D1" w:rsidP="00E025E9">
            <w:pPr>
              <w:spacing w:after="60"/>
              <w:ind w:firstLine="0"/>
              <w:jc w:val="center"/>
              <w:rPr>
                <w:sz w:val="24"/>
                <w:szCs w:val="24"/>
              </w:rPr>
            </w:pPr>
            <w:r w:rsidRPr="001C5583">
              <w:rPr>
                <w:sz w:val="24"/>
                <w:szCs w:val="24"/>
              </w:rPr>
              <w:t>0</w:t>
            </w:r>
            <w:r w:rsidRPr="001C5583">
              <w:rPr>
                <w:sz w:val="24"/>
                <w:szCs w:val="24"/>
                <w:lang w:val="en-US"/>
              </w:rPr>
              <w:t>,</w:t>
            </w:r>
            <w:r w:rsidRPr="001C5583">
              <w:rPr>
                <w:sz w:val="24"/>
                <w:szCs w:val="24"/>
              </w:rPr>
              <w:t>0043</w:t>
            </w:r>
          </w:p>
        </w:tc>
        <w:tc>
          <w:tcPr>
            <w:tcW w:w="1391" w:type="dxa"/>
            <w:shd w:val="clear" w:color="auto" w:fill="auto"/>
            <w:hideMark/>
          </w:tcPr>
          <w:p w:rsidR="00A754D1" w:rsidRPr="001C5583" w:rsidRDefault="00A754D1" w:rsidP="00E025E9">
            <w:pPr>
              <w:spacing w:after="60"/>
              <w:ind w:firstLine="0"/>
              <w:jc w:val="center"/>
              <w:rPr>
                <w:sz w:val="24"/>
                <w:szCs w:val="24"/>
              </w:rPr>
            </w:pPr>
            <w:r w:rsidRPr="001C5583">
              <w:rPr>
                <w:sz w:val="24"/>
                <w:szCs w:val="24"/>
              </w:rPr>
              <w:t>26</w:t>
            </w:r>
            <w:r w:rsidRPr="001C5583">
              <w:rPr>
                <w:sz w:val="24"/>
                <w:szCs w:val="24"/>
                <w:lang w:val="en-US"/>
              </w:rPr>
              <w:t>,</w:t>
            </w:r>
            <w:r w:rsidRPr="001C5583">
              <w:rPr>
                <w:sz w:val="24"/>
                <w:szCs w:val="24"/>
              </w:rPr>
              <w:t>6</w:t>
            </w:r>
          </w:p>
        </w:tc>
        <w:tc>
          <w:tcPr>
            <w:tcW w:w="1559" w:type="dxa"/>
            <w:shd w:val="clear" w:color="auto" w:fill="auto"/>
            <w:hideMark/>
          </w:tcPr>
          <w:p w:rsidR="00A754D1" w:rsidRPr="001C5583" w:rsidRDefault="00A754D1" w:rsidP="00E025E9">
            <w:pPr>
              <w:spacing w:after="60"/>
              <w:ind w:firstLine="0"/>
              <w:jc w:val="center"/>
              <w:rPr>
                <w:sz w:val="24"/>
                <w:szCs w:val="24"/>
              </w:rPr>
            </w:pPr>
            <w:r w:rsidRPr="001C5583">
              <w:rPr>
                <w:sz w:val="24"/>
                <w:szCs w:val="24"/>
              </w:rPr>
              <w:t>37</w:t>
            </w:r>
            <w:r w:rsidRPr="001C5583">
              <w:rPr>
                <w:sz w:val="24"/>
                <w:szCs w:val="24"/>
                <w:lang w:val="en-US"/>
              </w:rPr>
              <w:t>,</w:t>
            </w:r>
            <w:r w:rsidRPr="001C5583">
              <w:rPr>
                <w:sz w:val="24"/>
                <w:szCs w:val="24"/>
              </w:rPr>
              <w:t>3</w:t>
            </w:r>
          </w:p>
        </w:tc>
        <w:tc>
          <w:tcPr>
            <w:tcW w:w="1701" w:type="dxa"/>
            <w:shd w:val="clear" w:color="auto" w:fill="auto"/>
            <w:hideMark/>
          </w:tcPr>
          <w:p w:rsidR="00A754D1" w:rsidRPr="001C5583" w:rsidRDefault="00A754D1" w:rsidP="00E025E9">
            <w:pPr>
              <w:spacing w:after="60"/>
              <w:ind w:firstLine="0"/>
              <w:jc w:val="center"/>
              <w:rPr>
                <w:sz w:val="24"/>
                <w:szCs w:val="24"/>
              </w:rPr>
            </w:pPr>
            <w:r w:rsidRPr="001C5583">
              <w:rPr>
                <w:sz w:val="24"/>
                <w:szCs w:val="24"/>
              </w:rPr>
              <w:t>64</w:t>
            </w:r>
            <w:r w:rsidRPr="001C5583">
              <w:rPr>
                <w:sz w:val="24"/>
                <w:szCs w:val="24"/>
                <w:lang w:val="en-US"/>
              </w:rPr>
              <w:t>,</w:t>
            </w:r>
            <w:r w:rsidRPr="001C5583">
              <w:rPr>
                <w:sz w:val="24"/>
                <w:szCs w:val="24"/>
              </w:rPr>
              <w:t>0</w:t>
            </w:r>
          </w:p>
        </w:tc>
        <w:tc>
          <w:tcPr>
            <w:tcW w:w="1981" w:type="dxa"/>
            <w:shd w:val="clear" w:color="auto" w:fill="auto"/>
            <w:vAlign w:val="center"/>
            <w:hideMark/>
          </w:tcPr>
          <w:p w:rsidR="00A754D1" w:rsidRPr="001C5583" w:rsidRDefault="00A754D1" w:rsidP="00E025E9">
            <w:pPr>
              <w:ind w:firstLine="0"/>
              <w:jc w:val="center"/>
              <w:rPr>
                <w:b/>
                <w:bCs/>
                <w:color w:val="000000" w:themeColor="text1"/>
                <w:sz w:val="24"/>
                <w:szCs w:val="24"/>
              </w:rPr>
            </w:pPr>
            <w:r w:rsidRPr="001C5583">
              <w:rPr>
                <w:b/>
                <w:bCs/>
                <w:color w:val="000000" w:themeColor="text1"/>
                <w:sz w:val="24"/>
                <w:szCs w:val="24"/>
              </w:rPr>
              <w:t>300</w:t>
            </w:r>
          </w:p>
        </w:tc>
      </w:tr>
    </w:tbl>
    <w:p w:rsidR="00A754D1" w:rsidRDefault="00A754D1" w:rsidP="00A754D1">
      <w:pPr>
        <w:rPr>
          <w:color w:val="000000" w:themeColor="text1"/>
          <w:lang w:val="en-US"/>
        </w:rPr>
      </w:pPr>
      <w:r w:rsidRPr="00292516">
        <w:rPr>
          <w:color w:val="000000" w:themeColor="text1"/>
        </w:rPr>
        <w:t xml:space="preserve">So </w:t>
      </w:r>
      <w:r w:rsidR="000C59F3">
        <w:rPr>
          <w:color w:val="000000" w:themeColor="text1"/>
        </w:rPr>
        <w:t>sánh kết quả tại với QCVN 05:20</w:t>
      </w:r>
      <w:r w:rsidR="000C59F3">
        <w:rPr>
          <w:color w:val="000000" w:themeColor="text1"/>
          <w:lang w:val="en-US"/>
        </w:rPr>
        <w:t>2</w:t>
      </w:r>
      <w:r w:rsidRPr="00292516">
        <w:rPr>
          <w:color w:val="000000" w:themeColor="text1"/>
        </w:rPr>
        <w:t xml:space="preserve">3/BTNMT thì nồng độ bụi phát sinh do hoạt động vận chuyển </w:t>
      </w:r>
      <w:r w:rsidRPr="00292516">
        <w:rPr>
          <w:color w:val="000000" w:themeColor="text1"/>
          <w:lang w:val="nl-NL"/>
        </w:rPr>
        <w:t>nằm trong giới hạn cho phép</w:t>
      </w:r>
      <w:r w:rsidRPr="00292516">
        <w:rPr>
          <w:color w:val="000000" w:themeColor="text1"/>
        </w:rPr>
        <w:t xml:space="preserve">. Các kết quả tính toán dự báo ô nhiễm bụi của dự án được tính ở trên với khả năng phát thải lớn nhất. Tuy nhiên, khả năng phát thải bụi còn phụ thuộc vào điều kiện thời tiết như: nhiệt độ, độ ẩm, gió theo mùa nên nồng độ bụi gây ô nhiễm môi trường không khí trong mùa khô sẽ lớn hơn mùa mưa. </w:t>
      </w:r>
    </w:p>
    <w:p w:rsidR="00445957" w:rsidRPr="00292516" w:rsidRDefault="00445957" w:rsidP="00445957">
      <w:pPr>
        <w:rPr>
          <w:color w:val="000000" w:themeColor="text1"/>
          <w:lang w:val="nl-NL"/>
        </w:rPr>
      </w:pPr>
      <w:r w:rsidRPr="00292516">
        <w:rPr>
          <w:color w:val="000000" w:themeColor="text1"/>
          <w:lang w:val="nl-NL"/>
        </w:rPr>
        <w:t>Với đặc điểm thi công trại heo thường có kết cấu đơn giản, chủ yếu xây dựng móng và cột trụ sau đó tiến hành lắp đặt các cấu kiện bằng sắt thép theo yêu cầu xây dựng. Vì vậy, trong thời gian xây dựng sử dụng chủ yếu là các máy móc thiết bị vận hành bằng năng lượng điện. Hoạt động đào đắp được thực hiện trong giai đoạn chuẩn bị mặt bằng và đã được đánh giá ở phần trên; trong khi thi công nếu cần thiết sẽ tiến hành đào sửa nền móng thủ công.</w:t>
      </w:r>
    </w:p>
    <w:p w:rsidR="00445957" w:rsidRPr="00292516" w:rsidRDefault="00445957" w:rsidP="00445957">
      <w:pPr>
        <w:rPr>
          <w:color w:val="000000" w:themeColor="text1"/>
          <w:lang w:val="nl-NL"/>
        </w:rPr>
      </w:pPr>
      <w:r w:rsidRPr="00292516">
        <w:rPr>
          <w:color w:val="000000" w:themeColor="text1"/>
          <w:lang w:val="nl-NL"/>
        </w:rPr>
        <w:t xml:space="preserve">Vì vậy, tác động do bụi và khí thải từ các phương tiện thiết bị thi công trong thời gian này được đánh giá là không lớn. </w:t>
      </w:r>
      <w:r>
        <w:rPr>
          <w:color w:val="000000" w:themeColor="text1"/>
          <w:lang w:val="nl-NL"/>
        </w:rPr>
        <w:t>Chủ dự án</w:t>
      </w:r>
      <w:r w:rsidRPr="00292516">
        <w:rPr>
          <w:color w:val="000000" w:themeColor="text1"/>
          <w:lang w:val="nl-NL"/>
        </w:rPr>
        <w:t xml:space="preserve"> sẽ có phương án bố trí sắp xếp thi công hợp lý để hạn chế thấp nhất các tác động từ khí thải và bụi trong hoạt động xây dựng này ở phần sau.</w:t>
      </w:r>
    </w:p>
    <w:p w:rsidR="00A754D1" w:rsidRPr="00292516" w:rsidRDefault="00A754D1" w:rsidP="00A754D1">
      <w:pPr>
        <w:rPr>
          <w:b/>
          <w:color w:val="000000" w:themeColor="text1"/>
        </w:rPr>
      </w:pPr>
      <w:r w:rsidRPr="00292516">
        <w:rPr>
          <w:b/>
          <w:color w:val="000000" w:themeColor="text1"/>
        </w:rPr>
        <w:t>Tác động của bụi tới môi trường và cộng đồng xung quanh dự án:</w:t>
      </w:r>
    </w:p>
    <w:p w:rsidR="00A754D1" w:rsidRPr="00292516" w:rsidRDefault="00A754D1" w:rsidP="00A754D1">
      <w:pPr>
        <w:rPr>
          <w:color w:val="000000" w:themeColor="text1"/>
        </w:rPr>
      </w:pPr>
      <w:r w:rsidRPr="00292516">
        <w:rPr>
          <w:color w:val="000000" w:themeColor="text1"/>
        </w:rPr>
        <w:t xml:space="preserve">Bụi là một tập hợp nhiều hạt, có kích thước nhỏ bé, tồn tại lâu trong không khí dưới dạng bụi bay, bụi lắng và các hệ dung nhiều pha gồm hơi khói mù. Các loại bụi nói chung thường có kích thước từ 0,001 – 100 μm bao gồm tro, muội, khói và những hạt chất rắn tồn tại dưới dạng hạt rất nhỏ, chuyển động theo kiểu Brown hoặc rơi xuống đất với tốc độ không đổi theo định luật Stock. </w:t>
      </w:r>
    </w:p>
    <w:p w:rsidR="00A754D1" w:rsidRPr="00292516" w:rsidRDefault="00A754D1" w:rsidP="00A754D1">
      <w:pPr>
        <w:rPr>
          <w:color w:val="000000" w:themeColor="text1"/>
        </w:rPr>
      </w:pPr>
      <w:r w:rsidRPr="00292516">
        <w:rPr>
          <w:color w:val="000000" w:themeColor="text1"/>
        </w:rPr>
        <w:t>Bụi dạng này thường có trọng lượng lớn, dễ sa lắng nên khả năng phát tán không xa. Bụi là tác nhân ảnh hưởng trực tiếp đến sức khỏe của công nhân và môi trường trong khu vực dự án. Nếu thời gian tiếp xúc với bụi lâu dài sẽ gây ra một số bệnh về đường hô hấp và mắt cho con người. Để lại những hậu quả cho chính sức khỏe của những người bị tác động và cho xã hội như gia tăng bệnh tật.</w:t>
      </w:r>
    </w:p>
    <w:p w:rsidR="00A754D1" w:rsidRDefault="00A754D1" w:rsidP="00A754D1">
      <w:pPr>
        <w:rPr>
          <w:color w:val="000000" w:themeColor="text1"/>
          <w:lang w:val="en-US"/>
        </w:rPr>
      </w:pPr>
      <w:r w:rsidRPr="00292516">
        <w:rPr>
          <w:color w:val="000000" w:themeColor="text1"/>
        </w:rPr>
        <w:t>Bụi sẽ ảnh hưởng đến sức khỏe của công nhân trực tiếp thi công trên công trường, các hộ dân sinh sống xung quanh dự án, người điều khiển phương tiện trên đường và cộng đồng dân cư sinh sống hai bên đường vận chuyển.</w:t>
      </w:r>
    </w:p>
    <w:p w:rsidR="00A754D1" w:rsidRDefault="00A754D1" w:rsidP="00DC3D29">
      <w:pPr>
        <w:rPr>
          <w:i/>
          <w:lang w:val="en-US"/>
        </w:rPr>
      </w:pPr>
      <w:r>
        <w:rPr>
          <w:i/>
          <w:lang w:val="en-US"/>
        </w:rPr>
        <w:t>* Tác động do chất thải rắn sinh hoạt</w:t>
      </w:r>
    </w:p>
    <w:p w:rsidR="00A754D1" w:rsidRPr="00292516" w:rsidRDefault="00A754D1" w:rsidP="00A754D1">
      <w:pPr>
        <w:rPr>
          <w:color w:val="000000" w:themeColor="text1"/>
          <w:lang w:val="pt-BR"/>
        </w:rPr>
      </w:pPr>
      <w:r w:rsidRPr="00292516">
        <w:rPr>
          <w:color w:val="000000" w:themeColor="text1"/>
          <w:lang w:val="pt-BR"/>
        </w:rPr>
        <w:t xml:space="preserve">Chất thải rắn sinh hoạt phát sinh từ hoạt động sinh hoạt hàng ngày của công nhân làm việc tại công trường. Theo ước tính, mỗi công nhân làm việc tại dự án thải ra khoảng 0,3 kg rác thải sinh hoạt mỗi ngày. Vậy, với 20 công nhân thì tổng lượng rác thải sinh hoạt phát sinh khoảng 6kg/ngày. </w:t>
      </w:r>
    </w:p>
    <w:p w:rsidR="00A754D1" w:rsidRDefault="00A754D1" w:rsidP="00A754D1">
      <w:pPr>
        <w:rPr>
          <w:color w:val="000000" w:themeColor="text1"/>
          <w:lang w:val="pt-BR"/>
        </w:rPr>
      </w:pPr>
      <w:r w:rsidRPr="00292516">
        <w:rPr>
          <w:color w:val="000000" w:themeColor="text1"/>
          <w:lang w:val="pt-BR"/>
        </w:rPr>
        <w:lastRenderedPageBreak/>
        <w:t xml:space="preserve">Thành phần rác thải sinh hoạt này là thực phẩm dư thừa, vỏ trái cây, ….Với khối lượng rác thải sinh hoạt như trên, cần có biện pháp thu gom hợp lý, tránh khả năng gây tích tụ trong thời gian xây dựng ngày càng nhiều và gây tác động đến chất lượng không khí do phân hủy chất thải hữu cơ gây mùi hôi. Ngoài ra, việc tồn đọng rác còn tạo điều kiện cho các vi sinh vật gây bệnh phát triển, gây nguy cơ phát sinh và lây truyền mầm bệnh ảnh hưởng đến sức khỏe của công nhân thi công và các khu dân cư lân cận. Do đó, </w:t>
      </w:r>
      <w:r>
        <w:rPr>
          <w:color w:val="000000" w:themeColor="text1"/>
          <w:lang w:val="pt-BR"/>
        </w:rPr>
        <w:t>Chủ dự án</w:t>
      </w:r>
      <w:r w:rsidRPr="00292516">
        <w:rPr>
          <w:color w:val="000000" w:themeColor="text1"/>
          <w:lang w:val="pt-BR"/>
        </w:rPr>
        <w:t xml:space="preserve"> sẽ có phương án thu gom và xử lý hợp vệ sinh.</w:t>
      </w:r>
    </w:p>
    <w:p w:rsidR="004D3A6A" w:rsidRPr="004D3A6A" w:rsidRDefault="004D3A6A" w:rsidP="004D3A6A">
      <w:pPr>
        <w:rPr>
          <w:i/>
          <w:lang w:val="en-US"/>
        </w:rPr>
      </w:pPr>
      <w:r>
        <w:rPr>
          <w:i/>
          <w:lang w:val="en-US"/>
        </w:rPr>
        <w:t>*</w:t>
      </w:r>
      <w:r w:rsidRPr="004D3A6A">
        <w:rPr>
          <w:i/>
          <w:lang w:val="en-US"/>
        </w:rPr>
        <w:t>Chất thải nguy hại</w:t>
      </w:r>
    </w:p>
    <w:p w:rsidR="004D3A6A" w:rsidRPr="00292516" w:rsidRDefault="004D3A6A" w:rsidP="004D3A6A">
      <w:pPr>
        <w:rPr>
          <w:color w:val="000000" w:themeColor="text1"/>
          <w:lang w:val="pt-BR"/>
        </w:rPr>
      </w:pPr>
      <w:r w:rsidRPr="00292516">
        <w:rPr>
          <w:color w:val="000000" w:themeColor="text1"/>
          <w:lang w:val="pt-BR"/>
        </w:rPr>
        <w:t>Thành phần chủ yếu của chất thải nguy hại này chính là dầu nhớt thải, linh kiện thiết bị hư hỏng, giẻ lau dính dầu nhớt,... phát sinh trong quá trình bảo dưỡng, sửa chữa phương tiện thiết bị. Khối lượng chất thải nguy hại này nếu không được thu gom quản lý và xử lý đúng sẽ ảnh hưởng rất lớn đến môi trường tiếp nhận.</w:t>
      </w:r>
    </w:p>
    <w:p w:rsidR="004D3A6A" w:rsidRPr="00292516" w:rsidRDefault="004D3A6A" w:rsidP="004D3A6A">
      <w:pPr>
        <w:rPr>
          <w:color w:val="000000" w:themeColor="text1"/>
          <w:lang w:val="pt-BR"/>
        </w:rPr>
      </w:pPr>
      <w:r w:rsidRPr="00292516">
        <w:rPr>
          <w:color w:val="000000" w:themeColor="text1"/>
          <w:lang w:val="pt-BR"/>
        </w:rPr>
        <w:t xml:space="preserve">Tùy thuộc vào thời gian hoạt động của máy móc phương tiện mà chu kỳ bảo dưỡng hay sửa chữa sẽ khác nhau. Các máy móc, phương tiện này được dự báo theo chu kỳ khoảng 3 - 6 tháng sẽ tiến hành bảo dưỡng 1 lần, tùy vào chất lượng xe cộ, máy móc mà lượng dầu nhớt được thay từ 4 - 16 lít/phương tiện, tính trung bình 10 lít/lần, với số lượng 32 xe và máy móc phục vụ thi công thì lượng dầu nhớt phát sinh khoảng 320 lít/lần thay. Thời gian thi công xây dựng dự án khoảng </w:t>
      </w:r>
      <w:r>
        <w:rPr>
          <w:color w:val="000000" w:themeColor="text1"/>
          <w:lang w:val="pt-BR"/>
        </w:rPr>
        <w:t>5</w:t>
      </w:r>
      <w:r w:rsidRPr="00292516">
        <w:rPr>
          <w:color w:val="000000" w:themeColor="text1"/>
          <w:lang w:val="pt-BR"/>
        </w:rPr>
        <w:t xml:space="preserve"> tháng nên dự kiến hoạt động bảo dưỡng diễn ra khoảng 01 lần.</w:t>
      </w:r>
    </w:p>
    <w:p w:rsidR="004D3A6A" w:rsidRPr="00292516" w:rsidRDefault="004D3A6A" w:rsidP="004D3A6A">
      <w:pPr>
        <w:rPr>
          <w:color w:val="000000" w:themeColor="text1"/>
          <w:lang w:val="pt-BR"/>
        </w:rPr>
      </w:pPr>
      <w:r w:rsidRPr="00292516">
        <w:rPr>
          <w:color w:val="000000" w:themeColor="text1"/>
          <w:lang w:val="pt-BR"/>
        </w:rPr>
        <w:t xml:space="preserve">Hoạt động bảo dưỡng, sửa chữa phương tiện máy móc thiết bị thi công được thực hiện trên các gara sửa chữa ô tô trên địa bàn xã </w:t>
      </w:r>
      <w:r>
        <w:rPr>
          <w:color w:val="000000" w:themeColor="text1"/>
          <w:lang w:val="pt-BR"/>
        </w:rPr>
        <w:t>Quảng Tín, xã Đắk Sin</w:t>
      </w:r>
      <w:r w:rsidRPr="00292516">
        <w:rPr>
          <w:color w:val="000000" w:themeColor="text1"/>
          <w:lang w:val="pt-BR"/>
        </w:rPr>
        <w:t xml:space="preserve">, do đó khối lượng chất thải nguy hại phát sinh như dầu nhớt thải, các linh kiện hư hỏng, </w:t>
      </w:r>
      <w:r>
        <w:rPr>
          <w:color w:val="000000" w:themeColor="text1"/>
          <w:lang w:val="pt-BR"/>
        </w:rPr>
        <w:t>gi</w:t>
      </w:r>
      <w:r w:rsidRPr="00292516">
        <w:rPr>
          <w:color w:val="000000" w:themeColor="text1"/>
          <w:lang w:val="pt-BR"/>
        </w:rPr>
        <w:t>ẻ lau dính dầu nhớt,... sẽ được chủ garage thu gom và xử lý theo đúng quy định.</w:t>
      </w:r>
    </w:p>
    <w:p w:rsidR="004D3A6A" w:rsidRPr="00292516" w:rsidRDefault="004D3A6A" w:rsidP="004D3A6A">
      <w:pPr>
        <w:rPr>
          <w:color w:val="000000" w:themeColor="text1"/>
          <w:lang w:val="pt-BR"/>
        </w:rPr>
      </w:pPr>
      <w:r w:rsidRPr="00292516">
        <w:rPr>
          <w:color w:val="000000" w:themeColor="text1"/>
          <w:lang w:val="pt-BR"/>
        </w:rPr>
        <w:t xml:space="preserve">Chất thải nguy hại dạng rắn phát sinh từ quá trình thi công xây dựng dự án: </w:t>
      </w:r>
    </w:p>
    <w:p w:rsidR="004D3A6A" w:rsidRPr="00292516" w:rsidRDefault="004D3A6A" w:rsidP="004D3A6A">
      <w:pPr>
        <w:rPr>
          <w:color w:val="000000" w:themeColor="text1"/>
          <w:lang w:val="pt-BR"/>
        </w:rPr>
      </w:pPr>
      <w:r w:rsidRPr="00292516">
        <w:rPr>
          <w:color w:val="000000" w:themeColor="text1"/>
          <w:lang w:val="pt-BR"/>
        </w:rPr>
        <w:t xml:space="preserve">Chất thải nguy hại phát sinh từ quá trình thi công xây dựng dự án chủ yếu phát sinh từ sinh hoạt của công nhân tại lán trại, với thành phần phát sinh chủ yếu là bóng đèn huỳnh quang, pin thải, </w:t>
      </w:r>
      <w:r>
        <w:rPr>
          <w:color w:val="000000" w:themeColor="text1"/>
          <w:lang w:val="pt-BR"/>
        </w:rPr>
        <w:t>.</w:t>
      </w:r>
      <w:r w:rsidRPr="00292516">
        <w:rPr>
          <w:color w:val="000000" w:themeColor="text1"/>
          <w:lang w:val="pt-BR"/>
        </w:rPr>
        <w:t xml:space="preserve">... Ước tính khối lượng chất thải nguy hại này phát sinh khoảng </w:t>
      </w:r>
      <w:r>
        <w:rPr>
          <w:color w:val="000000" w:themeColor="text1"/>
          <w:lang w:val="pt-BR"/>
        </w:rPr>
        <w:t>0,</w:t>
      </w:r>
      <w:r w:rsidRPr="00292516">
        <w:rPr>
          <w:color w:val="000000" w:themeColor="text1"/>
          <w:lang w:val="pt-BR"/>
        </w:rPr>
        <w:t>2kg/tháng.</w:t>
      </w:r>
    </w:p>
    <w:p w:rsidR="004D3A6A" w:rsidRPr="00292516" w:rsidRDefault="004D3A6A" w:rsidP="004D3A6A">
      <w:pPr>
        <w:rPr>
          <w:color w:val="000000" w:themeColor="text1"/>
          <w:lang w:val="pt-BR"/>
        </w:rPr>
      </w:pPr>
      <w:r w:rsidRPr="00292516">
        <w:rPr>
          <w:color w:val="000000" w:themeColor="text1"/>
          <w:lang w:val="pt-BR"/>
        </w:rPr>
        <w:t xml:space="preserve">Chất thải nguy hại phát sinh tại khu vực dự án nếu không được thu gom, quản lý và xử lý phù hợp sẽ gây tác động đến môi trường tại khu vực đổ thải. Do đó, </w:t>
      </w:r>
      <w:r>
        <w:rPr>
          <w:color w:val="000000" w:themeColor="text1"/>
          <w:lang w:val="pt-BR"/>
        </w:rPr>
        <w:t>Chủ dự án</w:t>
      </w:r>
      <w:r w:rsidRPr="00292516">
        <w:rPr>
          <w:color w:val="000000" w:themeColor="text1"/>
          <w:lang w:val="pt-BR"/>
        </w:rPr>
        <w:t xml:space="preserve"> sẽ có biện pháp cụ thể giảm thiểu nguồn gây nhiễm này.</w:t>
      </w:r>
    </w:p>
    <w:p w:rsidR="00A754D1" w:rsidRPr="0036738A" w:rsidRDefault="00A754D1" w:rsidP="0036738A">
      <w:pPr>
        <w:pStyle w:val="Heading4"/>
        <w:numPr>
          <w:ilvl w:val="3"/>
          <w:numId w:val="8"/>
        </w:numPr>
        <w:rPr>
          <w:lang w:val="en-US"/>
        </w:rPr>
      </w:pPr>
      <w:r w:rsidRPr="00A754D1">
        <w:rPr>
          <w:lang w:val="en-US"/>
        </w:rPr>
        <w:t>Nguồn phát sinh và mức độ của tiếng ồn và độ rung</w:t>
      </w:r>
    </w:p>
    <w:p w:rsidR="006C0096" w:rsidRPr="006F671D" w:rsidRDefault="006C0096" w:rsidP="006C0096">
      <w:pPr>
        <w:pStyle w:val="indam0"/>
        <w:rPr>
          <w:i/>
          <w:color w:val="000000" w:themeColor="text1"/>
        </w:rPr>
      </w:pPr>
      <w:r w:rsidRPr="006F671D">
        <w:rPr>
          <w:i/>
          <w:color w:val="000000" w:themeColor="text1"/>
        </w:rPr>
        <w:t>a. Tiếng ồn</w:t>
      </w:r>
    </w:p>
    <w:p w:rsidR="006C0096" w:rsidRPr="00292516" w:rsidRDefault="006C0096" w:rsidP="006C0096">
      <w:pPr>
        <w:rPr>
          <w:color w:val="000000" w:themeColor="text1"/>
        </w:rPr>
      </w:pPr>
      <w:r w:rsidRPr="00292516">
        <w:rPr>
          <w:color w:val="000000" w:themeColor="text1"/>
        </w:rPr>
        <w:t>Tiếng ồn trong giai đoạn này phát sinh từ: hoạt động của máy đào, máy ủi, xe lu và xe tải,... Để tính bán kính ảnh hưởng của tiếng ồn, chúng tôi sử dụng công thức Mackermin ze, 1985 để tính toán:</w:t>
      </w:r>
    </w:p>
    <w:p w:rsidR="006C0096" w:rsidRPr="00292516" w:rsidRDefault="006C0096" w:rsidP="006C0096">
      <w:pPr>
        <w:ind w:firstLine="360"/>
        <w:rPr>
          <w:color w:val="000000" w:themeColor="text1"/>
          <w:sz w:val="28"/>
          <w:szCs w:val="28"/>
          <w:lang w:val="nb-NO"/>
        </w:rPr>
      </w:pPr>
      <w:r w:rsidRPr="00292516">
        <w:rPr>
          <w:color w:val="000000" w:themeColor="text1"/>
          <w:sz w:val="28"/>
          <w:szCs w:val="28"/>
        </w:rPr>
        <w:tab/>
      </w:r>
      <w:r w:rsidRPr="00292516">
        <w:rPr>
          <w:color w:val="000000" w:themeColor="text1"/>
          <w:sz w:val="28"/>
          <w:szCs w:val="28"/>
        </w:rPr>
        <w:tab/>
        <w:t xml:space="preserve">      </w:t>
      </w:r>
      <w:r w:rsidRPr="00292516">
        <w:rPr>
          <w:color w:val="000000" w:themeColor="text1"/>
          <w:sz w:val="28"/>
          <w:szCs w:val="28"/>
        </w:rPr>
        <w:tab/>
      </w:r>
      <w:r w:rsidRPr="00292516">
        <w:rPr>
          <w:color w:val="000000" w:themeColor="text1"/>
          <w:sz w:val="28"/>
          <w:szCs w:val="28"/>
        </w:rPr>
        <w:tab/>
      </w:r>
      <w:r w:rsidRPr="00292516">
        <w:rPr>
          <w:b/>
          <w:color w:val="000000" w:themeColor="text1"/>
          <w:sz w:val="28"/>
          <w:szCs w:val="28"/>
          <w:lang w:val="nb-NO"/>
        </w:rPr>
        <w:t>L</w:t>
      </w:r>
      <w:r w:rsidRPr="001D4AF8">
        <w:rPr>
          <w:b/>
          <w:color w:val="000000" w:themeColor="text1"/>
          <w:sz w:val="28"/>
          <w:szCs w:val="28"/>
          <w:vertAlign w:val="subscript"/>
          <w:lang w:val="nb-NO"/>
        </w:rPr>
        <w:t>p</w:t>
      </w:r>
      <w:r w:rsidRPr="00292516">
        <w:rPr>
          <w:b/>
          <w:color w:val="000000" w:themeColor="text1"/>
          <w:sz w:val="28"/>
          <w:szCs w:val="28"/>
          <w:lang w:val="nb-NO"/>
        </w:rPr>
        <w:t>(X) = L</w:t>
      </w:r>
      <w:r w:rsidRPr="001D4AF8">
        <w:rPr>
          <w:b/>
          <w:color w:val="000000" w:themeColor="text1"/>
          <w:sz w:val="28"/>
          <w:szCs w:val="28"/>
          <w:vertAlign w:val="subscript"/>
          <w:lang w:val="nb-NO"/>
        </w:rPr>
        <w:t>p</w:t>
      </w:r>
      <w:r w:rsidRPr="00292516">
        <w:rPr>
          <w:b/>
          <w:color w:val="000000" w:themeColor="text1"/>
          <w:sz w:val="28"/>
          <w:szCs w:val="28"/>
          <w:lang w:val="nb-NO"/>
        </w:rPr>
        <w:t>(X</w:t>
      </w:r>
      <w:r w:rsidRPr="00292516">
        <w:rPr>
          <w:b/>
          <w:color w:val="000000" w:themeColor="text1"/>
          <w:sz w:val="28"/>
          <w:szCs w:val="28"/>
          <w:vertAlign w:val="subscript"/>
          <w:lang w:val="nb-NO"/>
        </w:rPr>
        <w:t>0</w:t>
      </w:r>
      <w:r w:rsidRPr="00292516">
        <w:rPr>
          <w:b/>
          <w:color w:val="000000" w:themeColor="text1"/>
          <w:sz w:val="28"/>
          <w:szCs w:val="28"/>
          <w:lang w:val="nb-NO"/>
        </w:rPr>
        <w:t>) + 20lg(X</w:t>
      </w:r>
      <w:r w:rsidRPr="00292516">
        <w:rPr>
          <w:b/>
          <w:color w:val="000000" w:themeColor="text1"/>
          <w:sz w:val="28"/>
          <w:szCs w:val="28"/>
          <w:vertAlign w:val="subscript"/>
          <w:lang w:val="nb-NO"/>
        </w:rPr>
        <w:t>0</w:t>
      </w:r>
      <w:r w:rsidRPr="00292516">
        <w:rPr>
          <w:b/>
          <w:color w:val="000000" w:themeColor="text1"/>
          <w:sz w:val="28"/>
          <w:szCs w:val="28"/>
          <w:lang w:val="nb-NO"/>
        </w:rPr>
        <w:t>/X)</w:t>
      </w:r>
    </w:p>
    <w:p w:rsidR="006C0096" w:rsidRPr="00292516" w:rsidRDefault="006C0096" w:rsidP="006C0096">
      <w:pPr>
        <w:spacing w:after="0" w:line="288" w:lineRule="auto"/>
        <w:ind w:firstLine="567"/>
        <w:rPr>
          <w:color w:val="000000" w:themeColor="text1"/>
          <w:lang w:val="nb-NO"/>
        </w:rPr>
      </w:pPr>
      <w:r w:rsidRPr="00292516">
        <w:rPr>
          <w:color w:val="000000" w:themeColor="text1"/>
          <w:lang w:val="nb-NO"/>
        </w:rPr>
        <w:t>Trong đó:</w:t>
      </w:r>
    </w:p>
    <w:p w:rsidR="006C0096" w:rsidRPr="00292516" w:rsidRDefault="006C0096" w:rsidP="006C0096">
      <w:pPr>
        <w:spacing w:after="0" w:line="288" w:lineRule="auto"/>
        <w:ind w:firstLine="567"/>
        <w:rPr>
          <w:color w:val="000000" w:themeColor="text1"/>
          <w:lang w:val="nb-NO"/>
        </w:rPr>
      </w:pPr>
      <w:r w:rsidRPr="00292516">
        <w:rPr>
          <w:color w:val="000000" w:themeColor="text1"/>
          <w:lang w:val="nb-NO"/>
        </w:rPr>
        <w:lastRenderedPageBreak/>
        <w:t>L</w:t>
      </w:r>
      <w:r w:rsidRPr="001D4AF8">
        <w:rPr>
          <w:color w:val="000000" w:themeColor="text1"/>
          <w:vertAlign w:val="subscript"/>
          <w:lang w:val="nb-NO"/>
        </w:rPr>
        <w:t>p</w:t>
      </w:r>
      <w:r w:rsidRPr="00292516">
        <w:rPr>
          <w:color w:val="000000" w:themeColor="text1"/>
          <w:lang w:val="nb-NO"/>
        </w:rPr>
        <w:t>(X</w:t>
      </w:r>
      <w:r w:rsidRPr="001D4AF8">
        <w:rPr>
          <w:color w:val="000000" w:themeColor="text1"/>
          <w:vertAlign w:val="subscript"/>
          <w:lang w:val="nb-NO"/>
        </w:rPr>
        <w:t>0</w:t>
      </w:r>
      <w:r w:rsidRPr="00292516">
        <w:rPr>
          <w:color w:val="000000" w:themeColor="text1"/>
          <w:lang w:val="nb-NO"/>
        </w:rPr>
        <w:t>): Mức ồn cách nguồn 1m (dBA). X0 = 1m.</w:t>
      </w:r>
    </w:p>
    <w:p w:rsidR="006C0096" w:rsidRPr="00292516" w:rsidRDefault="006C0096" w:rsidP="006C0096">
      <w:pPr>
        <w:spacing w:after="0" w:line="288" w:lineRule="auto"/>
        <w:ind w:firstLine="567"/>
        <w:rPr>
          <w:color w:val="000000" w:themeColor="text1"/>
          <w:lang w:val="nb-NO"/>
        </w:rPr>
      </w:pPr>
      <w:r w:rsidRPr="00292516">
        <w:rPr>
          <w:color w:val="000000" w:themeColor="text1"/>
          <w:lang w:val="nb-NO"/>
        </w:rPr>
        <w:t>L</w:t>
      </w:r>
      <w:r w:rsidRPr="001D4AF8">
        <w:rPr>
          <w:color w:val="000000" w:themeColor="text1"/>
          <w:vertAlign w:val="subscript"/>
          <w:lang w:val="nb-NO"/>
        </w:rPr>
        <w:t>p</w:t>
      </w:r>
      <w:r w:rsidRPr="00292516">
        <w:rPr>
          <w:color w:val="000000" w:themeColor="text1"/>
          <w:lang w:val="nb-NO"/>
        </w:rPr>
        <w:t xml:space="preserve">(X): Mức ồn tại vị trí cần tính toán (dBA). X: Vị trí cần tính toán. </w:t>
      </w:r>
    </w:p>
    <w:p w:rsidR="006C0096" w:rsidRPr="00292516" w:rsidRDefault="006C0096" w:rsidP="006C0096">
      <w:pPr>
        <w:pStyle w:val="Caption"/>
        <w:rPr>
          <w:color w:val="000000" w:themeColor="text1"/>
        </w:rPr>
      </w:pPr>
      <w:bookmarkStart w:id="1329" w:name="_Toc148250984"/>
      <w:r>
        <w:t xml:space="preserve">Bảng </w:t>
      </w:r>
      <w:fldSimple w:instr=" STYLEREF 1 \s ">
        <w:r w:rsidR="00552625">
          <w:rPr>
            <w:noProof/>
          </w:rPr>
          <w:t>3</w:t>
        </w:r>
      </w:fldSimple>
      <w:r w:rsidR="00AB661B">
        <w:noBreakHyphen/>
      </w:r>
      <w:fldSimple w:instr=" SEQ Bảng \* ARABIC \s 1 ">
        <w:r w:rsidR="00552625">
          <w:rPr>
            <w:noProof/>
          </w:rPr>
          <w:t>15</w:t>
        </w:r>
      </w:fldSimple>
      <w:r>
        <w:rPr>
          <w:lang w:val="en-US"/>
        </w:rPr>
        <w:t xml:space="preserve">: </w:t>
      </w:r>
      <w:r w:rsidRPr="00292516">
        <w:rPr>
          <w:color w:val="000000" w:themeColor="text1"/>
        </w:rPr>
        <w:t>Kết quả tính toán và dự báo nồng độ ồn</w:t>
      </w:r>
      <w:bookmarkEnd w:id="1329"/>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
        <w:gridCol w:w="1337"/>
        <w:gridCol w:w="1276"/>
        <w:gridCol w:w="1134"/>
        <w:gridCol w:w="992"/>
        <w:gridCol w:w="850"/>
        <w:gridCol w:w="851"/>
        <w:gridCol w:w="992"/>
        <w:gridCol w:w="1002"/>
      </w:tblGrid>
      <w:tr w:rsidR="006C0096" w:rsidRPr="00292516" w:rsidTr="00E025E9">
        <w:trPr>
          <w:trHeight w:val="281"/>
          <w:jc w:val="center"/>
        </w:trPr>
        <w:tc>
          <w:tcPr>
            <w:tcW w:w="665" w:type="dxa"/>
            <w:vMerge w:val="restart"/>
            <w:shd w:val="clear" w:color="auto" w:fill="auto"/>
            <w:vAlign w:val="center"/>
          </w:tcPr>
          <w:p w:rsidR="006C0096" w:rsidRPr="00292516" w:rsidRDefault="006C0096" w:rsidP="00E025E9">
            <w:pPr>
              <w:pStyle w:val="paragraphinh"/>
              <w:rPr>
                <w:b/>
                <w:color w:val="000000" w:themeColor="text1"/>
              </w:rPr>
            </w:pPr>
            <w:r w:rsidRPr="00292516">
              <w:rPr>
                <w:b/>
                <w:color w:val="000000" w:themeColor="text1"/>
              </w:rPr>
              <w:t>TT</w:t>
            </w:r>
          </w:p>
        </w:tc>
        <w:tc>
          <w:tcPr>
            <w:tcW w:w="1337" w:type="dxa"/>
            <w:vMerge w:val="restart"/>
            <w:shd w:val="clear" w:color="auto" w:fill="auto"/>
            <w:vAlign w:val="center"/>
          </w:tcPr>
          <w:p w:rsidR="006C0096" w:rsidRPr="00292516" w:rsidRDefault="006C0096" w:rsidP="00E025E9">
            <w:pPr>
              <w:pStyle w:val="paragraphinh"/>
              <w:rPr>
                <w:b/>
                <w:color w:val="000000" w:themeColor="text1"/>
              </w:rPr>
            </w:pPr>
            <w:r w:rsidRPr="00292516">
              <w:rPr>
                <w:b/>
                <w:color w:val="000000" w:themeColor="text1"/>
              </w:rPr>
              <w:t>Loại máy móc</w:t>
            </w:r>
          </w:p>
        </w:tc>
        <w:tc>
          <w:tcPr>
            <w:tcW w:w="2410" w:type="dxa"/>
            <w:gridSpan w:val="2"/>
            <w:shd w:val="clear" w:color="auto" w:fill="auto"/>
            <w:vAlign w:val="center"/>
          </w:tcPr>
          <w:p w:rsidR="006C0096" w:rsidRPr="00292516" w:rsidRDefault="006C0096" w:rsidP="00E025E9">
            <w:pPr>
              <w:pStyle w:val="paragraphinh"/>
              <w:rPr>
                <w:b/>
                <w:color w:val="000000" w:themeColor="text1"/>
              </w:rPr>
            </w:pPr>
            <w:r w:rsidRPr="00292516">
              <w:rPr>
                <w:b/>
                <w:color w:val="000000" w:themeColor="text1"/>
              </w:rPr>
              <w:t>Mức ồn ứng với khoảng cách 1m</w:t>
            </w:r>
          </w:p>
        </w:tc>
        <w:tc>
          <w:tcPr>
            <w:tcW w:w="4687" w:type="dxa"/>
            <w:gridSpan w:val="5"/>
            <w:shd w:val="clear" w:color="auto" w:fill="auto"/>
            <w:vAlign w:val="center"/>
          </w:tcPr>
          <w:p w:rsidR="006C0096" w:rsidRPr="00292516" w:rsidRDefault="006C0096" w:rsidP="00E025E9">
            <w:pPr>
              <w:pStyle w:val="paragraphinh"/>
              <w:rPr>
                <w:b/>
                <w:color w:val="000000" w:themeColor="text1"/>
              </w:rPr>
            </w:pPr>
            <w:r w:rsidRPr="00292516">
              <w:rPr>
                <w:b/>
                <w:color w:val="000000" w:themeColor="text1"/>
              </w:rPr>
              <w:t>Mức ồn ứng với khoảng cách (dBA)</w:t>
            </w:r>
          </w:p>
        </w:tc>
      </w:tr>
      <w:tr w:rsidR="006C0096" w:rsidRPr="00292516" w:rsidTr="00E025E9">
        <w:trPr>
          <w:trHeight w:val="281"/>
          <w:jc w:val="center"/>
        </w:trPr>
        <w:tc>
          <w:tcPr>
            <w:tcW w:w="665" w:type="dxa"/>
            <w:vMerge/>
            <w:shd w:val="clear" w:color="auto" w:fill="auto"/>
            <w:vAlign w:val="center"/>
          </w:tcPr>
          <w:p w:rsidR="006C0096" w:rsidRPr="00292516" w:rsidRDefault="006C0096" w:rsidP="00E025E9">
            <w:pPr>
              <w:pStyle w:val="paragraphinh"/>
              <w:rPr>
                <w:b/>
                <w:color w:val="000000" w:themeColor="text1"/>
              </w:rPr>
            </w:pPr>
          </w:p>
        </w:tc>
        <w:tc>
          <w:tcPr>
            <w:tcW w:w="1337" w:type="dxa"/>
            <w:vMerge/>
            <w:shd w:val="clear" w:color="auto" w:fill="auto"/>
          </w:tcPr>
          <w:p w:rsidR="006C0096" w:rsidRPr="00292516" w:rsidRDefault="006C0096" w:rsidP="00E025E9">
            <w:pPr>
              <w:pStyle w:val="paragraphinh"/>
              <w:rPr>
                <w:b/>
                <w:color w:val="000000" w:themeColor="text1"/>
              </w:rPr>
            </w:pPr>
          </w:p>
        </w:tc>
        <w:tc>
          <w:tcPr>
            <w:tcW w:w="1276" w:type="dxa"/>
            <w:shd w:val="clear" w:color="auto" w:fill="auto"/>
            <w:vAlign w:val="center"/>
          </w:tcPr>
          <w:p w:rsidR="006C0096" w:rsidRPr="00292516" w:rsidRDefault="006C0096" w:rsidP="00E025E9">
            <w:pPr>
              <w:pStyle w:val="paragraphinh"/>
              <w:rPr>
                <w:b/>
                <w:color w:val="000000" w:themeColor="text1"/>
              </w:rPr>
            </w:pPr>
            <w:r w:rsidRPr="00292516">
              <w:rPr>
                <w:b/>
                <w:color w:val="000000" w:themeColor="text1"/>
              </w:rPr>
              <w:t>Khoảng</w:t>
            </w:r>
          </w:p>
        </w:tc>
        <w:tc>
          <w:tcPr>
            <w:tcW w:w="1134" w:type="dxa"/>
            <w:shd w:val="clear" w:color="auto" w:fill="auto"/>
            <w:vAlign w:val="center"/>
          </w:tcPr>
          <w:p w:rsidR="006C0096" w:rsidRPr="00292516" w:rsidRDefault="006C0096" w:rsidP="00E025E9">
            <w:pPr>
              <w:pStyle w:val="paragraphinh"/>
              <w:rPr>
                <w:b/>
                <w:color w:val="000000" w:themeColor="text1"/>
              </w:rPr>
            </w:pPr>
            <w:r w:rsidRPr="00292516">
              <w:rPr>
                <w:b/>
                <w:color w:val="000000" w:themeColor="text1"/>
              </w:rPr>
              <w:t>TB</w:t>
            </w:r>
          </w:p>
        </w:tc>
        <w:tc>
          <w:tcPr>
            <w:tcW w:w="992" w:type="dxa"/>
            <w:shd w:val="clear" w:color="auto" w:fill="auto"/>
            <w:vAlign w:val="center"/>
          </w:tcPr>
          <w:p w:rsidR="006C0096" w:rsidRPr="00292516" w:rsidRDefault="006C0096" w:rsidP="00E025E9">
            <w:pPr>
              <w:pStyle w:val="paragraphinh"/>
              <w:rPr>
                <w:b/>
                <w:color w:val="000000" w:themeColor="text1"/>
              </w:rPr>
            </w:pPr>
            <w:r w:rsidRPr="00292516">
              <w:rPr>
                <w:b/>
                <w:color w:val="000000" w:themeColor="text1"/>
              </w:rPr>
              <w:t>5m</w:t>
            </w:r>
          </w:p>
        </w:tc>
        <w:tc>
          <w:tcPr>
            <w:tcW w:w="850" w:type="dxa"/>
            <w:shd w:val="clear" w:color="auto" w:fill="auto"/>
            <w:vAlign w:val="center"/>
          </w:tcPr>
          <w:p w:rsidR="006C0096" w:rsidRPr="00292516" w:rsidRDefault="006C0096" w:rsidP="00E025E9">
            <w:pPr>
              <w:pStyle w:val="paragraphinh"/>
              <w:rPr>
                <w:b/>
                <w:color w:val="000000" w:themeColor="text1"/>
              </w:rPr>
            </w:pPr>
            <w:r>
              <w:rPr>
                <w:b/>
                <w:color w:val="000000" w:themeColor="text1"/>
              </w:rPr>
              <w:t>1</w:t>
            </w:r>
            <w:r>
              <w:rPr>
                <w:b/>
                <w:color w:val="000000" w:themeColor="text1"/>
                <w:lang w:val="en-US"/>
              </w:rPr>
              <w:t>0</w:t>
            </w:r>
            <w:r w:rsidRPr="00292516">
              <w:rPr>
                <w:b/>
                <w:color w:val="000000" w:themeColor="text1"/>
              </w:rPr>
              <w:t>m</w:t>
            </w:r>
          </w:p>
        </w:tc>
        <w:tc>
          <w:tcPr>
            <w:tcW w:w="851" w:type="dxa"/>
            <w:shd w:val="clear" w:color="auto" w:fill="auto"/>
            <w:vAlign w:val="center"/>
          </w:tcPr>
          <w:p w:rsidR="006C0096" w:rsidRPr="00292516" w:rsidRDefault="006C0096" w:rsidP="00E025E9">
            <w:pPr>
              <w:pStyle w:val="paragraphinh"/>
              <w:rPr>
                <w:b/>
                <w:color w:val="000000" w:themeColor="text1"/>
              </w:rPr>
            </w:pPr>
            <w:r w:rsidRPr="00292516">
              <w:rPr>
                <w:b/>
                <w:color w:val="000000" w:themeColor="text1"/>
              </w:rPr>
              <w:t>20m</w:t>
            </w:r>
          </w:p>
        </w:tc>
        <w:tc>
          <w:tcPr>
            <w:tcW w:w="992" w:type="dxa"/>
            <w:shd w:val="clear" w:color="auto" w:fill="auto"/>
            <w:vAlign w:val="center"/>
          </w:tcPr>
          <w:p w:rsidR="006C0096" w:rsidRPr="00292516" w:rsidRDefault="006C0096" w:rsidP="00E025E9">
            <w:pPr>
              <w:pStyle w:val="paragraphinh"/>
              <w:rPr>
                <w:b/>
                <w:color w:val="000000" w:themeColor="text1"/>
              </w:rPr>
            </w:pPr>
            <w:r w:rsidRPr="00292516">
              <w:rPr>
                <w:b/>
                <w:color w:val="000000" w:themeColor="text1"/>
              </w:rPr>
              <w:t>50m</w:t>
            </w:r>
          </w:p>
        </w:tc>
        <w:tc>
          <w:tcPr>
            <w:tcW w:w="1002" w:type="dxa"/>
            <w:shd w:val="clear" w:color="auto" w:fill="auto"/>
            <w:vAlign w:val="center"/>
          </w:tcPr>
          <w:p w:rsidR="006C0096" w:rsidRPr="00292516" w:rsidRDefault="006C0096" w:rsidP="00E025E9">
            <w:pPr>
              <w:pStyle w:val="paragraphinh"/>
              <w:rPr>
                <w:b/>
                <w:color w:val="000000" w:themeColor="text1"/>
              </w:rPr>
            </w:pPr>
            <w:r w:rsidRPr="00292516">
              <w:rPr>
                <w:b/>
                <w:color w:val="000000" w:themeColor="text1"/>
              </w:rPr>
              <w:t>100m</w:t>
            </w:r>
          </w:p>
        </w:tc>
      </w:tr>
      <w:tr w:rsidR="006C0096" w:rsidRPr="00292516" w:rsidTr="00E025E9">
        <w:trPr>
          <w:trHeight w:val="281"/>
          <w:jc w:val="center"/>
        </w:trPr>
        <w:tc>
          <w:tcPr>
            <w:tcW w:w="665"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1</w:t>
            </w:r>
          </w:p>
        </w:tc>
        <w:tc>
          <w:tcPr>
            <w:tcW w:w="1337" w:type="dxa"/>
            <w:shd w:val="clear" w:color="auto" w:fill="auto"/>
            <w:vAlign w:val="center"/>
          </w:tcPr>
          <w:p w:rsidR="006C0096" w:rsidRPr="00292516" w:rsidRDefault="006C0096" w:rsidP="00E025E9">
            <w:pPr>
              <w:pStyle w:val="paragraphinh"/>
              <w:jc w:val="left"/>
              <w:rPr>
                <w:color w:val="000000" w:themeColor="text1"/>
              </w:rPr>
            </w:pPr>
            <w:r w:rsidRPr="00292516">
              <w:rPr>
                <w:color w:val="000000" w:themeColor="text1"/>
              </w:rPr>
              <w:t>Xe tải</w:t>
            </w:r>
          </w:p>
        </w:tc>
        <w:tc>
          <w:tcPr>
            <w:tcW w:w="1276"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82 - 94</w:t>
            </w:r>
          </w:p>
        </w:tc>
        <w:tc>
          <w:tcPr>
            <w:tcW w:w="1134"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88</w:t>
            </w:r>
          </w:p>
        </w:tc>
        <w:tc>
          <w:tcPr>
            <w:tcW w:w="992"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74</w:t>
            </w:r>
          </w:p>
        </w:tc>
        <w:tc>
          <w:tcPr>
            <w:tcW w:w="850"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68</w:t>
            </w:r>
          </w:p>
        </w:tc>
        <w:tc>
          <w:tcPr>
            <w:tcW w:w="851"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62</w:t>
            </w:r>
          </w:p>
        </w:tc>
        <w:tc>
          <w:tcPr>
            <w:tcW w:w="992"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54</w:t>
            </w:r>
          </w:p>
        </w:tc>
        <w:tc>
          <w:tcPr>
            <w:tcW w:w="1002"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48</w:t>
            </w:r>
          </w:p>
        </w:tc>
      </w:tr>
      <w:tr w:rsidR="006C0096" w:rsidRPr="00292516" w:rsidTr="00E025E9">
        <w:trPr>
          <w:trHeight w:val="139"/>
          <w:jc w:val="center"/>
        </w:trPr>
        <w:tc>
          <w:tcPr>
            <w:tcW w:w="665"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2</w:t>
            </w:r>
          </w:p>
        </w:tc>
        <w:tc>
          <w:tcPr>
            <w:tcW w:w="1337" w:type="dxa"/>
            <w:shd w:val="clear" w:color="auto" w:fill="auto"/>
            <w:vAlign w:val="center"/>
          </w:tcPr>
          <w:p w:rsidR="006C0096" w:rsidRPr="00292516" w:rsidRDefault="006C0096" w:rsidP="00E025E9">
            <w:pPr>
              <w:pStyle w:val="paragraphinh"/>
              <w:jc w:val="left"/>
              <w:rPr>
                <w:color w:val="000000" w:themeColor="text1"/>
              </w:rPr>
            </w:pPr>
            <w:r w:rsidRPr="00292516">
              <w:rPr>
                <w:color w:val="000000" w:themeColor="text1"/>
              </w:rPr>
              <w:t>Máy đào</w:t>
            </w:r>
          </w:p>
        </w:tc>
        <w:tc>
          <w:tcPr>
            <w:tcW w:w="1276"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95 - 104</w:t>
            </w:r>
          </w:p>
        </w:tc>
        <w:tc>
          <w:tcPr>
            <w:tcW w:w="1134"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99,5</w:t>
            </w:r>
          </w:p>
        </w:tc>
        <w:tc>
          <w:tcPr>
            <w:tcW w:w="992"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85,5</w:t>
            </w:r>
          </w:p>
        </w:tc>
        <w:tc>
          <w:tcPr>
            <w:tcW w:w="850"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79,5</w:t>
            </w:r>
          </w:p>
        </w:tc>
        <w:tc>
          <w:tcPr>
            <w:tcW w:w="851"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73,5</w:t>
            </w:r>
          </w:p>
        </w:tc>
        <w:tc>
          <w:tcPr>
            <w:tcW w:w="992"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65,5</w:t>
            </w:r>
          </w:p>
        </w:tc>
        <w:tc>
          <w:tcPr>
            <w:tcW w:w="1002"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59,5</w:t>
            </w:r>
          </w:p>
        </w:tc>
      </w:tr>
      <w:tr w:rsidR="006C0096" w:rsidRPr="00292516" w:rsidTr="00E025E9">
        <w:trPr>
          <w:trHeight w:val="70"/>
          <w:jc w:val="center"/>
        </w:trPr>
        <w:tc>
          <w:tcPr>
            <w:tcW w:w="665"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3</w:t>
            </w:r>
          </w:p>
        </w:tc>
        <w:tc>
          <w:tcPr>
            <w:tcW w:w="1337" w:type="dxa"/>
            <w:shd w:val="clear" w:color="auto" w:fill="auto"/>
            <w:vAlign w:val="center"/>
          </w:tcPr>
          <w:p w:rsidR="006C0096" w:rsidRPr="00292516" w:rsidRDefault="006C0096" w:rsidP="00E025E9">
            <w:pPr>
              <w:pStyle w:val="paragraphinh"/>
              <w:jc w:val="left"/>
              <w:rPr>
                <w:color w:val="000000" w:themeColor="text1"/>
              </w:rPr>
            </w:pPr>
            <w:r w:rsidRPr="00292516">
              <w:rPr>
                <w:color w:val="000000" w:themeColor="text1"/>
              </w:rPr>
              <w:t>Máy ủi</w:t>
            </w:r>
          </w:p>
        </w:tc>
        <w:tc>
          <w:tcPr>
            <w:tcW w:w="1276"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93 - 102</w:t>
            </w:r>
          </w:p>
        </w:tc>
        <w:tc>
          <w:tcPr>
            <w:tcW w:w="1134"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97,5</w:t>
            </w:r>
          </w:p>
        </w:tc>
        <w:tc>
          <w:tcPr>
            <w:tcW w:w="992"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83,5</w:t>
            </w:r>
          </w:p>
        </w:tc>
        <w:tc>
          <w:tcPr>
            <w:tcW w:w="850"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77,5</w:t>
            </w:r>
          </w:p>
        </w:tc>
        <w:tc>
          <w:tcPr>
            <w:tcW w:w="851"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71,5</w:t>
            </w:r>
          </w:p>
        </w:tc>
        <w:tc>
          <w:tcPr>
            <w:tcW w:w="992"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63,5</w:t>
            </w:r>
          </w:p>
        </w:tc>
        <w:tc>
          <w:tcPr>
            <w:tcW w:w="1002"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57,5</w:t>
            </w:r>
          </w:p>
        </w:tc>
      </w:tr>
      <w:tr w:rsidR="006C0096" w:rsidRPr="00292516" w:rsidTr="00E025E9">
        <w:trPr>
          <w:trHeight w:val="496"/>
          <w:jc w:val="center"/>
        </w:trPr>
        <w:tc>
          <w:tcPr>
            <w:tcW w:w="9099" w:type="dxa"/>
            <w:gridSpan w:val="9"/>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QCVN 26:2010/BTNMT- Đối với khu vực thông thường 70dBA (6-21h)</w:t>
            </w:r>
          </w:p>
        </w:tc>
      </w:tr>
    </w:tbl>
    <w:p w:rsidR="006C0096" w:rsidRPr="00292516" w:rsidRDefault="006C0096" w:rsidP="006C0096">
      <w:pPr>
        <w:rPr>
          <w:color w:val="000000" w:themeColor="text1"/>
        </w:rPr>
      </w:pPr>
      <w:r w:rsidRPr="00292516">
        <w:rPr>
          <w:color w:val="000000" w:themeColor="text1"/>
        </w:rPr>
        <w:t>Mức độ tác động của các thiết bị, phương tiện thi công tại khoảng bán kính 20m đa phần đều vượt giới hạn cho phép của tiêu chuẩn QCVN 26:2010/BTNMT. Khi khoảng cách càng xa thì mức độ tác động càng giảm. Trên thực tế, dự án có nhiều máy móc hoạt động cùng một lúc sẽ có sự cộng hưởng tiếng ồn giữa chúng.</w:t>
      </w:r>
    </w:p>
    <w:p w:rsidR="006C0096" w:rsidRPr="00292516" w:rsidRDefault="006C0096" w:rsidP="006C0096">
      <w:pPr>
        <w:rPr>
          <w:color w:val="000000" w:themeColor="text1"/>
        </w:rPr>
      </w:pPr>
      <w:r w:rsidRPr="00292516">
        <w:rPr>
          <w:color w:val="000000" w:themeColor="text1"/>
        </w:rPr>
        <w:t>Tiếng ồn phát sinh từ dự án sẽ ảnh hưởng đến sức khỏe của người dân, đặc biệt là trong giờ nghỉ hoặc vào ban đêm. Các tác động của tiếng ồn trong giai đoạn này là tạm thời và sẽ chấm dứt khi hoạt động san lấp kết thúc. Tuy nhiên, dự án cần có các biện pháp thi công hợp lý để giảm thiểu đến mức thấp nhất các ảnh hưởng của tiếng ồn đến cộng đồng xung quanh.</w:t>
      </w:r>
    </w:p>
    <w:p w:rsidR="006C0096" w:rsidRPr="006F671D" w:rsidRDefault="006C0096" w:rsidP="006C0096">
      <w:pPr>
        <w:pStyle w:val="indam0"/>
        <w:rPr>
          <w:i/>
          <w:color w:val="000000" w:themeColor="text1"/>
        </w:rPr>
      </w:pPr>
      <w:r w:rsidRPr="006F671D">
        <w:rPr>
          <w:i/>
          <w:color w:val="000000" w:themeColor="text1"/>
        </w:rPr>
        <w:t>b. Độ rung</w:t>
      </w:r>
    </w:p>
    <w:p w:rsidR="006C0096" w:rsidRPr="00292516" w:rsidRDefault="006C0096" w:rsidP="006C0096">
      <w:pPr>
        <w:rPr>
          <w:color w:val="000000" w:themeColor="text1"/>
        </w:rPr>
      </w:pPr>
      <w:r w:rsidRPr="00292516">
        <w:rPr>
          <w:color w:val="000000" w:themeColor="text1"/>
        </w:rPr>
        <w:t>Mức ồn rung của các máy móc, phương tiện trong quá trình thi công có thể biến thiên lớn phụ thuộc vào các yếu tố như: tính chất của đất, mức độ hoạt động của phương tiện, máy móc. Gia tốc rung L(d</w:t>
      </w:r>
      <w:r w:rsidRPr="00E70977">
        <w:rPr>
          <w:color w:val="000000" w:themeColor="text1"/>
          <w:vertAlign w:val="subscript"/>
        </w:rPr>
        <w:t>BA</w:t>
      </w:r>
      <w:r w:rsidRPr="00292516">
        <w:rPr>
          <w:color w:val="000000" w:themeColor="text1"/>
        </w:rPr>
        <w:t>) được tính như sau:</w:t>
      </w:r>
    </w:p>
    <w:p w:rsidR="006C0096" w:rsidRPr="00292516" w:rsidRDefault="006C0096" w:rsidP="006C0096">
      <w:pPr>
        <w:spacing w:after="0" w:line="288" w:lineRule="auto"/>
        <w:ind w:firstLine="567"/>
        <w:jc w:val="center"/>
        <w:rPr>
          <w:color w:val="000000" w:themeColor="text1"/>
        </w:rPr>
      </w:pPr>
      <w:r w:rsidRPr="00292516">
        <w:rPr>
          <w:color w:val="000000" w:themeColor="text1"/>
        </w:rPr>
        <w:t>L = 20log(a/a</w:t>
      </w:r>
      <w:r w:rsidRPr="00E70977">
        <w:rPr>
          <w:color w:val="000000" w:themeColor="text1"/>
          <w:vertAlign w:val="subscript"/>
        </w:rPr>
        <w:t>o</w:t>
      </w:r>
      <w:r w:rsidRPr="00292516">
        <w:rPr>
          <w:color w:val="000000" w:themeColor="text1"/>
        </w:rPr>
        <w:t>), d</w:t>
      </w:r>
      <w:r w:rsidRPr="00E70977">
        <w:rPr>
          <w:color w:val="000000" w:themeColor="text1"/>
          <w:vertAlign w:val="subscript"/>
        </w:rPr>
        <w:t>AB</w:t>
      </w:r>
    </w:p>
    <w:p w:rsidR="006C0096" w:rsidRPr="00292516" w:rsidRDefault="006C0096" w:rsidP="006C0096">
      <w:pPr>
        <w:spacing w:after="0" w:line="288" w:lineRule="auto"/>
        <w:ind w:firstLine="567"/>
        <w:rPr>
          <w:color w:val="000000" w:themeColor="text1"/>
        </w:rPr>
      </w:pPr>
      <w:r w:rsidRPr="00292516">
        <w:rPr>
          <w:color w:val="000000" w:themeColor="text1"/>
        </w:rPr>
        <w:t>Trong đó: a: RMS biên độ của gia tốc (m/s</w:t>
      </w:r>
      <w:r w:rsidRPr="00292516">
        <w:rPr>
          <w:color w:val="000000" w:themeColor="text1"/>
          <w:vertAlign w:val="superscript"/>
        </w:rPr>
        <w:t>2</w:t>
      </w:r>
      <w:r w:rsidRPr="00292516">
        <w:rPr>
          <w:color w:val="000000" w:themeColor="text1"/>
        </w:rPr>
        <w:t>).</w:t>
      </w:r>
    </w:p>
    <w:p w:rsidR="006C0096" w:rsidRPr="00292516" w:rsidRDefault="006C0096" w:rsidP="006C0096">
      <w:pPr>
        <w:ind w:left="1644" w:firstLine="0"/>
        <w:rPr>
          <w:color w:val="000000" w:themeColor="text1"/>
        </w:rPr>
      </w:pPr>
      <w:r w:rsidRPr="00292516">
        <w:rPr>
          <w:color w:val="000000" w:themeColor="text1"/>
        </w:rPr>
        <w:t>a</w:t>
      </w:r>
      <w:r w:rsidRPr="00E70977">
        <w:rPr>
          <w:color w:val="000000" w:themeColor="text1"/>
          <w:vertAlign w:val="subscript"/>
        </w:rPr>
        <w:t>o</w:t>
      </w:r>
      <w:r w:rsidRPr="00292516">
        <w:rPr>
          <w:color w:val="000000" w:themeColor="text1"/>
        </w:rPr>
        <w:t>: RMS tiêu chuẩn (a</w:t>
      </w:r>
      <w:r w:rsidRPr="00E70977">
        <w:rPr>
          <w:color w:val="000000" w:themeColor="text1"/>
          <w:vertAlign w:val="subscript"/>
        </w:rPr>
        <w:t>o</w:t>
      </w:r>
      <w:r w:rsidRPr="00292516">
        <w:rPr>
          <w:color w:val="000000" w:themeColor="text1"/>
        </w:rPr>
        <w:t xml:space="preserve"> = 0,00001m/s</w:t>
      </w:r>
      <w:r w:rsidRPr="00292516">
        <w:rPr>
          <w:color w:val="000000" w:themeColor="text1"/>
          <w:vertAlign w:val="superscript"/>
        </w:rPr>
        <w:t>2</w:t>
      </w:r>
      <w:r w:rsidRPr="00292516">
        <w:rPr>
          <w:color w:val="000000" w:themeColor="text1"/>
        </w:rPr>
        <w:t>).</w:t>
      </w:r>
    </w:p>
    <w:p w:rsidR="006C0096" w:rsidRPr="00292516" w:rsidRDefault="006C0096" w:rsidP="006C0096">
      <w:pPr>
        <w:rPr>
          <w:color w:val="000000" w:themeColor="text1"/>
        </w:rPr>
      </w:pPr>
      <w:r w:rsidRPr="00292516">
        <w:rPr>
          <w:color w:val="000000" w:themeColor="text1"/>
        </w:rPr>
        <w:t xml:space="preserve">Kết quả tính toán và dự báo mức rung của các phương tiện, thiết bị thi công như sau: </w:t>
      </w:r>
    </w:p>
    <w:p w:rsidR="006C0096" w:rsidRPr="00292516" w:rsidRDefault="006C0096" w:rsidP="006C0096">
      <w:pPr>
        <w:pStyle w:val="Caption"/>
        <w:rPr>
          <w:color w:val="000000" w:themeColor="text1"/>
        </w:rPr>
      </w:pPr>
      <w:bookmarkStart w:id="1330" w:name="_Toc148250985"/>
      <w:r>
        <w:t xml:space="preserve">Bảng </w:t>
      </w:r>
      <w:fldSimple w:instr=" STYLEREF 1 \s ">
        <w:r w:rsidR="00552625">
          <w:rPr>
            <w:noProof/>
          </w:rPr>
          <w:t>3</w:t>
        </w:r>
      </w:fldSimple>
      <w:r w:rsidR="00AB661B">
        <w:noBreakHyphen/>
      </w:r>
      <w:fldSimple w:instr=" SEQ Bảng \* ARABIC \s 1 ">
        <w:r w:rsidR="00552625">
          <w:rPr>
            <w:noProof/>
          </w:rPr>
          <w:t>16</w:t>
        </w:r>
      </w:fldSimple>
      <w:r>
        <w:rPr>
          <w:lang w:val="en-US"/>
        </w:rPr>
        <w:t xml:space="preserve">: </w:t>
      </w:r>
      <w:r w:rsidRPr="00292516">
        <w:rPr>
          <w:color w:val="000000" w:themeColor="text1"/>
        </w:rPr>
        <w:t>Kết quả tính toán và dự báo nồng độ rung</w:t>
      </w:r>
      <w:bookmarkEnd w:id="1330"/>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2124"/>
        <w:gridCol w:w="2077"/>
        <w:gridCol w:w="2195"/>
        <w:gridCol w:w="2045"/>
      </w:tblGrid>
      <w:tr w:rsidR="006C0096" w:rsidRPr="00292516" w:rsidTr="00E025E9">
        <w:trPr>
          <w:jc w:val="center"/>
        </w:trPr>
        <w:tc>
          <w:tcPr>
            <w:tcW w:w="651" w:type="dxa"/>
            <w:shd w:val="clear" w:color="auto" w:fill="auto"/>
            <w:vAlign w:val="center"/>
          </w:tcPr>
          <w:p w:rsidR="006C0096" w:rsidRPr="00292516" w:rsidRDefault="006C0096" w:rsidP="00E025E9">
            <w:pPr>
              <w:pStyle w:val="paragraphinh"/>
              <w:rPr>
                <w:b/>
                <w:color w:val="000000" w:themeColor="text1"/>
                <w:lang w:val="pt-BR"/>
              </w:rPr>
            </w:pPr>
            <w:r w:rsidRPr="00292516">
              <w:rPr>
                <w:b/>
                <w:color w:val="000000" w:themeColor="text1"/>
                <w:lang w:val="pt-BR"/>
              </w:rPr>
              <w:t>TT</w:t>
            </w:r>
          </w:p>
        </w:tc>
        <w:tc>
          <w:tcPr>
            <w:tcW w:w="2124" w:type="dxa"/>
            <w:shd w:val="clear" w:color="auto" w:fill="auto"/>
            <w:vAlign w:val="center"/>
          </w:tcPr>
          <w:p w:rsidR="006C0096" w:rsidRPr="00292516" w:rsidRDefault="006C0096" w:rsidP="00E025E9">
            <w:pPr>
              <w:pStyle w:val="paragraphinh"/>
              <w:rPr>
                <w:b/>
                <w:color w:val="000000" w:themeColor="text1"/>
                <w:lang w:val="pt-BR"/>
              </w:rPr>
            </w:pPr>
            <w:r w:rsidRPr="00292516">
              <w:rPr>
                <w:b/>
                <w:color w:val="000000" w:themeColor="text1"/>
                <w:lang w:val="pt-BR"/>
              </w:rPr>
              <w:t>Máy móc, thiết bị</w:t>
            </w:r>
          </w:p>
        </w:tc>
        <w:tc>
          <w:tcPr>
            <w:tcW w:w="2077" w:type="dxa"/>
            <w:shd w:val="clear" w:color="auto" w:fill="auto"/>
            <w:vAlign w:val="center"/>
          </w:tcPr>
          <w:p w:rsidR="006C0096" w:rsidRPr="00292516" w:rsidRDefault="006C0096" w:rsidP="00E025E9">
            <w:pPr>
              <w:pStyle w:val="paragraphinh"/>
              <w:rPr>
                <w:b/>
                <w:color w:val="000000" w:themeColor="text1"/>
                <w:lang w:val="pt-BR"/>
              </w:rPr>
            </w:pPr>
            <w:r w:rsidRPr="00292516">
              <w:rPr>
                <w:b/>
                <w:color w:val="000000" w:themeColor="text1"/>
                <w:lang w:val="pt-BR"/>
              </w:rPr>
              <w:t>Mức rung cách nguồn 10m</w:t>
            </w:r>
          </w:p>
        </w:tc>
        <w:tc>
          <w:tcPr>
            <w:tcW w:w="2195" w:type="dxa"/>
            <w:shd w:val="clear" w:color="auto" w:fill="auto"/>
            <w:vAlign w:val="center"/>
          </w:tcPr>
          <w:p w:rsidR="006C0096" w:rsidRPr="00292516" w:rsidRDefault="006C0096" w:rsidP="00E025E9">
            <w:pPr>
              <w:pStyle w:val="paragraphinh"/>
              <w:rPr>
                <w:b/>
                <w:color w:val="000000" w:themeColor="text1"/>
                <w:lang w:val="pt-BR"/>
              </w:rPr>
            </w:pPr>
            <w:r w:rsidRPr="00292516">
              <w:rPr>
                <w:b/>
                <w:color w:val="000000" w:themeColor="text1"/>
                <w:lang w:val="pt-BR"/>
              </w:rPr>
              <w:t>Mức rung cách nguồn 30m</w:t>
            </w:r>
          </w:p>
        </w:tc>
        <w:tc>
          <w:tcPr>
            <w:tcW w:w="2045" w:type="dxa"/>
            <w:shd w:val="clear" w:color="auto" w:fill="auto"/>
            <w:vAlign w:val="center"/>
          </w:tcPr>
          <w:p w:rsidR="006C0096" w:rsidRPr="00292516" w:rsidRDefault="006C0096" w:rsidP="00E025E9">
            <w:pPr>
              <w:pStyle w:val="paragraphinh"/>
              <w:rPr>
                <w:b/>
                <w:color w:val="000000" w:themeColor="text1"/>
                <w:lang w:val="pt-BR"/>
              </w:rPr>
            </w:pPr>
            <w:r w:rsidRPr="00292516">
              <w:rPr>
                <w:b/>
                <w:color w:val="000000" w:themeColor="text1"/>
                <w:lang w:val="pt-BR"/>
              </w:rPr>
              <w:t>Mức rung cách nguồn 60m</w:t>
            </w:r>
          </w:p>
        </w:tc>
      </w:tr>
      <w:tr w:rsidR="006C0096" w:rsidRPr="00292516" w:rsidTr="00E025E9">
        <w:trPr>
          <w:jc w:val="center"/>
        </w:trPr>
        <w:tc>
          <w:tcPr>
            <w:tcW w:w="651"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1</w:t>
            </w:r>
          </w:p>
        </w:tc>
        <w:tc>
          <w:tcPr>
            <w:tcW w:w="2124"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Xe tải</w:t>
            </w:r>
          </w:p>
        </w:tc>
        <w:tc>
          <w:tcPr>
            <w:tcW w:w="2077"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74</w:t>
            </w:r>
          </w:p>
        </w:tc>
        <w:tc>
          <w:tcPr>
            <w:tcW w:w="2195"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64</w:t>
            </w:r>
          </w:p>
        </w:tc>
        <w:tc>
          <w:tcPr>
            <w:tcW w:w="2045"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54</w:t>
            </w:r>
          </w:p>
        </w:tc>
      </w:tr>
      <w:tr w:rsidR="006C0096" w:rsidRPr="00292516" w:rsidTr="00E025E9">
        <w:trPr>
          <w:jc w:val="center"/>
        </w:trPr>
        <w:tc>
          <w:tcPr>
            <w:tcW w:w="651"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2</w:t>
            </w:r>
          </w:p>
        </w:tc>
        <w:tc>
          <w:tcPr>
            <w:tcW w:w="2124"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Máy ủi</w:t>
            </w:r>
          </w:p>
        </w:tc>
        <w:tc>
          <w:tcPr>
            <w:tcW w:w="2077"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79</w:t>
            </w:r>
          </w:p>
        </w:tc>
        <w:tc>
          <w:tcPr>
            <w:tcW w:w="2195"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69</w:t>
            </w:r>
          </w:p>
        </w:tc>
        <w:tc>
          <w:tcPr>
            <w:tcW w:w="2045"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59</w:t>
            </w:r>
          </w:p>
        </w:tc>
      </w:tr>
      <w:tr w:rsidR="006C0096" w:rsidRPr="00292516" w:rsidTr="00E025E9">
        <w:trPr>
          <w:jc w:val="center"/>
        </w:trPr>
        <w:tc>
          <w:tcPr>
            <w:tcW w:w="651"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3</w:t>
            </w:r>
          </w:p>
        </w:tc>
        <w:tc>
          <w:tcPr>
            <w:tcW w:w="2124"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Máy đào</w:t>
            </w:r>
          </w:p>
        </w:tc>
        <w:tc>
          <w:tcPr>
            <w:tcW w:w="2077"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77</w:t>
            </w:r>
          </w:p>
        </w:tc>
        <w:tc>
          <w:tcPr>
            <w:tcW w:w="2195"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67</w:t>
            </w:r>
          </w:p>
        </w:tc>
        <w:tc>
          <w:tcPr>
            <w:tcW w:w="2045" w:type="dxa"/>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57</w:t>
            </w:r>
          </w:p>
        </w:tc>
      </w:tr>
      <w:tr w:rsidR="006C0096" w:rsidRPr="00292516" w:rsidTr="00E025E9">
        <w:trPr>
          <w:jc w:val="center"/>
        </w:trPr>
        <w:tc>
          <w:tcPr>
            <w:tcW w:w="9092" w:type="dxa"/>
            <w:gridSpan w:val="5"/>
            <w:shd w:val="clear" w:color="auto" w:fill="auto"/>
            <w:vAlign w:val="center"/>
          </w:tcPr>
          <w:p w:rsidR="006C0096" w:rsidRPr="00292516" w:rsidRDefault="006C0096" w:rsidP="00E025E9">
            <w:pPr>
              <w:pStyle w:val="paragraphinh"/>
              <w:rPr>
                <w:color w:val="000000" w:themeColor="text1"/>
              </w:rPr>
            </w:pPr>
            <w:r w:rsidRPr="00292516">
              <w:rPr>
                <w:color w:val="000000" w:themeColor="text1"/>
              </w:rPr>
              <w:t>QCVN 27:2010/ BTNMT- Đối với khu vực thông thường 75dBA (6-21h)</w:t>
            </w:r>
          </w:p>
        </w:tc>
      </w:tr>
    </w:tbl>
    <w:p w:rsidR="006C0096" w:rsidRPr="00292516" w:rsidRDefault="006C0096" w:rsidP="006C0096">
      <w:pPr>
        <w:rPr>
          <w:color w:val="000000" w:themeColor="text1"/>
        </w:rPr>
      </w:pPr>
      <w:r w:rsidRPr="00292516">
        <w:rPr>
          <w:color w:val="000000" w:themeColor="text1"/>
        </w:rPr>
        <w:lastRenderedPageBreak/>
        <w:t xml:space="preserve">Các khu vực thi công xây dựng dự án nằm trong khu vực thông thường, so sánh kết quả dự báo tại bảng trên thì ở khoảng cách &gt;30m so với nguồn phát sinh thì mức rung nằm trong giới hạn cho phép quy định tại bảng 1, QCVN 27:2010/ BTNMT. </w:t>
      </w:r>
    </w:p>
    <w:p w:rsidR="006C0096" w:rsidRPr="00292516" w:rsidRDefault="006C0096" w:rsidP="006C0096">
      <w:pPr>
        <w:rPr>
          <w:color w:val="000000" w:themeColor="text1"/>
        </w:rPr>
      </w:pPr>
      <w:r w:rsidRPr="00292516">
        <w:rPr>
          <w:color w:val="000000" w:themeColor="text1"/>
        </w:rPr>
        <w:t xml:space="preserve">Tác động của độ rung sẽ ảnh hưởng đến sức khỏe của công nhân trực tiếp thi công trên công trường và người dân sống xung quanh khu vực thi công. Ngoài ra, độ rung còn ảnh hưởng đến các công trình kiến trúc đặc biệt là các nhà dân giáp với các công trình. Vì vậy, dự án cần có biện pháp phòng chống và giảm thiểu tác động của độ rung để không ảnh hưởng đến cộng đồng sinh sống xung quanh. </w:t>
      </w:r>
    </w:p>
    <w:p w:rsidR="006C0096" w:rsidRPr="001E7298" w:rsidRDefault="006C0096" w:rsidP="001E7298">
      <w:pPr>
        <w:pStyle w:val="Heading4"/>
        <w:numPr>
          <w:ilvl w:val="3"/>
          <w:numId w:val="8"/>
        </w:numPr>
        <w:rPr>
          <w:lang w:val="en-US"/>
        </w:rPr>
      </w:pPr>
      <w:r w:rsidRPr="001E7298">
        <w:rPr>
          <w:lang w:val="en-US"/>
        </w:rPr>
        <w:t>Tác động đến đa dạng sinh học, di sản thiên nhiên, di tích lịch sử - văn</w:t>
      </w:r>
      <w:r w:rsidRPr="006C0096">
        <w:rPr>
          <w:lang w:val="en-US"/>
        </w:rPr>
        <w:t xml:space="preserve"> hóa, các yếu tố nhạy cảm khác và các tác động khác (nếu có)</w:t>
      </w:r>
    </w:p>
    <w:p w:rsidR="006C0096" w:rsidRDefault="006C0096" w:rsidP="006C0096">
      <w:pPr>
        <w:pStyle w:val="ListParagraph"/>
        <w:numPr>
          <w:ilvl w:val="7"/>
          <w:numId w:val="8"/>
        </w:numPr>
        <w:ind w:left="426"/>
        <w:rPr>
          <w:b/>
          <w:i/>
          <w:lang w:val="en-US"/>
        </w:rPr>
      </w:pPr>
      <w:r>
        <w:rPr>
          <w:b/>
          <w:i/>
          <w:lang w:val="en-US"/>
        </w:rPr>
        <w:t>Đánh giá tác động của việc chiếm dụng đất</w:t>
      </w:r>
    </w:p>
    <w:p w:rsidR="006C0096" w:rsidRDefault="006C0096" w:rsidP="006C0096">
      <w:pPr>
        <w:pStyle w:val="NOMAL1"/>
      </w:pPr>
      <w:r w:rsidRPr="00546E18">
        <w:t>Toàn bộ diện tích đất của dự án thuộc quyền sử dụng của Ông Nguyễn Phúc An, không liên quan đến nhà dân và các công trình khác nên các vấn đề bồi thường thiệt hại đất đai, tài sản trên đất của các hộ dân trong khu vực là không có.</w:t>
      </w:r>
    </w:p>
    <w:p w:rsidR="006C0096" w:rsidRPr="006C0096" w:rsidRDefault="006C0096" w:rsidP="006C0096">
      <w:pPr>
        <w:pStyle w:val="ListParagraph"/>
        <w:numPr>
          <w:ilvl w:val="7"/>
          <w:numId w:val="8"/>
        </w:numPr>
        <w:ind w:left="426"/>
        <w:rPr>
          <w:b/>
          <w:i/>
          <w:lang w:val="en-US"/>
        </w:rPr>
      </w:pPr>
      <w:r w:rsidRPr="006C0096">
        <w:rPr>
          <w:b/>
          <w:i/>
          <w:lang w:val="en-US"/>
        </w:rPr>
        <w:t>Đánh giá tác động của hoạt động giải phóng mặt bằng, di dân, tái định cư</w:t>
      </w:r>
    </w:p>
    <w:p w:rsidR="00445957" w:rsidRPr="006F671D" w:rsidRDefault="00445957" w:rsidP="00445957">
      <w:pPr>
        <w:keepNext/>
        <w:keepLines/>
        <w:pBdr>
          <w:top w:val="nil"/>
          <w:left w:val="nil"/>
          <w:bottom w:val="nil"/>
          <w:right w:val="nil"/>
          <w:between w:val="nil"/>
        </w:pBdr>
        <w:rPr>
          <w:b/>
          <w:i/>
          <w:color w:val="000000"/>
          <w:lang w:val="en-US"/>
        </w:rPr>
      </w:pPr>
      <w:r>
        <w:rPr>
          <w:b/>
          <w:i/>
          <w:color w:val="000000"/>
          <w:lang w:val="en-US"/>
        </w:rPr>
        <w:t>*</w:t>
      </w:r>
      <w:r w:rsidRPr="006F671D">
        <w:rPr>
          <w:b/>
          <w:i/>
          <w:color w:val="000000"/>
          <w:lang w:val="en-US"/>
        </w:rPr>
        <w:t>Sinh khối thực vật</w:t>
      </w:r>
    </w:p>
    <w:p w:rsidR="00445957" w:rsidRPr="00292516" w:rsidRDefault="00445957" w:rsidP="00445957">
      <w:pPr>
        <w:rPr>
          <w:color w:val="000000" w:themeColor="text1"/>
          <w:lang w:val="nl-NL"/>
        </w:rPr>
      </w:pPr>
      <w:r>
        <w:rPr>
          <w:color w:val="000000" w:themeColor="text1"/>
          <w:lang w:val="en-US"/>
        </w:rPr>
        <w:t>Tại thời điểm gia đình ông Nguyễn Phúc An mua lại khu đất này, Chủ cũ đã chặt hết cây và nhổ cả gốc để bán. Do đó khi thực hiện dự án không phải phát quang chặt cây giải phóng mặt bằng. Toàn bộ gốc thân cành đã được người Chủ củ bán cho đơn vị thu mua. Về phần lá cây cao su trên khu đất để tự khô rồi phân hủy, Chủ dự án không thu gom tập kết hay đốt bỏ</w:t>
      </w:r>
      <w:r>
        <w:rPr>
          <w:color w:val="000000" w:themeColor="text1"/>
          <w:lang w:val="nl-NL"/>
        </w:rPr>
        <w:t xml:space="preserve"> do lượng lá cây bị lẫn trong đất do quá trình đào bới. Vì vậy, sinh khối thực vật không tác động đến môi trường xung quanh. </w:t>
      </w:r>
    </w:p>
    <w:p w:rsidR="00445957" w:rsidRPr="006F671D" w:rsidRDefault="00445957" w:rsidP="00445957">
      <w:pPr>
        <w:keepNext/>
        <w:keepLines/>
        <w:pBdr>
          <w:top w:val="nil"/>
          <w:left w:val="nil"/>
          <w:bottom w:val="nil"/>
          <w:right w:val="nil"/>
          <w:between w:val="nil"/>
        </w:pBdr>
        <w:rPr>
          <w:b/>
          <w:i/>
          <w:color w:val="000000"/>
          <w:lang w:val="en-US"/>
        </w:rPr>
      </w:pPr>
      <w:r>
        <w:rPr>
          <w:b/>
          <w:i/>
          <w:color w:val="000000"/>
          <w:lang w:val="en-US"/>
        </w:rPr>
        <w:t>*</w:t>
      </w:r>
      <w:r w:rsidRPr="006F671D">
        <w:rPr>
          <w:b/>
          <w:i/>
          <w:color w:val="000000"/>
          <w:lang w:val="en-US"/>
        </w:rPr>
        <w:t>Đất từ san gạt mặt bằng</w:t>
      </w:r>
    </w:p>
    <w:p w:rsidR="00445957" w:rsidRPr="007726A8" w:rsidRDefault="00445957" w:rsidP="00445957">
      <w:pPr>
        <w:rPr>
          <w:i/>
          <w:color w:val="000000" w:themeColor="text1"/>
        </w:rPr>
      </w:pPr>
      <w:r w:rsidRPr="007726A8">
        <w:rPr>
          <w:color w:val="000000" w:themeColor="text1"/>
        </w:rPr>
        <w:t xml:space="preserve">Dự án tiến hành bóc lớp thảm đất với độ dày khoảng 10 cm; tại khu vực dự kiến xây các dãy chuồng trại và các công trình chính, với diện tích cần bóc khoảng </w:t>
      </w:r>
      <w:r>
        <w:rPr>
          <w:color w:val="000000" w:themeColor="text1"/>
          <w:lang w:val="en-US"/>
        </w:rPr>
        <w:t>10.200,</w:t>
      </w:r>
      <w:r w:rsidRPr="007726A8">
        <w:rPr>
          <w:color w:val="000000" w:themeColor="text1"/>
          <w:lang w:val="en-US"/>
        </w:rPr>
        <w:t>27</w:t>
      </w:r>
      <w:r w:rsidRPr="007726A8">
        <w:rPr>
          <w:color w:val="000000" w:themeColor="text1"/>
        </w:rPr>
        <w:t xml:space="preserve"> m</w:t>
      </w:r>
      <w:r w:rsidRPr="007726A8">
        <w:rPr>
          <w:color w:val="000000" w:themeColor="text1"/>
          <w:vertAlign w:val="superscript"/>
        </w:rPr>
        <w:t>2</w:t>
      </w:r>
      <w:r w:rsidRPr="007726A8">
        <w:rPr>
          <w:color w:val="000000" w:themeColor="text1"/>
        </w:rPr>
        <w:t xml:space="preserve">. </w:t>
      </w:r>
    </w:p>
    <w:p w:rsidR="00445957" w:rsidRPr="007726A8" w:rsidRDefault="00445957" w:rsidP="00445957">
      <w:pPr>
        <w:rPr>
          <w:color w:val="000000" w:themeColor="text1"/>
        </w:rPr>
      </w:pPr>
      <w:r w:rsidRPr="007726A8">
        <w:rPr>
          <w:color w:val="000000" w:themeColor="text1"/>
        </w:rPr>
        <w:t>Tại khu vực xử lý chất thải sẽ tiến hành đào hồ Biogas, hồ điều hoà, bãi lọc trồng cây, hồ sục khí, hầm xử lý heo chết thông thường. Tổng hợp khối lượng và diện tích đào đắp cụ thể theo bảng sau:</w:t>
      </w:r>
    </w:p>
    <w:p w:rsidR="00445957" w:rsidRPr="007726A8" w:rsidRDefault="00445957" w:rsidP="00445957">
      <w:pPr>
        <w:pStyle w:val="Caption"/>
        <w:rPr>
          <w:color w:val="000000" w:themeColor="text1"/>
        </w:rPr>
      </w:pPr>
      <w:bookmarkStart w:id="1331" w:name="_Toc148250986"/>
      <w:r>
        <w:t xml:space="preserve">Bảng </w:t>
      </w:r>
      <w:fldSimple w:instr=" STYLEREF 1 \s ">
        <w:r w:rsidR="00552625">
          <w:rPr>
            <w:noProof/>
          </w:rPr>
          <w:t>3</w:t>
        </w:r>
      </w:fldSimple>
      <w:r w:rsidR="00AB661B">
        <w:noBreakHyphen/>
      </w:r>
      <w:fldSimple w:instr=" SEQ Bảng \* ARABIC \s 1 ">
        <w:r w:rsidR="00552625">
          <w:rPr>
            <w:noProof/>
          </w:rPr>
          <w:t>17</w:t>
        </w:r>
      </w:fldSimple>
      <w:r>
        <w:rPr>
          <w:lang w:val="en-US"/>
        </w:rPr>
        <w:t xml:space="preserve">: </w:t>
      </w:r>
      <w:r w:rsidRPr="007726A8">
        <w:t>Khối lượng đất đào đắp</w:t>
      </w:r>
      <w:bookmarkEnd w:id="1331"/>
    </w:p>
    <w:tbl>
      <w:tblPr>
        <w:tblW w:w="9072" w:type="dxa"/>
        <w:tblInd w:w="108" w:type="dxa"/>
        <w:tblLook w:val="04A0" w:firstRow="1" w:lastRow="0" w:firstColumn="1" w:lastColumn="0" w:noHBand="0" w:noVBand="1"/>
      </w:tblPr>
      <w:tblGrid>
        <w:gridCol w:w="567"/>
        <w:gridCol w:w="4253"/>
        <w:gridCol w:w="1176"/>
        <w:gridCol w:w="1517"/>
        <w:gridCol w:w="1559"/>
      </w:tblGrid>
      <w:tr w:rsidR="00C95D37" w:rsidRPr="00C95D37" w:rsidTr="004A72C4">
        <w:trPr>
          <w:trHeight w:val="661"/>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jc w:val="center"/>
              <w:rPr>
                <w:b/>
                <w:bCs/>
                <w:sz w:val="24"/>
                <w:szCs w:val="24"/>
                <w:lang w:val="en-US"/>
              </w:rPr>
            </w:pPr>
            <w:r w:rsidRPr="00C95D37">
              <w:rPr>
                <w:b/>
                <w:bCs/>
                <w:sz w:val="24"/>
                <w:szCs w:val="24"/>
                <w:lang w:val="en-US"/>
              </w:rPr>
              <w:t>TT</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445957" w:rsidRPr="00C95D37" w:rsidRDefault="00445957" w:rsidP="00E025E9">
            <w:pPr>
              <w:spacing w:before="0" w:after="0"/>
              <w:ind w:firstLine="0"/>
              <w:jc w:val="center"/>
              <w:rPr>
                <w:b/>
                <w:bCs/>
                <w:sz w:val="24"/>
                <w:szCs w:val="24"/>
                <w:lang w:val="en-US"/>
              </w:rPr>
            </w:pPr>
            <w:r w:rsidRPr="00C95D37">
              <w:rPr>
                <w:b/>
                <w:bCs/>
                <w:sz w:val="24"/>
                <w:szCs w:val="24"/>
                <w:lang w:val="en-US"/>
              </w:rPr>
              <w:t>Hạng mục</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445957" w:rsidRPr="00C95D37" w:rsidRDefault="00445957" w:rsidP="00E025E9">
            <w:pPr>
              <w:spacing w:before="0" w:after="0"/>
              <w:ind w:firstLine="0"/>
              <w:jc w:val="center"/>
              <w:rPr>
                <w:b/>
                <w:bCs/>
                <w:sz w:val="24"/>
                <w:szCs w:val="24"/>
                <w:lang w:val="en-US"/>
              </w:rPr>
            </w:pPr>
            <w:r w:rsidRPr="00C95D37">
              <w:rPr>
                <w:b/>
                <w:bCs/>
                <w:sz w:val="24"/>
                <w:szCs w:val="24"/>
                <w:lang w:val="en-US"/>
              </w:rPr>
              <w:t>Diện tích (m</w:t>
            </w:r>
            <w:r w:rsidRPr="00821605">
              <w:rPr>
                <w:b/>
                <w:bCs/>
                <w:sz w:val="24"/>
                <w:szCs w:val="24"/>
                <w:vertAlign w:val="superscript"/>
                <w:lang w:val="en-US"/>
              </w:rPr>
              <w:t>2</w:t>
            </w:r>
            <w:r w:rsidRPr="00C95D37">
              <w:rPr>
                <w:b/>
                <w:bCs/>
                <w:sz w:val="24"/>
                <w:szCs w:val="24"/>
                <w:lang w:val="en-US"/>
              </w:rPr>
              <w:t>)</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445957" w:rsidRPr="00C95D37" w:rsidRDefault="00445957" w:rsidP="00E025E9">
            <w:pPr>
              <w:spacing w:before="0" w:after="0"/>
              <w:ind w:firstLine="0"/>
              <w:jc w:val="center"/>
              <w:rPr>
                <w:b/>
                <w:bCs/>
                <w:sz w:val="24"/>
                <w:szCs w:val="24"/>
                <w:lang w:val="en-US"/>
              </w:rPr>
            </w:pPr>
            <w:r w:rsidRPr="00C95D37">
              <w:rPr>
                <w:b/>
                <w:bCs/>
                <w:sz w:val="24"/>
                <w:szCs w:val="24"/>
                <w:lang w:val="en-US"/>
              </w:rPr>
              <w:t>Chiều sâu đào đắp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45957" w:rsidRPr="00C95D37" w:rsidRDefault="00445957" w:rsidP="00E025E9">
            <w:pPr>
              <w:spacing w:before="0" w:after="0"/>
              <w:ind w:firstLine="0"/>
              <w:jc w:val="center"/>
              <w:rPr>
                <w:b/>
                <w:bCs/>
                <w:sz w:val="24"/>
                <w:szCs w:val="24"/>
                <w:lang w:val="en-US"/>
              </w:rPr>
            </w:pPr>
            <w:r w:rsidRPr="00C95D37">
              <w:rPr>
                <w:b/>
                <w:bCs/>
                <w:sz w:val="24"/>
                <w:szCs w:val="24"/>
                <w:lang w:val="en-US"/>
              </w:rPr>
              <w:t>Khối lượng đất (m</w:t>
            </w:r>
            <w:r w:rsidRPr="00C95D37">
              <w:rPr>
                <w:b/>
                <w:bCs/>
                <w:sz w:val="24"/>
                <w:szCs w:val="24"/>
                <w:vertAlign w:val="superscript"/>
                <w:lang w:val="en-US"/>
              </w:rPr>
              <w:t>3</w:t>
            </w:r>
            <w:r w:rsidRPr="00C95D37">
              <w:rPr>
                <w:b/>
                <w:bCs/>
                <w:sz w:val="24"/>
                <w:szCs w:val="24"/>
                <w:lang w:val="en-US"/>
              </w:rPr>
              <w:t>)</w:t>
            </w:r>
          </w:p>
        </w:tc>
      </w:tr>
      <w:tr w:rsidR="00C95D37" w:rsidRPr="00C95D37" w:rsidTr="004A72C4">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45957" w:rsidRPr="00C95D37" w:rsidRDefault="00445957" w:rsidP="00E025E9">
            <w:pPr>
              <w:spacing w:before="0" w:after="0"/>
              <w:ind w:firstLine="0"/>
              <w:jc w:val="center"/>
              <w:rPr>
                <w:sz w:val="24"/>
                <w:szCs w:val="24"/>
                <w:lang w:val="en-US"/>
              </w:rPr>
            </w:pPr>
            <w:r w:rsidRPr="00C95D37">
              <w:rPr>
                <w:sz w:val="24"/>
                <w:szCs w:val="24"/>
                <w:lang w:val="en-US"/>
              </w:rPr>
              <w:t>1</w:t>
            </w:r>
          </w:p>
        </w:tc>
        <w:tc>
          <w:tcPr>
            <w:tcW w:w="4253"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rPr>
                <w:b/>
                <w:bCs/>
                <w:sz w:val="24"/>
                <w:szCs w:val="24"/>
                <w:lang w:val="en-US"/>
              </w:rPr>
            </w:pPr>
            <w:r w:rsidRPr="00C95D37">
              <w:rPr>
                <w:b/>
                <w:bCs/>
                <w:sz w:val="24"/>
                <w:szCs w:val="24"/>
                <w:lang w:val="en-US"/>
              </w:rPr>
              <w:t>San lấp mặt bằng các công trình chính</w:t>
            </w:r>
          </w:p>
        </w:tc>
        <w:tc>
          <w:tcPr>
            <w:tcW w:w="1176"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rPr>
                <w:b/>
                <w:bCs/>
                <w:sz w:val="24"/>
                <w:szCs w:val="24"/>
                <w:lang w:val="en-US"/>
              </w:rPr>
            </w:pPr>
            <w:r w:rsidRPr="00C95D37">
              <w:rPr>
                <w:b/>
                <w:bCs/>
                <w:sz w:val="24"/>
                <w:szCs w:val="24"/>
                <w:lang w:val="en-US"/>
              </w:rPr>
              <w:t> </w:t>
            </w:r>
          </w:p>
        </w:tc>
        <w:tc>
          <w:tcPr>
            <w:tcW w:w="1517"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rPr>
                <w:b/>
                <w:bCs/>
                <w:sz w:val="24"/>
                <w:szCs w:val="24"/>
                <w:lang w:val="en-US"/>
              </w:rPr>
            </w:pPr>
            <w:r w:rsidRPr="00C95D37">
              <w:rPr>
                <w:b/>
                <w:bCs/>
                <w:sz w:val="24"/>
                <w:szCs w:val="24"/>
                <w:lang w:val="en-US"/>
              </w:rPr>
              <w:t> </w:t>
            </w:r>
          </w:p>
        </w:tc>
        <w:tc>
          <w:tcPr>
            <w:tcW w:w="1559"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jc w:val="right"/>
              <w:rPr>
                <w:b/>
                <w:bCs/>
                <w:sz w:val="24"/>
                <w:szCs w:val="24"/>
                <w:lang w:val="en-US"/>
              </w:rPr>
            </w:pPr>
            <w:r w:rsidRPr="00C95D37">
              <w:rPr>
                <w:b/>
                <w:bCs/>
                <w:sz w:val="24"/>
                <w:szCs w:val="24"/>
                <w:lang w:val="en-US"/>
              </w:rPr>
              <w:t> </w:t>
            </w:r>
          </w:p>
        </w:tc>
      </w:tr>
      <w:tr w:rsidR="00C95D37" w:rsidRPr="00C95D37" w:rsidTr="004A72C4">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45957" w:rsidRPr="00C95D37" w:rsidRDefault="00445957" w:rsidP="00E025E9">
            <w:pPr>
              <w:spacing w:before="0" w:after="0"/>
              <w:ind w:firstLine="0"/>
              <w:jc w:val="center"/>
              <w:rPr>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rPr>
                <w:sz w:val="24"/>
                <w:szCs w:val="24"/>
                <w:lang w:val="en-US"/>
              </w:rPr>
            </w:pPr>
            <w:r w:rsidRPr="00C95D37">
              <w:rPr>
                <w:sz w:val="24"/>
                <w:szCs w:val="24"/>
                <w:lang w:val="en-US"/>
              </w:rPr>
              <w:t>- Khối lượng đất đào</w:t>
            </w:r>
          </w:p>
        </w:tc>
        <w:tc>
          <w:tcPr>
            <w:tcW w:w="1176" w:type="dxa"/>
            <w:tcBorders>
              <w:top w:val="nil"/>
              <w:left w:val="nil"/>
              <w:bottom w:val="single" w:sz="4" w:space="0" w:color="auto"/>
              <w:right w:val="single" w:sz="4" w:space="0" w:color="auto"/>
            </w:tcBorders>
            <w:shd w:val="clear" w:color="auto" w:fill="auto"/>
            <w:noWrap/>
            <w:vAlign w:val="center"/>
            <w:hideMark/>
          </w:tcPr>
          <w:p w:rsidR="00445957" w:rsidRPr="00C95D37" w:rsidRDefault="001C16E5" w:rsidP="00E025E9">
            <w:pPr>
              <w:spacing w:before="0" w:after="0"/>
              <w:ind w:firstLine="0"/>
              <w:jc w:val="right"/>
              <w:rPr>
                <w:sz w:val="24"/>
                <w:szCs w:val="24"/>
                <w:lang w:val="en-US"/>
              </w:rPr>
            </w:pPr>
            <w:r w:rsidRPr="00C95D37">
              <w:rPr>
                <w:sz w:val="24"/>
                <w:szCs w:val="24"/>
                <w:lang w:val="en-US"/>
              </w:rPr>
              <w:t>5.664,0</w:t>
            </w:r>
          </w:p>
        </w:tc>
        <w:tc>
          <w:tcPr>
            <w:tcW w:w="1517"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jc w:val="right"/>
              <w:rPr>
                <w:sz w:val="24"/>
                <w:szCs w:val="24"/>
                <w:lang w:val="en-US"/>
              </w:rPr>
            </w:pPr>
            <w:r w:rsidRPr="00C95D37">
              <w:rPr>
                <w:sz w:val="24"/>
                <w:szCs w:val="24"/>
                <w:lang w:val="en-US"/>
              </w:rPr>
              <w:t>0,10</w:t>
            </w:r>
          </w:p>
        </w:tc>
        <w:tc>
          <w:tcPr>
            <w:tcW w:w="1559" w:type="dxa"/>
            <w:tcBorders>
              <w:top w:val="nil"/>
              <w:left w:val="nil"/>
              <w:bottom w:val="single" w:sz="4" w:space="0" w:color="auto"/>
              <w:right w:val="single" w:sz="4" w:space="0" w:color="auto"/>
            </w:tcBorders>
            <w:shd w:val="clear" w:color="auto" w:fill="auto"/>
            <w:noWrap/>
            <w:vAlign w:val="center"/>
            <w:hideMark/>
          </w:tcPr>
          <w:p w:rsidR="00445957" w:rsidRPr="00C95D37" w:rsidRDefault="00FD26EB" w:rsidP="00E025E9">
            <w:pPr>
              <w:spacing w:before="0" w:after="0"/>
              <w:ind w:firstLine="0"/>
              <w:jc w:val="right"/>
              <w:rPr>
                <w:sz w:val="24"/>
                <w:szCs w:val="24"/>
                <w:lang w:val="en-US"/>
              </w:rPr>
            </w:pPr>
            <w:r w:rsidRPr="00C95D37">
              <w:rPr>
                <w:sz w:val="24"/>
                <w:szCs w:val="24"/>
                <w:lang w:val="en-US"/>
              </w:rPr>
              <w:t>566,4</w:t>
            </w:r>
          </w:p>
        </w:tc>
      </w:tr>
      <w:tr w:rsidR="00C95D37" w:rsidRPr="00C95D37" w:rsidTr="004A72C4">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45957" w:rsidRPr="00C95D37" w:rsidRDefault="00445957" w:rsidP="00E025E9">
            <w:pPr>
              <w:spacing w:before="0" w:after="0"/>
              <w:ind w:firstLine="0"/>
              <w:jc w:val="center"/>
              <w:rPr>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rPr>
                <w:sz w:val="24"/>
                <w:szCs w:val="24"/>
                <w:lang w:val="en-US"/>
              </w:rPr>
            </w:pPr>
            <w:r w:rsidRPr="00C95D37">
              <w:rPr>
                <w:sz w:val="24"/>
                <w:szCs w:val="24"/>
                <w:lang w:val="en-US"/>
              </w:rPr>
              <w:t>- Khối lượng đắp</w:t>
            </w:r>
          </w:p>
        </w:tc>
        <w:tc>
          <w:tcPr>
            <w:tcW w:w="1176"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jc w:val="right"/>
              <w:rPr>
                <w:sz w:val="24"/>
                <w:szCs w:val="24"/>
                <w:lang w:val="en-US"/>
              </w:rPr>
            </w:pPr>
            <w:r w:rsidRPr="00C95D37">
              <w:rPr>
                <w:sz w:val="24"/>
                <w:szCs w:val="24"/>
                <w:lang w:val="en-US"/>
              </w:rPr>
              <w:t>0</w:t>
            </w:r>
          </w:p>
        </w:tc>
        <w:tc>
          <w:tcPr>
            <w:tcW w:w="1517"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jc w:val="right"/>
              <w:rPr>
                <w:sz w:val="24"/>
                <w:szCs w:val="24"/>
                <w:lang w:val="en-US"/>
              </w:rPr>
            </w:pPr>
            <w:r w:rsidRPr="00C95D37">
              <w:rPr>
                <w:sz w:val="24"/>
                <w:szCs w:val="24"/>
                <w:lang w:val="en-US"/>
              </w:rPr>
              <w:t>0</w:t>
            </w:r>
          </w:p>
        </w:tc>
        <w:tc>
          <w:tcPr>
            <w:tcW w:w="1559" w:type="dxa"/>
            <w:tcBorders>
              <w:top w:val="nil"/>
              <w:left w:val="nil"/>
              <w:bottom w:val="single" w:sz="4" w:space="0" w:color="auto"/>
              <w:right w:val="single" w:sz="4" w:space="0" w:color="auto"/>
            </w:tcBorders>
            <w:shd w:val="clear" w:color="auto" w:fill="auto"/>
            <w:noWrap/>
            <w:vAlign w:val="center"/>
            <w:hideMark/>
          </w:tcPr>
          <w:p w:rsidR="00445957" w:rsidRPr="00C95D37" w:rsidRDefault="00FD26EB" w:rsidP="00E025E9">
            <w:pPr>
              <w:spacing w:before="0" w:after="0"/>
              <w:ind w:firstLine="0"/>
              <w:jc w:val="center"/>
              <w:rPr>
                <w:sz w:val="24"/>
                <w:szCs w:val="24"/>
                <w:lang w:val="en-US"/>
              </w:rPr>
            </w:pPr>
            <w:r w:rsidRPr="00C95D37">
              <w:rPr>
                <w:sz w:val="24"/>
                <w:szCs w:val="24"/>
                <w:lang w:val="en-US"/>
              </w:rPr>
              <w:t xml:space="preserve">             566,4</w:t>
            </w:r>
            <w:r w:rsidR="00445957" w:rsidRPr="00C95D37">
              <w:rPr>
                <w:sz w:val="24"/>
                <w:szCs w:val="24"/>
                <w:lang w:val="en-US"/>
              </w:rPr>
              <w:t xml:space="preserve">     </w:t>
            </w:r>
          </w:p>
        </w:tc>
      </w:tr>
      <w:tr w:rsidR="00C95D37" w:rsidRPr="00C95D37" w:rsidTr="004A72C4">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45957" w:rsidRPr="00C95D37" w:rsidRDefault="00445957" w:rsidP="00E025E9">
            <w:pPr>
              <w:spacing w:before="0" w:after="0"/>
              <w:ind w:firstLine="0"/>
              <w:jc w:val="center"/>
              <w:rPr>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rPr>
                <w:sz w:val="24"/>
                <w:szCs w:val="24"/>
                <w:lang w:val="en-US"/>
              </w:rPr>
            </w:pPr>
            <w:r w:rsidRPr="00C95D37">
              <w:rPr>
                <w:sz w:val="24"/>
                <w:szCs w:val="24"/>
                <w:lang w:val="en-US"/>
              </w:rPr>
              <w:t>- Khối lượng đất dư</w:t>
            </w:r>
          </w:p>
        </w:tc>
        <w:tc>
          <w:tcPr>
            <w:tcW w:w="1176"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jc w:val="right"/>
              <w:rPr>
                <w:sz w:val="24"/>
                <w:szCs w:val="24"/>
                <w:lang w:val="en-US"/>
              </w:rPr>
            </w:pPr>
            <w:r w:rsidRPr="00C95D37">
              <w:rPr>
                <w:sz w:val="24"/>
                <w:szCs w:val="24"/>
                <w:lang w:val="en-US"/>
              </w:rPr>
              <w:t> </w:t>
            </w:r>
          </w:p>
        </w:tc>
        <w:tc>
          <w:tcPr>
            <w:tcW w:w="1517"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jc w:val="right"/>
              <w:rPr>
                <w:sz w:val="24"/>
                <w:szCs w:val="24"/>
                <w:lang w:val="en-US"/>
              </w:rPr>
            </w:pPr>
            <w:r w:rsidRPr="00C95D37">
              <w:rPr>
                <w:sz w:val="24"/>
                <w:szCs w:val="24"/>
                <w:lang w:val="en-US"/>
              </w:rPr>
              <w:t> </w:t>
            </w:r>
          </w:p>
        </w:tc>
        <w:tc>
          <w:tcPr>
            <w:tcW w:w="1559"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1C16E5">
            <w:pPr>
              <w:spacing w:before="0" w:after="0"/>
              <w:ind w:firstLine="0"/>
              <w:jc w:val="right"/>
              <w:rPr>
                <w:sz w:val="24"/>
                <w:szCs w:val="24"/>
                <w:lang w:val="en-US"/>
              </w:rPr>
            </w:pPr>
            <w:r w:rsidRPr="00C95D37">
              <w:rPr>
                <w:sz w:val="24"/>
                <w:szCs w:val="24"/>
                <w:lang w:val="en-US"/>
              </w:rPr>
              <w:t xml:space="preserve">    </w:t>
            </w:r>
          </w:p>
        </w:tc>
      </w:tr>
      <w:tr w:rsidR="00383E80" w:rsidRPr="00383E80" w:rsidTr="004A72C4">
        <w:trPr>
          <w:trHeight w:val="6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45957" w:rsidRPr="00383E80" w:rsidRDefault="00445957" w:rsidP="00E025E9">
            <w:pPr>
              <w:spacing w:before="0" w:after="0"/>
              <w:ind w:firstLine="0"/>
              <w:jc w:val="center"/>
              <w:rPr>
                <w:b/>
                <w:bCs/>
                <w:sz w:val="24"/>
                <w:szCs w:val="24"/>
                <w:lang w:val="en-US"/>
              </w:rPr>
            </w:pPr>
            <w:r w:rsidRPr="00383E80">
              <w:rPr>
                <w:b/>
                <w:bCs/>
                <w:sz w:val="24"/>
                <w:szCs w:val="24"/>
                <w:lang w:val="en-US"/>
              </w:rPr>
              <w:t>2</w:t>
            </w:r>
          </w:p>
        </w:tc>
        <w:tc>
          <w:tcPr>
            <w:tcW w:w="4253" w:type="dxa"/>
            <w:tcBorders>
              <w:top w:val="nil"/>
              <w:left w:val="nil"/>
              <w:bottom w:val="single" w:sz="4" w:space="0" w:color="auto"/>
              <w:right w:val="single" w:sz="4" w:space="0" w:color="auto"/>
            </w:tcBorders>
            <w:shd w:val="clear" w:color="auto" w:fill="auto"/>
            <w:noWrap/>
            <w:vAlign w:val="center"/>
            <w:hideMark/>
          </w:tcPr>
          <w:p w:rsidR="00445957" w:rsidRPr="00383E80" w:rsidRDefault="00445957" w:rsidP="00E025E9">
            <w:pPr>
              <w:spacing w:before="0" w:after="0"/>
              <w:ind w:firstLine="0"/>
              <w:rPr>
                <w:b/>
                <w:bCs/>
                <w:sz w:val="24"/>
                <w:szCs w:val="24"/>
                <w:lang w:val="en-US"/>
              </w:rPr>
            </w:pPr>
            <w:r w:rsidRPr="00383E80">
              <w:rPr>
                <w:b/>
                <w:bCs/>
                <w:sz w:val="24"/>
                <w:szCs w:val="24"/>
                <w:lang w:val="en-US"/>
              </w:rPr>
              <w:t>San lấp mặt bằng công trình bảo vệ môi trường</w:t>
            </w:r>
          </w:p>
        </w:tc>
        <w:tc>
          <w:tcPr>
            <w:tcW w:w="1176" w:type="dxa"/>
            <w:tcBorders>
              <w:top w:val="nil"/>
              <w:left w:val="nil"/>
              <w:bottom w:val="single" w:sz="4" w:space="0" w:color="auto"/>
              <w:right w:val="single" w:sz="4" w:space="0" w:color="auto"/>
            </w:tcBorders>
            <w:shd w:val="clear" w:color="auto" w:fill="auto"/>
            <w:noWrap/>
            <w:vAlign w:val="center"/>
            <w:hideMark/>
          </w:tcPr>
          <w:p w:rsidR="00445957" w:rsidRPr="00383E80" w:rsidRDefault="00445957" w:rsidP="00E025E9">
            <w:pPr>
              <w:spacing w:before="0" w:after="0"/>
              <w:ind w:firstLine="0"/>
              <w:jc w:val="right"/>
              <w:rPr>
                <w:b/>
                <w:bCs/>
                <w:sz w:val="24"/>
                <w:szCs w:val="24"/>
                <w:lang w:val="en-US"/>
              </w:rPr>
            </w:pPr>
            <w:r w:rsidRPr="00383E80">
              <w:rPr>
                <w:b/>
                <w:bCs/>
                <w:sz w:val="24"/>
                <w:szCs w:val="24"/>
                <w:lang w:val="en-US"/>
              </w:rPr>
              <w:t> </w:t>
            </w:r>
          </w:p>
        </w:tc>
        <w:tc>
          <w:tcPr>
            <w:tcW w:w="1517" w:type="dxa"/>
            <w:tcBorders>
              <w:top w:val="nil"/>
              <w:left w:val="nil"/>
              <w:bottom w:val="single" w:sz="4" w:space="0" w:color="auto"/>
              <w:right w:val="single" w:sz="4" w:space="0" w:color="auto"/>
            </w:tcBorders>
            <w:shd w:val="clear" w:color="auto" w:fill="auto"/>
            <w:noWrap/>
            <w:vAlign w:val="center"/>
            <w:hideMark/>
          </w:tcPr>
          <w:p w:rsidR="00445957" w:rsidRPr="00383E80" w:rsidRDefault="00445957" w:rsidP="00E025E9">
            <w:pPr>
              <w:spacing w:before="0" w:after="0"/>
              <w:ind w:firstLine="0"/>
              <w:jc w:val="right"/>
              <w:rPr>
                <w:b/>
                <w:bCs/>
                <w:sz w:val="24"/>
                <w:szCs w:val="24"/>
                <w:lang w:val="en-US"/>
              </w:rPr>
            </w:pPr>
            <w:r w:rsidRPr="00383E80">
              <w:rPr>
                <w:b/>
                <w:bCs/>
                <w:sz w:val="24"/>
                <w:szCs w:val="24"/>
                <w:lang w:val="en-US"/>
              </w:rPr>
              <w:t> </w:t>
            </w:r>
          </w:p>
        </w:tc>
        <w:tc>
          <w:tcPr>
            <w:tcW w:w="1559" w:type="dxa"/>
            <w:tcBorders>
              <w:top w:val="nil"/>
              <w:left w:val="nil"/>
              <w:bottom w:val="single" w:sz="4" w:space="0" w:color="auto"/>
              <w:right w:val="single" w:sz="4" w:space="0" w:color="auto"/>
            </w:tcBorders>
            <w:shd w:val="clear" w:color="auto" w:fill="auto"/>
            <w:noWrap/>
            <w:vAlign w:val="center"/>
            <w:hideMark/>
          </w:tcPr>
          <w:p w:rsidR="00445957" w:rsidRPr="00383E80" w:rsidRDefault="00E8634B" w:rsidP="00C10AF8">
            <w:pPr>
              <w:spacing w:before="0" w:after="0"/>
              <w:ind w:firstLine="0"/>
              <w:jc w:val="right"/>
              <w:rPr>
                <w:b/>
                <w:bCs/>
                <w:sz w:val="24"/>
                <w:szCs w:val="24"/>
                <w:lang w:val="en-US"/>
              </w:rPr>
            </w:pPr>
            <w:r>
              <w:rPr>
                <w:b/>
                <w:bCs/>
                <w:sz w:val="24"/>
                <w:szCs w:val="24"/>
                <w:lang w:val="en-US"/>
              </w:rPr>
              <w:t>33.672,0</w:t>
            </w:r>
            <w:r w:rsidR="00445957" w:rsidRPr="00383E80">
              <w:rPr>
                <w:b/>
                <w:bCs/>
                <w:sz w:val="24"/>
                <w:szCs w:val="24"/>
                <w:lang w:val="en-US"/>
              </w:rPr>
              <w:t xml:space="preserve">   </w:t>
            </w:r>
          </w:p>
        </w:tc>
      </w:tr>
      <w:tr w:rsidR="00445957" w:rsidRPr="0096298A" w:rsidTr="004A72C4">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45957" w:rsidRPr="0096298A" w:rsidRDefault="00445957"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45957" w:rsidRPr="0096298A" w:rsidRDefault="00445957" w:rsidP="00E025E9">
            <w:pPr>
              <w:spacing w:before="0" w:after="0"/>
              <w:ind w:firstLine="0"/>
              <w:rPr>
                <w:color w:val="000000"/>
                <w:sz w:val="24"/>
                <w:szCs w:val="24"/>
                <w:lang w:val="en-US"/>
              </w:rPr>
            </w:pPr>
            <w:r w:rsidRPr="0096298A">
              <w:rPr>
                <w:color w:val="000000"/>
                <w:sz w:val="24"/>
                <w:szCs w:val="24"/>
                <w:lang w:val="en-US"/>
              </w:rPr>
              <w:t>Bể tách phân</w:t>
            </w:r>
          </w:p>
        </w:tc>
        <w:tc>
          <w:tcPr>
            <w:tcW w:w="1176" w:type="dxa"/>
            <w:tcBorders>
              <w:top w:val="nil"/>
              <w:left w:val="nil"/>
              <w:bottom w:val="single" w:sz="4" w:space="0" w:color="auto"/>
              <w:right w:val="single" w:sz="4" w:space="0" w:color="auto"/>
            </w:tcBorders>
            <w:shd w:val="clear" w:color="auto" w:fill="auto"/>
            <w:noWrap/>
            <w:vAlign w:val="center"/>
            <w:hideMark/>
          </w:tcPr>
          <w:p w:rsidR="00445957" w:rsidRPr="0096298A" w:rsidRDefault="00445957" w:rsidP="00E025E9">
            <w:pPr>
              <w:spacing w:before="0" w:after="0"/>
              <w:ind w:firstLine="0"/>
              <w:jc w:val="right"/>
              <w:rPr>
                <w:color w:val="000000"/>
                <w:sz w:val="24"/>
                <w:szCs w:val="24"/>
                <w:lang w:val="en-US"/>
              </w:rPr>
            </w:pPr>
            <w:r w:rsidRPr="0096298A">
              <w:rPr>
                <w:color w:val="000000"/>
                <w:sz w:val="24"/>
                <w:szCs w:val="24"/>
                <w:lang w:val="en-US"/>
              </w:rPr>
              <w:t>18</w:t>
            </w:r>
          </w:p>
        </w:tc>
        <w:tc>
          <w:tcPr>
            <w:tcW w:w="1517" w:type="dxa"/>
            <w:tcBorders>
              <w:top w:val="nil"/>
              <w:left w:val="nil"/>
              <w:bottom w:val="single" w:sz="4" w:space="0" w:color="auto"/>
              <w:right w:val="single" w:sz="4" w:space="0" w:color="auto"/>
            </w:tcBorders>
            <w:shd w:val="clear" w:color="auto" w:fill="auto"/>
            <w:noWrap/>
            <w:vAlign w:val="center"/>
            <w:hideMark/>
          </w:tcPr>
          <w:p w:rsidR="00445957" w:rsidRPr="0096298A" w:rsidRDefault="00445957" w:rsidP="00E025E9">
            <w:pPr>
              <w:spacing w:before="0" w:after="0"/>
              <w:ind w:firstLine="0"/>
              <w:jc w:val="right"/>
              <w:rPr>
                <w:color w:val="000000"/>
                <w:sz w:val="24"/>
                <w:szCs w:val="24"/>
                <w:lang w:val="en-US"/>
              </w:rPr>
            </w:pPr>
            <w:r w:rsidRPr="0096298A">
              <w:rPr>
                <w:color w:val="000000"/>
                <w:sz w:val="24"/>
                <w:szCs w:val="24"/>
                <w:lang w:val="en-US"/>
              </w:rPr>
              <w:t>3</w:t>
            </w:r>
          </w:p>
        </w:tc>
        <w:tc>
          <w:tcPr>
            <w:tcW w:w="1559" w:type="dxa"/>
            <w:tcBorders>
              <w:top w:val="nil"/>
              <w:left w:val="nil"/>
              <w:bottom w:val="single" w:sz="4" w:space="0" w:color="auto"/>
              <w:right w:val="single" w:sz="4" w:space="0" w:color="auto"/>
            </w:tcBorders>
            <w:shd w:val="clear" w:color="auto" w:fill="auto"/>
            <w:noWrap/>
            <w:vAlign w:val="center"/>
            <w:hideMark/>
          </w:tcPr>
          <w:p w:rsidR="00445957" w:rsidRPr="00D613B8" w:rsidRDefault="00445957" w:rsidP="00E025E9">
            <w:pPr>
              <w:spacing w:before="0" w:after="0"/>
              <w:ind w:firstLine="0"/>
              <w:jc w:val="right"/>
              <w:rPr>
                <w:color w:val="000000"/>
                <w:sz w:val="24"/>
                <w:szCs w:val="24"/>
                <w:highlight w:val="yellow"/>
                <w:lang w:val="en-US"/>
              </w:rPr>
            </w:pPr>
            <w:r w:rsidRPr="004A72C4">
              <w:rPr>
                <w:color w:val="000000"/>
                <w:sz w:val="24"/>
                <w:szCs w:val="24"/>
                <w:lang w:val="en-US"/>
              </w:rPr>
              <w:t xml:space="preserve">         54,0   </w:t>
            </w:r>
          </w:p>
        </w:tc>
      </w:tr>
      <w:tr w:rsidR="004A72C4" w:rsidRPr="0096298A" w:rsidTr="007F7BC8">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A72C4" w:rsidRPr="0096298A" w:rsidRDefault="004A72C4"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rPr>
                <w:color w:val="000000"/>
                <w:sz w:val="24"/>
                <w:szCs w:val="24"/>
                <w:lang w:val="en-US"/>
              </w:rPr>
            </w:pPr>
            <w:r w:rsidRPr="0096298A">
              <w:rPr>
                <w:color w:val="000000"/>
                <w:sz w:val="24"/>
                <w:szCs w:val="24"/>
                <w:lang w:val="en-US"/>
              </w:rPr>
              <w:t>Hầm Biogas bằng nhựa HDPE</w:t>
            </w:r>
          </w:p>
        </w:tc>
        <w:tc>
          <w:tcPr>
            <w:tcW w:w="1176"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right"/>
              <w:rPr>
                <w:color w:val="000000"/>
                <w:sz w:val="24"/>
                <w:szCs w:val="24"/>
                <w:lang w:val="en-US"/>
              </w:rPr>
            </w:pPr>
            <w:r>
              <w:rPr>
                <w:color w:val="000000"/>
                <w:sz w:val="24"/>
                <w:szCs w:val="24"/>
                <w:lang w:val="en-US"/>
              </w:rPr>
              <w:t>1050</w:t>
            </w:r>
          </w:p>
        </w:tc>
        <w:tc>
          <w:tcPr>
            <w:tcW w:w="1517"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right"/>
              <w:rPr>
                <w:color w:val="000000"/>
                <w:sz w:val="24"/>
                <w:szCs w:val="24"/>
                <w:lang w:val="en-US"/>
              </w:rPr>
            </w:pPr>
            <w:r>
              <w:rPr>
                <w:color w:val="000000"/>
                <w:sz w:val="24"/>
                <w:szCs w:val="24"/>
                <w:lang w:val="en-US"/>
              </w:rPr>
              <w:t>6</w:t>
            </w:r>
          </w:p>
        </w:tc>
        <w:tc>
          <w:tcPr>
            <w:tcW w:w="1559" w:type="dxa"/>
            <w:tcBorders>
              <w:top w:val="nil"/>
              <w:left w:val="nil"/>
              <w:bottom w:val="single" w:sz="4" w:space="0" w:color="auto"/>
              <w:right w:val="single" w:sz="4" w:space="0" w:color="auto"/>
            </w:tcBorders>
            <w:shd w:val="clear" w:color="auto" w:fill="auto"/>
            <w:noWrap/>
            <w:vAlign w:val="bottom"/>
            <w:hideMark/>
          </w:tcPr>
          <w:p w:rsidR="004A72C4" w:rsidRPr="004A72C4" w:rsidRDefault="004A72C4" w:rsidP="004A72C4">
            <w:pPr>
              <w:spacing w:before="0" w:after="0"/>
              <w:ind w:firstLine="0"/>
              <w:jc w:val="right"/>
              <w:rPr>
                <w:color w:val="000000"/>
                <w:sz w:val="24"/>
                <w:szCs w:val="24"/>
                <w:lang w:val="en-US"/>
              </w:rPr>
            </w:pPr>
            <w:r w:rsidRPr="004A72C4">
              <w:rPr>
                <w:color w:val="000000"/>
                <w:sz w:val="24"/>
                <w:szCs w:val="24"/>
                <w:lang w:val="en-US"/>
              </w:rPr>
              <w:t>6300</w:t>
            </w:r>
            <w:r>
              <w:rPr>
                <w:color w:val="000000"/>
                <w:sz w:val="24"/>
                <w:szCs w:val="24"/>
                <w:lang w:val="en-US"/>
              </w:rPr>
              <w:t>,0</w:t>
            </w:r>
          </w:p>
        </w:tc>
      </w:tr>
      <w:tr w:rsidR="004A72C4" w:rsidRPr="0096298A" w:rsidTr="007F7BC8">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A72C4" w:rsidRPr="0096298A" w:rsidRDefault="004A72C4"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left"/>
              <w:rPr>
                <w:sz w:val="24"/>
                <w:szCs w:val="24"/>
                <w:lang w:val="en-US"/>
              </w:rPr>
            </w:pPr>
            <w:r w:rsidRPr="0096298A">
              <w:rPr>
                <w:sz w:val="24"/>
                <w:szCs w:val="24"/>
                <w:lang w:val="en-US"/>
              </w:rPr>
              <w:t>Hồ kỵ khí sau BIOGAS</w:t>
            </w:r>
          </w:p>
        </w:tc>
        <w:tc>
          <w:tcPr>
            <w:tcW w:w="1176" w:type="dxa"/>
            <w:tcBorders>
              <w:top w:val="nil"/>
              <w:left w:val="nil"/>
              <w:bottom w:val="single" w:sz="4" w:space="0" w:color="auto"/>
              <w:right w:val="single" w:sz="4" w:space="0" w:color="auto"/>
            </w:tcBorders>
            <w:shd w:val="clear" w:color="auto" w:fill="auto"/>
            <w:noWrap/>
            <w:vAlign w:val="center"/>
          </w:tcPr>
          <w:p w:rsidR="004A72C4" w:rsidRPr="0096298A" w:rsidRDefault="004A72C4" w:rsidP="00E025E9">
            <w:pPr>
              <w:spacing w:before="0" w:after="0"/>
              <w:ind w:firstLine="0"/>
              <w:jc w:val="right"/>
              <w:rPr>
                <w:color w:val="000000"/>
                <w:sz w:val="24"/>
                <w:szCs w:val="24"/>
                <w:lang w:val="en-US"/>
              </w:rPr>
            </w:pPr>
            <w:r>
              <w:rPr>
                <w:color w:val="000000"/>
                <w:sz w:val="24"/>
                <w:szCs w:val="24"/>
                <w:lang w:val="en-US"/>
              </w:rPr>
              <w:t>288</w:t>
            </w:r>
          </w:p>
        </w:tc>
        <w:tc>
          <w:tcPr>
            <w:tcW w:w="1517"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right"/>
              <w:rPr>
                <w:color w:val="000000"/>
                <w:sz w:val="24"/>
                <w:szCs w:val="24"/>
                <w:lang w:val="en-US"/>
              </w:rPr>
            </w:pPr>
            <w:r>
              <w:rPr>
                <w:color w:val="000000"/>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rsidR="004A72C4" w:rsidRPr="004A72C4" w:rsidRDefault="004A72C4" w:rsidP="004A72C4">
            <w:pPr>
              <w:spacing w:before="0" w:after="0"/>
              <w:ind w:firstLine="0"/>
              <w:jc w:val="right"/>
              <w:rPr>
                <w:color w:val="000000"/>
                <w:sz w:val="24"/>
                <w:szCs w:val="24"/>
                <w:lang w:val="en-US"/>
              </w:rPr>
            </w:pPr>
            <w:r w:rsidRPr="004A72C4">
              <w:rPr>
                <w:color w:val="000000"/>
                <w:sz w:val="24"/>
                <w:szCs w:val="24"/>
                <w:lang w:val="en-US"/>
              </w:rPr>
              <w:t>1152</w:t>
            </w:r>
            <w:r>
              <w:rPr>
                <w:color w:val="000000"/>
                <w:sz w:val="24"/>
                <w:szCs w:val="24"/>
                <w:lang w:val="en-US"/>
              </w:rPr>
              <w:t>,0</w:t>
            </w:r>
          </w:p>
        </w:tc>
      </w:tr>
      <w:tr w:rsidR="004A72C4" w:rsidRPr="0096298A" w:rsidTr="007F7BC8">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A72C4" w:rsidRPr="0096298A" w:rsidRDefault="004A72C4"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left"/>
              <w:rPr>
                <w:sz w:val="24"/>
                <w:szCs w:val="24"/>
                <w:lang w:val="en-US"/>
              </w:rPr>
            </w:pPr>
            <w:r w:rsidRPr="0096298A">
              <w:rPr>
                <w:sz w:val="24"/>
                <w:szCs w:val="24"/>
                <w:lang w:val="en-US"/>
              </w:rPr>
              <w:t>Hồ anoxic</w:t>
            </w:r>
          </w:p>
        </w:tc>
        <w:tc>
          <w:tcPr>
            <w:tcW w:w="1176" w:type="dxa"/>
            <w:tcBorders>
              <w:top w:val="nil"/>
              <w:left w:val="nil"/>
              <w:bottom w:val="single" w:sz="4" w:space="0" w:color="auto"/>
              <w:right w:val="single" w:sz="4" w:space="0" w:color="auto"/>
            </w:tcBorders>
            <w:shd w:val="clear" w:color="auto" w:fill="auto"/>
            <w:noWrap/>
            <w:vAlign w:val="center"/>
          </w:tcPr>
          <w:p w:rsidR="004A72C4" w:rsidRPr="0096298A" w:rsidRDefault="004A72C4" w:rsidP="00E025E9">
            <w:pPr>
              <w:spacing w:before="0" w:after="0"/>
              <w:ind w:firstLine="0"/>
              <w:jc w:val="right"/>
              <w:rPr>
                <w:color w:val="000000"/>
                <w:sz w:val="24"/>
                <w:szCs w:val="24"/>
                <w:lang w:val="en-US"/>
              </w:rPr>
            </w:pPr>
            <w:r>
              <w:rPr>
                <w:color w:val="000000"/>
                <w:sz w:val="24"/>
                <w:szCs w:val="24"/>
                <w:lang w:val="en-US"/>
              </w:rPr>
              <w:t>504</w:t>
            </w:r>
          </w:p>
        </w:tc>
        <w:tc>
          <w:tcPr>
            <w:tcW w:w="1517"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right"/>
              <w:rPr>
                <w:color w:val="000000"/>
                <w:sz w:val="24"/>
                <w:szCs w:val="24"/>
                <w:lang w:val="en-US"/>
              </w:rPr>
            </w:pPr>
            <w:r w:rsidRPr="0096298A">
              <w:rPr>
                <w:color w:val="000000"/>
                <w:sz w:val="24"/>
                <w:szCs w:val="24"/>
                <w:lang w:val="en-US"/>
              </w:rPr>
              <w:t>3</w:t>
            </w:r>
          </w:p>
        </w:tc>
        <w:tc>
          <w:tcPr>
            <w:tcW w:w="1559" w:type="dxa"/>
            <w:tcBorders>
              <w:top w:val="nil"/>
              <w:left w:val="nil"/>
              <w:bottom w:val="single" w:sz="4" w:space="0" w:color="auto"/>
              <w:right w:val="single" w:sz="4" w:space="0" w:color="auto"/>
            </w:tcBorders>
            <w:shd w:val="clear" w:color="auto" w:fill="auto"/>
            <w:noWrap/>
            <w:vAlign w:val="bottom"/>
            <w:hideMark/>
          </w:tcPr>
          <w:p w:rsidR="004A72C4" w:rsidRPr="004A72C4" w:rsidRDefault="004A72C4" w:rsidP="004A72C4">
            <w:pPr>
              <w:spacing w:before="0" w:after="0"/>
              <w:ind w:firstLine="0"/>
              <w:jc w:val="right"/>
              <w:rPr>
                <w:color w:val="000000"/>
                <w:sz w:val="24"/>
                <w:szCs w:val="24"/>
                <w:lang w:val="en-US"/>
              </w:rPr>
            </w:pPr>
            <w:r w:rsidRPr="004A72C4">
              <w:rPr>
                <w:color w:val="000000"/>
                <w:sz w:val="24"/>
                <w:szCs w:val="24"/>
                <w:lang w:val="en-US"/>
              </w:rPr>
              <w:t>1512</w:t>
            </w:r>
            <w:r>
              <w:rPr>
                <w:color w:val="000000"/>
                <w:sz w:val="24"/>
                <w:szCs w:val="24"/>
                <w:lang w:val="en-US"/>
              </w:rPr>
              <w:t>,0</w:t>
            </w:r>
          </w:p>
        </w:tc>
      </w:tr>
      <w:tr w:rsidR="004A72C4" w:rsidRPr="0096298A" w:rsidTr="007F7BC8">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A72C4" w:rsidRPr="0096298A" w:rsidRDefault="004A72C4"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left"/>
              <w:rPr>
                <w:sz w:val="24"/>
                <w:szCs w:val="24"/>
                <w:lang w:val="en-US"/>
              </w:rPr>
            </w:pPr>
            <w:r w:rsidRPr="0096298A">
              <w:rPr>
                <w:sz w:val="24"/>
                <w:szCs w:val="24"/>
                <w:lang w:val="en-US"/>
              </w:rPr>
              <w:t>Hồ sục khí</w:t>
            </w:r>
          </w:p>
        </w:tc>
        <w:tc>
          <w:tcPr>
            <w:tcW w:w="1176"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right"/>
              <w:rPr>
                <w:color w:val="000000"/>
                <w:sz w:val="24"/>
                <w:szCs w:val="24"/>
                <w:lang w:val="en-US"/>
              </w:rPr>
            </w:pPr>
            <w:r>
              <w:rPr>
                <w:color w:val="000000"/>
                <w:sz w:val="24"/>
                <w:szCs w:val="24"/>
                <w:lang w:val="en-US"/>
              </w:rPr>
              <w:t>400</w:t>
            </w:r>
          </w:p>
        </w:tc>
        <w:tc>
          <w:tcPr>
            <w:tcW w:w="1517"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right"/>
              <w:rPr>
                <w:color w:val="000000"/>
                <w:sz w:val="24"/>
                <w:szCs w:val="24"/>
                <w:lang w:val="en-US"/>
              </w:rPr>
            </w:pPr>
            <w:r w:rsidRPr="0096298A">
              <w:rPr>
                <w:color w:val="000000"/>
                <w:sz w:val="24"/>
                <w:szCs w:val="24"/>
                <w:lang w:val="en-US"/>
              </w:rPr>
              <w:t>3</w:t>
            </w:r>
          </w:p>
        </w:tc>
        <w:tc>
          <w:tcPr>
            <w:tcW w:w="1559" w:type="dxa"/>
            <w:tcBorders>
              <w:top w:val="nil"/>
              <w:left w:val="nil"/>
              <w:bottom w:val="single" w:sz="4" w:space="0" w:color="auto"/>
              <w:right w:val="single" w:sz="4" w:space="0" w:color="auto"/>
            </w:tcBorders>
            <w:shd w:val="clear" w:color="auto" w:fill="auto"/>
            <w:noWrap/>
            <w:vAlign w:val="bottom"/>
            <w:hideMark/>
          </w:tcPr>
          <w:p w:rsidR="004A72C4" w:rsidRPr="004A72C4" w:rsidRDefault="004A72C4" w:rsidP="004A72C4">
            <w:pPr>
              <w:spacing w:before="0" w:after="0"/>
              <w:ind w:firstLine="0"/>
              <w:jc w:val="right"/>
              <w:rPr>
                <w:color w:val="000000"/>
                <w:sz w:val="24"/>
                <w:szCs w:val="24"/>
                <w:lang w:val="en-US"/>
              </w:rPr>
            </w:pPr>
            <w:r w:rsidRPr="004A72C4">
              <w:rPr>
                <w:color w:val="000000"/>
                <w:sz w:val="24"/>
                <w:szCs w:val="24"/>
                <w:lang w:val="en-US"/>
              </w:rPr>
              <w:t>1200</w:t>
            </w:r>
            <w:r>
              <w:rPr>
                <w:color w:val="000000"/>
                <w:sz w:val="24"/>
                <w:szCs w:val="24"/>
                <w:lang w:val="en-US"/>
              </w:rPr>
              <w:t>,0</w:t>
            </w:r>
          </w:p>
        </w:tc>
      </w:tr>
      <w:tr w:rsidR="004A72C4" w:rsidRPr="0096298A" w:rsidTr="007F7BC8">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A72C4" w:rsidRPr="0096298A" w:rsidRDefault="004A72C4"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left"/>
              <w:rPr>
                <w:sz w:val="24"/>
                <w:szCs w:val="24"/>
                <w:lang w:val="en-US"/>
              </w:rPr>
            </w:pPr>
            <w:r w:rsidRPr="0096298A">
              <w:rPr>
                <w:sz w:val="24"/>
                <w:szCs w:val="24"/>
                <w:lang w:val="en-US"/>
              </w:rPr>
              <w:t>Hồ lắng đứng</w:t>
            </w:r>
            <w:r>
              <w:rPr>
                <w:sz w:val="24"/>
                <w:szCs w:val="24"/>
                <w:lang w:val="en-US"/>
              </w:rPr>
              <w:t xml:space="preserve"> 1</w:t>
            </w:r>
          </w:p>
        </w:tc>
        <w:tc>
          <w:tcPr>
            <w:tcW w:w="1176"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right"/>
              <w:rPr>
                <w:color w:val="000000"/>
                <w:sz w:val="24"/>
                <w:szCs w:val="24"/>
                <w:lang w:val="en-US"/>
              </w:rPr>
            </w:pPr>
            <w:r>
              <w:rPr>
                <w:color w:val="000000"/>
                <w:sz w:val="24"/>
                <w:szCs w:val="24"/>
                <w:lang w:val="en-US"/>
              </w:rPr>
              <w:t>780</w:t>
            </w:r>
          </w:p>
        </w:tc>
        <w:tc>
          <w:tcPr>
            <w:tcW w:w="1517"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right"/>
              <w:rPr>
                <w:color w:val="000000"/>
                <w:sz w:val="24"/>
                <w:szCs w:val="24"/>
                <w:lang w:val="en-US"/>
              </w:rPr>
            </w:pPr>
            <w:r>
              <w:rPr>
                <w:color w:val="000000"/>
                <w:sz w:val="24"/>
                <w:szCs w:val="24"/>
                <w:lang w:val="en-US"/>
              </w:rPr>
              <w:t>3</w:t>
            </w:r>
          </w:p>
        </w:tc>
        <w:tc>
          <w:tcPr>
            <w:tcW w:w="1559" w:type="dxa"/>
            <w:tcBorders>
              <w:top w:val="nil"/>
              <w:left w:val="nil"/>
              <w:bottom w:val="single" w:sz="4" w:space="0" w:color="auto"/>
              <w:right w:val="single" w:sz="4" w:space="0" w:color="auto"/>
            </w:tcBorders>
            <w:shd w:val="clear" w:color="auto" w:fill="auto"/>
            <w:noWrap/>
            <w:vAlign w:val="bottom"/>
            <w:hideMark/>
          </w:tcPr>
          <w:p w:rsidR="004A72C4" w:rsidRPr="004A72C4" w:rsidRDefault="004A72C4" w:rsidP="004A72C4">
            <w:pPr>
              <w:spacing w:before="0" w:after="0"/>
              <w:ind w:firstLine="0"/>
              <w:jc w:val="right"/>
              <w:rPr>
                <w:color w:val="000000"/>
                <w:sz w:val="24"/>
                <w:szCs w:val="24"/>
                <w:lang w:val="en-US"/>
              </w:rPr>
            </w:pPr>
            <w:r w:rsidRPr="004A72C4">
              <w:rPr>
                <w:color w:val="000000"/>
                <w:sz w:val="24"/>
                <w:szCs w:val="24"/>
                <w:lang w:val="en-US"/>
              </w:rPr>
              <w:t>2340</w:t>
            </w:r>
            <w:r>
              <w:rPr>
                <w:color w:val="000000"/>
                <w:sz w:val="24"/>
                <w:szCs w:val="24"/>
                <w:lang w:val="en-US"/>
              </w:rPr>
              <w:t>,0</w:t>
            </w:r>
          </w:p>
        </w:tc>
      </w:tr>
      <w:tr w:rsidR="004A72C4" w:rsidRPr="0096298A" w:rsidTr="007F7BC8">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tcPr>
          <w:p w:rsidR="004A72C4" w:rsidRPr="0096298A" w:rsidRDefault="004A72C4"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tcPr>
          <w:p w:rsidR="004A72C4" w:rsidRPr="0096298A" w:rsidRDefault="004A72C4" w:rsidP="00E025E9">
            <w:pPr>
              <w:spacing w:before="0" w:after="0"/>
              <w:ind w:firstLine="0"/>
              <w:jc w:val="left"/>
              <w:rPr>
                <w:sz w:val="24"/>
                <w:szCs w:val="24"/>
                <w:lang w:val="en-US"/>
              </w:rPr>
            </w:pPr>
            <w:r>
              <w:rPr>
                <w:sz w:val="24"/>
                <w:szCs w:val="24"/>
                <w:lang w:val="en-US"/>
              </w:rPr>
              <w:t>Hồ lắng đứng 2</w:t>
            </w:r>
          </w:p>
        </w:tc>
        <w:tc>
          <w:tcPr>
            <w:tcW w:w="1176" w:type="dxa"/>
            <w:tcBorders>
              <w:top w:val="nil"/>
              <w:left w:val="nil"/>
              <w:bottom w:val="single" w:sz="4" w:space="0" w:color="auto"/>
              <w:right w:val="single" w:sz="4" w:space="0" w:color="auto"/>
            </w:tcBorders>
            <w:shd w:val="clear" w:color="auto" w:fill="auto"/>
            <w:noWrap/>
            <w:vAlign w:val="center"/>
          </w:tcPr>
          <w:p w:rsidR="004A72C4" w:rsidRDefault="004A72C4" w:rsidP="00E025E9">
            <w:pPr>
              <w:spacing w:before="0" w:after="0"/>
              <w:ind w:firstLine="0"/>
              <w:jc w:val="right"/>
              <w:rPr>
                <w:color w:val="000000"/>
                <w:sz w:val="24"/>
                <w:szCs w:val="24"/>
                <w:lang w:val="en-US"/>
              </w:rPr>
            </w:pPr>
            <w:r>
              <w:rPr>
                <w:color w:val="000000"/>
                <w:sz w:val="24"/>
                <w:szCs w:val="24"/>
                <w:lang w:val="en-US"/>
              </w:rPr>
              <w:t>400</w:t>
            </w:r>
          </w:p>
        </w:tc>
        <w:tc>
          <w:tcPr>
            <w:tcW w:w="1517" w:type="dxa"/>
            <w:tcBorders>
              <w:top w:val="nil"/>
              <w:left w:val="nil"/>
              <w:bottom w:val="single" w:sz="4" w:space="0" w:color="auto"/>
              <w:right w:val="single" w:sz="4" w:space="0" w:color="auto"/>
            </w:tcBorders>
            <w:shd w:val="clear" w:color="auto" w:fill="auto"/>
            <w:noWrap/>
            <w:vAlign w:val="center"/>
          </w:tcPr>
          <w:p w:rsidR="004A72C4" w:rsidRDefault="004A72C4" w:rsidP="00E025E9">
            <w:pPr>
              <w:spacing w:before="0" w:after="0"/>
              <w:ind w:firstLine="0"/>
              <w:jc w:val="right"/>
              <w:rPr>
                <w:color w:val="000000"/>
                <w:sz w:val="24"/>
                <w:szCs w:val="24"/>
                <w:lang w:val="en-US"/>
              </w:rPr>
            </w:pPr>
            <w:r>
              <w:rPr>
                <w:color w:val="000000"/>
                <w:sz w:val="24"/>
                <w:szCs w:val="24"/>
                <w:lang w:val="en-US"/>
              </w:rPr>
              <w:t>3</w:t>
            </w:r>
          </w:p>
        </w:tc>
        <w:tc>
          <w:tcPr>
            <w:tcW w:w="1559" w:type="dxa"/>
            <w:tcBorders>
              <w:top w:val="nil"/>
              <w:left w:val="nil"/>
              <w:bottom w:val="single" w:sz="4" w:space="0" w:color="auto"/>
              <w:right w:val="single" w:sz="4" w:space="0" w:color="auto"/>
            </w:tcBorders>
            <w:shd w:val="clear" w:color="auto" w:fill="auto"/>
            <w:noWrap/>
            <w:vAlign w:val="bottom"/>
          </w:tcPr>
          <w:p w:rsidR="004A72C4" w:rsidRPr="004A72C4" w:rsidRDefault="004A72C4" w:rsidP="004A72C4">
            <w:pPr>
              <w:spacing w:before="0" w:after="0"/>
              <w:ind w:firstLine="0"/>
              <w:jc w:val="right"/>
              <w:rPr>
                <w:color w:val="000000"/>
                <w:sz w:val="24"/>
                <w:szCs w:val="24"/>
                <w:lang w:val="en-US"/>
              </w:rPr>
            </w:pPr>
            <w:r w:rsidRPr="004A72C4">
              <w:rPr>
                <w:color w:val="000000"/>
                <w:sz w:val="24"/>
                <w:szCs w:val="24"/>
                <w:lang w:val="en-US"/>
              </w:rPr>
              <w:t>1200</w:t>
            </w:r>
            <w:r>
              <w:rPr>
                <w:color w:val="000000"/>
                <w:sz w:val="24"/>
                <w:szCs w:val="24"/>
                <w:lang w:val="en-US"/>
              </w:rPr>
              <w:t>,0</w:t>
            </w:r>
          </w:p>
        </w:tc>
      </w:tr>
      <w:tr w:rsidR="004A72C4" w:rsidRPr="0096298A" w:rsidTr="007F7BC8">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tcPr>
          <w:p w:rsidR="004A72C4" w:rsidRPr="0096298A" w:rsidRDefault="004A72C4"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tcPr>
          <w:p w:rsidR="004A72C4" w:rsidRPr="0096298A" w:rsidRDefault="004A72C4" w:rsidP="00E025E9">
            <w:pPr>
              <w:spacing w:before="0" w:after="0"/>
              <w:ind w:firstLine="0"/>
              <w:jc w:val="left"/>
              <w:rPr>
                <w:sz w:val="24"/>
                <w:szCs w:val="24"/>
                <w:lang w:val="en-US"/>
              </w:rPr>
            </w:pPr>
            <w:r>
              <w:rPr>
                <w:sz w:val="24"/>
                <w:szCs w:val="24"/>
                <w:lang w:val="en-US"/>
              </w:rPr>
              <w:t>Hồ lắng đứng 3</w:t>
            </w:r>
          </w:p>
        </w:tc>
        <w:tc>
          <w:tcPr>
            <w:tcW w:w="1176" w:type="dxa"/>
            <w:tcBorders>
              <w:top w:val="nil"/>
              <w:left w:val="nil"/>
              <w:bottom w:val="single" w:sz="4" w:space="0" w:color="auto"/>
              <w:right w:val="single" w:sz="4" w:space="0" w:color="auto"/>
            </w:tcBorders>
            <w:shd w:val="clear" w:color="auto" w:fill="auto"/>
            <w:noWrap/>
            <w:vAlign w:val="center"/>
          </w:tcPr>
          <w:p w:rsidR="004A72C4" w:rsidRDefault="004A72C4" w:rsidP="00E025E9">
            <w:pPr>
              <w:spacing w:before="0" w:after="0"/>
              <w:ind w:firstLine="0"/>
              <w:jc w:val="right"/>
              <w:rPr>
                <w:color w:val="000000"/>
                <w:sz w:val="24"/>
                <w:szCs w:val="24"/>
                <w:lang w:val="en-US"/>
              </w:rPr>
            </w:pPr>
            <w:r>
              <w:rPr>
                <w:color w:val="000000"/>
                <w:sz w:val="24"/>
                <w:szCs w:val="24"/>
                <w:lang w:val="en-US"/>
              </w:rPr>
              <w:t>663</w:t>
            </w:r>
          </w:p>
        </w:tc>
        <w:tc>
          <w:tcPr>
            <w:tcW w:w="1517" w:type="dxa"/>
            <w:tcBorders>
              <w:top w:val="nil"/>
              <w:left w:val="nil"/>
              <w:bottom w:val="single" w:sz="4" w:space="0" w:color="auto"/>
              <w:right w:val="single" w:sz="4" w:space="0" w:color="auto"/>
            </w:tcBorders>
            <w:shd w:val="clear" w:color="auto" w:fill="auto"/>
            <w:noWrap/>
            <w:vAlign w:val="center"/>
          </w:tcPr>
          <w:p w:rsidR="004A72C4" w:rsidRDefault="004A72C4" w:rsidP="00E025E9">
            <w:pPr>
              <w:spacing w:before="0" w:after="0"/>
              <w:ind w:firstLine="0"/>
              <w:jc w:val="right"/>
              <w:rPr>
                <w:color w:val="000000"/>
                <w:sz w:val="24"/>
                <w:szCs w:val="24"/>
                <w:lang w:val="en-US"/>
              </w:rPr>
            </w:pPr>
            <w:r>
              <w:rPr>
                <w:color w:val="000000"/>
                <w:sz w:val="24"/>
                <w:szCs w:val="24"/>
                <w:lang w:val="en-US"/>
              </w:rPr>
              <w:t>3</w:t>
            </w:r>
          </w:p>
        </w:tc>
        <w:tc>
          <w:tcPr>
            <w:tcW w:w="1559" w:type="dxa"/>
            <w:tcBorders>
              <w:top w:val="nil"/>
              <w:left w:val="nil"/>
              <w:bottom w:val="single" w:sz="4" w:space="0" w:color="auto"/>
              <w:right w:val="single" w:sz="4" w:space="0" w:color="auto"/>
            </w:tcBorders>
            <w:shd w:val="clear" w:color="auto" w:fill="auto"/>
            <w:noWrap/>
            <w:vAlign w:val="bottom"/>
          </w:tcPr>
          <w:p w:rsidR="004A72C4" w:rsidRPr="004A72C4" w:rsidRDefault="004A72C4" w:rsidP="004A72C4">
            <w:pPr>
              <w:spacing w:before="0" w:after="0"/>
              <w:ind w:firstLine="0"/>
              <w:jc w:val="right"/>
              <w:rPr>
                <w:color w:val="000000"/>
                <w:sz w:val="24"/>
                <w:szCs w:val="24"/>
                <w:lang w:val="en-US"/>
              </w:rPr>
            </w:pPr>
            <w:r w:rsidRPr="004A72C4">
              <w:rPr>
                <w:color w:val="000000"/>
                <w:sz w:val="24"/>
                <w:szCs w:val="24"/>
                <w:lang w:val="en-US"/>
              </w:rPr>
              <w:t>1989</w:t>
            </w:r>
            <w:r>
              <w:rPr>
                <w:color w:val="000000"/>
                <w:sz w:val="24"/>
                <w:szCs w:val="24"/>
                <w:lang w:val="en-US"/>
              </w:rPr>
              <w:t>,0</w:t>
            </w:r>
          </w:p>
        </w:tc>
      </w:tr>
      <w:tr w:rsidR="004A72C4" w:rsidRPr="0096298A" w:rsidTr="007F7BC8">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tcPr>
          <w:p w:rsidR="004A72C4" w:rsidRPr="0096298A" w:rsidRDefault="004A72C4"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tcPr>
          <w:p w:rsidR="004A72C4" w:rsidRPr="0096298A" w:rsidRDefault="004A72C4" w:rsidP="00E025E9">
            <w:pPr>
              <w:spacing w:before="0" w:after="0"/>
              <w:ind w:firstLine="0"/>
              <w:jc w:val="left"/>
              <w:rPr>
                <w:sz w:val="24"/>
                <w:szCs w:val="24"/>
                <w:lang w:val="en-US"/>
              </w:rPr>
            </w:pPr>
            <w:r>
              <w:rPr>
                <w:sz w:val="24"/>
                <w:szCs w:val="24"/>
                <w:lang w:val="en-US"/>
              </w:rPr>
              <w:t>Hồ lắng đứng 4</w:t>
            </w:r>
          </w:p>
        </w:tc>
        <w:tc>
          <w:tcPr>
            <w:tcW w:w="1176" w:type="dxa"/>
            <w:tcBorders>
              <w:top w:val="nil"/>
              <w:left w:val="nil"/>
              <w:bottom w:val="single" w:sz="4" w:space="0" w:color="auto"/>
              <w:right w:val="single" w:sz="4" w:space="0" w:color="auto"/>
            </w:tcBorders>
            <w:shd w:val="clear" w:color="auto" w:fill="auto"/>
            <w:noWrap/>
            <w:vAlign w:val="center"/>
          </w:tcPr>
          <w:p w:rsidR="004A72C4" w:rsidRDefault="004A72C4" w:rsidP="00E025E9">
            <w:pPr>
              <w:spacing w:before="0" w:after="0"/>
              <w:ind w:firstLine="0"/>
              <w:jc w:val="right"/>
              <w:rPr>
                <w:color w:val="000000"/>
                <w:sz w:val="24"/>
                <w:szCs w:val="24"/>
                <w:lang w:val="en-US"/>
              </w:rPr>
            </w:pPr>
            <w:r>
              <w:rPr>
                <w:color w:val="000000"/>
                <w:sz w:val="24"/>
                <w:szCs w:val="24"/>
                <w:lang w:val="en-US"/>
              </w:rPr>
              <w:t>728</w:t>
            </w:r>
          </w:p>
        </w:tc>
        <w:tc>
          <w:tcPr>
            <w:tcW w:w="1517" w:type="dxa"/>
            <w:tcBorders>
              <w:top w:val="nil"/>
              <w:left w:val="nil"/>
              <w:bottom w:val="single" w:sz="4" w:space="0" w:color="auto"/>
              <w:right w:val="single" w:sz="4" w:space="0" w:color="auto"/>
            </w:tcBorders>
            <w:shd w:val="clear" w:color="auto" w:fill="auto"/>
            <w:noWrap/>
            <w:vAlign w:val="center"/>
          </w:tcPr>
          <w:p w:rsidR="004A72C4" w:rsidRDefault="004A72C4" w:rsidP="00E025E9">
            <w:pPr>
              <w:spacing w:before="0" w:after="0"/>
              <w:ind w:firstLine="0"/>
              <w:jc w:val="right"/>
              <w:rPr>
                <w:color w:val="000000"/>
                <w:sz w:val="24"/>
                <w:szCs w:val="24"/>
                <w:lang w:val="en-US"/>
              </w:rPr>
            </w:pPr>
            <w:r>
              <w:rPr>
                <w:color w:val="000000"/>
                <w:sz w:val="24"/>
                <w:szCs w:val="24"/>
                <w:lang w:val="en-US"/>
              </w:rPr>
              <w:t>3</w:t>
            </w:r>
          </w:p>
        </w:tc>
        <w:tc>
          <w:tcPr>
            <w:tcW w:w="1559" w:type="dxa"/>
            <w:tcBorders>
              <w:top w:val="nil"/>
              <w:left w:val="nil"/>
              <w:bottom w:val="single" w:sz="4" w:space="0" w:color="auto"/>
              <w:right w:val="single" w:sz="4" w:space="0" w:color="auto"/>
            </w:tcBorders>
            <w:shd w:val="clear" w:color="auto" w:fill="auto"/>
            <w:noWrap/>
            <w:vAlign w:val="bottom"/>
          </w:tcPr>
          <w:p w:rsidR="004A72C4" w:rsidRPr="004A72C4" w:rsidRDefault="004A72C4" w:rsidP="004A72C4">
            <w:pPr>
              <w:spacing w:before="0" w:after="0"/>
              <w:ind w:firstLine="0"/>
              <w:jc w:val="right"/>
              <w:rPr>
                <w:color w:val="000000"/>
                <w:sz w:val="24"/>
                <w:szCs w:val="24"/>
                <w:lang w:val="en-US"/>
              </w:rPr>
            </w:pPr>
            <w:r w:rsidRPr="004A72C4">
              <w:rPr>
                <w:color w:val="000000"/>
                <w:sz w:val="24"/>
                <w:szCs w:val="24"/>
                <w:lang w:val="en-US"/>
              </w:rPr>
              <w:t>2184</w:t>
            </w:r>
            <w:r>
              <w:rPr>
                <w:color w:val="000000"/>
                <w:sz w:val="24"/>
                <w:szCs w:val="24"/>
                <w:lang w:val="en-US"/>
              </w:rPr>
              <w:t>,0</w:t>
            </w:r>
          </w:p>
        </w:tc>
      </w:tr>
      <w:tr w:rsidR="004A72C4" w:rsidRPr="0096298A" w:rsidTr="007F7BC8">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A72C4" w:rsidRPr="0096298A" w:rsidRDefault="004A72C4"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left"/>
              <w:rPr>
                <w:sz w:val="24"/>
                <w:szCs w:val="24"/>
                <w:lang w:val="en-US"/>
              </w:rPr>
            </w:pPr>
            <w:r w:rsidRPr="0096298A">
              <w:rPr>
                <w:sz w:val="24"/>
                <w:szCs w:val="24"/>
                <w:lang w:val="en-US"/>
              </w:rPr>
              <w:t>Mương đất trồng cỏ, chuối 1</w:t>
            </w:r>
          </w:p>
        </w:tc>
        <w:tc>
          <w:tcPr>
            <w:tcW w:w="1176"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right"/>
              <w:rPr>
                <w:color w:val="000000"/>
                <w:sz w:val="24"/>
                <w:szCs w:val="24"/>
                <w:lang w:val="en-US"/>
              </w:rPr>
            </w:pPr>
            <w:r>
              <w:rPr>
                <w:color w:val="000000"/>
                <w:sz w:val="24"/>
                <w:szCs w:val="24"/>
                <w:lang w:val="en-US"/>
              </w:rPr>
              <w:t>1080</w:t>
            </w:r>
          </w:p>
        </w:tc>
        <w:tc>
          <w:tcPr>
            <w:tcW w:w="1517" w:type="dxa"/>
            <w:tcBorders>
              <w:top w:val="nil"/>
              <w:left w:val="nil"/>
              <w:bottom w:val="single" w:sz="4" w:space="0" w:color="auto"/>
              <w:right w:val="single" w:sz="4" w:space="0" w:color="auto"/>
            </w:tcBorders>
            <w:shd w:val="clear" w:color="auto" w:fill="auto"/>
            <w:noWrap/>
            <w:vAlign w:val="center"/>
            <w:hideMark/>
          </w:tcPr>
          <w:p w:rsidR="004A72C4" w:rsidRPr="0096298A" w:rsidRDefault="00C10AF8" w:rsidP="00E025E9">
            <w:pPr>
              <w:spacing w:before="0" w:after="0"/>
              <w:ind w:firstLine="0"/>
              <w:jc w:val="right"/>
              <w:rPr>
                <w:color w:val="000000"/>
                <w:sz w:val="24"/>
                <w:szCs w:val="24"/>
                <w:lang w:val="en-US"/>
              </w:rPr>
            </w:pPr>
            <w:r>
              <w:rPr>
                <w:color w:val="000000"/>
                <w:sz w:val="24"/>
                <w:szCs w:val="24"/>
                <w:lang w:val="en-US"/>
              </w:rPr>
              <w:t>3</w:t>
            </w:r>
          </w:p>
        </w:tc>
        <w:tc>
          <w:tcPr>
            <w:tcW w:w="1559" w:type="dxa"/>
            <w:tcBorders>
              <w:top w:val="nil"/>
              <w:left w:val="nil"/>
              <w:bottom w:val="single" w:sz="4" w:space="0" w:color="auto"/>
              <w:right w:val="single" w:sz="4" w:space="0" w:color="auto"/>
            </w:tcBorders>
            <w:shd w:val="clear" w:color="auto" w:fill="auto"/>
            <w:noWrap/>
            <w:vAlign w:val="bottom"/>
            <w:hideMark/>
          </w:tcPr>
          <w:p w:rsidR="004A72C4" w:rsidRPr="004A72C4" w:rsidRDefault="00C10AF8" w:rsidP="004A72C4">
            <w:pPr>
              <w:spacing w:before="0" w:after="0"/>
              <w:ind w:firstLine="0"/>
              <w:jc w:val="right"/>
              <w:rPr>
                <w:color w:val="000000"/>
                <w:sz w:val="24"/>
                <w:szCs w:val="24"/>
                <w:lang w:val="en-US"/>
              </w:rPr>
            </w:pPr>
            <w:r>
              <w:rPr>
                <w:color w:val="000000"/>
                <w:sz w:val="24"/>
                <w:szCs w:val="24"/>
                <w:lang w:val="en-US"/>
              </w:rPr>
              <w:t>3240</w:t>
            </w:r>
            <w:r w:rsidR="004A72C4">
              <w:rPr>
                <w:color w:val="000000"/>
                <w:sz w:val="24"/>
                <w:szCs w:val="24"/>
                <w:lang w:val="en-US"/>
              </w:rPr>
              <w:t>,0</w:t>
            </w:r>
          </w:p>
        </w:tc>
      </w:tr>
      <w:tr w:rsidR="004A72C4" w:rsidRPr="0096298A" w:rsidTr="007F7BC8">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A72C4" w:rsidRPr="0096298A" w:rsidRDefault="004A72C4"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left"/>
              <w:rPr>
                <w:sz w:val="24"/>
                <w:szCs w:val="24"/>
                <w:lang w:val="en-US"/>
              </w:rPr>
            </w:pPr>
            <w:r w:rsidRPr="0096298A">
              <w:rPr>
                <w:sz w:val="24"/>
                <w:szCs w:val="24"/>
                <w:lang w:val="en-US"/>
              </w:rPr>
              <w:t>Mương đất trồng cỏ, chuối 2</w:t>
            </w:r>
          </w:p>
        </w:tc>
        <w:tc>
          <w:tcPr>
            <w:tcW w:w="1176"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right"/>
              <w:rPr>
                <w:color w:val="000000"/>
                <w:sz w:val="24"/>
                <w:szCs w:val="24"/>
                <w:lang w:val="en-US"/>
              </w:rPr>
            </w:pPr>
            <w:r>
              <w:rPr>
                <w:color w:val="000000"/>
                <w:sz w:val="24"/>
                <w:szCs w:val="24"/>
                <w:lang w:val="en-US"/>
              </w:rPr>
              <w:t>660</w:t>
            </w:r>
          </w:p>
        </w:tc>
        <w:tc>
          <w:tcPr>
            <w:tcW w:w="1517" w:type="dxa"/>
            <w:tcBorders>
              <w:top w:val="nil"/>
              <w:left w:val="nil"/>
              <w:bottom w:val="single" w:sz="4" w:space="0" w:color="auto"/>
              <w:right w:val="single" w:sz="4" w:space="0" w:color="auto"/>
            </w:tcBorders>
            <w:shd w:val="clear" w:color="auto" w:fill="auto"/>
            <w:noWrap/>
            <w:vAlign w:val="center"/>
            <w:hideMark/>
          </w:tcPr>
          <w:p w:rsidR="004A72C4" w:rsidRPr="0096298A" w:rsidRDefault="00C10AF8" w:rsidP="00E025E9">
            <w:pPr>
              <w:spacing w:before="0" w:after="0"/>
              <w:ind w:firstLine="0"/>
              <w:jc w:val="right"/>
              <w:rPr>
                <w:color w:val="000000"/>
                <w:sz w:val="24"/>
                <w:szCs w:val="24"/>
                <w:lang w:val="en-US"/>
              </w:rPr>
            </w:pPr>
            <w:r>
              <w:rPr>
                <w:color w:val="000000"/>
                <w:sz w:val="24"/>
                <w:szCs w:val="24"/>
                <w:lang w:val="en-US"/>
              </w:rPr>
              <w:t>3</w:t>
            </w:r>
          </w:p>
        </w:tc>
        <w:tc>
          <w:tcPr>
            <w:tcW w:w="1559" w:type="dxa"/>
            <w:tcBorders>
              <w:top w:val="nil"/>
              <w:left w:val="nil"/>
              <w:bottom w:val="single" w:sz="4" w:space="0" w:color="auto"/>
              <w:right w:val="single" w:sz="4" w:space="0" w:color="auto"/>
            </w:tcBorders>
            <w:shd w:val="clear" w:color="auto" w:fill="auto"/>
            <w:noWrap/>
            <w:vAlign w:val="bottom"/>
            <w:hideMark/>
          </w:tcPr>
          <w:p w:rsidR="004A72C4" w:rsidRPr="004A72C4" w:rsidRDefault="00C10AF8" w:rsidP="004A72C4">
            <w:pPr>
              <w:spacing w:before="0" w:after="0"/>
              <w:ind w:firstLine="0"/>
              <w:jc w:val="right"/>
              <w:rPr>
                <w:color w:val="000000"/>
                <w:sz w:val="24"/>
                <w:szCs w:val="24"/>
                <w:lang w:val="en-US"/>
              </w:rPr>
            </w:pPr>
            <w:r>
              <w:rPr>
                <w:color w:val="000000"/>
                <w:sz w:val="24"/>
                <w:szCs w:val="24"/>
                <w:lang w:val="en-US"/>
              </w:rPr>
              <w:t>1980</w:t>
            </w:r>
            <w:r w:rsidR="004A72C4">
              <w:rPr>
                <w:color w:val="000000"/>
                <w:sz w:val="24"/>
                <w:szCs w:val="24"/>
                <w:lang w:val="en-US"/>
              </w:rPr>
              <w:t>,0</w:t>
            </w:r>
          </w:p>
        </w:tc>
      </w:tr>
      <w:tr w:rsidR="004A72C4" w:rsidRPr="0096298A" w:rsidTr="007F7BC8">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A72C4" w:rsidRPr="0096298A" w:rsidRDefault="004A72C4"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D71145">
            <w:pPr>
              <w:spacing w:before="0" w:after="0"/>
              <w:ind w:firstLine="0"/>
              <w:jc w:val="left"/>
              <w:rPr>
                <w:sz w:val="24"/>
                <w:szCs w:val="24"/>
                <w:lang w:val="en-US"/>
              </w:rPr>
            </w:pPr>
            <w:r w:rsidRPr="0096298A">
              <w:rPr>
                <w:sz w:val="24"/>
                <w:szCs w:val="24"/>
                <w:lang w:val="en-US"/>
              </w:rPr>
              <w:t xml:space="preserve">Hồ </w:t>
            </w:r>
            <w:r>
              <w:rPr>
                <w:sz w:val="24"/>
                <w:szCs w:val="24"/>
                <w:lang w:val="en-US"/>
              </w:rPr>
              <w:t>dự phòng sự cố 1</w:t>
            </w:r>
          </w:p>
        </w:tc>
        <w:tc>
          <w:tcPr>
            <w:tcW w:w="1176"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right"/>
              <w:rPr>
                <w:color w:val="000000"/>
                <w:sz w:val="24"/>
                <w:szCs w:val="24"/>
                <w:lang w:val="en-US"/>
              </w:rPr>
            </w:pPr>
            <w:r>
              <w:rPr>
                <w:color w:val="000000"/>
                <w:sz w:val="24"/>
                <w:szCs w:val="24"/>
                <w:lang w:val="en-US"/>
              </w:rPr>
              <w:t>600</w:t>
            </w:r>
          </w:p>
        </w:tc>
        <w:tc>
          <w:tcPr>
            <w:tcW w:w="1517" w:type="dxa"/>
            <w:tcBorders>
              <w:top w:val="nil"/>
              <w:left w:val="nil"/>
              <w:bottom w:val="single" w:sz="4" w:space="0" w:color="auto"/>
              <w:right w:val="single" w:sz="4" w:space="0" w:color="auto"/>
            </w:tcBorders>
            <w:shd w:val="clear" w:color="auto" w:fill="auto"/>
            <w:noWrap/>
            <w:vAlign w:val="center"/>
            <w:hideMark/>
          </w:tcPr>
          <w:p w:rsidR="004A72C4" w:rsidRPr="0096298A" w:rsidRDefault="00E8634B" w:rsidP="00E025E9">
            <w:pPr>
              <w:spacing w:before="0" w:after="0"/>
              <w:ind w:firstLine="0"/>
              <w:jc w:val="right"/>
              <w:rPr>
                <w:color w:val="000000"/>
                <w:sz w:val="24"/>
                <w:szCs w:val="24"/>
                <w:lang w:val="en-US"/>
              </w:rPr>
            </w:pPr>
            <w:r>
              <w:rPr>
                <w:color w:val="000000"/>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rsidR="004A72C4" w:rsidRPr="004A72C4" w:rsidRDefault="00E8634B" w:rsidP="004A72C4">
            <w:pPr>
              <w:spacing w:before="0" w:after="0"/>
              <w:ind w:firstLine="0"/>
              <w:jc w:val="right"/>
              <w:rPr>
                <w:color w:val="000000"/>
                <w:sz w:val="24"/>
                <w:szCs w:val="24"/>
                <w:lang w:val="en-US"/>
              </w:rPr>
            </w:pPr>
            <w:r>
              <w:rPr>
                <w:color w:val="000000"/>
                <w:sz w:val="24"/>
                <w:szCs w:val="24"/>
                <w:lang w:val="en-US"/>
              </w:rPr>
              <w:t>30</w:t>
            </w:r>
            <w:r w:rsidR="004A72C4" w:rsidRPr="004A72C4">
              <w:rPr>
                <w:color w:val="000000"/>
                <w:sz w:val="24"/>
                <w:szCs w:val="24"/>
                <w:lang w:val="en-US"/>
              </w:rPr>
              <w:t>00</w:t>
            </w:r>
            <w:r w:rsidR="004A72C4">
              <w:rPr>
                <w:color w:val="000000"/>
                <w:sz w:val="24"/>
                <w:szCs w:val="24"/>
                <w:lang w:val="en-US"/>
              </w:rPr>
              <w:t>,0</w:t>
            </w:r>
          </w:p>
        </w:tc>
      </w:tr>
      <w:tr w:rsidR="004A72C4" w:rsidRPr="0096298A" w:rsidTr="007F7BC8">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A72C4" w:rsidRPr="0096298A" w:rsidRDefault="004A72C4"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546E18">
            <w:pPr>
              <w:spacing w:before="0" w:after="0"/>
              <w:ind w:firstLine="0"/>
              <w:jc w:val="left"/>
              <w:rPr>
                <w:sz w:val="24"/>
                <w:szCs w:val="24"/>
                <w:lang w:val="en-US"/>
              </w:rPr>
            </w:pPr>
            <w:r w:rsidRPr="0096298A">
              <w:rPr>
                <w:sz w:val="24"/>
                <w:szCs w:val="24"/>
                <w:lang w:val="en-US"/>
              </w:rPr>
              <w:t xml:space="preserve">Hồ </w:t>
            </w:r>
            <w:r w:rsidR="00546E18">
              <w:rPr>
                <w:sz w:val="24"/>
                <w:szCs w:val="24"/>
                <w:lang w:val="en-US"/>
              </w:rPr>
              <w:t>chứa nước sau xử lý 1</w:t>
            </w:r>
          </w:p>
        </w:tc>
        <w:tc>
          <w:tcPr>
            <w:tcW w:w="1176"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right"/>
              <w:rPr>
                <w:color w:val="000000"/>
                <w:sz w:val="24"/>
                <w:szCs w:val="24"/>
                <w:lang w:val="en-US"/>
              </w:rPr>
            </w:pPr>
            <w:r>
              <w:rPr>
                <w:color w:val="000000"/>
                <w:sz w:val="24"/>
                <w:szCs w:val="24"/>
                <w:lang w:val="en-US"/>
              </w:rPr>
              <w:t>1769</w:t>
            </w:r>
          </w:p>
        </w:tc>
        <w:tc>
          <w:tcPr>
            <w:tcW w:w="1517"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right"/>
              <w:rPr>
                <w:color w:val="000000"/>
                <w:sz w:val="24"/>
                <w:szCs w:val="24"/>
                <w:lang w:val="en-US"/>
              </w:rPr>
            </w:pPr>
            <w:r w:rsidRPr="0096298A">
              <w:rPr>
                <w:color w:val="000000"/>
                <w:sz w:val="24"/>
                <w:szCs w:val="24"/>
                <w:lang w:val="en-US"/>
              </w:rPr>
              <w:t>3</w:t>
            </w:r>
          </w:p>
        </w:tc>
        <w:tc>
          <w:tcPr>
            <w:tcW w:w="1559" w:type="dxa"/>
            <w:tcBorders>
              <w:top w:val="nil"/>
              <w:left w:val="nil"/>
              <w:bottom w:val="single" w:sz="4" w:space="0" w:color="auto"/>
              <w:right w:val="single" w:sz="4" w:space="0" w:color="auto"/>
            </w:tcBorders>
            <w:shd w:val="clear" w:color="auto" w:fill="auto"/>
            <w:noWrap/>
            <w:vAlign w:val="bottom"/>
            <w:hideMark/>
          </w:tcPr>
          <w:p w:rsidR="004A72C4" w:rsidRPr="004A72C4" w:rsidRDefault="004A72C4" w:rsidP="004A72C4">
            <w:pPr>
              <w:spacing w:before="0" w:after="0"/>
              <w:ind w:firstLine="0"/>
              <w:jc w:val="right"/>
              <w:rPr>
                <w:color w:val="000000"/>
                <w:sz w:val="24"/>
                <w:szCs w:val="24"/>
                <w:lang w:val="en-US"/>
              </w:rPr>
            </w:pPr>
            <w:r w:rsidRPr="004A72C4">
              <w:rPr>
                <w:color w:val="000000"/>
                <w:sz w:val="24"/>
                <w:szCs w:val="24"/>
                <w:lang w:val="en-US"/>
              </w:rPr>
              <w:t>5307</w:t>
            </w:r>
            <w:r>
              <w:rPr>
                <w:color w:val="000000"/>
                <w:sz w:val="24"/>
                <w:szCs w:val="24"/>
                <w:lang w:val="en-US"/>
              </w:rPr>
              <w:t>,0</w:t>
            </w:r>
          </w:p>
        </w:tc>
      </w:tr>
      <w:tr w:rsidR="004A72C4" w:rsidRPr="0096298A" w:rsidTr="007F7BC8">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A72C4" w:rsidRPr="0096298A" w:rsidRDefault="004A72C4"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546E18">
            <w:pPr>
              <w:spacing w:before="0" w:after="0"/>
              <w:ind w:firstLine="0"/>
              <w:jc w:val="left"/>
              <w:rPr>
                <w:sz w:val="24"/>
                <w:szCs w:val="24"/>
                <w:lang w:val="en-US"/>
              </w:rPr>
            </w:pPr>
            <w:r w:rsidRPr="0096298A">
              <w:rPr>
                <w:sz w:val="24"/>
                <w:szCs w:val="24"/>
                <w:lang w:val="en-US"/>
              </w:rPr>
              <w:t xml:space="preserve">Hồ </w:t>
            </w:r>
            <w:r w:rsidR="00546E18">
              <w:rPr>
                <w:sz w:val="24"/>
                <w:szCs w:val="24"/>
                <w:lang w:val="en-US"/>
              </w:rPr>
              <w:t>chứa nước sau xử lý 2</w:t>
            </w:r>
          </w:p>
        </w:tc>
        <w:tc>
          <w:tcPr>
            <w:tcW w:w="1176"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right"/>
              <w:rPr>
                <w:color w:val="000000"/>
                <w:sz w:val="24"/>
                <w:szCs w:val="24"/>
                <w:lang w:val="en-US"/>
              </w:rPr>
            </w:pPr>
            <w:r>
              <w:rPr>
                <w:color w:val="000000"/>
                <w:sz w:val="24"/>
                <w:szCs w:val="24"/>
                <w:lang w:val="en-US"/>
              </w:rPr>
              <w:t>738</w:t>
            </w:r>
          </w:p>
        </w:tc>
        <w:tc>
          <w:tcPr>
            <w:tcW w:w="1517" w:type="dxa"/>
            <w:tcBorders>
              <w:top w:val="nil"/>
              <w:left w:val="nil"/>
              <w:bottom w:val="single" w:sz="4" w:space="0" w:color="auto"/>
              <w:right w:val="single" w:sz="4" w:space="0" w:color="auto"/>
            </w:tcBorders>
            <w:shd w:val="clear" w:color="auto" w:fill="auto"/>
            <w:noWrap/>
            <w:vAlign w:val="center"/>
            <w:hideMark/>
          </w:tcPr>
          <w:p w:rsidR="004A72C4" w:rsidRPr="0096298A" w:rsidRDefault="004A72C4" w:rsidP="00E025E9">
            <w:pPr>
              <w:spacing w:before="0" w:after="0"/>
              <w:ind w:firstLine="0"/>
              <w:jc w:val="right"/>
              <w:rPr>
                <w:color w:val="000000"/>
                <w:sz w:val="24"/>
                <w:szCs w:val="24"/>
                <w:lang w:val="en-US"/>
              </w:rPr>
            </w:pPr>
            <w:r>
              <w:rPr>
                <w:color w:val="000000"/>
                <w:sz w:val="24"/>
                <w:szCs w:val="24"/>
                <w:lang w:val="en-US"/>
              </w:rPr>
              <w:t>3</w:t>
            </w:r>
          </w:p>
        </w:tc>
        <w:tc>
          <w:tcPr>
            <w:tcW w:w="1559" w:type="dxa"/>
            <w:tcBorders>
              <w:top w:val="nil"/>
              <w:left w:val="nil"/>
              <w:bottom w:val="single" w:sz="4" w:space="0" w:color="auto"/>
              <w:right w:val="single" w:sz="4" w:space="0" w:color="auto"/>
            </w:tcBorders>
            <w:shd w:val="clear" w:color="auto" w:fill="auto"/>
            <w:noWrap/>
            <w:vAlign w:val="bottom"/>
            <w:hideMark/>
          </w:tcPr>
          <w:p w:rsidR="004A72C4" w:rsidRPr="004A72C4" w:rsidRDefault="004A72C4" w:rsidP="004A72C4">
            <w:pPr>
              <w:spacing w:before="0" w:after="0"/>
              <w:ind w:firstLine="0"/>
              <w:jc w:val="right"/>
              <w:rPr>
                <w:color w:val="000000"/>
                <w:sz w:val="24"/>
                <w:szCs w:val="24"/>
                <w:lang w:val="en-US"/>
              </w:rPr>
            </w:pPr>
            <w:r w:rsidRPr="004A72C4">
              <w:rPr>
                <w:color w:val="000000"/>
                <w:sz w:val="24"/>
                <w:szCs w:val="24"/>
                <w:lang w:val="en-US"/>
              </w:rPr>
              <w:t>2214</w:t>
            </w:r>
            <w:r>
              <w:rPr>
                <w:color w:val="000000"/>
                <w:sz w:val="24"/>
                <w:szCs w:val="24"/>
                <w:lang w:val="en-US"/>
              </w:rPr>
              <w:t>,0</w:t>
            </w:r>
          </w:p>
        </w:tc>
      </w:tr>
      <w:tr w:rsidR="00445957" w:rsidRPr="0096298A" w:rsidTr="004A72C4">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45957" w:rsidRPr="0096298A" w:rsidRDefault="00445957"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45957" w:rsidRPr="0096298A" w:rsidRDefault="00445957" w:rsidP="00E025E9">
            <w:pPr>
              <w:spacing w:before="0" w:after="0"/>
              <w:ind w:firstLine="0"/>
              <w:rPr>
                <w:color w:val="000000"/>
                <w:sz w:val="24"/>
                <w:szCs w:val="24"/>
                <w:lang w:val="en-US"/>
              </w:rPr>
            </w:pPr>
            <w:r w:rsidRPr="0096298A">
              <w:rPr>
                <w:color w:val="000000"/>
                <w:sz w:val="24"/>
                <w:szCs w:val="24"/>
                <w:lang w:val="en-US"/>
              </w:rPr>
              <w:t>- Khối lượng đắp</w:t>
            </w:r>
          </w:p>
        </w:tc>
        <w:tc>
          <w:tcPr>
            <w:tcW w:w="1176" w:type="dxa"/>
            <w:tcBorders>
              <w:top w:val="nil"/>
              <w:left w:val="nil"/>
              <w:bottom w:val="single" w:sz="4" w:space="0" w:color="auto"/>
              <w:right w:val="single" w:sz="4" w:space="0" w:color="auto"/>
            </w:tcBorders>
            <w:shd w:val="clear" w:color="auto" w:fill="auto"/>
            <w:noWrap/>
            <w:vAlign w:val="center"/>
            <w:hideMark/>
          </w:tcPr>
          <w:p w:rsidR="00445957" w:rsidRPr="0096298A" w:rsidRDefault="00445957" w:rsidP="00E025E9">
            <w:pPr>
              <w:spacing w:before="0" w:after="0"/>
              <w:ind w:firstLine="0"/>
              <w:jc w:val="right"/>
              <w:rPr>
                <w:color w:val="000000"/>
                <w:sz w:val="24"/>
                <w:szCs w:val="24"/>
                <w:lang w:val="en-US"/>
              </w:rPr>
            </w:pPr>
            <w:r w:rsidRPr="0096298A">
              <w:rPr>
                <w:color w:val="000000"/>
                <w:sz w:val="24"/>
                <w:szCs w:val="24"/>
                <w:lang w:val="en-US"/>
              </w:rPr>
              <w:t> </w:t>
            </w:r>
          </w:p>
        </w:tc>
        <w:tc>
          <w:tcPr>
            <w:tcW w:w="1517" w:type="dxa"/>
            <w:tcBorders>
              <w:top w:val="nil"/>
              <w:left w:val="nil"/>
              <w:bottom w:val="single" w:sz="4" w:space="0" w:color="auto"/>
              <w:right w:val="single" w:sz="4" w:space="0" w:color="auto"/>
            </w:tcBorders>
            <w:shd w:val="clear" w:color="auto" w:fill="auto"/>
            <w:noWrap/>
            <w:vAlign w:val="center"/>
            <w:hideMark/>
          </w:tcPr>
          <w:p w:rsidR="00445957" w:rsidRPr="0096298A" w:rsidRDefault="00445957" w:rsidP="00E025E9">
            <w:pPr>
              <w:spacing w:before="0" w:after="0"/>
              <w:ind w:firstLine="0"/>
              <w:jc w:val="right"/>
              <w:rPr>
                <w:color w:val="000000"/>
                <w:sz w:val="24"/>
                <w:szCs w:val="24"/>
                <w:lang w:val="en-US"/>
              </w:rPr>
            </w:pPr>
            <w:r w:rsidRPr="0096298A">
              <w:rPr>
                <w:color w:val="000000"/>
                <w:sz w:val="24"/>
                <w:szCs w:val="24"/>
                <w:lang w:val="en-US"/>
              </w:rPr>
              <w:t> </w:t>
            </w:r>
          </w:p>
        </w:tc>
        <w:tc>
          <w:tcPr>
            <w:tcW w:w="1559" w:type="dxa"/>
            <w:tcBorders>
              <w:top w:val="nil"/>
              <w:left w:val="nil"/>
              <w:bottom w:val="single" w:sz="4" w:space="0" w:color="auto"/>
              <w:right w:val="single" w:sz="4" w:space="0" w:color="auto"/>
            </w:tcBorders>
            <w:shd w:val="clear" w:color="auto" w:fill="auto"/>
            <w:noWrap/>
            <w:vAlign w:val="center"/>
            <w:hideMark/>
          </w:tcPr>
          <w:p w:rsidR="00445957" w:rsidRPr="00D613B8" w:rsidRDefault="00E8634B" w:rsidP="00C10AF8">
            <w:pPr>
              <w:spacing w:before="0" w:after="0"/>
              <w:ind w:firstLine="0"/>
              <w:jc w:val="right"/>
              <w:rPr>
                <w:color w:val="000000"/>
                <w:sz w:val="24"/>
                <w:szCs w:val="24"/>
                <w:highlight w:val="yellow"/>
                <w:lang w:val="en-US"/>
              </w:rPr>
            </w:pPr>
            <w:r>
              <w:rPr>
                <w:color w:val="000000"/>
                <w:sz w:val="24"/>
                <w:szCs w:val="24"/>
                <w:lang w:val="en-US"/>
              </w:rPr>
              <w:t>33.672</w:t>
            </w:r>
            <w:r w:rsidR="00C10AF8" w:rsidRPr="00383E80">
              <w:rPr>
                <w:color w:val="000000"/>
                <w:sz w:val="24"/>
                <w:szCs w:val="24"/>
                <w:lang w:val="en-US"/>
              </w:rPr>
              <w:t>,0</w:t>
            </w:r>
          </w:p>
        </w:tc>
      </w:tr>
      <w:tr w:rsidR="00445957" w:rsidRPr="0096298A" w:rsidTr="004A72C4">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45957" w:rsidRPr="0096298A" w:rsidRDefault="00445957" w:rsidP="00E025E9">
            <w:pPr>
              <w:spacing w:before="0" w:after="0"/>
              <w:ind w:firstLine="0"/>
              <w:jc w:val="center"/>
              <w:rPr>
                <w:color w:val="000000"/>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45957" w:rsidRPr="0096298A" w:rsidRDefault="00445957" w:rsidP="00E025E9">
            <w:pPr>
              <w:spacing w:before="0" w:after="0"/>
              <w:ind w:firstLine="0"/>
              <w:rPr>
                <w:color w:val="000000"/>
                <w:sz w:val="24"/>
                <w:szCs w:val="24"/>
                <w:lang w:val="en-US"/>
              </w:rPr>
            </w:pPr>
            <w:r w:rsidRPr="0096298A">
              <w:rPr>
                <w:color w:val="000000"/>
                <w:sz w:val="24"/>
                <w:szCs w:val="24"/>
                <w:lang w:val="en-US"/>
              </w:rPr>
              <w:t>- Khối lượng đất dư</w:t>
            </w:r>
          </w:p>
        </w:tc>
        <w:tc>
          <w:tcPr>
            <w:tcW w:w="1176" w:type="dxa"/>
            <w:tcBorders>
              <w:top w:val="nil"/>
              <w:left w:val="nil"/>
              <w:bottom w:val="single" w:sz="4" w:space="0" w:color="auto"/>
              <w:right w:val="single" w:sz="4" w:space="0" w:color="auto"/>
            </w:tcBorders>
            <w:shd w:val="clear" w:color="auto" w:fill="auto"/>
            <w:noWrap/>
            <w:vAlign w:val="center"/>
            <w:hideMark/>
          </w:tcPr>
          <w:p w:rsidR="00445957" w:rsidRPr="0096298A" w:rsidRDefault="00445957" w:rsidP="00E025E9">
            <w:pPr>
              <w:spacing w:before="0" w:after="0"/>
              <w:ind w:firstLine="0"/>
              <w:jc w:val="right"/>
              <w:rPr>
                <w:color w:val="000000"/>
                <w:sz w:val="24"/>
                <w:szCs w:val="24"/>
                <w:lang w:val="en-US"/>
              </w:rPr>
            </w:pPr>
            <w:r w:rsidRPr="0096298A">
              <w:rPr>
                <w:color w:val="000000"/>
                <w:sz w:val="24"/>
                <w:szCs w:val="24"/>
                <w:lang w:val="en-US"/>
              </w:rPr>
              <w:t> </w:t>
            </w:r>
          </w:p>
        </w:tc>
        <w:tc>
          <w:tcPr>
            <w:tcW w:w="1517" w:type="dxa"/>
            <w:tcBorders>
              <w:top w:val="nil"/>
              <w:left w:val="nil"/>
              <w:bottom w:val="single" w:sz="4" w:space="0" w:color="auto"/>
              <w:right w:val="single" w:sz="4" w:space="0" w:color="auto"/>
            </w:tcBorders>
            <w:shd w:val="clear" w:color="auto" w:fill="auto"/>
            <w:noWrap/>
            <w:vAlign w:val="center"/>
            <w:hideMark/>
          </w:tcPr>
          <w:p w:rsidR="00445957" w:rsidRPr="0096298A" w:rsidRDefault="00445957" w:rsidP="00E025E9">
            <w:pPr>
              <w:spacing w:before="0" w:after="0"/>
              <w:ind w:firstLine="0"/>
              <w:jc w:val="right"/>
              <w:rPr>
                <w:color w:val="000000"/>
                <w:sz w:val="24"/>
                <w:szCs w:val="24"/>
                <w:lang w:val="en-US"/>
              </w:rPr>
            </w:pPr>
            <w:r w:rsidRPr="0096298A">
              <w:rPr>
                <w:color w:val="000000"/>
                <w:sz w:val="24"/>
                <w:szCs w:val="24"/>
                <w:lang w:val="en-US"/>
              </w:rPr>
              <w:t> </w:t>
            </w:r>
          </w:p>
        </w:tc>
        <w:tc>
          <w:tcPr>
            <w:tcW w:w="1559" w:type="dxa"/>
            <w:tcBorders>
              <w:top w:val="nil"/>
              <w:left w:val="nil"/>
              <w:bottom w:val="single" w:sz="4" w:space="0" w:color="auto"/>
              <w:right w:val="single" w:sz="4" w:space="0" w:color="auto"/>
            </w:tcBorders>
            <w:shd w:val="clear" w:color="auto" w:fill="auto"/>
            <w:noWrap/>
            <w:vAlign w:val="center"/>
            <w:hideMark/>
          </w:tcPr>
          <w:p w:rsidR="00445957" w:rsidRPr="0096298A" w:rsidRDefault="00445957" w:rsidP="00E025E9">
            <w:pPr>
              <w:spacing w:before="0" w:after="0"/>
              <w:ind w:firstLine="0"/>
              <w:jc w:val="right"/>
              <w:rPr>
                <w:color w:val="000000"/>
                <w:sz w:val="24"/>
                <w:szCs w:val="24"/>
                <w:lang w:val="en-US"/>
              </w:rPr>
            </w:pPr>
            <w:r w:rsidRPr="0096298A">
              <w:rPr>
                <w:color w:val="000000"/>
                <w:sz w:val="24"/>
                <w:szCs w:val="24"/>
                <w:lang w:val="en-US"/>
              </w:rPr>
              <w:t xml:space="preserve"> - </w:t>
            </w:r>
          </w:p>
        </w:tc>
      </w:tr>
      <w:tr w:rsidR="00C95D37" w:rsidRPr="00C95D37" w:rsidTr="00E025E9">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45957" w:rsidRPr="00C95D37" w:rsidRDefault="00445957" w:rsidP="00E025E9">
            <w:pPr>
              <w:spacing w:before="0" w:after="0"/>
              <w:ind w:firstLine="0"/>
              <w:jc w:val="center"/>
              <w:rPr>
                <w:b/>
                <w:bCs/>
                <w:sz w:val="24"/>
                <w:szCs w:val="24"/>
                <w:lang w:val="en-US"/>
              </w:rPr>
            </w:pPr>
            <w:r w:rsidRPr="00C95D37">
              <w:rPr>
                <w:b/>
                <w:bCs/>
                <w:sz w:val="24"/>
                <w:szCs w:val="24"/>
                <w:lang w:val="en-US"/>
              </w:rPr>
              <w:t>3</w:t>
            </w:r>
          </w:p>
        </w:tc>
        <w:tc>
          <w:tcPr>
            <w:tcW w:w="850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45957" w:rsidRPr="00C95D37" w:rsidRDefault="00445957" w:rsidP="00E025E9">
            <w:pPr>
              <w:spacing w:before="0" w:after="0"/>
              <w:ind w:firstLine="0"/>
              <w:jc w:val="center"/>
              <w:rPr>
                <w:b/>
                <w:bCs/>
                <w:sz w:val="24"/>
                <w:szCs w:val="24"/>
                <w:lang w:val="en-US"/>
              </w:rPr>
            </w:pPr>
            <w:r w:rsidRPr="00C95D37">
              <w:rPr>
                <w:b/>
                <w:bCs/>
                <w:sz w:val="24"/>
                <w:szCs w:val="24"/>
                <w:lang w:val="en-US"/>
              </w:rPr>
              <w:t>Tổng khối lượng</w:t>
            </w:r>
          </w:p>
        </w:tc>
      </w:tr>
      <w:tr w:rsidR="00C95D37" w:rsidRPr="00C95D37" w:rsidTr="00E025E9">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45957" w:rsidRPr="00C95D37" w:rsidRDefault="00445957" w:rsidP="00E025E9">
            <w:pPr>
              <w:spacing w:before="0" w:after="0"/>
              <w:ind w:firstLine="0"/>
              <w:jc w:val="center"/>
              <w:rPr>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rPr>
                <w:sz w:val="24"/>
                <w:szCs w:val="24"/>
                <w:lang w:val="en-US"/>
              </w:rPr>
            </w:pPr>
            <w:r w:rsidRPr="00C95D37">
              <w:rPr>
                <w:sz w:val="24"/>
                <w:szCs w:val="24"/>
                <w:lang w:val="en-US"/>
              </w:rPr>
              <w:t>- Khối lượng đất đào</w:t>
            </w:r>
          </w:p>
        </w:tc>
        <w:tc>
          <w:tcPr>
            <w:tcW w:w="1176"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jc w:val="right"/>
              <w:rPr>
                <w:sz w:val="24"/>
                <w:szCs w:val="24"/>
                <w:lang w:val="en-US"/>
              </w:rPr>
            </w:pPr>
            <w:r w:rsidRPr="00C95D37">
              <w:rPr>
                <w:sz w:val="24"/>
                <w:szCs w:val="24"/>
                <w:lang w:val="en-US"/>
              </w:rPr>
              <w:t> </w:t>
            </w:r>
          </w:p>
        </w:tc>
        <w:tc>
          <w:tcPr>
            <w:tcW w:w="1517"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jc w:val="right"/>
              <w:rPr>
                <w:sz w:val="24"/>
                <w:szCs w:val="24"/>
                <w:lang w:val="en-US"/>
              </w:rPr>
            </w:pPr>
            <w:r w:rsidRPr="00C95D37">
              <w:rPr>
                <w:sz w:val="24"/>
                <w:szCs w:val="24"/>
                <w:lang w:val="en-US"/>
              </w:rPr>
              <w:t> </w:t>
            </w:r>
          </w:p>
        </w:tc>
        <w:tc>
          <w:tcPr>
            <w:tcW w:w="1559"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C95D37">
            <w:pPr>
              <w:spacing w:before="0" w:after="0"/>
              <w:ind w:firstLine="0"/>
              <w:jc w:val="right"/>
              <w:rPr>
                <w:sz w:val="24"/>
                <w:szCs w:val="24"/>
                <w:lang w:val="en-US"/>
              </w:rPr>
            </w:pPr>
            <w:r w:rsidRPr="00C95D37">
              <w:rPr>
                <w:sz w:val="24"/>
                <w:szCs w:val="24"/>
                <w:lang w:val="en-US"/>
              </w:rPr>
              <w:t xml:space="preserve">  </w:t>
            </w:r>
            <w:r w:rsidR="00C95D37" w:rsidRPr="00C95D37">
              <w:rPr>
                <w:sz w:val="24"/>
                <w:szCs w:val="24"/>
                <w:lang w:val="en-US"/>
              </w:rPr>
              <w:t>34.238,4</w:t>
            </w:r>
            <w:r w:rsidRPr="00C95D37">
              <w:rPr>
                <w:sz w:val="24"/>
                <w:szCs w:val="24"/>
                <w:lang w:val="en-US"/>
              </w:rPr>
              <w:t xml:space="preserve">   </w:t>
            </w:r>
          </w:p>
        </w:tc>
      </w:tr>
      <w:tr w:rsidR="00C95D37" w:rsidRPr="00C95D37" w:rsidTr="00E025E9">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45957" w:rsidRPr="00C95D37" w:rsidRDefault="00445957" w:rsidP="00E025E9">
            <w:pPr>
              <w:spacing w:before="0" w:after="0"/>
              <w:ind w:firstLine="0"/>
              <w:jc w:val="center"/>
              <w:rPr>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rPr>
                <w:sz w:val="24"/>
                <w:szCs w:val="24"/>
                <w:lang w:val="en-US"/>
              </w:rPr>
            </w:pPr>
            <w:r w:rsidRPr="00C95D37">
              <w:rPr>
                <w:sz w:val="24"/>
                <w:szCs w:val="24"/>
                <w:lang w:val="en-US"/>
              </w:rPr>
              <w:t>- Khối lượng đắp</w:t>
            </w:r>
          </w:p>
        </w:tc>
        <w:tc>
          <w:tcPr>
            <w:tcW w:w="1176"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jc w:val="right"/>
              <w:rPr>
                <w:sz w:val="24"/>
                <w:szCs w:val="24"/>
                <w:lang w:val="en-US"/>
              </w:rPr>
            </w:pPr>
            <w:r w:rsidRPr="00C95D37">
              <w:rPr>
                <w:sz w:val="24"/>
                <w:szCs w:val="24"/>
                <w:lang w:val="en-US"/>
              </w:rPr>
              <w:t> </w:t>
            </w:r>
          </w:p>
        </w:tc>
        <w:tc>
          <w:tcPr>
            <w:tcW w:w="1517"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jc w:val="right"/>
              <w:rPr>
                <w:sz w:val="24"/>
                <w:szCs w:val="24"/>
                <w:lang w:val="en-US"/>
              </w:rPr>
            </w:pPr>
            <w:r w:rsidRPr="00C95D37">
              <w:rPr>
                <w:sz w:val="24"/>
                <w:szCs w:val="24"/>
                <w:lang w:val="en-US"/>
              </w:rPr>
              <w:t> </w:t>
            </w:r>
          </w:p>
        </w:tc>
        <w:tc>
          <w:tcPr>
            <w:tcW w:w="1559" w:type="dxa"/>
            <w:tcBorders>
              <w:top w:val="nil"/>
              <w:left w:val="nil"/>
              <w:bottom w:val="single" w:sz="4" w:space="0" w:color="auto"/>
              <w:right w:val="single" w:sz="4" w:space="0" w:color="auto"/>
            </w:tcBorders>
            <w:shd w:val="clear" w:color="auto" w:fill="auto"/>
            <w:noWrap/>
            <w:vAlign w:val="center"/>
            <w:hideMark/>
          </w:tcPr>
          <w:p w:rsidR="00445957" w:rsidRPr="00C95D37" w:rsidRDefault="00C95D37" w:rsidP="00740952">
            <w:pPr>
              <w:spacing w:before="0" w:after="0"/>
              <w:ind w:firstLine="0"/>
              <w:jc w:val="right"/>
              <w:rPr>
                <w:sz w:val="24"/>
                <w:szCs w:val="24"/>
                <w:lang w:val="en-US"/>
              </w:rPr>
            </w:pPr>
            <w:r w:rsidRPr="00C95D37">
              <w:rPr>
                <w:sz w:val="24"/>
                <w:szCs w:val="24"/>
                <w:lang w:val="en-US"/>
              </w:rPr>
              <w:t>33.</w:t>
            </w:r>
            <w:r w:rsidR="00740952">
              <w:rPr>
                <w:sz w:val="24"/>
                <w:szCs w:val="24"/>
                <w:lang w:val="en-US"/>
              </w:rPr>
              <w:t>672,0</w:t>
            </w:r>
            <w:r w:rsidR="00445957" w:rsidRPr="00C95D37">
              <w:rPr>
                <w:sz w:val="24"/>
                <w:szCs w:val="24"/>
                <w:lang w:val="en-US"/>
              </w:rPr>
              <w:t xml:space="preserve">   </w:t>
            </w:r>
          </w:p>
        </w:tc>
      </w:tr>
      <w:tr w:rsidR="00C95D37" w:rsidRPr="00C95D37" w:rsidTr="00E025E9">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45957" w:rsidRPr="00C95D37" w:rsidRDefault="00445957" w:rsidP="00E025E9">
            <w:pPr>
              <w:spacing w:before="0" w:after="0"/>
              <w:ind w:firstLine="0"/>
              <w:jc w:val="center"/>
              <w:rPr>
                <w:sz w:val="24"/>
                <w:szCs w:val="24"/>
                <w:lang w:val="en-US"/>
              </w:rPr>
            </w:pPr>
          </w:p>
        </w:tc>
        <w:tc>
          <w:tcPr>
            <w:tcW w:w="4253"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rPr>
                <w:sz w:val="24"/>
                <w:szCs w:val="24"/>
                <w:lang w:val="en-US"/>
              </w:rPr>
            </w:pPr>
            <w:r w:rsidRPr="00C95D37">
              <w:rPr>
                <w:sz w:val="24"/>
                <w:szCs w:val="24"/>
                <w:lang w:val="en-US"/>
              </w:rPr>
              <w:t>- Khối lượng đất dư</w:t>
            </w:r>
          </w:p>
        </w:tc>
        <w:tc>
          <w:tcPr>
            <w:tcW w:w="1176"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jc w:val="right"/>
              <w:rPr>
                <w:sz w:val="24"/>
                <w:szCs w:val="24"/>
                <w:lang w:val="en-US"/>
              </w:rPr>
            </w:pPr>
            <w:r w:rsidRPr="00C95D37">
              <w:rPr>
                <w:sz w:val="24"/>
                <w:szCs w:val="24"/>
                <w:lang w:val="en-US"/>
              </w:rPr>
              <w:t> </w:t>
            </w:r>
          </w:p>
        </w:tc>
        <w:tc>
          <w:tcPr>
            <w:tcW w:w="1517" w:type="dxa"/>
            <w:tcBorders>
              <w:top w:val="nil"/>
              <w:left w:val="nil"/>
              <w:bottom w:val="single" w:sz="4" w:space="0" w:color="auto"/>
              <w:right w:val="single" w:sz="4" w:space="0" w:color="auto"/>
            </w:tcBorders>
            <w:shd w:val="clear" w:color="auto" w:fill="auto"/>
            <w:noWrap/>
            <w:vAlign w:val="center"/>
            <w:hideMark/>
          </w:tcPr>
          <w:p w:rsidR="00445957" w:rsidRPr="00C95D37" w:rsidRDefault="00445957" w:rsidP="00E025E9">
            <w:pPr>
              <w:spacing w:before="0" w:after="0"/>
              <w:ind w:firstLine="0"/>
              <w:jc w:val="right"/>
              <w:rPr>
                <w:sz w:val="24"/>
                <w:szCs w:val="24"/>
                <w:lang w:val="en-US"/>
              </w:rPr>
            </w:pPr>
            <w:r w:rsidRPr="00C95D37">
              <w:rPr>
                <w:sz w:val="24"/>
                <w:szCs w:val="24"/>
                <w:lang w:val="en-US"/>
              </w:rPr>
              <w:t> </w:t>
            </w:r>
          </w:p>
        </w:tc>
        <w:tc>
          <w:tcPr>
            <w:tcW w:w="1559" w:type="dxa"/>
            <w:tcBorders>
              <w:top w:val="nil"/>
              <w:left w:val="nil"/>
              <w:bottom w:val="single" w:sz="4" w:space="0" w:color="auto"/>
              <w:right w:val="single" w:sz="4" w:space="0" w:color="auto"/>
            </w:tcBorders>
            <w:shd w:val="clear" w:color="auto" w:fill="auto"/>
            <w:noWrap/>
            <w:vAlign w:val="center"/>
            <w:hideMark/>
          </w:tcPr>
          <w:p w:rsidR="00445957" w:rsidRPr="00C95D37" w:rsidRDefault="00740952" w:rsidP="00E025E9">
            <w:pPr>
              <w:spacing w:before="0" w:after="0"/>
              <w:ind w:firstLine="0"/>
              <w:jc w:val="right"/>
              <w:rPr>
                <w:sz w:val="24"/>
                <w:szCs w:val="24"/>
                <w:lang w:val="en-US"/>
              </w:rPr>
            </w:pPr>
            <w:r>
              <w:rPr>
                <w:sz w:val="24"/>
                <w:szCs w:val="24"/>
                <w:lang w:val="en-US"/>
              </w:rPr>
              <w:t>566,4</w:t>
            </w:r>
            <w:r w:rsidR="00445957" w:rsidRPr="00C95D37">
              <w:rPr>
                <w:sz w:val="24"/>
                <w:szCs w:val="24"/>
                <w:lang w:val="en-US"/>
              </w:rPr>
              <w:t xml:space="preserve">   </w:t>
            </w:r>
          </w:p>
        </w:tc>
      </w:tr>
    </w:tbl>
    <w:p w:rsidR="00445957" w:rsidRDefault="00445957" w:rsidP="00445957">
      <w:pPr>
        <w:rPr>
          <w:color w:val="000000" w:themeColor="text1"/>
          <w:lang w:val="en-US"/>
        </w:rPr>
      </w:pPr>
      <w:r w:rsidRPr="007726A8">
        <w:rPr>
          <w:color w:val="000000" w:themeColor="text1"/>
        </w:rPr>
        <w:t xml:space="preserve">Khối lượng đào đắp nằm hoàn toàn trong khu vực dự án. Thời gian sat gạt mặt bằng trong vòng khoảng 20 ngày làm việc. Dự án lựa chọn biện pháp đào đắp đất tại chỗ. </w:t>
      </w:r>
      <w:r>
        <w:rPr>
          <w:color w:val="000000" w:themeColor="text1"/>
          <w:lang w:val="en-US"/>
        </w:rPr>
        <w:t>K</w:t>
      </w:r>
      <w:r w:rsidRPr="007726A8">
        <w:rPr>
          <w:color w:val="000000" w:themeColor="text1"/>
        </w:rPr>
        <w:t xml:space="preserve">hối lượng san lấp phát sinh khoảng </w:t>
      </w:r>
      <w:r w:rsidR="00740952">
        <w:rPr>
          <w:color w:val="000000" w:themeColor="text1"/>
          <w:lang w:val="en-US"/>
        </w:rPr>
        <w:t>566,4</w:t>
      </w:r>
      <w:r w:rsidRPr="007726A8">
        <w:rPr>
          <w:color w:val="000000" w:themeColor="text1"/>
        </w:rPr>
        <w:t>m</w:t>
      </w:r>
      <w:r w:rsidRPr="007726A8">
        <w:rPr>
          <w:color w:val="000000" w:themeColor="text1"/>
          <w:vertAlign w:val="superscript"/>
        </w:rPr>
        <w:t>3</w:t>
      </w:r>
      <w:r w:rsidRPr="007726A8">
        <w:rPr>
          <w:color w:val="000000" w:themeColor="text1"/>
        </w:rPr>
        <w:t xml:space="preserve"> đất dư; khối lượng này sẽ được Chủ dự án sử dụng làm bờ kè phía cuối dự án (gần các hồ dự phòng sự cố) đ</w:t>
      </w:r>
      <w:r>
        <w:rPr>
          <w:color w:val="000000" w:themeColor="text1"/>
          <w:lang w:val="en-US"/>
        </w:rPr>
        <w:t>ể</w:t>
      </w:r>
      <w:r w:rsidRPr="007726A8">
        <w:rPr>
          <w:color w:val="000000" w:themeColor="text1"/>
        </w:rPr>
        <w:t xml:space="preserve"> chống nước tràn từ suối vào dự án khi mùa mưa đến. Do đó không phát sinh khối lượng đất cần đổ thải.</w:t>
      </w:r>
    </w:p>
    <w:p w:rsidR="00445957" w:rsidRPr="00445957" w:rsidRDefault="00445957" w:rsidP="00445957">
      <w:pPr>
        <w:pStyle w:val="ListParagraph"/>
        <w:numPr>
          <w:ilvl w:val="7"/>
          <w:numId w:val="8"/>
        </w:numPr>
        <w:ind w:left="426"/>
        <w:rPr>
          <w:b/>
          <w:i/>
          <w:lang w:val="en-US"/>
        </w:rPr>
      </w:pPr>
      <w:r w:rsidRPr="00445957">
        <w:rPr>
          <w:b/>
          <w:i/>
          <w:lang w:val="en-US"/>
        </w:rPr>
        <w:t>Đánh giá tác động đến da dạng sinh học</w:t>
      </w:r>
    </w:p>
    <w:p w:rsidR="00C163EA" w:rsidRPr="002E123B" w:rsidRDefault="00EC6806" w:rsidP="002E123B">
      <w:pPr>
        <w:rPr>
          <w:u w:val="single"/>
          <w:lang w:val="en-US"/>
        </w:rPr>
      </w:pPr>
      <w:bookmarkStart w:id="1332" w:name="_Toc108423878"/>
      <w:r w:rsidRPr="002E123B">
        <w:rPr>
          <w:u w:val="single"/>
        </w:rPr>
        <w:t xml:space="preserve">Tác động </w:t>
      </w:r>
      <w:bookmarkEnd w:id="1332"/>
      <w:r w:rsidR="00AC661B" w:rsidRPr="002E123B">
        <w:rPr>
          <w:u w:val="single"/>
          <w:lang w:val="en-US"/>
        </w:rPr>
        <w:t>đến cảnh quan</w:t>
      </w:r>
    </w:p>
    <w:p w:rsidR="00AC661B" w:rsidRPr="00821605" w:rsidRDefault="00AC661B" w:rsidP="00AC661B">
      <w:pPr>
        <w:pStyle w:val="NOMAL1"/>
      </w:pPr>
      <w:r w:rsidRPr="00821605">
        <w:t xml:space="preserve">Dự án đầu tư xây dựng Trang trại </w:t>
      </w:r>
      <w:r w:rsidRPr="00821605">
        <w:rPr>
          <w:lang w:val="en-GB"/>
        </w:rPr>
        <w:t xml:space="preserve">nuôi </w:t>
      </w:r>
      <w:r w:rsidR="00035B87" w:rsidRPr="00821605">
        <w:rPr>
          <w:lang w:val="en-GB"/>
        </w:rPr>
        <w:t>heo</w:t>
      </w:r>
      <w:r w:rsidRPr="00821605">
        <w:rPr>
          <w:lang w:val="en-GB"/>
        </w:rPr>
        <w:t xml:space="preserve"> </w:t>
      </w:r>
      <w:r w:rsidRPr="00821605">
        <w:t xml:space="preserve">được xây dựng trên khu đất của hộ </w:t>
      </w:r>
      <w:r w:rsidR="0034783D" w:rsidRPr="00821605">
        <w:t>chăn nuôi</w:t>
      </w:r>
      <w:r w:rsidRPr="00821605">
        <w:t xml:space="preserve"> có tổng diện tích </w:t>
      </w:r>
      <w:r w:rsidR="00821605" w:rsidRPr="00821605">
        <w:rPr>
          <w:rFonts w:eastAsia="Times New Roman"/>
          <w:bCs/>
        </w:rPr>
        <w:t>51.472</w:t>
      </w:r>
      <w:r w:rsidRPr="00821605">
        <w:rPr>
          <w:rFonts w:eastAsia="Times New Roman"/>
          <w:bCs/>
        </w:rPr>
        <w:t xml:space="preserve"> </w:t>
      </w:r>
      <m:oMath>
        <m:sSup>
          <m:sSupPr>
            <m:ctrlPr>
              <w:rPr>
                <w:rFonts w:ascii="Cambria Math" w:eastAsia="Times New Roman" w:hAnsi="Cambria Math"/>
                <w:bCs/>
              </w:rPr>
            </m:ctrlPr>
          </m:sSupPr>
          <m:e>
            <m:r>
              <m:rPr>
                <m:sty m:val="p"/>
              </m:rPr>
              <w:rPr>
                <w:rFonts w:ascii="Cambria Math" w:eastAsia="Times New Roman" w:hAnsi="Cambria Math"/>
              </w:rPr>
              <m:t xml:space="preserve"> m</m:t>
            </m:r>
          </m:e>
          <m:sup>
            <m:r>
              <m:rPr>
                <m:sty m:val="p"/>
              </m:rPr>
              <w:rPr>
                <w:rFonts w:ascii="Cambria Math" w:eastAsia="Times New Roman" w:hAnsi="Cambria Math"/>
              </w:rPr>
              <m:t>2</m:t>
            </m:r>
          </m:sup>
        </m:sSup>
      </m:oMath>
      <w:r w:rsidRPr="00821605">
        <w:t xml:space="preserve">. Diện tích xây dựng các hạng mục công trình chính, phụ trợ và xử lý nước thải là </w:t>
      </w:r>
      <w:r w:rsidR="00821605" w:rsidRPr="00821605">
        <w:t xml:space="preserve">16.208 </w:t>
      </w:r>
      <w:r w:rsidRPr="00821605">
        <w:t>m</w:t>
      </w:r>
      <w:r w:rsidRPr="00821605">
        <w:rPr>
          <w:vertAlign w:val="superscript"/>
        </w:rPr>
        <w:t>2</w:t>
      </w:r>
      <w:r w:rsidRPr="00821605">
        <w:t xml:space="preserve"> chiế</w:t>
      </w:r>
      <w:r w:rsidR="00903921" w:rsidRPr="00821605">
        <w:t xml:space="preserve">m </w:t>
      </w:r>
      <w:r w:rsidR="00FF60F4" w:rsidRPr="00821605">
        <w:t xml:space="preserve"> </w:t>
      </w:r>
      <w:r w:rsidR="00821605" w:rsidRPr="00821605">
        <w:t>31,49</w:t>
      </w:r>
      <w:r w:rsidRPr="00821605">
        <w:t>% diện tích khu đất. Mật độ xây dựng rất thấp, tỷ lệ cây xanh cao.</w:t>
      </w:r>
    </w:p>
    <w:p w:rsidR="00AC661B" w:rsidRPr="00292516" w:rsidRDefault="00AC661B" w:rsidP="00F30410">
      <w:pPr>
        <w:pStyle w:val="NOMAL1"/>
      </w:pPr>
      <w:r w:rsidRPr="00292516">
        <w:t>Hiện trạng xung quanh bán kính 1 km so với khu đất dự án là đất nông nghiệp trồng các loạ</w:t>
      </w:r>
      <w:r w:rsidR="00F30410">
        <w:t>i cây lâu năm như cao s</w:t>
      </w:r>
      <w:r w:rsidRPr="00292516">
        <w:t xml:space="preserve">u, điều, cà phê của người dân trong vùng; mật độ nhà ở nông thôn thưa thớt. </w:t>
      </w:r>
      <w:r>
        <w:t xml:space="preserve">Vị trí dự án ở đường đất, bị cụt nên giao thông qua dự án không có. Các công trình của dự án có chiều cao rất thấp, dưới 6m. </w:t>
      </w:r>
      <w:r w:rsidRPr="00292516">
        <w:t>Do đó, khi dự án triển khai xây dựng về cơ bản không g</w:t>
      </w:r>
      <w:r>
        <w:t>â</w:t>
      </w:r>
      <w:r w:rsidRPr="00292516">
        <w:t xml:space="preserve">y ảnh hưởng lớn tới cảnh quan tại khu vực. </w:t>
      </w:r>
    </w:p>
    <w:p w:rsidR="00AC661B" w:rsidRPr="002E123B" w:rsidRDefault="00AC661B" w:rsidP="002E123B">
      <w:pPr>
        <w:rPr>
          <w:u w:val="single"/>
          <w:lang w:val="en-US"/>
        </w:rPr>
      </w:pPr>
      <w:r w:rsidRPr="002E123B">
        <w:rPr>
          <w:u w:val="single"/>
          <w:lang w:val="en-US"/>
        </w:rPr>
        <w:t>Hệ sinh thái</w:t>
      </w:r>
    </w:p>
    <w:p w:rsidR="00AC661B" w:rsidRPr="00292516" w:rsidRDefault="00AC661B" w:rsidP="00AC661B">
      <w:pPr>
        <w:rPr>
          <w:color w:val="000000" w:themeColor="text1"/>
        </w:rPr>
      </w:pPr>
      <w:bookmarkStart w:id="1333" w:name="_Toc108423879"/>
      <w:r w:rsidRPr="00292516">
        <w:rPr>
          <w:color w:val="000000" w:themeColor="text1"/>
        </w:rPr>
        <w:lastRenderedPageBreak/>
        <w:t xml:space="preserve">Hiện tại, trên diện tích đất tại dự án đang được </w:t>
      </w:r>
      <w:r>
        <w:rPr>
          <w:color w:val="000000" w:themeColor="text1"/>
        </w:rPr>
        <w:t>Chủ dự án</w:t>
      </w:r>
      <w:r w:rsidRPr="00292516">
        <w:rPr>
          <w:color w:val="000000" w:themeColor="text1"/>
        </w:rPr>
        <w:t xml:space="preserve"> chuyển đổi mục đích sử dụng đất từ đất trồng cây lâu năm thành đất nông nghiệp khác để phù hợp với loại hình xây dựng trang trại chăn nuôi. Trong quá trình chuyển đổi loại hình sản xuất từ trồng trọt sang loại hình chăn nuôi thì hệ sinh thái tại khu vực cũng bị ảnh hưởng như sau: </w:t>
      </w:r>
    </w:p>
    <w:p w:rsidR="00AC661B" w:rsidRPr="00292516" w:rsidRDefault="00AC661B" w:rsidP="00AC661B">
      <w:pPr>
        <w:rPr>
          <w:color w:val="000000" w:themeColor="text1"/>
        </w:rPr>
      </w:pPr>
      <w:r w:rsidRPr="00292516">
        <w:rPr>
          <w:color w:val="000000" w:themeColor="text1"/>
        </w:rPr>
        <w:t>+ Khi dự án được triển khai xây dựng, sẽ tiến hành san ủi mặt bằng làm mất đi một phần diện tích thực vật tại dự án để tiến hành xây dựng các hạng mục công trình. Các thảm thực vật bị san ủi cần một thời gian khoảng 2-3 năm để bù đắp lại độ che phủ và lượng sinh khối cân bằng bị mất.</w:t>
      </w:r>
    </w:p>
    <w:p w:rsidR="00AC661B" w:rsidRPr="00292516" w:rsidRDefault="00AC661B" w:rsidP="00AC661B">
      <w:pPr>
        <w:rPr>
          <w:color w:val="000000" w:themeColor="text1"/>
        </w:rPr>
      </w:pPr>
      <w:r w:rsidRPr="00292516">
        <w:rPr>
          <w:color w:val="000000" w:themeColor="text1"/>
        </w:rPr>
        <w:t>+ Việc làm mất thảm thực vật bề mặt phủ, gia tăng xói mòn rửa trôi các chất dinh dưỡng trên bề mặt. Làm thay đổi nơi ở của một số loài động vật nhỏ và các vi sinh vật có lợi phân giải và chuyển hóa các chất hữu cơ.</w:t>
      </w:r>
    </w:p>
    <w:p w:rsidR="00AC661B" w:rsidRPr="00292516" w:rsidRDefault="00AC661B" w:rsidP="00AC661B">
      <w:pPr>
        <w:rPr>
          <w:color w:val="000000" w:themeColor="text1"/>
        </w:rPr>
      </w:pPr>
      <w:r w:rsidRPr="00292516">
        <w:rPr>
          <w:color w:val="000000" w:themeColor="text1"/>
        </w:rPr>
        <w:t>+ Quá trình trộn, đổ bê tông trên mặt đất, các chất thải rơi trên bề mặt, các chất thải sinh hoạt khác,…tác động đến môi trường đất gây ảnh hưởng xấu đến các sinh vật sống trong đất như giun đất, dế, côn trùng khác,.. Các loài còn lại phải di dời đi nơi khác do diện tích đất dự án bị bê tông hoặc nhựa hoá.</w:t>
      </w:r>
    </w:p>
    <w:p w:rsidR="00AC661B" w:rsidRPr="00F458BC" w:rsidRDefault="00AC661B" w:rsidP="00AC661B">
      <w:pPr>
        <w:rPr>
          <w:color w:val="000000" w:themeColor="text1"/>
          <w:lang w:val="en-US"/>
        </w:rPr>
      </w:pPr>
      <w:r w:rsidRPr="00292516">
        <w:rPr>
          <w:color w:val="000000" w:themeColor="text1"/>
        </w:rPr>
        <w:t xml:space="preserve">+ Trong quá trình hoạt động chăn nuôi sẽ phát thải ra môi trường các loại khí thải, chất thải và nước thải. Các nguồn chất thải này tuy được </w:t>
      </w:r>
      <w:r>
        <w:rPr>
          <w:color w:val="000000" w:themeColor="text1"/>
        </w:rPr>
        <w:t>Chủ dự án</w:t>
      </w:r>
      <w:r w:rsidRPr="00292516">
        <w:rPr>
          <w:color w:val="000000" w:themeColor="text1"/>
        </w:rPr>
        <w:t xml:space="preserve"> kiểm soát, xử lý và giảm thiểu nhưng vẫn có khả năng phát tán và ảnh </w:t>
      </w:r>
      <w:r w:rsidR="0025375E">
        <w:rPr>
          <w:color w:val="000000" w:themeColor="text1"/>
          <w:lang w:val="en-US"/>
        </w:rPr>
        <w:t xml:space="preserve">hưởng </w:t>
      </w:r>
      <w:r w:rsidRPr="00292516">
        <w:rPr>
          <w:color w:val="000000" w:themeColor="text1"/>
        </w:rPr>
        <w:t>môi trường không khí xung quanh, nhất là đối với nước thải nếu không được xử lý đạt quy chuẩn cho phép sẽ ảnh hưởng tới môi trường đất và nguồn nước ngầm tại khu vực. Lượng nước thải chăn nuôi nếu không được xử lý đạt quy chuẩn trước khi xả thải sẽ gây nguy cơ ô nhiễm nguồn</w:t>
      </w:r>
      <w:r>
        <w:rPr>
          <w:color w:val="000000" w:themeColor="text1"/>
          <w:lang w:val="en-US"/>
        </w:rPr>
        <w:t xml:space="preserve"> nước mặt trong khu vực.</w:t>
      </w:r>
    </w:p>
    <w:p w:rsidR="00AC661B" w:rsidRPr="00292516" w:rsidRDefault="00AC661B" w:rsidP="00AC661B">
      <w:pPr>
        <w:rPr>
          <w:color w:val="000000" w:themeColor="text1"/>
        </w:rPr>
      </w:pPr>
      <w:r w:rsidRPr="00292516">
        <w:rPr>
          <w:color w:val="000000" w:themeColor="text1"/>
        </w:rPr>
        <w:t xml:space="preserve">Tuy nhiên, đây là việc chuyển đổi mô hình trồng trọt sang chăn nuôi và chỉ diễn ra trong phạm vi dự án. Các tác động tới môi trường sẽ được </w:t>
      </w:r>
      <w:r>
        <w:rPr>
          <w:color w:val="000000" w:themeColor="text1"/>
        </w:rPr>
        <w:t>Chủ dự án</w:t>
      </w:r>
      <w:r w:rsidRPr="00292516">
        <w:rPr>
          <w:color w:val="000000" w:themeColor="text1"/>
        </w:rPr>
        <w:t xml:space="preserve"> khống chế và đề ra các biện pháp giảm thiểu phù hợp nhằm hạn chế ảnh hưởng từ hoạt động chăn nuôi tới môi trường xung quanh. Mặt khác, như đã trình bày ở trên, hệ động thực vật khu vực dự án tương đối nghèo nàn cả về số lượng và thành phần loài và đã chịu ảnh hưởng của hoạt động sản xuất từ lâu nên hầu như không có loài động vật nào quý hiếm</w:t>
      </w:r>
      <w:r>
        <w:rPr>
          <w:color w:val="000000" w:themeColor="text1"/>
          <w:lang w:val="en-US"/>
        </w:rPr>
        <w:t>. Các loài côn trùng, vi sinh hiện có trên khu đất là nhũng loài rất dễ nhân bản trong tự nhiên và sinh sôi rất nhanh.</w:t>
      </w:r>
      <w:r w:rsidRPr="00292516">
        <w:rPr>
          <w:color w:val="000000" w:themeColor="text1"/>
        </w:rPr>
        <w:t xml:space="preserve"> </w:t>
      </w:r>
      <w:r>
        <w:rPr>
          <w:color w:val="000000" w:themeColor="text1"/>
          <w:lang w:val="en-US"/>
        </w:rPr>
        <w:t>Do vậy</w:t>
      </w:r>
      <w:r w:rsidRPr="00292516">
        <w:rPr>
          <w:color w:val="000000" w:themeColor="text1"/>
        </w:rPr>
        <w:t xml:space="preserve"> quá trình triển khai xây dựng Dự án không tác động nhiều đến hệ sinh thái của khu vực.</w:t>
      </w:r>
    </w:p>
    <w:bookmarkEnd w:id="1333"/>
    <w:p w:rsidR="0026072F" w:rsidRPr="001E7298" w:rsidRDefault="0026072F" w:rsidP="001E7298">
      <w:pPr>
        <w:pStyle w:val="Heading4"/>
        <w:numPr>
          <w:ilvl w:val="3"/>
          <w:numId w:val="8"/>
        </w:numPr>
        <w:rPr>
          <w:lang w:val="en-US"/>
        </w:rPr>
      </w:pPr>
      <w:r w:rsidRPr="001E7298">
        <w:rPr>
          <w:lang w:val="en-US"/>
        </w:rPr>
        <w:t xml:space="preserve"> Nhận dạng, đánh giá sự cố môi trường có thể xảy ra của dự án</w:t>
      </w:r>
    </w:p>
    <w:p w:rsidR="005C6B4E" w:rsidRPr="00D92BF6" w:rsidRDefault="0026072F" w:rsidP="0026072F">
      <w:pPr>
        <w:pStyle w:val="indam0"/>
        <w:rPr>
          <w:b w:val="0"/>
          <w:i/>
          <w:color w:val="000000" w:themeColor="text1"/>
          <w:u w:val="single"/>
          <w:lang w:val="en-US"/>
        </w:rPr>
      </w:pPr>
      <w:r>
        <w:rPr>
          <w:i/>
          <w:color w:val="000000" w:themeColor="text1"/>
          <w:u w:val="single"/>
          <w:lang w:val="en-US"/>
        </w:rPr>
        <w:t>Đ</w:t>
      </w:r>
      <w:r w:rsidR="005C6B4E" w:rsidRPr="00D92BF6">
        <w:rPr>
          <w:i/>
          <w:color w:val="000000" w:themeColor="text1"/>
          <w:u w:val="single"/>
          <w:lang w:val="en-US"/>
        </w:rPr>
        <w:t>ánh giá tác động đến kinh tế - xã hội, an ninh trật tự</w:t>
      </w:r>
    </w:p>
    <w:p w:rsidR="005C6B4E" w:rsidRPr="006F671D" w:rsidRDefault="005C6B4E" w:rsidP="005C6B4E">
      <w:pPr>
        <w:pStyle w:val="indam0"/>
        <w:rPr>
          <w:i/>
          <w:color w:val="000000" w:themeColor="text1"/>
        </w:rPr>
      </w:pPr>
      <w:r w:rsidRPr="006F671D">
        <w:rPr>
          <w:i/>
          <w:color w:val="000000" w:themeColor="text1"/>
        </w:rPr>
        <w:t>a. Tác động tích cực</w:t>
      </w:r>
    </w:p>
    <w:p w:rsidR="005C6B4E" w:rsidRPr="00292516" w:rsidRDefault="005C6B4E" w:rsidP="005C6B4E">
      <w:pPr>
        <w:rPr>
          <w:color w:val="000000" w:themeColor="text1"/>
          <w:lang w:val="pt-BR"/>
        </w:rPr>
      </w:pPr>
      <w:r w:rsidRPr="00292516">
        <w:rPr>
          <w:color w:val="000000" w:themeColor="text1"/>
          <w:lang w:val="pt-BR"/>
        </w:rPr>
        <w:t>Giai đoạn xây dựng dự án sẽ giải quyết việc làm cho một số lao động nhàn rỗi góp phần tăng thêm thu nhập tạm thời cho người lao động, phát triển một số dịch vụ phục vụ sinh hoạt của công nhân và xây dựng hạ tầng dự án.</w:t>
      </w:r>
    </w:p>
    <w:p w:rsidR="005C6B4E" w:rsidRPr="006F671D" w:rsidRDefault="005C6B4E" w:rsidP="005C6B4E">
      <w:pPr>
        <w:pStyle w:val="indam0"/>
        <w:rPr>
          <w:i/>
          <w:color w:val="000000" w:themeColor="text1"/>
        </w:rPr>
      </w:pPr>
      <w:r w:rsidRPr="006F671D">
        <w:rPr>
          <w:i/>
          <w:color w:val="000000" w:themeColor="text1"/>
        </w:rPr>
        <w:t>b. Tác động tiêu cực</w:t>
      </w:r>
    </w:p>
    <w:p w:rsidR="005C6B4E" w:rsidRPr="00292516" w:rsidRDefault="005C6B4E" w:rsidP="005C6B4E">
      <w:pPr>
        <w:rPr>
          <w:color w:val="000000" w:themeColor="text1"/>
          <w:lang w:val="pt-BR"/>
        </w:rPr>
      </w:pPr>
      <w:r w:rsidRPr="00292516">
        <w:rPr>
          <w:color w:val="000000" w:themeColor="text1"/>
          <w:lang w:val="pt-BR"/>
        </w:rPr>
        <w:lastRenderedPageBreak/>
        <w:t xml:space="preserve">Trong quá trình thi công xây lắp sẽ tập trung </w:t>
      </w:r>
      <w:r>
        <w:rPr>
          <w:color w:val="000000" w:themeColor="text1"/>
          <w:lang w:val="pt-BR"/>
        </w:rPr>
        <w:t>gần 20</w:t>
      </w:r>
      <w:r w:rsidRPr="00292516">
        <w:rPr>
          <w:color w:val="000000" w:themeColor="text1"/>
          <w:lang w:val="pt-BR"/>
        </w:rPr>
        <w:t xml:space="preserve"> lao động để thi công từ nơi khác đến sẽ ảnh hưởng đến an ninh trật tự của địa phương. Tuy nhiên, do công nhân không tập trung lưu trú tại công trường nên mức độ tác động đến kinh tế - xã hội của dự án là không lớn.</w:t>
      </w:r>
    </w:p>
    <w:p w:rsidR="005C6B4E" w:rsidRPr="00292516" w:rsidRDefault="005C6B4E" w:rsidP="005C6B4E">
      <w:pPr>
        <w:rPr>
          <w:color w:val="000000" w:themeColor="text1"/>
          <w:lang w:val="pt-BR"/>
        </w:rPr>
      </w:pPr>
      <w:r w:rsidRPr="00292516">
        <w:rPr>
          <w:color w:val="000000" w:themeColor="text1"/>
          <w:lang w:val="pt-BR"/>
        </w:rPr>
        <w:t>Quá trình xe tải vận chuyển vật liệu xây dựng để thi công xây dựng làm tăng mật độ giao thông, khả năng xảy ra tai nạn trên các tuyến đường của khu vực tăng.</w:t>
      </w:r>
    </w:p>
    <w:p w:rsidR="005C6B4E" w:rsidRPr="0036738A" w:rsidRDefault="0026072F" w:rsidP="0026072F">
      <w:pPr>
        <w:pStyle w:val="indam0"/>
        <w:rPr>
          <w:i/>
          <w:color w:val="000000" w:themeColor="text1"/>
          <w:lang w:val="en-US"/>
        </w:rPr>
      </w:pPr>
      <w:r w:rsidRPr="0036738A">
        <w:rPr>
          <w:i/>
          <w:color w:val="000000" w:themeColor="text1"/>
          <w:lang w:val="en-US"/>
        </w:rPr>
        <w:t>Sự cố</w:t>
      </w:r>
      <w:r w:rsidR="005C6B4E" w:rsidRPr="0036738A">
        <w:rPr>
          <w:i/>
          <w:color w:val="000000" w:themeColor="text1"/>
          <w:lang w:val="en-US"/>
        </w:rPr>
        <w:t xml:space="preserve"> tai nạn lao động trong quá trình thi công</w:t>
      </w:r>
    </w:p>
    <w:p w:rsidR="005C6B4E" w:rsidRPr="00292516" w:rsidRDefault="005C6B4E" w:rsidP="005C6B4E">
      <w:pPr>
        <w:rPr>
          <w:color w:val="000000" w:themeColor="text1"/>
        </w:rPr>
      </w:pPr>
      <w:r w:rsidRPr="00292516">
        <w:rPr>
          <w:color w:val="000000" w:themeColor="text1"/>
        </w:rPr>
        <w:t xml:space="preserve">Tai nạn lao động là điều không mong muốn có thể xảy ra trong quá trình thi công xây dựng. Khi xảy ra tai nạn sẽ ảnh hưởng đến tính mạng của công nhân, đến của cải vật chất của </w:t>
      </w:r>
      <w:r>
        <w:rPr>
          <w:color w:val="000000" w:themeColor="text1"/>
        </w:rPr>
        <w:t>Chủ dự án</w:t>
      </w:r>
      <w:r w:rsidRPr="00292516">
        <w:rPr>
          <w:color w:val="000000" w:themeColor="text1"/>
        </w:rPr>
        <w:t>, ảnh hưởng đến tiến độ thực hiện dự án. Một số nguyên nhân có thể dẫn đến tai nạn xảy ra trong quá trình thi công xây dựng dự án:</w:t>
      </w:r>
    </w:p>
    <w:p w:rsidR="005C6B4E" w:rsidRPr="00292516" w:rsidRDefault="005C6B4E" w:rsidP="005C6B4E">
      <w:pPr>
        <w:rPr>
          <w:color w:val="000000" w:themeColor="text1"/>
        </w:rPr>
      </w:pPr>
      <w:r w:rsidRPr="00292516">
        <w:rPr>
          <w:color w:val="000000" w:themeColor="text1"/>
        </w:rPr>
        <w:t>Sự cố do quá trình thi công bất cẩn của công nhân vận hành máy móc, công nhân lao động thủ công, sự cố tai nạn giao thông trong quá trình vận chuyển...;</w:t>
      </w:r>
    </w:p>
    <w:p w:rsidR="005C6B4E" w:rsidRPr="00292516" w:rsidRDefault="005C6B4E" w:rsidP="005C6B4E">
      <w:pPr>
        <w:rPr>
          <w:color w:val="000000" w:themeColor="text1"/>
        </w:rPr>
      </w:pPr>
      <w:r w:rsidRPr="00292516">
        <w:rPr>
          <w:color w:val="000000" w:themeColor="text1"/>
        </w:rPr>
        <w:t>Sự cố do hỏng hóc máy móc thiết bị thi công;</w:t>
      </w:r>
    </w:p>
    <w:p w:rsidR="005C6B4E" w:rsidRPr="00292516" w:rsidRDefault="005C6B4E" w:rsidP="005C6B4E">
      <w:pPr>
        <w:rPr>
          <w:color w:val="000000" w:themeColor="text1"/>
        </w:rPr>
      </w:pPr>
      <w:r w:rsidRPr="00292516">
        <w:rPr>
          <w:color w:val="000000" w:themeColor="text1"/>
        </w:rPr>
        <w:t>Sự cố do tiến trình thi công các hạng mục không hợp lý;</w:t>
      </w:r>
    </w:p>
    <w:p w:rsidR="005C6B4E" w:rsidRPr="00292516" w:rsidRDefault="005C6B4E" w:rsidP="005C6B4E">
      <w:pPr>
        <w:rPr>
          <w:color w:val="000000" w:themeColor="text1"/>
        </w:rPr>
      </w:pPr>
      <w:r w:rsidRPr="00292516">
        <w:rPr>
          <w:color w:val="000000" w:themeColor="text1"/>
        </w:rPr>
        <w:t>Sự cố do thời tiết;</w:t>
      </w:r>
    </w:p>
    <w:p w:rsidR="005C6B4E" w:rsidRPr="00292516" w:rsidRDefault="005C6B4E" w:rsidP="005C6B4E">
      <w:pPr>
        <w:rPr>
          <w:color w:val="000000" w:themeColor="text1"/>
        </w:rPr>
      </w:pPr>
      <w:r w:rsidRPr="00292516">
        <w:rPr>
          <w:color w:val="000000" w:themeColor="text1"/>
        </w:rPr>
        <w:t xml:space="preserve">Do đó trong quá trình thi công xây dựng </w:t>
      </w:r>
      <w:r>
        <w:rPr>
          <w:color w:val="000000" w:themeColor="text1"/>
        </w:rPr>
        <w:t>Chủ dự án</w:t>
      </w:r>
      <w:r w:rsidRPr="00292516">
        <w:rPr>
          <w:color w:val="000000" w:themeColor="text1"/>
        </w:rPr>
        <w:t xml:space="preserve"> sẽ có biện pháp đề phòng, giảm thiểu sự cố tai nạn có thể xảy ra và yêu cầu công nhân thực hiện nghiêm túc các biện pháp đó.</w:t>
      </w:r>
    </w:p>
    <w:p w:rsidR="005C6B4E" w:rsidRPr="0036738A" w:rsidRDefault="005C6B4E" w:rsidP="0026072F">
      <w:pPr>
        <w:pStyle w:val="indam0"/>
        <w:rPr>
          <w:i/>
          <w:color w:val="000000" w:themeColor="text1"/>
          <w:lang w:val="en-US"/>
        </w:rPr>
      </w:pPr>
      <w:r w:rsidRPr="0036738A">
        <w:rPr>
          <w:i/>
          <w:color w:val="000000" w:themeColor="text1"/>
          <w:lang w:val="en-US"/>
        </w:rPr>
        <w:t>Sự cố cháy nổ</w:t>
      </w:r>
    </w:p>
    <w:p w:rsidR="005C6B4E" w:rsidRPr="00292516" w:rsidRDefault="005C6B4E" w:rsidP="005C6B4E">
      <w:pPr>
        <w:rPr>
          <w:color w:val="000000" w:themeColor="text1"/>
        </w:rPr>
      </w:pPr>
      <w:r w:rsidRPr="00292516">
        <w:rPr>
          <w:color w:val="000000" w:themeColor="text1"/>
        </w:rPr>
        <w:t xml:space="preserve">Quá trình thi công các máy móc thi công phần lớn sử dụng nhiên liệu là dầu DO, do đó sự cố cháy nổ có thể xảy ra tại các nguồn này. Một số nguyên nhân có thể dẫn đến sự cố cháy nổ như: </w:t>
      </w:r>
    </w:p>
    <w:p w:rsidR="005C6B4E" w:rsidRPr="00292516" w:rsidRDefault="005C6B4E" w:rsidP="005C6B4E">
      <w:pPr>
        <w:rPr>
          <w:color w:val="000000" w:themeColor="text1"/>
        </w:rPr>
      </w:pPr>
      <w:r w:rsidRPr="00292516">
        <w:rPr>
          <w:color w:val="000000" w:themeColor="text1"/>
        </w:rPr>
        <w:t>Sự rò rỉ nhiên liệu từ máy móc thi công;</w:t>
      </w:r>
    </w:p>
    <w:p w:rsidR="005C6B4E" w:rsidRPr="00292516" w:rsidRDefault="005C6B4E" w:rsidP="005C6B4E">
      <w:pPr>
        <w:rPr>
          <w:color w:val="000000" w:themeColor="text1"/>
        </w:rPr>
      </w:pPr>
      <w:r w:rsidRPr="00292516">
        <w:rPr>
          <w:color w:val="000000" w:themeColor="text1"/>
        </w:rPr>
        <w:t>Sự cố cháy nổ xảy ra do sự bất cẩn của công nhân quản lý, công nhân vận hành;</w:t>
      </w:r>
    </w:p>
    <w:p w:rsidR="005C6B4E" w:rsidRPr="00292516" w:rsidRDefault="005C6B4E" w:rsidP="005C6B4E">
      <w:pPr>
        <w:rPr>
          <w:color w:val="000000" w:themeColor="text1"/>
        </w:rPr>
      </w:pPr>
      <w:r w:rsidRPr="00292516">
        <w:rPr>
          <w:color w:val="000000" w:themeColor="text1"/>
        </w:rPr>
        <w:t>Sự cố do thiên tai, thời tiết: Sét đánh gây cháy nổ.</w:t>
      </w:r>
    </w:p>
    <w:p w:rsidR="005C6B4E" w:rsidRPr="00292516" w:rsidRDefault="005C6B4E" w:rsidP="005C6B4E">
      <w:pPr>
        <w:rPr>
          <w:color w:val="000000" w:themeColor="text1"/>
          <w:lang w:val="pt-BR"/>
        </w:rPr>
      </w:pPr>
      <w:r w:rsidRPr="00292516">
        <w:rPr>
          <w:color w:val="000000" w:themeColor="text1"/>
        </w:rPr>
        <w:t>Sự cố cháy nổ nếu không có biện pháp đề phòng, giảm thiểu sẽ ảnh hưởng đến tính mạng công nhân, thiệt hại về tài sản và con người, sự cố cháy nổ có thể lan truyền ra khu vực gây ra các hậu quả nghiêm trọng hơn.</w:t>
      </w:r>
    </w:p>
    <w:p w:rsidR="005C6B4E" w:rsidRPr="0036738A" w:rsidRDefault="005C6B4E" w:rsidP="0026072F">
      <w:pPr>
        <w:pStyle w:val="indam0"/>
        <w:rPr>
          <w:i/>
          <w:color w:val="000000" w:themeColor="text1"/>
          <w:lang w:val="en-US"/>
        </w:rPr>
      </w:pPr>
      <w:r w:rsidRPr="0036738A">
        <w:rPr>
          <w:i/>
          <w:color w:val="000000" w:themeColor="text1"/>
          <w:lang w:val="en-US"/>
        </w:rPr>
        <w:t>Tai nạn giao thông</w:t>
      </w:r>
    </w:p>
    <w:p w:rsidR="005C6B4E" w:rsidRPr="00292516" w:rsidRDefault="005C6B4E" w:rsidP="005C6B4E">
      <w:pPr>
        <w:rPr>
          <w:color w:val="000000" w:themeColor="text1"/>
        </w:rPr>
      </w:pPr>
      <w:r w:rsidRPr="00292516">
        <w:rPr>
          <w:color w:val="000000" w:themeColor="text1"/>
        </w:rPr>
        <w:t>Để xây dựng cơ sở hạ tầng</w:t>
      </w:r>
      <w:r w:rsidRPr="00292516">
        <w:rPr>
          <w:color w:val="000000" w:themeColor="text1"/>
          <w:lang w:val="pt-BR"/>
        </w:rPr>
        <w:t xml:space="preserve"> </w:t>
      </w:r>
      <w:r w:rsidRPr="00292516">
        <w:rPr>
          <w:color w:val="000000" w:themeColor="text1"/>
        </w:rPr>
        <w:t>dự án phải huy động các phương tiện để chở nguyên vật liệu, máy móc và thiết bị phục vụ thi công xây dựng. Phần lớn là các phương tiện thuộc hạng nặng, gia tăng phương tiện giao thông trên tuyến đường đi vào khu vực dự án nên dễ dẫn đến nguy cơ tai nạn giao thông cho người và phương tiện lưu thông tại khu vực. Khả năng xảy ra tai nạn cao nếu người điều khiển phương tiện giao thông không tuân thủ luật giao thông.</w:t>
      </w:r>
    </w:p>
    <w:p w:rsidR="005C6B4E" w:rsidRPr="00292516" w:rsidRDefault="005C6B4E" w:rsidP="005C6B4E">
      <w:pPr>
        <w:rPr>
          <w:color w:val="000000" w:themeColor="text1"/>
        </w:rPr>
      </w:pPr>
      <w:r w:rsidRPr="00292516">
        <w:rPr>
          <w:color w:val="000000" w:themeColor="text1"/>
        </w:rPr>
        <w:lastRenderedPageBreak/>
        <w:t>Tai nạn giao thông thường gây thiệt hại lớn về người và phương tiện. Dự án sẽ đưa ra các phương án vận chuyển tối ưu để tránh gây kẹt xe, tắc đường và hạn chế tai nạn giao thông trong giai đoạn xây dựng dự án.</w:t>
      </w:r>
    </w:p>
    <w:p w:rsidR="005C6B4E" w:rsidRDefault="005C6B4E" w:rsidP="005C6B4E">
      <w:pPr>
        <w:rPr>
          <w:color w:val="000000" w:themeColor="text1"/>
          <w:lang w:val="en-US"/>
        </w:rPr>
      </w:pPr>
      <w:r w:rsidRPr="00292516">
        <w:rPr>
          <w:color w:val="000000" w:themeColor="text1"/>
        </w:rPr>
        <w:t>Trường hợp sử dụng các phương tiện vận tải lớn, vượt trọng tải cho phép lưu thông trên đường sẽ vi phạm Luật Giao thông đường bộ.</w:t>
      </w:r>
    </w:p>
    <w:p w:rsidR="00C163EA" w:rsidRPr="00B02289" w:rsidRDefault="009661BA" w:rsidP="00B02289">
      <w:pPr>
        <w:pStyle w:val="Heading3"/>
        <w:numPr>
          <w:ilvl w:val="2"/>
          <w:numId w:val="8"/>
        </w:numPr>
        <w:rPr>
          <w:rFonts w:cs="Times New Roman"/>
          <w:lang w:val="en-US"/>
        </w:rPr>
      </w:pPr>
      <w:r w:rsidRPr="00B02289">
        <w:rPr>
          <w:rFonts w:cs="Times New Roman"/>
          <w:lang w:val="en-US"/>
        </w:rPr>
        <w:t>Các biện pháp, công trình thu gom, lưu giữ, xử lý chất thải và biện pháp giảm thiểu tác động tiêu cực khác đến môi trường</w:t>
      </w:r>
    </w:p>
    <w:p w:rsidR="00C163EA" w:rsidRPr="001E7298" w:rsidRDefault="009661BA" w:rsidP="001E7298">
      <w:pPr>
        <w:pStyle w:val="Heading4"/>
        <w:numPr>
          <w:ilvl w:val="3"/>
          <w:numId w:val="8"/>
        </w:numPr>
        <w:rPr>
          <w:lang w:val="en-US"/>
        </w:rPr>
      </w:pPr>
      <w:r w:rsidRPr="001E7298">
        <w:rPr>
          <w:lang w:val="en-US"/>
        </w:rPr>
        <w:t xml:space="preserve">Đối với </w:t>
      </w:r>
      <w:r w:rsidR="00621818" w:rsidRPr="001E7298">
        <w:rPr>
          <w:lang w:val="en-US"/>
        </w:rPr>
        <w:t>nước thải</w:t>
      </w:r>
    </w:p>
    <w:p w:rsidR="009661BA" w:rsidRPr="009661BA" w:rsidRDefault="009661BA" w:rsidP="00621818">
      <w:pPr>
        <w:rPr>
          <w:b/>
          <w:i/>
          <w:color w:val="000000" w:themeColor="text1"/>
          <w:lang w:val="en-US"/>
        </w:rPr>
      </w:pPr>
      <w:r w:rsidRPr="009661BA">
        <w:rPr>
          <w:b/>
          <w:i/>
          <w:color w:val="000000" w:themeColor="text1"/>
          <w:lang w:val="en-US"/>
        </w:rPr>
        <w:t>*Nước thải sinh hoạt</w:t>
      </w:r>
    </w:p>
    <w:p w:rsidR="00621818" w:rsidRPr="00621818" w:rsidRDefault="00621818" w:rsidP="00621818">
      <w:pPr>
        <w:rPr>
          <w:color w:val="000000" w:themeColor="text1"/>
        </w:rPr>
      </w:pPr>
      <w:r w:rsidRPr="00621818">
        <w:rPr>
          <w:color w:val="000000" w:themeColor="text1"/>
        </w:rPr>
        <w:t>Dự án xây dựng trại nuôi heo nên nước thải trong giai đoạn này chỉ có nước thải sinh hoạt của công nhân. Nước rịt rửa bánh xe ra vào dự án được giữ trong hố rửa bánh xe không để chảy tràn ra ngoài, hoặc đ</w:t>
      </w:r>
      <w:r w:rsidR="00D92BF6">
        <w:rPr>
          <w:color w:val="000000" w:themeColor="text1"/>
        </w:rPr>
        <w:t xml:space="preserve">ược thu gom về hố đào. Do nước </w:t>
      </w:r>
      <w:r w:rsidR="00D92BF6">
        <w:rPr>
          <w:color w:val="000000" w:themeColor="text1"/>
          <w:lang w:val="en-US"/>
        </w:rPr>
        <w:t>x</w:t>
      </w:r>
      <w:r w:rsidR="00D92BF6">
        <w:rPr>
          <w:color w:val="000000" w:themeColor="text1"/>
        </w:rPr>
        <w:t xml:space="preserve">ịt rửa xe không </w:t>
      </w:r>
      <w:r w:rsidR="00D92BF6">
        <w:rPr>
          <w:color w:val="000000" w:themeColor="text1"/>
          <w:lang w:val="en-US"/>
        </w:rPr>
        <w:t>n</w:t>
      </w:r>
      <w:r w:rsidRPr="00621818">
        <w:rPr>
          <w:color w:val="000000" w:themeColor="text1"/>
        </w:rPr>
        <w:t>guy hại cho môi trường nên có thể cho thẩm thấu vào đất.</w:t>
      </w:r>
    </w:p>
    <w:p w:rsidR="00621818" w:rsidRDefault="004A414A" w:rsidP="00621818">
      <w:pPr>
        <w:rPr>
          <w:color w:val="000000" w:themeColor="text1"/>
          <w:lang w:val="en-US"/>
        </w:rPr>
      </w:pPr>
      <w:r w:rsidRPr="00621818">
        <w:rPr>
          <w:noProof/>
          <w:color w:val="000000" w:themeColor="text1"/>
          <w:lang w:val="en-US"/>
        </w:rPr>
        <mc:AlternateContent>
          <mc:Choice Requires="wpg">
            <w:drawing>
              <wp:anchor distT="0" distB="0" distL="114300" distR="114300" simplePos="0" relativeHeight="251657216" behindDoc="0" locked="0" layoutInCell="1" allowOverlap="1" wp14:anchorId="25781AC7" wp14:editId="0BA801BD">
                <wp:simplePos x="0" y="0"/>
                <wp:positionH relativeFrom="column">
                  <wp:posOffset>384175</wp:posOffset>
                </wp:positionH>
                <wp:positionV relativeFrom="paragraph">
                  <wp:posOffset>793750</wp:posOffset>
                </wp:positionV>
                <wp:extent cx="5200015" cy="315595"/>
                <wp:effectExtent l="0" t="0" r="19685" b="27305"/>
                <wp:wrapTopAndBottom/>
                <wp:docPr id="240" name="Group 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015" cy="315595"/>
                          <a:chOff x="1842" y="2389"/>
                          <a:chExt cx="8189" cy="497"/>
                        </a:xfrm>
                      </wpg:grpSpPr>
                      <wps:wsp>
                        <wps:cNvPr id="241" name="Text Box 2"/>
                        <wps:cNvSpPr txBox="1">
                          <a:spLocks noChangeArrowheads="1"/>
                        </wps:cNvSpPr>
                        <wps:spPr bwMode="auto">
                          <a:xfrm>
                            <a:off x="1842" y="2389"/>
                            <a:ext cx="2316" cy="497"/>
                          </a:xfrm>
                          <a:prstGeom prst="rect">
                            <a:avLst/>
                          </a:prstGeom>
                          <a:solidFill>
                            <a:srgbClr val="FFFFFF"/>
                          </a:solidFill>
                          <a:ln w="9525">
                            <a:solidFill>
                              <a:srgbClr val="000000"/>
                            </a:solidFill>
                            <a:miter lim="800000"/>
                            <a:headEnd/>
                            <a:tailEnd/>
                          </a:ln>
                        </wps:spPr>
                        <wps:txbx>
                          <w:txbxContent>
                            <w:p w:rsidR="00552625" w:rsidRPr="009765AD" w:rsidRDefault="00552625" w:rsidP="00621818">
                              <w:pPr>
                                <w:pStyle w:val="Kieubang"/>
                              </w:pPr>
                              <w:r w:rsidRPr="009765AD">
                                <w:t>Nước thải sinh hoạt</w:t>
                              </w:r>
                            </w:p>
                            <w:p w:rsidR="00552625" w:rsidRDefault="00552625" w:rsidP="00621818"/>
                          </w:txbxContent>
                        </wps:txbx>
                        <wps:bodyPr rot="0" vert="horz" wrap="square" lIns="91440" tIns="45720" rIns="91440" bIns="45720" anchor="t" anchorCtr="0" upright="1">
                          <a:noAutofit/>
                        </wps:bodyPr>
                      </wps:wsp>
                      <wps:wsp>
                        <wps:cNvPr id="242" name="Text Box 2"/>
                        <wps:cNvSpPr txBox="1">
                          <a:spLocks noChangeArrowheads="1"/>
                        </wps:cNvSpPr>
                        <wps:spPr bwMode="auto">
                          <a:xfrm>
                            <a:off x="4684" y="2389"/>
                            <a:ext cx="914" cy="497"/>
                          </a:xfrm>
                          <a:prstGeom prst="rect">
                            <a:avLst/>
                          </a:prstGeom>
                          <a:solidFill>
                            <a:srgbClr val="FFFFFF"/>
                          </a:solidFill>
                          <a:ln w="9525">
                            <a:solidFill>
                              <a:srgbClr val="000000"/>
                            </a:solidFill>
                            <a:miter lim="800000"/>
                            <a:headEnd/>
                            <a:tailEnd/>
                          </a:ln>
                        </wps:spPr>
                        <wps:txbx>
                          <w:txbxContent>
                            <w:p w:rsidR="00552625" w:rsidRPr="009765AD" w:rsidRDefault="00552625" w:rsidP="00621818">
                              <w:pPr>
                                <w:pStyle w:val="Kieubang"/>
                                <w:spacing w:line="240" w:lineRule="auto"/>
                              </w:pPr>
                              <w:r>
                                <w:t>SCR</w:t>
                              </w:r>
                            </w:p>
                            <w:p w:rsidR="00552625" w:rsidRDefault="00552625" w:rsidP="00621818"/>
                          </w:txbxContent>
                        </wps:txbx>
                        <wps:bodyPr rot="0" vert="horz" wrap="square" lIns="91440" tIns="45720" rIns="91440" bIns="45720" anchor="t" anchorCtr="0" upright="1">
                          <a:noAutofit/>
                        </wps:bodyPr>
                      </wps:wsp>
                      <wps:wsp>
                        <wps:cNvPr id="243" name="Text Box 2"/>
                        <wps:cNvSpPr txBox="1">
                          <a:spLocks noChangeArrowheads="1"/>
                        </wps:cNvSpPr>
                        <wps:spPr bwMode="auto">
                          <a:xfrm>
                            <a:off x="6142" y="2389"/>
                            <a:ext cx="1533" cy="497"/>
                          </a:xfrm>
                          <a:prstGeom prst="rect">
                            <a:avLst/>
                          </a:prstGeom>
                          <a:solidFill>
                            <a:srgbClr val="FFFFFF"/>
                          </a:solidFill>
                          <a:ln w="9525">
                            <a:solidFill>
                              <a:srgbClr val="000000"/>
                            </a:solidFill>
                            <a:miter lim="800000"/>
                            <a:headEnd/>
                            <a:tailEnd/>
                          </a:ln>
                        </wps:spPr>
                        <wps:txbx>
                          <w:txbxContent>
                            <w:p w:rsidR="00552625" w:rsidRPr="009765AD" w:rsidRDefault="00552625" w:rsidP="00621818">
                              <w:pPr>
                                <w:pStyle w:val="Kieubang"/>
                              </w:pPr>
                              <w:r>
                                <w:t>Bể tự hoại</w:t>
                              </w:r>
                            </w:p>
                            <w:p w:rsidR="00552625" w:rsidRDefault="00552625" w:rsidP="00621818"/>
                          </w:txbxContent>
                        </wps:txbx>
                        <wps:bodyPr rot="0" vert="horz" wrap="square" lIns="91440" tIns="45720" rIns="91440" bIns="45720" anchor="t" anchorCtr="0" upright="1">
                          <a:noAutofit/>
                        </wps:bodyPr>
                      </wps:wsp>
                      <wps:wsp>
                        <wps:cNvPr id="244" name="Text Box 2"/>
                        <wps:cNvSpPr txBox="1">
                          <a:spLocks noChangeArrowheads="1"/>
                        </wps:cNvSpPr>
                        <wps:spPr bwMode="auto">
                          <a:xfrm>
                            <a:off x="8112" y="2407"/>
                            <a:ext cx="1919" cy="479"/>
                          </a:xfrm>
                          <a:prstGeom prst="rect">
                            <a:avLst/>
                          </a:prstGeom>
                          <a:solidFill>
                            <a:srgbClr val="FFFFFF"/>
                          </a:solidFill>
                          <a:ln w="9525">
                            <a:solidFill>
                              <a:srgbClr val="000000"/>
                            </a:solidFill>
                            <a:miter lim="800000"/>
                            <a:headEnd/>
                            <a:tailEnd/>
                          </a:ln>
                        </wps:spPr>
                        <wps:txbx>
                          <w:txbxContent>
                            <w:p w:rsidR="00552625" w:rsidRPr="008C4CBD" w:rsidRDefault="00552625" w:rsidP="00621818">
                              <w:pPr>
                                <w:pStyle w:val="Kieubang"/>
                                <w:rPr>
                                  <w:lang w:val="en-US"/>
                                </w:rPr>
                              </w:pPr>
                              <w:r>
                                <w:t xml:space="preserve">Giếng thấm </w:t>
                              </w:r>
                            </w:p>
                            <w:p w:rsidR="00552625" w:rsidRDefault="00552625" w:rsidP="00621818"/>
                          </w:txbxContent>
                        </wps:txbx>
                        <wps:bodyPr rot="0" vert="horz" wrap="square" lIns="91440" tIns="45720" rIns="91440" bIns="45720" anchor="t" anchorCtr="0" upright="1">
                          <a:noAutofit/>
                        </wps:bodyPr>
                      </wps:wsp>
                      <wps:wsp>
                        <wps:cNvPr id="245" name="AutoShape 1968"/>
                        <wps:cNvCnPr>
                          <a:cxnSpLocks noChangeShapeType="1"/>
                        </wps:cNvCnPr>
                        <wps:spPr bwMode="auto">
                          <a:xfrm>
                            <a:off x="4179" y="2656"/>
                            <a:ext cx="3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1969"/>
                        <wps:cNvCnPr>
                          <a:cxnSpLocks noChangeShapeType="1"/>
                        </wps:cNvCnPr>
                        <wps:spPr bwMode="auto">
                          <a:xfrm>
                            <a:off x="5649" y="2656"/>
                            <a:ext cx="49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AutoShape 1970"/>
                        <wps:cNvCnPr>
                          <a:cxnSpLocks noChangeShapeType="1"/>
                        </wps:cNvCnPr>
                        <wps:spPr bwMode="auto">
                          <a:xfrm>
                            <a:off x="7691" y="2656"/>
                            <a:ext cx="3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63" o:spid="_x0000_s1105" style="position:absolute;left:0;text-align:left;margin-left:30.25pt;margin-top:62.5pt;width:409.45pt;height:24.85pt;z-index:251657216" coordorigin="1842,2389" coordsize="818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">
                <v:shape id="_x0000_s1106" type="#_x0000_t202" style="position:absolute;left:1842;top:2389;width:2316;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BAcYA&#10;AADcAAAADwAAAGRycy9kb3ducmV2LnhtbESPT2sCMRTE74LfIbyCF+lmtWJ1NYoIir1ZW9rrY/P2&#10;D928rElct9++KRR6HGbmN8x625tGdOR8bVnBJElBEOdW11wqeH87PC5A+ICssbFMCr7Jw3YzHKwx&#10;0/bOr9RdQikihH2GCqoQ2kxKn1dk0Ce2JY5eYZ3BEKUrpXZ4j3DTyGmazqXBmuNChS3tK8q/Ljej&#10;YDE7dZ/+5en8kc+LZhnGz93x6pQaPfS7FYhAffgP/7VPWsF0N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BAcYAAADcAAAADwAAAAAAAAAAAAAAAACYAgAAZHJz&#10;L2Rvd25yZXYueG1sUEsFBgAAAAAEAAQA9QAAAIsDAAAAAA==&#10;">
                  <v:textbox>
                    <w:txbxContent>
                      <w:p w:rsidR="00552625" w:rsidRPr="009765AD" w:rsidRDefault="00552625" w:rsidP="00621818">
                        <w:pPr>
                          <w:pStyle w:val="Kieubang"/>
                        </w:pPr>
                        <w:r w:rsidRPr="009765AD">
                          <w:t>Nước thải sinh hoạt</w:t>
                        </w:r>
                      </w:p>
                      <w:p w:rsidR="00552625" w:rsidRDefault="00552625" w:rsidP="00621818"/>
                    </w:txbxContent>
                  </v:textbox>
                </v:shape>
                <v:shape id="_x0000_s1107" type="#_x0000_t202" style="position:absolute;left:4684;top:2389;width:91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dsUA&#10;AADcAAAADwAAAGRycy9kb3ducmV2LnhtbESPQWvCQBSE70L/w/IKvYhuGkVt6iql0KI3m4q9PrLP&#10;JDT7Nt3dxvjvXUHwOMzMN8xy3ZtGdOR8bVnB8zgBQVxYXXOpYP/9MVqA8AFZY2OZFJzJw3r1MFhi&#10;pu2Jv6jLQykihH2GCqoQ2kxKX1Rk0I9tSxy9o3UGQ5SulNrhKcJNI9MkmUmDNceFClt6r6j4zf+N&#10;gsV00/347WR3KGbH5iUM593nn1Pq6bF/ewURqA/38K290QrS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d92xQAAANwAAAAPAAAAAAAAAAAAAAAAAJgCAABkcnMv&#10;ZG93bnJldi54bWxQSwUGAAAAAAQABAD1AAAAigMAAAAA&#10;">
                  <v:textbox>
                    <w:txbxContent>
                      <w:p w:rsidR="00552625" w:rsidRPr="009765AD" w:rsidRDefault="00552625" w:rsidP="00621818">
                        <w:pPr>
                          <w:pStyle w:val="Kieubang"/>
                          <w:spacing w:line="240" w:lineRule="auto"/>
                        </w:pPr>
                        <w:r>
                          <w:t>SCR</w:t>
                        </w:r>
                      </w:p>
                      <w:p w:rsidR="00552625" w:rsidRDefault="00552625" w:rsidP="00621818"/>
                    </w:txbxContent>
                  </v:textbox>
                </v:shape>
                <v:shape id="_x0000_s1108" type="#_x0000_t202" style="position:absolute;left:6142;top:2389;width:1533;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67cYA&#10;AADcAAAADwAAAGRycy9kb3ducmV2LnhtbESPW2sCMRSE3wv9D+EIfSndbFW8rEYphYq+WS3t62Fz&#10;9oKbk22Sruu/N4LQx2FmvmGW6940oiPna8sKXpMUBHFudc2lgq/jx8sMhA/IGhvLpOBCHtarx4cl&#10;Ztqe+ZO6QyhFhLDPUEEVQptJ6fOKDPrEtsTRK6wzGKJ0pdQOzxFuGjlM04k0WHNcqLCl94ry0+HP&#10;KJiNt92P34323/mkaObhedptfp1ST4P+bQEiUB/+w/f2VisYjk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167cYAAADcAAAADwAAAAAAAAAAAAAAAACYAgAAZHJz&#10;L2Rvd25yZXYueG1sUEsFBgAAAAAEAAQA9QAAAIsDAAAAAA==&#10;">
                  <v:textbox>
                    <w:txbxContent>
                      <w:p w:rsidR="00552625" w:rsidRPr="009765AD" w:rsidRDefault="00552625" w:rsidP="00621818">
                        <w:pPr>
                          <w:pStyle w:val="Kieubang"/>
                        </w:pPr>
                        <w:r>
                          <w:t>Bể tự hoại</w:t>
                        </w:r>
                      </w:p>
                      <w:p w:rsidR="00552625" w:rsidRDefault="00552625" w:rsidP="00621818"/>
                    </w:txbxContent>
                  </v:textbox>
                </v:shape>
                <v:shape id="_x0000_s1109" type="#_x0000_t202" style="position:absolute;left:8112;top:2407;width:1919;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imcUA&#10;AADcAAAADwAAAGRycy9kb3ducmV2LnhtbESPQWvCQBSE74X+h+UVeil1owar0VVKoUVvNZZ6fWSf&#10;STD7Nu5uY/z3riD0OMzMN8xi1ZtGdOR8bVnBcJCAIC6srrlU8LP7fJ2C8AFZY2OZFFzIw2r5+LDA&#10;TNszb6nLQykihH2GCqoQ2kxKX1Rk0A9sSxy9g3UGQ5SulNrhOcJNI0dJMpEGa44LFbb0UVFxzP+M&#10;gmm67vZ+M/7+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OKZxQAAANwAAAAPAAAAAAAAAAAAAAAAAJgCAABkcnMv&#10;ZG93bnJldi54bWxQSwUGAAAAAAQABAD1AAAAigMAAAAA&#10;">
                  <v:textbox>
                    <w:txbxContent>
                      <w:p w:rsidR="00552625" w:rsidRPr="008C4CBD" w:rsidRDefault="00552625" w:rsidP="00621818">
                        <w:pPr>
                          <w:pStyle w:val="Kieubang"/>
                          <w:rPr>
                            <w:lang w:val="en-US"/>
                          </w:rPr>
                        </w:pPr>
                        <w:r>
                          <w:t xml:space="preserve">Giếng thấm </w:t>
                        </w:r>
                      </w:p>
                      <w:p w:rsidR="00552625" w:rsidRDefault="00552625" w:rsidP="00621818"/>
                    </w:txbxContent>
                  </v:textbox>
                </v:shape>
                <v:shape id="AutoShape 1968" o:spid="_x0000_s1110" type="#_x0000_t32" style="position:absolute;left:4179;top:2656;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VsMUAAADcAAAADwAAAGRycy9kb3ducmV2LnhtbESPQWsCMRSE7wX/Q3iCt5pVa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dVsMUAAADcAAAADwAAAAAAAAAA&#10;AAAAAAChAgAAZHJzL2Rvd25yZXYueG1sUEsFBgAAAAAEAAQA+QAAAJMDAAAAAA==&#10;">
                  <v:stroke endarrow="block"/>
                </v:shape>
                <v:shape id="AutoShape 1969" o:spid="_x0000_s1111" type="#_x0000_t32" style="position:absolute;left:5649;top:2656;width:49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Lx8UAAADcAAAADwAAAGRycy9kb3ducmV2LnhtbESPQWsCMRSE70L/Q3gFb5pVR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Lx8UAAADcAAAADwAAAAAAAAAA&#10;AAAAAAChAgAAZHJzL2Rvd25yZXYueG1sUEsFBgAAAAAEAAQA+QAAAJMDAAAAAA==&#10;">
                  <v:stroke endarrow="block"/>
                </v:shape>
                <v:shape id="AutoShape 1970" o:spid="_x0000_s1112" type="#_x0000_t32" style="position:absolute;left:7691;top:2656;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uXMUAAADcAAAADwAAAGRycy9kb3ducmV2LnhtbESPQWsCMRSE7wX/Q3iCt5pVi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luXMUAAADcAAAADwAAAAAAAAAA&#10;AAAAAAChAgAAZHJzL2Rvd25yZXYueG1sUEsFBgAAAAAEAAQA+QAAAJMDAAAAAA==&#10;">
                  <v:stroke endarrow="block"/>
                </v:shape>
                <w10:wrap type="topAndBottom"/>
              </v:group>
            </w:pict>
          </mc:Fallback>
        </mc:AlternateContent>
      </w:r>
      <w:r w:rsidR="00621818" w:rsidRPr="00621818">
        <w:rPr>
          <w:color w:val="000000" w:themeColor="text1"/>
        </w:rPr>
        <w:t>Trong nước thải sinh hoạt có chứa nhiều cặn bã, chất rắn lơ lửng, chất hữu cơ, chất dinh dưỡng và mầm bệnh. Trong giai đoạn thi công sẽ sử dụng nhà vệ sinh và bể tự hoại 3 ngăn hiện có của chủ trang trại để sử dụng.</w:t>
      </w:r>
    </w:p>
    <w:p w:rsidR="00621818" w:rsidRPr="00621818" w:rsidRDefault="00A222E0" w:rsidP="00A222E0">
      <w:pPr>
        <w:pStyle w:val="Caption"/>
        <w:rPr>
          <w:color w:val="000000" w:themeColor="text1"/>
        </w:rPr>
      </w:pPr>
      <w:bookmarkStart w:id="1334" w:name="_Toc449638905"/>
      <w:bookmarkStart w:id="1335" w:name="_Toc454436306"/>
      <w:bookmarkStart w:id="1336" w:name="_Toc81822766"/>
      <w:bookmarkStart w:id="1337" w:name="_Toc128120283"/>
      <w:bookmarkStart w:id="1338" w:name="_Toc148250913"/>
      <w:r>
        <w:t xml:space="preserve">Hình </w:t>
      </w:r>
      <w:fldSimple w:instr=" STYLEREF 1 \s ">
        <w:r w:rsidR="00552625">
          <w:rPr>
            <w:noProof/>
          </w:rPr>
          <w:t>3</w:t>
        </w:r>
      </w:fldSimple>
      <w:r w:rsidR="00982981">
        <w:noBreakHyphen/>
      </w:r>
      <w:fldSimple w:instr=" SEQ Hình \* ARABIC \s 1 ">
        <w:r w:rsidR="00552625">
          <w:rPr>
            <w:noProof/>
          </w:rPr>
          <w:t>1</w:t>
        </w:r>
      </w:fldSimple>
      <w:r>
        <w:rPr>
          <w:lang w:val="en-US"/>
        </w:rPr>
        <w:t xml:space="preserve">: </w:t>
      </w:r>
      <w:r w:rsidR="00621818" w:rsidRPr="00621818">
        <w:rPr>
          <w:color w:val="000000" w:themeColor="text1"/>
        </w:rPr>
        <w:t>Sơ đồ thu gom nước thải</w:t>
      </w:r>
      <w:bookmarkEnd w:id="1334"/>
      <w:bookmarkEnd w:id="1335"/>
      <w:r w:rsidR="00621818" w:rsidRPr="00621818">
        <w:rPr>
          <w:color w:val="000000" w:themeColor="text1"/>
        </w:rPr>
        <w:t xml:space="preserve"> sinh hoạt giai đoạn xây dựng</w:t>
      </w:r>
      <w:bookmarkEnd w:id="1336"/>
      <w:bookmarkEnd w:id="1337"/>
      <w:bookmarkEnd w:id="1338"/>
    </w:p>
    <w:p w:rsidR="00621818" w:rsidRPr="00621818" w:rsidRDefault="00621818" w:rsidP="00621818">
      <w:pPr>
        <w:rPr>
          <w:color w:val="000000" w:themeColor="text1"/>
        </w:rPr>
      </w:pPr>
      <w:r w:rsidRPr="00621818">
        <w:rPr>
          <w:color w:val="000000" w:themeColor="text1"/>
        </w:rPr>
        <w:t xml:space="preserve">Bể tự hoại đang được sử dụng phổ biến với nhiều ưu điểm như hiệu suất xử lý ổn định, kể cả khi dòng nước thải đầu vào có dao động lớn, chiếm ít diện tích, giá thành rẻ và việc xây dựng, quản lý đơn giản. Khi được thiết kế và xây dựng đúng cho phép đạt hiệu suất lắng cặn trung bình 50 - 70% theo cặn lơ lửng (TSS) và 25 - 45% theo chất hữu cơ (BOD và COD) (Nguyễn Việt Anh, 2006, Bounds, 1997, Polprasert, 1982). Các mầm bệnh có trong phân cũng được loại bỏ một phần trong bể tự hoại. Với những ưu điểm và khả năng đảm bảo chất lượng nguồn nước sau khi xử lý, dự án sẽ xây dựng bể tự hoại 3 ngăn để xử lý nước thải sinh hoạt. </w:t>
      </w:r>
    </w:p>
    <w:p w:rsidR="00621818" w:rsidRPr="0036738A" w:rsidRDefault="00621818" w:rsidP="00621818">
      <w:pPr>
        <w:rPr>
          <w:i/>
          <w:color w:val="000000" w:themeColor="text1"/>
        </w:rPr>
      </w:pPr>
      <w:r w:rsidRPr="0036738A">
        <w:rPr>
          <w:i/>
          <w:color w:val="000000" w:themeColor="text1"/>
        </w:rPr>
        <w:t>Nguyên lý hoạt động của bể tự hoại 3 ngăn:</w:t>
      </w:r>
    </w:p>
    <w:p w:rsidR="00621818" w:rsidRPr="00621818" w:rsidRDefault="00621818" w:rsidP="00621818">
      <w:pPr>
        <w:rPr>
          <w:color w:val="000000" w:themeColor="text1"/>
        </w:rPr>
      </w:pPr>
      <w:r w:rsidRPr="00621818">
        <w:rPr>
          <w:color w:val="000000" w:themeColor="text1"/>
        </w:rPr>
        <w:t xml:space="preserve">Nước thải sau khi qua song chắn rác sẽ chảy vào bể tự hoại với thời gian lưu trong ngăn lắng từ 1 – 3 ngày.  Do vận tốc trong bể nhỏ nên phần lớn cặn lơ lửng được lắng lại. Phần nước thải trên ngăn lắng sẽ chảy tràn qua ngăn lên men. </w:t>
      </w:r>
    </w:p>
    <w:p w:rsidR="00621818" w:rsidRPr="00621818" w:rsidRDefault="00621818" w:rsidP="00621818">
      <w:pPr>
        <w:rPr>
          <w:color w:val="000000" w:themeColor="text1"/>
        </w:rPr>
      </w:pPr>
      <w:r w:rsidRPr="00621818">
        <w:rPr>
          <w:color w:val="000000" w:themeColor="text1"/>
        </w:rPr>
        <w:t>Qua thời gian từ 3 – 6 tháng, cặn lên men yếm khí (thời gian cặn được giữ lại trong bể tự hoại phụ thuộc vào yêu cầu thiết kế). Quá trình lên men diễn ra trong giai đoạn đầu chủ yếu là lên men axit. Khi cặn bị phân hủy, một phần nổi lên trên được gọi là màng nổi, một phần cặn bị nén đến độ ẩm 84 - 90% bị thối rửa và ở đáy xảy ra quá trình lên men. Kết quả của quá trình này là các bọt khí nổi lên lôi kéo theo các hạt cặn và bám dính vào màng nổi làm tăng chiều dày của màng này. Ở màng nổi có cả vi khuẩn hiếu khí, chúng hấp thụ oxy, kết quả là tạo một chế độ yếm khí cho bể tự hoại.</w:t>
      </w:r>
    </w:p>
    <w:p w:rsidR="00621818" w:rsidRPr="00621818" w:rsidRDefault="00621818" w:rsidP="00621818">
      <w:pPr>
        <w:rPr>
          <w:color w:val="000000" w:themeColor="text1"/>
        </w:rPr>
      </w:pPr>
      <w:r w:rsidRPr="00621818">
        <w:rPr>
          <w:color w:val="000000" w:themeColor="text1"/>
        </w:rPr>
        <w:lastRenderedPageBreak/>
        <w:t>Các chất khí tạo nên trong quá trình phân hủy như CH</w:t>
      </w:r>
      <w:r w:rsidRPr="007E191E">
        <w:rPr>
          <w:color w:val="000000" w:themeColor="text1"/>
          <w:vertAlign w:val="subscript"/>
        </w:rPr>
        <w:t>4</w:t>
      </w:r>
      <w:r w:rsidRPr="00621818">
        <w:rPr>
          <w:color w:val="000000" w:themeColor="text1"/>
        </w:rPr>
        <w:t>, CO</w:t>
      </w:r>
      <w:r w:rsidRPr="007E191E">
        <w:rPr>
          <w:color w:val="000000" w:themeColor="text1"/>
          <w:vertAlign w:val="subscript"/>
        </w:rPr>
        <w:t>2</w:t>
      </w:r>
      <w:r w:rsidRPr="00621818">
        <w:rPr>
          <w:color w:val="000000" w:themeColor="text1"/>
        </w:rPr>
        <w:t>, NO</w:t>
      </w:r>
      <w:r w:rsidRPr="007E191E">
        <w:rPr>
          <w:color w:val="000000" w:themeColor="text1"/>
          <w:vertAlign w:val="subscript"/>
        </w:rPr>
        <w:t>2</w:t>
      </w:r>
      <w:r w:rsidRPr="00621818">
        <w:rPr>
          <w:color w:val="000000" w:themeColor="text1"/>
        </w:rPr>
        <w:t>, H</w:t>
      </w:r>
      <w:r w:rsidRPr="007E191E">
        <w:rPr>
          <w:color w:val="000000" w:themeColor="text1"/>
          <w:vertAlign w:val="subscript"/>
        </w:rPr>
        <w:t>2</w:t>
      </w:r>
      <w:r w:rsidRPr="00621818">
        <w:rPr>
          <w:color w:val="000000" w:themeColor="text1"/>
        </w:rPr>
        <w:t>S,... sẽ thoát ra theo ống dẫn khí.</w:t>
      </w:r>
    </w:p>
    <w:p w:rsidR="00621818" w:rsidRPr="00621818" w:rsidRDefault="00621818" w:rsidP="00621818">
      <w:pPr>
        <w:rPr>
          <w:color w:val="000000" w:themeColor="text1"/>
        </w:rPr>
      </w:pPr>
      <w:r w:rsidRPr="00621818">
        <w:rPr>
          <w:color w:val="000000" w:themeColor="text1"/>
        </w:rPr>
        <w:t>Sau khi lên men, nước thải được dẫn qua ngăn lọc và được lọc ngược qua 3 lớp vật liệu lọc là sỏi – than – sỏi (hoặc cát).</w:t>
      </w:r>
    </w:p>
    <w:p w:rsidR="00621818" w:rsidRPr="00621818" w:rsidRDefault="00621818" w:rsidP="00621818">
      <w:pPr>
        <w:rPr>
          <w:color w:val="000000" w:themeColor="text1"/>
        </w:rPr>
      </w:pPr>
      <w:r w:rsidRPr="00621818">
        <w:rPr>
          <w:color w:val="000000" w:themeColor="text1"/>
        </w:rPr>
        <w:t>Bùn trong bể tự hoại sẽ được lấy ra định kỳ. Mỗi lần lấy cặn bùn phải để lại 20% lượng cặn trong bể để làm giống men cho bùn cặn tươi mới lắng, tạo điều kiện thuận lợi cho quá trình lên men. Chủ dự án sẽ hợp đồng định kỳ để hút cặn bùn và đưa đi xử lý theo đúng quy định.</w:t>
      </w:r>
    </w:p>
    <w:p w:rsidR="00B167BC" w:rsidRDefault="00B167BC" w:rsidP="00621818">
      <w:pPr>
        <w:rPr>
          <w:color w:val="000000" w:themeColor="text1"/>
          <w:lang w:val="en-US"/>
        </w:rPr>
      </w:pPr>
    </w:p>
    <w:p w:rsidR="00621818" w:rsidRPr="00621818" w:rsidRDefault="00630C6A" w:rsidP="00621818">
      <w:pPr>
        <w:rPr>
          <w:color w:val="000000" w:themeColor="text1"/>
        </w:rPr>
      </w:pPr>
      <w:r w:rsidRPr="00621818">
        <w:rPr>
          <w:noProof/>
          <w:color w:val="000000" w:themeColor="text1"/>
          <w:lang w:val="en-US"/>
        </w:rPr>
        <mc:AlternateContent>
          <mc:Choice Requires="wpg">
            <w:drawing>
              <wp:anchor distT="0" distB="0" distL="114300" distR="114300" simplePos="0" relativeHeight="251656192" behindDoc="0" locked="0" layoutInCell="1" allowOverlap="1" wp14:anchorId="4757610A" wp14:editId="7E328B01">
                <wp:simplePos x="0" y="0"/>
                <wp:positionH relativeFrom="character">
                  <wp:posOffset>-568773</wp:posOffset>
                </wp:positionH>
                <wp:positionV relativeFrom="line">
                  <wp:posOffset>-123377</wp:posOffset>
                </wp:positionV>
                <wp:extent cx="5760720" cy="2602977"/>
                <wp:effectExtent l="0" t="38100" r="0" b="6985"/>
                <wp:wrapNone/>
                <wp:docPr id="257"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602977"/>
                          <a:chOff x="1188" y="11301"/>
                          <a:chExt cx="9720" cy="2910"/>
                        </a:xfrm>
                      </wpg:grpSpPr>
                      <wps:wsp>
                        <wps:cNvPr id="258" name="Text Box 319"/>
                        <wps:cNvSpPr txBox="1">
                          <a:spLocks noChangeArrowheads="1"/>
                        </wps:cNvSpPr>
                        <wps:spPr bwMode="auto">
                          <a:xfrm>
                            <a:off x="9666" y="11931"/>
                            <a:ext cx="1242" cy="1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625" w:rsidRPr="00AB12F5" w:rsidRDefault="00552625" w:rsidP="00630C6A">
                              <w:pPr>
                                <w:pStyle w:val="BodyText"/>
                                <w:ind w:firstLine="0"/>
                              </w:pPr>
                              <w:r w:rsidRPr="00AB12F5">
                                <w:t>Nước thải sau xử lý</w:t>
                              </w:r>
                            </w:p>
                          </w:txbxContent>
                        </wps:txbx>
                        <wps:bodyPr rot="0" vert="horz" wrap="square" lIns="91440" tIns="45720" rIns="91440" bIns="45720" anchor="t" anchorCtr="0" upright="1">
                          <a:noAutofit/>
                        </wps:bodyPr>
                      </wps:wsp>
                      <wps:wsp>
                        <wps:cNvPr id="259" name="Rectangle 320"/>
                        <wps:cNvSpPr>
                          <a:spLocks noChangeArrowheads="1"/>
                        </wps:cNvSpPr>
                        <wps:spPr bwMode="auto">
                          <a:xfrm>
                            <a:off x="7474" y="12163"/>
                            <a:ext cx="710"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625" w:rsidRDefault="00552625" w:rsidP="00621818">
                              <w:r>
                                <w:t>khí</w:t>
                              </w:r>
                            </w:p>
                          </w:txbxContent>
                        </wps:txbx>
                        <wps:bodyPr rot="0" vert="horz" wrap="square" lIns="91440" tIns="45720" rIns="91440" bIns="45720" anchor="t" anchorCtr="0" upright="1">
                          <a:noAutofit/>
                        </wps:bodyPr>
                      </wps:wsp>
                      <wps:wsp>
                        <wps:cNvPr id="313" name="Rectangle 321" descr="Light downward diagonal"/>
                        <wps:cNvSpPr>
                          <a:spLocks noChangeArrowheads="1"/>
                        </wps:cNvSpPr>
                        <wps:spPr bwMode="auto">
                          <a:xfrm>
                            <a:off x="2705" y="12104"/>
                            <a:ext cx="2661" cy="191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4" name="Rectangle 322"/>
                        <wps:cNvSpPr>
                          <a:spLocks noChangeArrowheads="1"/>
                        </wps:cNvSpPr>
                        <wps:spPr bwMode="auto">
                          <a:xfrm>
                            <a:off x="2882" y="12104"/>
                            <a:ext cx="2307" cy="17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 name="Rectangle 323" descr="Light downward diagonal"/>
                        <wps:cNvSpPr>
                          <a:spLocks noChangeArrowheads="1"/>
                        </wps:cNvSpPr>
                        <wps:spPr bwMode="auto">
                          <a:xfrm>
                            <a:off x="5366" y="12104"/>
                            <a:ext cx="2129" cy="191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6" name="Rectangle 324" descr="Light downward diagonal"/>
                        <wps:cNvSpPr>
                          <a:spLocks noChangeArrowheads="1"/>
                        </wps:cNvSpPr>
                        <wps:spPr bwMode="auto">
                          <a:xfrm>
                            <a:off x="7495" y="12104"/>
                            <a:ext cx="1774" cy="191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7" name="Rectangle 325"/>
                        <wps:cNvSpPr>
                          <a:spLocks noChangeArrowheads="1"/>
                        </wps:cNvSpPr>
                        <wps:spPr bwMode="auto">
                          <a:xfrm>
                            <a:off x="5543" y="12104"/>
                            <a:ext cx="1774" cy="17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 name="Rectangle 326"/>
                        <wps:cNvSpPr>
                          <a:spLocks noChangeArrowheads="1"/>
                        </wps:cNvSpPr>
                        <wps:spPr bwMode="auto">
                          <a:xfrm>
                            <a:off x="7672" y="12104"/>
                            <a:ext cx="1420" cy="17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9" name="Rectangle 327" descr="Diagonal brick"/>
                        <wps:cNvSpPr>
                          <a:spLocks noChangeArrowheads="1"/>
                        </wps:cNvSpPr>
                        <wps:spPr bwMode="auto">
                          <a:xfrm>
                            <a:off x="2527" y="14014"/>
                            <a:ext cx="6919" cy="137"/>
                          </a:xfrm>
                          <a:prstGeom prst="rect">
                            <a:avLst/>
                          </a:prstGeom>
                          <a:pattFill prst="diag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232" name="Freeform 328"/>
                        <wps:cNvSpPr>
                          <a:spLocks/>
                        </wps:cNvSpPr>
                        <wps:spPr bwMode="auto">
                          <a:xfrm>
                            <a:off x="4834" y="12377"/>
                            <a:ext cx="1064" cy="409"/>
                          </a:xfrm>
                          <a:custGeom>
                            <a:avLst/>
                            <a:gdLst>
                              <a:gd name="T0" fmla="*/ 0 w 1080"/>
                              <a:gd name="T1" fmla="*/ 310 h 540"/>
                              <a:gd name="T2" fmla="*/ 0 w 1080"/>
                              <a:gd name="T3" fmla="*/ 0 h 540"/>
                              <a:gd name="T4" fmla="*/ 1048 w 1080"/>
                              <a:gd name="T5" fmla="*/ 0 h 540"/>
                              <a:gd name="T6" fmla="*/ 1048 w 1080"/>
                              <a:gd name="T7" fmla="*/ 103 h 540"/>
                              <a:gd name="T8" fmla="*/ 174 w 1080"/>
                              <a:gd name="T9" fmla="*/ 103 h 540"/>
                              <a:gd name="T10" fmla="*/ 174 w 1080"/>
                              <a:gd name="T11" fmla="*/ 310 h 540"/>
                              <a:gd name="T12" fmla="*/ 0 w 1080"/>
                              <a:gd name="T13" fmla="*/ 310 h 5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80" h="540">
                                <a:moveTo>
                                  <a:pt x="0" y="540"/>
                                </a:moveTo>
                                <a:lnTo>
                                  <a:pt x="0" y="0"/>
                                </a:lnTo>
                                <a:lnTo>
                                  <a:pt x="1080" y="0"/>
                                </a:lnTo>
                                <a:lnTo>
                                  <a:pt x="1080" y="180"/>
                                </a:lnTo>
                                <a:lnTo>
                                  <a:pt x="180" y="180"/>
                                </a:lnTo>
                                <a:lnTo>
                                  <a:pt x="180" y="540"/>
                                </a:lnTo>
                                <a:lnTo>
                                  <a:pt x="0" y="54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33" name="Freeform 329"/>
                        <wps:cNvSpPr>
                          <a:spLocks/>
                        </wps:cNvSpPr>
                        <wps:spPr bwMode="auto">
                          <a:xfrm>
                            <a:off x="2350" y="12377"/>
                            <a:ext cx="887" cy="409"/>
                          </a:xfrm>
                          <a:custGeom>
                            <a:avLst/>
                            <a:gdLst>
                              <a:gd name="T0" fmla="*/ 874 w 900"/>
                              <a:gd name="T1" fmla="*/ 310 h 540"/>
                              <a:gd name="T2" fmla="*/ 874 w 900"/>
                              <a:gd name="T3" fmla="*/ 0 h 540"/>
                              <a:gd name="T4" fmla="*/ 0 w 900"/>
                              <a:gd name="T5" fmla="*/ 0 h 540"/>
                              <a:gd name="T6" fmla="*/ 0 w 900"/>
                              <a:gd name="T7" fmla="*/ 103 h 540"/>
                              <a:gd name="T8" fmla="*/ 700 w 900"/>
                              <a:gd name="T9" fmla="*/ 103 h 540"/>
                              <a:gd name="T10" fmla="*/ 700 w 900"/>
                              <a:gd name="T11" fmla="*/ 310 h 540"/>
                              <a:gd name="T12" fmla="*/ 874 w 900"/>
                              <a:gd name="T13" fmla="*/ 310 h 5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0" h="540">
                                <a:moveTo>
                                  <a:pt x="900" y="540"/>
                                </a:moveTo>
                                <a:lnTo>
                                  <a:pt x="900" y="0"/>
                                </a:lnTo>
                                <a:lnTo>
                                  <a:pt x="0" y="0"/>
                                </a:lnTo>
                                <a:lnTo>
                                  <a:pt x="0" y="180"/>
                                </a:lnTo>
                                <a:lnTo>
                                  <a:pt x="720" y="180"/>
                                </a:lnTo>
                                <a:lnTo>
                                  <a:pt x="720" y="540"/>
                                </a:lnTo>
                                <a:lnTo>
                                  <a:pt x="900" y="54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34" name="Rectangle 330" descr="10%"/>
                        <wps:cNvSpPr>
                          <a:spLocks noChangeArrowheads="1"/>
                        </wps:cNvSpPr>
                        <wps:spPr bwMode="auto">
                          <a:xfrm>
                            <a:off x="7672" y="13060"/>
                            <a:ext cx="1420" cy="135"/>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235" name="Rectangle 331" descr="30%"/>
                        <wps:cNvSpPr>
                          <a:spLocks noChangeArrowheads="1"/>
                        </wps:cNvSpPr>
                        <wps:spPr bwMode="auto">
                          <a:xfrm>
                            <a:off x="7672" y="13195"/>
                            <a:ext cx="1420" cy="137"/>
                          </a:xfrm>
                          <a:prstGeom prst="rect">
                            <a:avLst/>
                          </a:prstGeom>
                          <a:pattFill prst="pct3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236" name="Rectangle 332" descr="Large confetti"/>
                        <wps:cNvSpPr>
                          <a:spLocks noChangeArrowheads="1"/>
                        </wps:cNvSpPr>
                        <wps:spPr bwMode="auto">
                          <a:xfrm>
                            <a:off x="7672" y="13332"/>
                            <a:ext cx="1420" cy="137"/>
                          </a:xfrm>
                          <a:prstGeom prst="rect">
                            <a:avLst/>
                          </a:prstGeom>
                          <a:pattFill prst="lg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237" name="Line 333"/>
                        <wps:cNvCnPr>
                          <a:cxnSpLocks noChangeShapeType="1"/>
                        </wps:cNvCnPr>
                        <wps:spPr bwMode="auto">
                          <a:xfrm>
                            <a:off x="3237" y="12436"/>
                            <a:ext cx="159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38" name="Line 334"/>
                        <wps:cNvCnPr>
                          <a:cxnSpLocks noChangeShapeType="1"/>
                        </wps:cNvCnPr>
                        <wps:spPr bwMode="auto">
                          <a:xfrm>
                            <a:off x="5898" y="12429"/>
                            <a:ext cx="106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39" name="Line 335"/>
                        <wps:cNvCnPr>
                          <a:cxnSpLocks noChangeShapeType="1"/>
                        </wps:cNvCnPr>
                        <wps:spPr bwMode="auto">
                          <a:xfrm>
                            <a:off x="8027" y="12429"/>
                            <a:ext cx="71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240" name="Group 336"/>
                        <wpg:cNvGrpSpPr>
                          <a:grpSpLocks noChangeAspect="1"/>
                        </wpg:cNvGrpSpPr>
                        <wpg:grpSpPr bwMode="auto">
                          <a:xfrm flipH="1">
                            <a:off x="6768" y="12748"/>
                            <a:ext cx="341" cy="274"/>
                            <a:chOff x="2945" y="10406"/>
                            <a:chExt cx="434" cy="454"/>
                          </a:xfrm>
                        </wpg:grpSpPr>
                        <wps:wsp>
                          <wps:cNvPr id="7241" name="Freeform 337"/>
                          <wps:cNvSpPr>
                            <a:spLocks noChangeAspect="1"/>
                          </wps:cNvSpPr>
                          <wps:spPr bwMode="auto">
                            <a:xfrm>
                              <a:off x="2945" y="10513"/>
                              <a:ext cx="230" cy="347"/>
                            </a:xfrm>
                            <a:custGeom>
                              <a:avLst/>
                              <a:gdLst>
                                <a:gd name="T0" fmla="*/ 36 w 210"/>
                                <a:gd name="T1" fmla="*/ 0 h 360"/>
                                <a:gd name="T2" fmla="*/ 36 w 210"/>
                                <a:gd name="T3" fmla="*/ 168 h 360"/>
                                <a:gd name="T4" fmla="*/ 252 w 210"/>
                                <a:gd name="T5" fmla="*/ 334 h 360"/>
                                <a:gd name="T6" fmla="*/ 0 60000 65536"/>
                                <a:gd name="T7" fmla="*/ 0 60000 65536"/>
                                <a:gd name="T8" fmla="*/ 0 60000 65536"/>
                              </a:gdLst>
                              <a:ahLst/>
                              <a:cxnLst>
                                <a:cxn ang="T6">
                                  <a:pos x="T0" y="T1"/>
                                </a:cxn>
                                <a:cxn ang="T7">
                                  <a:pos x="T2" y="T3"/>
                                </a:cxn>
                                <a:cxn ang="T8">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2" name="Freeform 338"/>
                          <wps:cNvSpPr>
                            <a:spLocks noChangeAspect="1"/>
                          </wps:cNvSpPr>
                          <wps:spPr bwMode="auto">
                            <a:xfrm rot="-1500000">
                              <a:off x="3073" y="10465"/>
                              <a:ext cx="223" cy="339"/>
                            </a:xfrm>
                            <a:custGeom>
                              <a:avLst/>
                              <a:gdLst>
                                <a:gd name="T0" fmla="*/ 34 w 210"/>
                                <a:gd name="T1" fmla="*/ 0 h 360"/>
                                <a:gd name="T2" fmla="*/ 34 w 210"/>
                                <a:gd name="T3" fmla="*/ 160 h 360"/>
                                <a:gd name="T4" fmla="*/ 237 w 210"/>
                                <a:gd name="T5" fmla="*/ 319 h 360"/>
                                <a:gd name="T6" fmla="*/ 0 60000 65536"/>
                                <a:gd name="T7" fmla="*/ 0 60000 65536"/>
                                <a:gd name="T8" fmla="*/ 0 60000 65536"/>
                              </a:gdLst>
                              <a:ahLst/>
                              <a:cxnLst>
                                <a:cxn ang="T6">
                                  <a:pos x="T0" y="T1"/>
                                </a:cxn>
                                <a:cxn ang="T7">
                                  <a:pos x="T2" y="T3"/>
                                </a:cxn>
                                <a:cxn ang="T8">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3" name="Freeform 339"/>
                          <wps:cNvSpPr>
                            <a:spLocks noChangeAspect="1"/>
                          </wps:cNvSpPr>
                          <wps:spPr bwMode="auto">
                            <a:xfrm rot="-2700000">
                              <a:off x="3155" y="10406"/>
                              <a:ext cx="224" cy="384"/>
                            </a:xfrm>
                            <a:custGeom>
                              <a:avLst/>
                              <a:gdLst>
                                <a:gd name="T0" fmla="*/ 34 w 210"/>
                                <a:gd name="T1" fmla="*/ 0 h 360"/>
                                <a:gd name="T2" fmla="*/ 34 w 210"/>
                                <a:gd name="T3" fmla="*/ 205 h 360"/>
                                <a:gd name="T4" fmla="*/ 239 w 210"/>
                                <a:gd name="T5" fmla="*/ 410 h 360"/>
                                <a:gd name="T6" fmla="*/ 0 60000 65536"/>
                                <a:gd name="T7" fmla="*/ 0 60000 65536"/>
                                <a:gd name="T8" fmla="*/ 0 60000 65536"/>
                              </a:gdLst>
                              <a:ahLst/>
                              <a:cxnLst>
                                <a:cxn ang="T6">
                                  <a:pos x="T0" y="T1"/>
                                </a:cxn>
                                <a:cxn ang="T7">
                                  <a:pos x="T2" y="T3"/>
                                </a:cxn>
                                <a:cxn ang="T8">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44" name="Text Box 340"/>
                        <wps:cNvSpPr txBox="1">
                          <a:spLocks noChangeArrowheads="1"/>
                        </wps:cNvSpPr>
                        <wps:spPr bwMode="auto">
                          <a:xfrm>
                            <a:off x="3237" y="12938"/>
                            <a:ext cx="1597"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625" w:rsidRPr="00AB12F5" w:rsidRDefault="00552625" w:rsidP="00630C6A">
                              <w:pPr>
                                <w:pStyle w:val="BodyText"/>
                                <w:ind w:firstLine="0"/>
                              </w:pPr>
                              <w:r w:rsidRPr="00CC1388">
                                <w:t>Ngă</w:t>
                              </w:r>
                              <w:r w:rsidRPr="00AB12F5">
                                <w:t>n lắng</w:t>
                              </w:r>
                            </w:p>
                          </w:txbxContent>
                        </wps:txbx>
                        <wps:bodyPr rot="0" vert="horz" wrap="square" lIns="91440" tIns="45720" rIns="91440" bIns="45720" anchor="t" anchorCtr="0" upright="1">
                          <a:noAutofit/>
                        </wps:bodyPr>
                      </wps:wsp>
                      <wps:wsp>
                        <wps:cNvPr id="7245" name="Text Box 341"/>
                        <wps:cNvSpPr txBox="1">
                          <a:spLocks noChangeArrowheads="1"/>
                        </wps:cNvSpPr>
                        <wps:spPr bwMode="auto">
                          <a:xfrm>
                            <a:off x="5577" y="12978"/>
                            <a:ext cx="1597" cy="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625" w:rsidRPr="00AB12F5" w:rsidRDefault="00552625" w:rsidP="00630C6A">
                              <w:pPr>
                                <w:pStyle w:val="BodyText"/>
                                <w:ind w:firstLine="0"/>
                              </w:pPr>
                              <w:r w:rsidRPr="00AB12F5">
                                <w:t xml:space="preserve">Ngăn </w:t>
                              </w:r>
                              <w:r w:rsidRPr="00CC1388">
                                <w:t>lên</w:t>
                              </w:r>
                              <w:r w:rsidRPr="00AB12F5">
                                <w:t xml:space="preserve"> men yếm khí</w:t>
                              </w:r>
                            </w:p>
                          </w:txbxContent>
                        </wps:txbx>
                        <wps:bodyPr rot="0" vert="horz" wrap="square" lIns="91440" tIns="45720" rIns="91440" bIns="45720" anchor="t" anchorCtr="0" upright="1">
                          <a:noAutofit/>
                        </wps:bodyPr>
                      </wps:wsp>
                      <wps:wsp>
                        <wps:cNvPr id="7246" name="Text Box 342"/>
                        <wps:cNvSpPr txBox="1">
                          <a:spLocks noChangeArrowheads="1"/>
                        </wps:cNvSpPr>
                        <wps:spPr bwMode="auto">
                          <a:xfrm>
                            <a:off x="9446" y="13469"/>
                            <a:ext cx="1353" cy="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625" w:rsidRPr="00AB12F5" w:rsidRDefault="00552625" w:rsidP="00630C6A">
                              <w:pPr>
                                <w:pStyle w:val="BodyText"/>
                                <w:ind w:firstLine="0"/>
                              </w:pPr>
                              <w:r w:rsidRPr="00CC1388">
                                <w:rPr>
                                  <w:rStyle w:val="BodyTextChar"/>
                                </w:rPr>
                                <w:t>L</w:t>
                              </w:r>
                              <w:r w:rsidRPr="00AB12F5">
                                <w:t>ớp vật liệu lọc</w:t>
                              </w:r>
                            </w:p>
                          </w:txbxContent>
                        </wps:txbx>
                        <wps:bodyPr rot="0" vert="horz" wrap="square" lIns="91440" tIns="45720" rIns="91440" bIns="45720" anchor="t" anchorCtr="0" upright="1">
                          <a:noAutofit/>
                        </wps:bodyPr>
                      </wps:wsp>
                      <wps:wsp>
                        <wps:cNvPr id="7247" name="Line 343"/>
                        <wps:cNvCnPr>
                          <a:cxnSpLocks noChangeShapeType="1"/>
                        </wps:cNvCnPr>
                        <wps:spPr bwMode="auto">
                          <a:xfrm flipH="1" flipV="1">
                            <a:off x="8737" y="13195"/>
                            <a:ext cx="1064" cy="5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49" name="Line 344"/>
                        <wps:cNvCnPr>
                          <a:cxnSpLocks noChangeShapeType="1"/>
                        </wps:cNvCnPr>
                        <wps:spPr bwMode="auto">
                          <a:xfrm>
                            <a:off x="1945" y="12442"/>
                            <a:ext cx="7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50" name="Line 345"/>
                        <wps:cNvCnPr>
                          <a:cxnSpLocks noChangeShapeType="1"/>
                        </wps:cNvCnPr>
                        <wps:spPr bwMode="auto">
                          <a:xfrm>
                            <a:off x="9092" y="12436"/>
                            <a:ext cx="70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251" name="Group 346"/>
                        <wpg:cNvGrpSpPr>
                          <a:grpSpLocks/>
                        </wpg:cNvGrpSpPr>
                        <wpg:grpSpPr bwMode="auto">
                          <a:xfrm>
                            <a:off x="7900" y="13556"/>
                            <a:ext cx="341" cy="275"/>
                            <a:chOff x="2945" y="10406"/>
                            <a:chExt cx="434" cy="454"/>
                          </a:xfrm>
                        </wpg:grpSpPr>
                        <wps:wsp>
                          <wps:cNvPr id="7252" name="Freeform 347"/>
                          <wps:cNvSpPr>
                            <a:spLocks/>
                          </wps:cNvSpPr>
                          <wps:spPr bwMode="auto">
                            <a:xfrm>
                              <a:off x="2945" y="10513"/>
                              <a:ext cx="230" cy="347"/>
                            </a:xfrm>
                            <a:custGeom>
                              <a:avLst/>
                              <a:gdLst>
                                <a:gd name="T0" fmla="*/ 36 w 210"/>
                                <a:gd name="T1" fmla="*/ 0 h 360"/>
                                <a:gd name="T2" fmla="*/ 36 w 210"/>
                                <a:gd name="T3" fmla="*/ 168 h 360"/>
                                <a:gd name="T4" fmla="*/ 252 w 210"/>
                                <a:gd name="T5" fmla="*/ 334 h 360"/>
                                <a:gd name="T6" fmla="*/ 0 60000 65536"/>
                                <a:gd name="T7" fmla="*/ 0 60000 65536"/>
                                <a:gd name="T8" fmla="*/ 0 60000 65536"/>
                              </a:gdLst>
                              <a:ahLst/>
                              <a:cxnLst>
                                <a:cxn ang="T6">
                                  <a:pos x="T0" y="T1"/>
                                </a:cxn>
                                <a:cxn ang="T7">
                                  <a:pos x="T2" y="T3"/>
                                </a:cxn>
                                <a:cxn ang="T8">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3" name="Freeform 348"/>
                          <wps:cNvSpPr>
                            <a:spLocks/>
                          </wps:cNvSpPr>
                          <wps:spPr bwMode="auto">
                            <a:xfrm rot="-1500000">
                              <a:off x="3073" y="10465"/>
                              <a:ext cx="223" cy="339"/>
                            </a:xfrm>
                            <a:custGeom>
                              <a:avLst/>
                              <a:gdLst>
                                <a:gd name="T0" fmla="*/ 34 w 210"/>
                                <a:gd name="T1" fmla="*/ 0 h 360"/>
                                <a:gd name="T2" fmla="*/ 34 w 210"/>
                                <a:gd name="T3" fmla="*/ 160 h 360"/>
                                <a:gd name="T4" fmla="*/ 237 w 210"/>
                                <a:gd name="T5" fmla="*/ 319 h 360"/>
                                <a:gd name="T6" fmla="*/ 0 60000 65536"/>
                                <a:gd name="T7" fmla="*/ 0 60000 65536"/>
                                <a:gd name="T8" fmla="*/ 0 60000 65536"/>
                              </a:gdLst>
                              <a:ahLst/>
                              <a:cxnLst>
                                <a:cxn ang="T6">
                                  <a:pos x="T0" y="T1"/>
                                </a:cxn>
                                <a:cxn ang="T7">
                                  <a:pos x="T2" y="T3"/>
                                </a:cxn>
                                <a:cxn ang="T8">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4" name="Freeform 349"/>
                          <wps:cNvSpPr>
                            <a:spLocks/>
                          </wps:cNvSpPr>
                          <wps:spPr bwMode="auto">
                            <a:xfrm rot="-2700000">
                              <a:off x="3155" y="10406"/>
                              <a:ext cx="224" cy="384"/>
                            </a:xfrm>
                            <a:custGeom>
                              <a:avLst/>
                              <a:gdLst>
                                <a:gd name="T0" fmla="*/ 34 w 210"/>
                                <a:gd name="T1" fmla="*/ 0 h 360"/>
                                <a:gd name="T2" fmla="*/ 34 w 210"/>
                                <a:gd name="T3" fmla="*/ 205 h 360"/>
                                <a:gd name="T4" fmla="*/ 239 w 210"/>
                                <a:gd name="T5" fmla="*/ 410 h 360"/>
                                <a:gd name="T6" fmla="*/ 0 60000 65536"/>
                                <a:gd name="T7" fmla="*/ 0 60000 65536"/>
                                <a:gd name="T8" fmla="*/ 0 60000 65536"/>
                              </a:gdLst>
                              <a:ahLst/>
                              <a:cxnLst>
                                <a:cxn ang="T6">
                                  <a:pos x="T0" y="T1"/>
                                </a:cxn>
                                <a:cxn ang="T7">
                                  <a:pos x="T2" y="T3"/>
                                </a:cxn>
                                <a:cxn ang="T8">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55" name="Rectangle 350" descr="Light vertical"/>
                        <wps:cNvSpPr>
                          <a:spLocks noChangeArrowheads="1"/>
                        </wps:cNvSpPr>
                        <wps:spPr bwMode="auto">
                          <a:xfrm>
                            <a:off x="2521" y="11968"/>
                            <a:ext cx="6925" cy="164"/>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256" name="Text Box 351"/>
                        <wps:cNvSpPr txBox="1">
                          <a:spLocks noChangeArrowheads="1"/>
                        </wps:cNvSpPr>
                        <wps:spPr bwMode="auto">
                          <a:xfrm>
                            <a:off x="7917" y="12216"/>
                            <a:ext cx="1175" cy="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625" w:rsidRPr="00AB12F5" w:rsidRDefault="00552625" w:rsidP="00630C6A">
                              <w:pPr>
                                <w:pStyle w:val="BodyText"/>
                                <w:ind w:firstLine="0"/>
                              </w:pPr>
                              <w:r>
                                <w:rPr>
                                  <w:lang w:val="en-US"/>
                                </w:rPr>
                                <w:t>N</w:t>
                              </w:r>
                              <w:r w:rsidRPr="00CC1388">
                                <w:t>găn</w:t>
                              </w:r>
                              <w:r w:rsidRPr="00AB12F5">
                                <w:t xml:space="preserve"> lọc</w:t>
                              </w:r>
                            </w:p>
                          </w:txbxContent>
                        </wps:txbx>
                        <wps:bodyPr rot="0" vert="horz" wrap="square" lIns="91440" tIns="45720" rIns="91440" bIns="45720" anchor="t" anchorCtr="0" upright="1">
                          <a:noAutofit/>
                        </wps:bodyPr>
                      </wps:wsp>
                      <wps:wsp>
                        <wps:cNvPr id="7257" name="Freeform 352"/>
                        <wps:cNvSpPr>
                          <a:spLocks/>
                        </wps:cNvSpPr>
                        <wps:spPr bwMode="auto">
                          <a:xfrm>
                            <a:off x="6963" y="12377"/>
                            <a:ext cx="1064" cy="1228"/>
                          </a:xfrm>
                          <a:custGeom>
                            <a:avLst/>
                            <a:gdLst>
                              <a:gd name="T0" fmla="*/ 0 w 1080"/>
                              <a:gd name="T1" fmla="*/ 310 h 1620"/>
                              <a:gd name="T2" fmla="*/ 0 w 1080"/>
                              <a:gd name="T3" fmla="*/ 0 h 1620"/>
                              <a:gd name="T4" fmla="*/ 1048 w 1080"/>
                              <a:gd name="T5" fmla="*/ 0 h 1620"/>
                              <a:gd name="T6" fmla="*/ 1048 w 1080"/>
                              <a:gd name="T7" fmla="*/ 931 h 1620"/>
                              <a:gd name="T8" fmla="*/ 874 w 1080"/>
                              <a:gd name="T9" fmla="*/ 931 h 1620"/>
                              <a:gd name="T10" fmla="*/ 874 w 1080"/>
                              <a:gd name="T11" fmla="*/ 103 h 1620"/>
                              <a:gd name="T12" fmla="*/ 174 w 1080"/>
                              <a:gd name="T13" fmla="*/ 103 h 1620"/>
                              <a:gd name="T14" fmla="*/ 174 w 1080"/>
                              <a:gd name="T15" fmla="*/ 310 h 1620"/>
                              <a:gd name="T16" fmla="*/ 0 w 1080"/>
                              <a:gd name="T17" fmla="*/ 310 h 16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80" h="1620">
                                <a:moveTo>
                                  <a:pt x="0" y="540"/>
                                </a:moveTo>
                                <a:lnTo>
                                  <a:pt x="0" y="0"/>
                                </a:lnTo>
                                <a:lnTo>
                                  <a:pt x="1080" y="0"/>
                                </a:lnTo>
                                <a:lnTo>
                                  <a:pt x="1080" y="1620"/>
                                </a:lnTo>
                                <a:lnTo>
                                  <a:pt x="900" y="1620"/>
                                </a:lnTo>
                                <a:lnTo>
                                  <a:pt x="900" y="180"/>
                                </a:lnTo>
                                <a:lnTo>
                                  <a:pt x="180" y="180"/>
                                </a:lnTo>
                                <a:lnTo>
                                  <a:pt x="180" y="540"/>
                                </a:lnTo>
                                <a:lnTo>
                                  <a:pt x="0" y="54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58" name="Freeform 353"/>
                        <wps:cNvSpPr>
                          <a:spLocks/>
                        </wps:cNvSpPr>
                        <wps:spPr bwMode="auto">
                          <a:xfrm>
                            <a:off x="8737" y="12377"/>
                            <a:ext cx="887" cy="409"/>
                          </a:xfrm>
                          <a:custGeom>
                            <a:avLst/>
                            <a:gdLst>
                              <a:gd name="T0" fmla="*/ 0 w 900"/>
                              <a:gd name="T1" fmla="*/ 310 h 540"/>
                              <a:gd name="T2" fmla="*/ 0 w 900"/>
                              <a:gd name="T3" fmla="*/ 0 h 540"/>
                              <a:gd name="T4" fmla="*/ 874 w 900"/>
                              <a:gd name="T5" fmla="*/ 0 h 540"/>
                              <a:gd name="T6" fmla="*/ 874 w 900"/>
                              <a:gd name="T7" fmla="*/ 103 h 540"/>
                              <a:gd name="T8" fmla="*/ 174 w 900"/>
                              <a:gd name="T9" fmla="*/ 103 h 540"/>
                              <a:gd name="T10" fmla="*/ 174 w 900"/>
                              <a:gd name="T11" fmla="*/ 310 h 540"/>
                              <a:gd name="T12" fmla="*/ 0 w 900"/>
                              <a:gd name="T13" fmla="*/ 310 h 5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0" h="540">
                                <a:moveTo>
                                  <a:pt x="0" y="540"/>
                                </a:moveTo>
                                <a:lnTo>
                                  <a:pt x="0" y="0"/>
                                </a:lnTo>
                                <a:lnTo>
                                  <a:pt x="900" y="0"/>
                                </a:lnTo>
                                <a:lnTo>
                                  <a:pt x="900" y="180"/>
                                </a:lnTo>
                                <a:lnTo>
                                  <a:pt x="180" y="180"/>
                                </a:lnTo>
                                <a:lnTo>
                                  <a:pt x="180" y="540"/>
                                </a:lnTo>
                                <a:lnTo>
                                  <a:pt x="0" y="54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7259" name="Group 354"/>
                        <wpg:cNvGrpSpPr>
                          <a:grpSpLocks noChangeAspect="1"/>
                        </wpg:cNvGrpSpPr>
                        <wpg:grpSpPr bwMode="auto">
                          <a:xfrm flipH="1">
                            <a:off x="8526" y="12740"/>
                            <a:ext cx="341" cy="275"/>
                            <a:chOff x="2945" y="10406"/>
                            <a:chExt cx="434" cy="454"/>
                          </a:xfrm>
                        </wpg:grpSpPr>
                        <wps:wsp>
                          <wps:cNvPr id="7260" name="Freeform 355"/>
                          <wps:cNvSpPr>
                            <a:spLocks noChangeAspect="1"/>
                          </wps:cNvSpPr>
                          <wps:spPr bwMode="auto">
                            <a:xfrm>
                              <a:off x="2945" y="10513"/>
                              <a:ext cx="230" cy="347"/>
                            </a:xfrm>
                            <a:custGeom>
                              <a:avLst/>
                              <a:gdLst>
                                <a:gd name="T0" fmla="*/ 36 w 210"/>
                                <a:gd name="T1" fmla="*/ 0 h 360"/>
                                <a:gd name="T2" fmla="*/ 36 w 210"/>
                                <a:gd name="T3" fmla="*/ 168 h 360"/>
                                <a:gd name="T4" fmla="*/ 252 w 210"/>
                                <a:gd name="T5" fmla="*/ 334 h 360"/>
                                <a:gd name="T6" fmla="*/ 0 60000 65536"/>
                                <a:gd name="T7" fmla="*/ 0 60000 65536"/>
                                <a:gd name="T8" fmla="*/ 0 60000 65536"/>
                              </a:gdLst>
                              <a:ahLst/>
                              <a:cxnLst>
                                <a:cxn ang="T6">
                                  <a:pos x="T0" y="T1"/>
                                </a:cxn>
                                <a:cxn ang="T7">
                                  <a:pos x="T2" y="T3"/>
                                </a:cxn>
                                <a:cxn ang="T8">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1" name="Freeform 356"/>
                          <wps:cNvSpPr>
                            <a:spLocks noChangeAspect="1"/>
                          </wps:cNvSpPr>
                          <wps:spPr bwMode="auto">
                            <a:xfrm rot="-1500000">
                              <a:off x="3073" y="10465"/>
                              <a:ext cx="223" cy="339"/>
                            </a:xfrm>
                            <a:custGeom>
                              <a:avLst/>
                              <a:gdLst>
                                <a:gd name="T0" fmla="*/ 34 w 210"/>
                                <a:gd name="T1" fmla="*/ 0 h 360"/>
                                <a:gd name="T2" fmla="*/ 34 w 210"/>
                                <a:gd name="T3" fmla="*/ 160 h 360"/>
                                <a:gd name="T4" fmla="*/ 237 w 210"/>
                                <a:gd name="T5" fmla="*/ 319 h 360"/>
                                <a:gd name="T6" fmla="*/ 0 60000 65536"/>
                                <a:gd name="T7" fmla="*/ 0 60000 65536"/>
                                <a:gd name="T8" fmla="*/ 0 60000 65536"/>
                              </a:gdLst>
                              <a:ahLst/>
                              <a:cxnLst>
                                <a:cxn ang="T6">
                                  <a:pos x="T0" y="T1"/>
                                </a:cxn>
                                <a:cxn ang="T7">
                                  <a:pos x="T2" y="T3"/>
                                </a:cxn>
                                <a:cxn ang="T8">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2" name="Freeform 357"/>
                          <wps:cNvSpPr>
                            <a:spLocks noChangeAspect="1"/>
                          </wps:cNvSpPr>
                          <wps:spPr bwMode="auto">
                            <a:xfrm rot="-2700000">
                              <a:off x="3155" y="10406"/>
                              <a:ext cx="224" cy="384"/>
                            </a:xfrm>
                            <a:custGeom>
                              <a:avLst/>
                              <a:gdLst>
                                <a:gd name="T0" fmla="*/ 34 w 210"/>
                                <a:gd name="T1" fmla="*/ 0 h 360"/>
                                <a:gd name="T2" fmla="*/ 34 w 210"/>
                                <a:gd name="T3" fmla="*/ 205 h 360"/>
                                <a:gd name="T4" fmla="*/ 239 w 210"/>
                                <a:gd name="T5" fmla="*/ 410 h 360"/>
                                <a:gd name="T6" fmla="*/ 0 60000 65536"/>
                                <a:gd name="T7" fmla="*/ 0 60000 65536"/>
                                <a:gd name="T8" fmla="*/ 0 60000 65536"/>
                              </a:gdLst>
                              <a:ahLst/>
                              <a:cxnLst>
                                <a:cxn ang="T6">
                                  <a:pos x="T0" y="T1"/>
                                </a:cxn>
                                <a:cxn ang="T7">
                                  <a:pos x="T2" y="T3"/>
                                </a:cxn>
                                <a:cxn ang="T8">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63" name="Rectangle 358"/>
                        <wps:cNvSpPr>
                          <a:spLocks noChangeArrowheads="1"/>
                        </wps:cNvSpPr>
                        <wps:spPr bwMode="auto">
                          <a:xfrm>
                            <a:off x="6963" y="11561"/>
                            <a:ext cx="177" cy="6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Line 359"/>
                        <wps:cNvCnPr>
                          <a:cxnSpLocks noChangeShapeType="1"/>
                        </wps:cNvCnPr>
                        <wps:spPr bwMode="auto">
                          <a:xfrm flipV="1">
                            <a:off x="7056" y="11301"/>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3" name="Group 360"/>
                        <wpg:cNvGrpSpPr>
                          <a:grpSpLocks noChangeAspect="1"/>
                        </wpg:cNvGrpSpPr>
                        <wpg:grpSpPr bwMode="auto">
                          <a:xfrm flipH="1">
                            <a:off x="4650" y="12748"/>
                            <a:ext cx="341" cy="274"/>
                            <a:chOff x="2945" y="10406"/>
                            <a:chExt cx="434" cy="454"/>
                          </a:xfrm>
                        </wpg:grpSpPr>
                        <wps:wsp>
                          <wps:cNvPr id="194" name="Freeform 361"/>
                          <wps:cNvSpPr>
                            <a:spLocks noChangeAspect="1"/>
                          </wps:cNvSpPr>
                          <wps:spPr bwMode="auto">
                            <a:xfrm>
                              <a:off x="2945" y="10513"/>
                              <a:ext cx="230" cy="347"/>
                            </a:xfrm>
                            <a:custGeom>
                              <a:avLst/>
                              <a:gdLst>
                                <a:gd name="T0" fmla="*/ 36 w 210"/>
                                <a:gd name="T1" fmla="*/ 0 h 360"/>
                                <a:gd name="T2" fmla="*/ 36 w 210"/>
                                <a:gd name="T3" fmla="*/ 168 h 360"/>
                                <a:gd name="T4" fmla="*/ 252 w 210"/>
                                <a:gd name="T5" fmla="*/ 334 h 360"/>
                                <a:gd name="T6" fmla="*/ 0 60000 65536"/>
                                <a:gd name="T7" fmla="*/ 0 60000 65536"/>
                                <a:gd name="T8" fmla="*/ 0 60000 65536"/>
                              </a:gdLst>
                              <a:ahLst/>
                              <a:cxnLst>
                                <a:cxn ang="T6">
                                  <a:pos x="T0" y="T1"/>
                                </a:cxn>
                                <a:cxn ang="T7">
                                  <a:pos x="T2" y="T3"/>
                                </a:cxn>
                                <a:cxn ang="T8">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362"/>
                          <wps:cNvSpPr>
                            <a:spLocks noChangeAspect="1"/>
                          </wps:cNvSpPr>
                          <wps:spPr bwMode="auto">
                            <a:xfrm rot="-1500000">
                              <a:off x="3073" y="10465"/>
                              <a:ext cx="223" cy="339"/>
                            </a:xfrm>
                            <a:custGeom>
                              <a:avLst/>
                              <a:gdLst>
                                <a:gd name="T0" fmla="*/ 34 w 210"/>
                                <a:gd name="T1" fmla="*/ 0 h 360"/>
                                <a:gd name="T2" fmla="*/ 34 w 210"/>
                                <a:gd name="T3" fmla="*/ 160 h 360"/>
                                <a:gd name="T4" fmla="*/ 237 w 210"/>
                                <a:gd name="T5" fmla="*/ 319 h 360"/>
                                <a:gd name="T6" fmla="*/ 0 60000 65536"/>
                                <a:gd name="T7" fmla="*/ 0 60000 65536"/>
                                <a:gd name="T8" fmla="*/ 0 60000 65536"/>
                              </a:gdLst>
                              <a:ahLst/>
                              <a:cxnLst>
                                <a:cxn ang="T6">
                                  <a:pos x="T0" y="T1"/>
                                </a:cxn>
                                <a:cxn ang="T7">
                                  <a:pos x="T2" y="T3"/>
                                </a:cxn>
                                <a:cxn ang="T8">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363"/>
                          <wps:cNvSpPr>
                            <a:spLocks noChangeAspect="1"/>
                          </wps:cNvSpPr>
                          <wps:spPr bwMode="auto">
                            <a:xfrm rot="-2700000">
                              <a:off x="3155" y="10406"/>
                              <a:ext cx="224" cy="384"/>
                            </a:xfrm>
                            <a:custGeom>
                              <a:avLst/>
                              <a:gdLst>
                                <a:gd name="T0" fmla="*/ 34 w 210"/>
                                <a:gd name="T1" fmla="*/ 0 h 360"/>
                                <a:gd name="T2" fmla="*/ 34 w 210"/>
                                <a:gd name="T3" fmla="*/ 205 h 360"/>
                                <a:gd name="T4" fmla="*/ 239 w 210"/>
                                <a:gd name="T5" fmla="*/ 410 h 360"/>
                                <a:gd name="T6" fmla="*/ 0 60000 65536"/>
                                <a:gd name="T7" fmla="*/ 0 60000 65536"/>
                                <a:gd name="T8" fmla="*/ 0 60000 65536"/>
                              </a:gdLst>
                              <a:ahLst/>
                              <a:cxnLst>
                                <a:cxn ang="T6">
                                  <a:pos x="T0" y="T1"/>
                                </a:cxn>
                                <a:cxn ang="T7">
                                  <a:pos x="T2" y="T3"/>
                                </a:cxn>
                                <a:cxn ang="T8">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364"/>
                        <wpg:cNvGrpSpPr>
                          <a:grpSpLocks/>
                        </wpg:cNvGrpSpPr>
                        <wpg:grpSpPr bwMode="auto">
                          <a:xfrm>
                            <a:off x="3077" y="12738"/>
                            <a:ext cx="341" cy="276"/>
                            <a:chOff x="2945" y="10406"/>
                            <a:chExt cx="434" cy="454"/>
                          </a:xfrm>
                        </wpg:grpSpPr>
                        <wps:wsp>
                          <wps:cNvPr id="198" name="Freeform 365"/>
                          <wps:cNvSpPr>
                            <a:spLocks/>
                          </wps:cNvSpPr>
                          <wps:spPr bwMode="auto">
                            <a:xfrm>
                              <a:off x="2945" y="10513"/>
                              <a:ext cx="230" cy="347"/>
                            </a:xfrm>
                            <a:custGeom>
                              <a:avLst/>
                              <a:gdLst>
                                <a:gd name="T0" fmla="*/ 36 w 210"/>
                                <a:gd name="T1" fmla="*/ 0 h 360"/>
                                <a:gd name="T2" fmla="*/ 36 w 210"/>
                                <a:gd name="T3" fmla="*/ 168 h 360"/>
                                <a:gd name="T4" fmla="*/ 252 w 210"/>
                                <a:gd name="T5" fmla="*/ 334 h 360"/>
                                <a:gd name="T6" fmla="*/ 0 60000 65536"/>
                                <a:gd name="T7" fmla="*/ 0 60000 65536"/>
                                <a:gd name="T8" fmla="*/ 0 60000 65536"/>
                              </a:gdLst>
                              <a:ahLst/>
                              <a:cxnLst>
                                <a:cxn ang="T6">
                                  <a:pos x="T0" y="T1"/>
                                </a:cxn>
                                <a:cxn ang="T7">
                                  <a:pos x="T2" y="T3"/>
                                </a:cxn>
                                <a:cxn ang="T8">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366"/>
                          <wps:cNvSpPr>
                            <a:spLocks/>
                          </wps:cNvSpPr>
                          <wps:spPr bwMode="auto">
                            <a:xfrm rot="-1500000">
                              <a:off x="3073" y="10465"/>
                              <a:ext cx="223" cy="339"/>
                            </a:xfrm>
                            <a:custGeom>
                              <a:avLst/>
                              <a:gdLst>
                                <a:gd name="T0" fmla="*/ 34 w 210"/>
                                <a:gd name="T1" fmla="*/ 0 h 360"/>
                                <a:gd name="T2" fmla="*/ 34 w 210"/>
                                <a:gd name="T3" fmla="*/ 160 h 360"/>
                                <a:gd name="T4" fmla="*/ 237 w 210"/>
                                <a:gd name="T5" fmla="*/ 319 h 360"/>
                                <a:gd name="T6" fmla="*/ 0 60000 65536"/>
                                <a:gd name="T7" fmla="*/ 0 60000 65536"/>
                                <a:gd name="T8" fmla="*/ 0 60000 65536"/>
                              </a:gdLst>
                              <a:ahLst/>
                              <a:cxnLst>
                                <a:cxn ang="T6">
                                  <a:pos x="T0" y="T1"/>
                                </a:cxn>
                                <a:cxn ang="T7">
                                  <a:pos x="T2" y="T3"/>
                                </a:cxn>
                                <a:cxn ang="T8">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367"/>
                          <wps:cNvSpPr>
                            <a:spLocks/>
                          </wps:cNvSpPr>
                          <wps:spPr bwMode="auto">
                            <a:xfrm rot="-2700000">
                              <a:off x="3155" y="10406"/>
                              <a:ext cx="224" cy="384"/>
                            </a:xfrm>
                            <a:custGeom>
                              <a:avLst/>
                              <a:gdLst>
                                <a:gd name="T0" fmla="*/ 34 w 210"/>
                                <a:gd name="T1" fmla="*/ 0 h 360"/>
                                <a:gd name="T2" fmla="*/ 34 w 210"/>
                                <a:gd name="T3" fmla="*/ 205 h 360"/>
                                <a:gd name="T4" fmla="*/ 239 w 210"/>
                                <a:gd name="T5" fmla="*/ 410 h 360"/>
                                <a:gd name="T6" fmla="*/ 0 60000 65536"/>
                                <a:gd name="T7" fmla="*/ 0 60000 65536"/>
                                <a:gd name="T8" fmla="*/ 0 60000 65536"/>
                              </a:gdLst>
                              <a:ahLst/>
                              <a:cxnLst>
                                <a:cxn ang="T6">
                                  <a:pos x="T0" y="T1"/>
                                </a:cxn>
                                <a:cxn ang="T7">
                                  <a:pos x="T2" y="T3"/>
                                </a:cxn>
                                <a:cxn ang="T8">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 name="Rectangle 368" descr="Large confetti"/>
                        <wps:cNvSpPr>
                          <a:spLocks noChangeArrowheads="1"/>
                        </wps:cNvSpPr>
                        <wps:spPr bwMode="auto">
                          <a:xfrm>
                            <a:off x="2872" y="13607"/>
                            <a:ext cx="2307" cy="273"/>
                          </a:xfrm>
                          <a:prstGeom prst="rect">
                            <a:avLst/>
                          </a:prstGeom>
                          <a:pattFill prst="lg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2" name="Text Box 369"/>
                        <wps:cNvSpPr txBox="1">
                          <a:spLocks noChangeArrowheads="1"/>
                        </wps:cNvSpPr>
                        <wps:spPr bwMode="auto">
                          <a:xfrm>
                            <a:off x="1424" y="13211"/>
                            <a:ext cx="1204" cy="8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625" w:rsidRPr="00AB12F5" w:rsidRDefault="00552625" w:rsidP="00630C6A">
                              <w:pPr>
                                <w:pStyle w:val="BodyText"/>
                                <w:ind w:firstLine="0"/>
                              </w:pPr>
                              <w:r w:rsidRPr="00AB12F5">
                                <w:t>Cặn lắng</w:t>
                              </w:r>
                            </w:p>
                            <w:p w:rsidR="00552625" w:rsidRDefault="00552625" w:rsidP="00621818">
                              <w:pPr>
                                <w:jc w:val="center"/>
                              </w:pPr>
                            </w:p>
                          </w:txbxContent>
                        </wps:txbx>
                        <wps:bodyPr rot="0" vert="horz" wrap="square" lIns="91440" tIns="45720" rIns="91440" bIns="45720" anchor="t" anchorCtr="0" upright="1">
                          <a:noAutofit/>
                        </wps:bodyPr>
                      </wps:wsp>
                      <wps:wsp>
                        <wps:cNvPr id="203" name="Line 370"/>
                        <wps:cNvCnPr>
                          <a:cxnSpLocks noChangeShapeType="1"/>
                        </wps:cNvCnPr>
                        <wps:spPr bwMode="auto">
                          <a:xfrm>
                            <a:off x="2451" y="13484"/>
                            <a:ext cx="709" cy="2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Rectangle 371"/>
                        <wps:cNvSpPr>
                          <a:spLocks noChangeArrowheads="1"/>
                        </wps:cNvSpPr>
                        <wps:spPr bwMode="auto">
                          <a:xfrm>
                            <a:off x="1188" y="11968"/>
                            <a:ext cx="1106"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2625" w:rsidRPr="00AB12F5" w:rsidRDefault="00552625" w:rsidP="00630C6A">
                              <w:pPr>
                                <w:pStyle w:val="BodyText"/>
                                <w:ind w:firstLine="0"/>
                              </w:pPr>
                              <w:r w:rsidRPr="00CC1388">
                                <w:t>Nước</w:t>
                              </w:r>
                              <w:r w:rsidRPr="00AB12F5">
                                <w:t xml:space="preserve"> thải vào</w:t>
                              </w:r>
                            </w:p>
                          </w:txbxContent>
                        </wps:txbx>
                        <wps:bodyPr rot="0" vert="horz" wrap="square" lIns="91440" tIns="45720" rIns="91440" bIns="45720" anchor="t" anchorCtr="0" upright="1">
                          <a:noAutofit/>
                        </wps:bodyPr>
                      </wps:wsp>
                      <wps:wsp>
                        <wps:cNvPr id="209" name="Rectangle 372"/>
                        <wps:cNvSpPr>
                          <a:spLocks noChangeArrowheads="1"/>
                        </wps:cNvSpPr>
                        <wps:spPr bwMode="auto">
                          <a:xfrm>
                            <a:off x="7086" y="11301"/>
                            <a:ext cx="138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2625" w:rsidRPr="00AB12F5" w:rsidRDefault="00552625" w:rsidP="00630C6A">
                              <w:pPr>
                                <w:pStyle w:val="BodyText"/>
                                <w:ind w:firstLine="0"/>
                              </w:pPr>
                              <w:r w:rsidRPr="00CC1388">
                                <w:t>Khí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113" style="position:absolute;margin-left:-44.8pt;margin-top:-9.7pt;width:453.6pt;height:204.95pt;z-index:251656192;mso-position-horizontal-relative:char;mso-position-vertical-relative:line" coordorigin="1188,11301" coordsize="9720,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">
                <v:shape id="Text Box 319" o:spid="_x0000_s1114" type="#_x0000_t202" style="position:absolute;left:9666;top:11931;width:1242;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Ndr0A&#10;AADcAAAADwAAAGRycy9kb3ducmV2LnhtbERPSwrCMBDdC94hjOBGNFX8VqOooLj1c4CxGdtiMylN&#10;tPX2ZiG4fLz/atOYQrypcrllBcNBBII4sTrnVMHteujPQTiPrLGwTAo+5GCzbrdWGGtb85neF5+K&#10;EMIuRgWZ92UspUsyMugGtiQO3MNWBn2AVSp1hXUIN4UcRdFUGsw5NGRY0j6j5Hl5GQWPU92bLOr7&#10;0d9m5/F0h/nsbj9KdTvNdgnCU+P/4p/7pBW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wNdr0AAADcAAAADwAAAAAAAAAAAAAAAACYAgAAZHJzL2Rvd25yZXYu&#10;eG1sUEsFBgAAAAAEAAQA9QAAAIIDAAAAAA==&#10;" stroked="f">
                  <v:textbox>
                    <w:txbxContent>
                      <w:p w:rsidR="00552625" w:rsidRPr="00AB12F5" w:rsidRDefault="00552625" w:rsidP="00630C6A">
                        <w:pPr>
                          <w:pStyle w:val="BodyText"/>
                          <w:ind w:firstLine="0"/>
                        </w:pPr>
                        <w:r w:rsidRPr="00AB12F5">
                          <w:t>Nước thải sau xử lý</w:t>
                        </w:r>
                      </w:p>
                    </w:txbxContent>
                  </v:textbox>
                </v:shape>
                <v:rect id="Rectangle 320" o:spid="_x0000_s1115" style="position:absolute;left:7474;top:12163;width:71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HzMQA&#10;AADcAAAADwAAAGRycy9kb3ducmV2LnhtbESPW4vCMBSE34X9D+Es7Jsm3opWoyyCsLD64AV8PTTH&#10;tticdJuo3X9vBMHHYWa+YebL1lbiRo0vHWvo9xQI4syZknMNx8O6OwHhA7LByjFp+CcPy8VHZ46p&#10;cXfe0W0fchEh7FPUUIRQp1L6rCCLvudq4uidXWMxRNnk0jR4j3BbyYFSibRYclwosKZVQdllf7Ua&#10;MBmZv+15uDn8XhOc5q1aj09K66/P9nsGIlAb3uFX+8doGIyn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R8zEAAAA3AAAAA8AAAAAAAAAAAAAAAAAmAIAAGRycy9k&#10;b3ducmV2LnhtbFBLBQYAAAAABAAEAPUAAACJAwAAAAA=&#10;" stroked="f">
                  <v:textbox>
                    <w:txbxContent>
                      <w:p w:rsidR="00552625" w:rsidRDefault="00552625" w:rsidP="00621818">
                        <w:r>
                          <w:t>khí</w:t>
                        </w:r>
                      </w:p>
                    </w:txbxContent>
                  </v:textbox>
                </v:rect>
                <v:rect id="_x0000_s1116" alt="Light downward diagonal" style="position:absolute;left:2705;top:12104;width:2661;height: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47V8UA&#10;AADcAAAADwAAAGRycy9kb3ducmV2LnhtbESPQWsCMRSE7wX/Q3gFbzVrBZWtURapoFAEtdD29ti8&#10;bpZuXpYkrtt/bwTB4zAz3zCLVW8b0ZEPtWMF41EGgrh0uuZKwedp8zIHESKyxsYxKfinAKvl4GmB&#10;uXYXPlB3jJVIEA45KjAxtrmUoTRkMYxcS5y8X+ctxiR9JbXHS4LbRr5m2VRarDktGGxpbaj8O56t&#10;gq/CFfu9ft/sZh/m27rwc/bdTqnhc1+8gYjUx0f43t5qBZPxB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jtXxQAAANwAAAAPAAAAAAAAAAAAAAAAAJgCAABkcnMv&#10;ZG93bnJldi54bWxQSwUGAAAAAAQABAD1AAAAigMAAAAA&#10;" fillcolor="black">
                  <v:fill r:id="rId23" o:title="" type="pattern"/>
                </v:rect>
                <v:rect id="_x0000_s1117" style="position:absolute;left:2882;top:12104;width:2307;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rect id="Rectangle 323" o:spid="_x0000_s1118" alt="Light downward diagonal" style="position:absolute;left:5366;top:12104;width:2129;height: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GuMUA&#10;AADcAAAADwAAAGRycy9kb3ducmV2LnhtbESPQWsCMRSE74X+h/AKvWlWxVq2RllEoYIIaqHt7bF5&#10;3SzdvCxJXNd/bwpCj8PMfMPMl71tREc+1I4VjIYZCOLS6ZorBR+nzeAVRIjIGhvHpOBKAZaLx4c5&#10;5tpd+EDdMVYiQTjkqMDE2OZShtKQxTB0LXHyfpy3GJP0ldQeLwluGznOshdpsea0YLCllaHy93i2&#10;Cj4LV+z3er3Zznbmy7rwffbdVqnnp754AxGpj//he/tdK5iMpv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a4xQAAANwAAAAPAAAAAAAAAAAAAAAAAJgCAABkcnMv&#10;ZG93bnJldi54bWxQSwUGAAAAAAQABAD1AAAAigMAAAAA&#10;" fillcolor="black">
                  <v:fill r:id="rId23" o:title="" type="pattern"/>
                </v:rect>
                <v:rect id="Rectangle 324" o:spid="_x0000_s1119" alt="Light downward diagonal" style="position:absolute;left:7495;top:12104;width:1774;height: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Yz8UA&#10;AADcAAAADwAAAGRycy9kb3ducmV2LnhtbESPQWsCMRSE7wX/Q3iF3mrWCipboyxSQUEEtdD29ti8&#10;bpZuXpYkrtt/bwTB4zAz3zDzZW8b0ZEPtWMFo2EGgrh0uuZKwedp/ToDESKyxsYxKfinAMvF4GmO&#10;uXYXPlB3jJVIEA45KjAxtrmUoTRkMQxdS5y8X+ctxiR9JbXHS4LbRr5l2URarDktGGxpZaj8O56t&#10;gq/CFfu9/lhvpzvzbV34Oftuq9TLc1+8g4jUx0f43t5oBePRB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ZjPxQAAANwAAAAPAAAAAAAAAAAAAAAAAJgCAABkcnMv&#10;ZG93bnJldi54bWxQSwUGAAAAAAQABAD1AAAAigMAAAAA&#10;" fillcolor="black">
                  <v:fill r:id="rId23" o:title="" type="pattern"/>
                </v:rect>
                <v:rect id="_x0000_s1120" style="position:absolute;left:5543;top:12104;width:1774;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f2sUA&#10;AADcAAAADwAAAGRycy9kb3ducmV2LnhtbESPQWvCQBSE7wX/w/KE3upGBVujq4glxR5NcuntmX0m&#10;abNvQ3ZN0v76bqHgcZiZb5jtfjSN6KlztWUF81kEgriwuuZSQZ4lTy8gnEfW2FgmBd/kYL+bPGwx&#10;1nbgM/WpL0WAsItRQeV9G0vpiooMupltiYN3tZ1BH2RXSt3hEOCmkYsoWkmDNYeFCls6VlR8pTej&#10;4FIvcvw5Z2+RWSdL/z5mn7ePV6Uep+NhA8LT6O/h//ZJK1jOn+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axQAAANwAAAAPAAAAAAAAAAAAAAAAAJgCAABkcnMv&#10;ZG93bnJldi54bWxQSwUGAAAAAAQABAD1AAAAigMAAAAA&#10;"/>
                <v:rect id="_x0000_s1121" style="position:absolute;left:7672;top:12104;width:1420;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LqMIA&#10;AADcAAAADwAAAGRycy9kb3ducmV2LnhtbERPPW+DMBDdI+U/WFepWzAQqWoITlQlStSOBJZuV3wB&#10;WnxG2Am0v74eKnV8et/5fja9uNPoOssKkigGQVxb3XGjoCpPq2cQziNr7C2Tgm9ysN8tFzlm2k5c&#10;0P3iGxFC2GWooPV+yKR0dUsGXWQH4sBd7WjQBzg2Uo84hXDTyzSOn6TBjkNDiwMdWqq/Ljej4KNL&#10;K/wpynNsNqe1f5vLz9v7UanHh/llC8LT7P/Ff+5XrWCdhLX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IuowgAAANwAAAAPAAAAAAAAAAAAAAAAAJgCAABkcnMvZG93&#10;bnJldi54bWxQSwUGAAAAAAQABAD1AAAAhwMAAAAA&#10;"/>
                <v:rect id="Rectangle 327" o:spid="_x0000_s1122" alt="Diagonal brick" style="position:absolute;left:2527;top:14014;width:6919;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jGcUA&#10;AADcAAAADwAAAGRycy9kb3ducmV2LnhtbESP0WrCQBRE3wv+w3IF3+omFVqNrkEaW9qnUvUDLtlr&#10;Npi9G7KrJvn6bqHQx2FmzjCbvLeNuFHna8cK0nkCgrh0uuZKwen49rgE4QOyxsYxKRjIQ76dPGww&#10;0+7O33Q7hEpECPsMFZgQ2kxKXxqy6OeuJY7e2XUWQ5RdJXWH9wi3jXxKkmdpsea4YLClV0Pl5XC1&#10;Clbv0nyWhfnaFyZNXsZ6bPvhqNRs2u/WIAL14T/81/7QChbpC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6MZxQAAANwAAAAPAAAAAAAAAAAAAAAAAJgCAABkcnMv&#10;ZG93bnJldi54bWxQSwUGAAAAAAQABAD1AAAAigMAAAAA&#10;" fillcolor="black">
                  <v:fill r:id="rId24" o:title="" type="pattern"/>
                </v:rect>
                <v:shape id="Freeform 328" o:spid="_x0000_s1123" style="position:absolute;left:4834;top:12377;width:1064;height:409;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HKMQA&#10;AADdAAAADwAAAGRycy9kb3ducmV2LnhtbESPQYvCMBSE78L+h/AW9qapVVSqUWTBXcGD2IrnR/Ns&#10;i81Lt4na/fdGEDwOM/MNs1h1phY3al1lWcFwEIEgzq2uuFBwzDb9GQjnkTXWlknBPzlYLT96C0y0&#10;vfOBbqkvRICwS1BB6X2TSOnykgy6gW2Ig3e2rUEfZFtI3eI9wE0t4yiaSIMVh4USG/ouKb+kV6Mg&#10;I+PzEWb73eVvvdfj39Nhl/4o9fXZrecgPHX+HX61t1rBNB7F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xyjEAAAA3QAAAA8AAAAAAAAAAAAAAAAAmAIAAGRycy9k&#10;b3ducmV2LnhtbFBLBQYAAAAABAAEAPUAAACJAwAAAAA=&#10;" path="m,540l,,1080,r,180l180,180r,360l,540xe">
                  <v:path arrowok="t" o:connecttype="custom" o:connectlocs="0,235;0,0;1032,0;1032,78;171,78;171,235;0,235" o:connectangles="0,0,0,0,0,0,0"/>
                </v:shape>
                <v:shape id="Freeform 329" o:spid="_x0000_s1124" style="position:absolute;left:2350;top:12377;width:887;height:409;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gRMgA&#10;AADdAAAADwAAAGRycy9kb3ducmV2LnhtbESPT2sCMRTE70K/Q3gFL1KzVVDZGqUU1Jbqoesf6O2x&#10;ed0sbl6WTdT125uC4HGYmd8w03lrK3GmxpeOFbz2ExDEudMlFwp228XLBIQPyBorx6TgSh7ms6fO&#10;FFPtLvxD5ywUIkLYp6jAhFCnUvrckEXfdzVx9P5cYzFE2RRSN3iJcFvJQZKMpMWS44LBmj4M5cfs&#10;ZBX8Hsz3ZrLfbsxSL3rHr1VG+3WpVPe5fX8DEagNj/C9/akVjAfDIfy/i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3qBEyAAAAN0AAAAPAAAAAAAAAAAAAAAAAJgCAABk&#10;cnMvZG93bnJldi54bWxQSwUGAAAAAAQABAD1AAAAjQMAAAAA&#10;" path="m900,540l900,,,,,180r720,l720,540r180,xe">
                  <v:path arrowok="t" o:connecttype="custom" o:connectlocs="861,235;861,0;0,0;0,78;690,78;690,235;861,235" o:connectangles="0,0,0,0,0,0,0"/>
                </v:shape>
                <v:rect id="Rectangle 330" o:spid="_x0000_s1125" alt="10%" style="position:absolute;left:7672;top:13060;width:142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448UA&#10;AADdAAAADwAAAGRycy9kb3ducmV2LnhtbESP3WrCQBSE7wXfYTlC7+pGK1qiq5RCf/CqWh/gkD35&#10;wezZNHsaY57eLRS8HGbmG2az612tOmpD5dnAbJqAIs68rbgwcPp+e3wGFQTZYu2ZDFwpwG47Hm0w&#10;tf7CB+qOUqgI4ZCigVKkSbUOWUkOw9Q3xNHLfetQomwLbVu8RLir9TxJltphxXGhxIZeS8rOx19n&#10;oEPZ0+w6JPXXkOfvH7L/GU5LYx4m/csalFAv9/B/+9MaWM2fFvD3Jj4Bv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fjjxQAAAN0AAAAPAAAAAAAAAAAAAAAAAJgCAABkcnMv&#10;ZG93bnJldi54bWxQSwUGAAAAAAQABAD1AAAAigMAAAAA&#10;" fillcolor="black">
                  <v:fill r:id="rId25" o:title="" type="pattern"/>
                </v:rect>
                <v:rect id="Rectangle 331" o:spid="_x0000_s1126" alt="30%" style="position:absolute;left:7672;top:13195;width:1420;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1YMcA&#10;AADdAAAADwAAAGRycy9kb3ducmV2LnhtbESPT2vCQBTE7wW/w/KEXorZqPUPaVaRloI3aVrQ4zP7&#10;mgSzb8PuqrGfvisUehxm5jdMvu5NKy7kfGNZwThJQRCXVjdcKfj6fB8tQfiArLG1TApu5GG9Gjzk&#10;mGl75Q+6FKESEcI+QwV1CF0mpS9rMugT2xFH79s6gyFKV0nt8BrhppWTNJ1Lgw3HhRo7eq2pPBVn&#10;o+A40+Oted699YULh8XP/twV+KTU47DfvIAI1If/8F97qxUsJtMZ3N/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KdWDHAAAA3QAAAA8AAAAAAAAAAAAAAAAAmAIAAGRy&#10;cy9kb3ducmV2LnhtbFBLBQYAAAAABAAEAPUAAACMAwAAAAA=&#10;" fillcolor="black">
                  <v:fill r:id="rId26" o:title="" type="pattern"/>
                </v:rect>
                <v:rect id="Rectangle 332" o:spid="_x0000_s1127" alt="Large confetti" style="position:absolute;left:7672;top:13332;width:1420;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O9sUA&#10;AADdAAAADwAAAGRycy9kb3ducmV2LnhtbESPQWsCMRSE74X+h/AK3mq2KmtdjSKCWOipaw/t7bF5&#10;bpZuXkISdf33jVDocZiZb5jVZrC9uFCInWMFL+MCBHHjdMetgs/j/vkVREzIGnvHpOBGETbrx4cV&#10;Vtpd+YMudWpFhnCsUIFJyVdSxsaQxTh2njh7JxcspixDK3XAa4bbXk6KopQWO84LBj3tDDU/9dkq&#10;qHdf56L2JzLvfema2WG+8N9BqdHTsF2CSDSk//Bf+00rmE+mJdzf5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072xQAAAN0AAAAPAAAAAAAAAAAAAAAAAJgCAABkcnMv&#10;ZG93bnJldi54bWxQSwUGAAAAAAQABAD1AAAAigMAAAAA&#10;" fillcolor="black">
                  <v:fill r:id="rId27" o:title="" type="pattern"/>
                </v:rect>
                <v:line id="Line 333" o:spid="_x0000_s1128" style="position:absolute;visibility:visible;mso-wrap-style:square" from="3237,12436" to="4834,1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hW8UAAADdAAAADwAAAGRycy9kb3ducmV2LnhtbESPX2vCMBTF34V9h3AHvmk6BXWdUcZA&#10;8MEp1rHnS3NtO5ubmmS1fnsjCD4ezp8fZ77sTC1acr6yrOBtmIAgzq2uuFDwc1gNZiB8QNZYWyYF&#10;V/KwXLz05phqe+E9tVkoRBxhn6KCMoQmldLnJRn0Q9sQR+9oncEQpSukdniJ46aWoySZSIMVR0KJ&#10;DX2VlJ+yfxO5ebFx59+/U7c+fm9WZ27ft4edUv3X7vMDRKAuPMOP9lormI7GU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nhW8UAAADdAAAADwAAAAAAAAAA&#10;AAAAAAChAgAAZHJzL2Rvd25yZXYueG1sUEsFBgAAAAAEAAQA+QAAAJMDAAAAAA==&#10;">
                  <v:stroke dashstyle="dash"/>
                </v:line>
                <v:line id="Line 334" o:spid="_x0000_s1129" style="position:absolute;visibility:visible;mso-wrap-style:square" from="5898,12429" to="6963,1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1KcMAAADdAAAADwAAAGRycy9kb3ducmV2LnhtbERPTWvCQBC9F/oflin0VjdasDW6SikI&#10;HqylKp6H7JhEs7Nxdxvjv3cOhR4f73u26F2jOgqx9mxgOMhAERfe1lwa2O+WL++gYkK22HgmAzeK&#10;sJg/Pswwt/7KP9RtU6kkhGOOBqqU2lzrWFTkMA58Syzc0QeHSWAotQ14lXDX6FGWjbXDmqWhwpY+&#10;KyrO218nvUW5DpfD6dyvjl/r5YW7yWb3bczzU/8xBZWoT//iP/fKGngbvcpceSNPQ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2dSnDAAAA3QAAAA8AAAAAAAAAAAAA&#10;AAAAoQIAAGRycy9kb3ducmV2LnhtbFBLBQYAAAAABAAEAPkAAACRAwAAAAA=&#10;">
                  <v:stroke dashstyle="dash"/>
                </v:line>
                <v:line id="Line 335" o:spid="_x0000_s1130" style="position:absolute;visibility:visible;mso-wrap-style:square" from="8027,12429" to="8737,1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rQssQAAADdAAAADwAAAGRycy9kb3ducmV2LnhtbESPX2vCMBTF34V9h3AHe9N0CjqrUYYg&#10;+KCTqfh8aa5ttbmpSVbrtzcDwcfD+fPjTOetqURDzpeWFXz2EhDEmdUl5woO+2X3C4QPyBory6Tg&#10;Th7ms7fOFFNtb/xLzS7kIo6wT1FBEUKdSumzggz6nq2Jo3eyzmCI0uVSO7zFcVPJfpIMpcGSI6HA&#10;mhYFZZfdn4ncLF+76/F8aVenzXp55Wb8s98q9fHefk9ABGrDK/xsr7SCUX8whv8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tCyxAAAAN0AAAAPAAAAAAAAAAAA&#10;AAAAAKECAABkcnMvZG93bnJldi54bWxQSwUGAAAAAAQABAD5AAAAkgMAAAAA&#10;">
                  <v:stroke dashstyle="dash"/>
                </v:line>
                <v:group id="Group 336" o:spid="_x0000_s1131" style="position:absolute;left:6768;top:12748;width:341;height:274;flip:x" coordorigin="2945,10406" coordsize="43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PC5MEAAADdAAAADwAAAGRycy9kb3ducmV2LnhtbERPTYvCMBC9C/sfwizs&#10;zaZKcaUaRQRFFi9Wd/E4NGMbbCaliVr/vTkIe3y87/myt424U+eNYwWjJAVBXDptuFJwOm6GUxA+&#10;IGtsHJOCJ3lYLj4Gc8y1e/CB7kWoRAxhn6OCOoQ2l9KXNVn0iWuJI3dxncUQYVdJ3eEjhttGjtN0&#10;Ii0ajg01trSuqbwWN6vgd2Uyyv7OP/u0JNpped4WJlPq67NfzUAE6sO/+O3eaQXf4yzuj2/iE5C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lPC5MEAAADdAAAADwAA&#10;AAAAAAAAAAAAAACqAgAAZHJzL2Rvd25yZXYueG1sUEsFBgAAAAAEAAQA+gAAAJgDAAAAAA==&#10;">
                  <o:lock v:ext="edit" aspectratio="t"/>
                  <v:shape id="Freeform 337" o:spid="_x0000_s1132" style="position:absolute;left:2945;top:10513;width:230;height:347;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08gA&#10;AADdAAAADwAAAGRycy9kb3ducmV2LnhtbESPQWsCMRSE74X+h/AEL6JZRatsjWKtpUpBWC2U3h6b&#10;52Zx87JsUt3+e1MQehxm5htmvmxtJS7U+NKxguEgAUGcO11yoeDz+NafgfABWWPlmBT8kofl4vFh&#10;jql2V87ocgiFiBD2KSowIdSplD43ZNEPXE0cvZNrLIYom0LqBq8Rbis5SpInabHkuGCwprWh/Hz4&#10;sQqyl95u8+Vfy+P3xOjt+X3ysV/VSnU77eoZRKA2/Ifv7a1WMB2Nh/D3Jj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TTyAAAAN0AAAAPAAAAAAAAAAAAAAAAAJgCAABk&#10;cnMvZG93bnJldi54bWxQSwUGAAAAAAQABAD1AAAAjQMAAAAA&#10;" path="m30,c15,60,,120,30,180v30,60,105,120,180,180e" filled="f">
                    <v:stroke dashstyle="dash"/>
                    <v:path arrowok="t" o:connecttype="custom" o:connectlocs="39,0;39,162;276,322" o:connectangles="0,0,0"/>
                    <o:lock v:ext="edit" aspectratio="t"/>
                  </v:shape>
                  <v:shape id="Freeform 338" o:spid="_x0000_s1133" style="position:absolute;left:3073;top:10465;width:223;height:339;rotation:-25;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7J8YA&#10;AADdAAAADwAAAGRycy9kb3ducmV2LnhtbESPT2sCMRTE74V+h/AKvRTNuhSV1SgitFTwUP+en5vX&#10;TejmZbtJdfvtTUHwOMzMb5jpvHO1OFMbrGcFg34Ggrj02nKlYL97641BhIissfZMCv4owHz2+DDF&#10;QvsLb+i8jZVIEA4FKjAxNoWUoTTkMPR9Q5y8L986jEm2ldQtXhLc1TLPsqF0aDktGGxoaaj83v46&#10;BbE7rE/H3LyM/LFZvK9+LH2urFLPT91iAiJSF+/hW/tDKxjlrzn8v0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97J8YAAADdAAAADwAAAAAAAAAAAAAAAACYAgAAZHJz&#10;L2Rvd25yZXYueG1sUEsFBgAAAAAEAAQA9QAAAIsDAAAAAA==&#10;" path="m30,c15,60,,120,30,180v30,60,105,120,180,180e" filled="f">
                    <v:stroke dashstyle="dash"/>
                    <v:path arrowok="t" o:connecttype="custom" o:connectlocs="36,0;36,151;252,300" o:connectangles="0,0,0"/>
                    <o:lock v:ext="edit" aspectratio="t"/>
                  </v:shape>
                  <v:shape id="Freeform 339" o:spid="_x0000_s1134" style="position:absolute;left:3155;top:10406;width:224;height:384;rotation:-45;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4mW8UA&#10;AADdAAAADwAAAGRycy9kb3ducmV2LnhtbESPT2vCQBTE7wW/w/KE3ppNjdQSXcVIBQ9eGr309si+&#10;/LHZtyG7jfHbdwXB4zAzv2FWm9G0YqDeNZYVvEcxCOLC6oYrBefT/u0ThPPIGlvLpOBGDjbrycsK&#10;U22v/E1D7isRIOxSVFB736VSuqImgy6yHXHwStsb9EH2ldQ9XgPctHIWxx/SYMNhocaOdjUVv/mf&#10;UbD/Gi9tZqROhuyGlf5xJZdHpV6n43YJwtPon+FH+6AVLGbzBO5vw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iZbxQAAAN0AAAAPAAAAAAAAAAAAAAAAAJgCAABkcnMv&#10;ZG93bnJldi54bWxQSwUGAAAAAAQABAD1AAAAigMAAAAA&#10;" path="m30,c15,60,,120,30,180v30,60,105,120,180,180e" filled="f">
                    <v:stroke dashstyle="dash"/>
                    <v:path arrowok="t" o:connecttype="custom" o:connectlocs="36,0;36,219;255,437" o:connectangles="0,0,0"/>
                    <o:lock v:ext="edit" aspectratio="t"/>
                  </v:shape>
                </v:group>
                <v:shape id="Text Box 340" o:spid="_x0000_s1135" type="#_x0000_t202" style="position:absolute;left:3237;top:12938;width:159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iZMQA&#10;AADdAAAADwAAAGRycy9kb3ducmV2LnhtbESP0YrCMBRE34X9h3CFfZE1Xal2rUZxFxRfq37Atbm2&#10;xeamNNHWv98Igo/DzJxhluve1OJOrassK/geRyCIc6srLhScjtuvHxDOI2usLZOCBzlYrz4GS0y1&#10;7Tij+8EXIkDYpaig9L5JpXR5SQbd2DbEwbvY1qAPsi2kbrELcFPLSRTNpMGKw0KJDf2VlF8PN6Pg&#10;su9G03l33vlTksWzX6ySs30o9TnsNwsQnnr/Dr/ae60gmcQx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YmTEAAAA3QAAAA8AAAAAAAAAAAAAAAAAmAIAAGRycy9k&#10;b3ducmV2LnhtbFBLBQYAAAAABAAEAPUAAACJAwAAAAA=&#10;" stroked="f">
                  <v:textbox>
                    <w:txbxContent>
                      <w:p w:rsidR="00552625" w:rsidRPr="00AB12F5" w:rsidRDefault="00552625" w:rsidP="00630C6A">
                        <w:pPr>
                          <w:pStyle w:val="BodyText"/>
                          <w:ind w:firstLine="0"/>
                        </w:pPr>
                        <w:r w:rsidRPr="00CC1388">
                          <w:t>Ngă</w:t>
                        </w:r>
                        <w:r w:rsidRPr="00AB12F5">
                          <w:t>n lắng</w:t>
                        </w:r>
                      </w:p>
                    </w:txbxContent>
                  </v:textbox>
                </v:shape>
                <v:shape id="Text Box 341" o:spid="_x0000_s1136" type="#_x0000_t202" style="position:absolute;left:5577;top:12978;width:1597;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bH/8MA&#10;AADdAAAADwAAAGRycy9kb3ducmV2LnhtbESP3YrCMBSE7wXfIRzBG9FUUavVKK6geOvPAxybY1ts&#10;TkqTtfXtjbCwl8PMfMOst60pxYtqV1hWMB5FIIhTqwvOFNyuh+EChPPIGkvLpOBNDrabbmeNibYN&#10;n+l18ZkIEHYJKsi9rxIpXZqTQTeyFXHwHrY26IOsM6lrbALclHISRXNpsOCwkGNF+5zS5+XXKHic&#10;msFs2dyP/hafp/MfLOK7fSvV77W7FQhPrf8P/7VPWkE8mc7g+yY8Abn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bH/8MAAADdAAAADwAAAAAAAAAAAAAAAACYAgAAZHJzL2Rv&#10;d25yZXYueG1sUEsFBgAAAAAEAAQA9QAAAIgDAAAAAA==&#10;" stroked="f">
                  <v:textbox>
                    <w:txbxContent>
                      <w:p w:rsidR="00552625" w:rsidRPr="00AB12F5" w:rsidRDefault="00552625" w:rsidP="00630C6A">
                        <w:pPr>
                          <w:pStyle w:val="BodyText"/>
                          <w:ind w:firstLine="0"/>
                        </w:pPr>
                        <w:r w:rsidRPr="00AB12F5">
                          <w:t xml:space="preserve">Ngăn </w:t>
                        </w:r>
                        <w:r w:rsidRPr="00CC1388">
                          <w:t>lên</w:t>
                        </w:r>
                        <w:r w:rsidRPr="00AB12F5">
                          <w:t xml:space="preserve"> men yếm khí</w:t>
                        </w:r>
                      </w:p>
                    </w:txbxContent>
                  </v:textbox>
                </v:shape>
                <v:shape id="Text Box 342" o:spid="_x0000_s1137" type="#_x0000_t202" style="position:absolute;left:9446;top:13469;width:1353;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ZiMUA&#10;AADdAAAADwAAAGRycy9kb3ducmV2LnhtbESP0WqDQBRE3wP9h+UW+hKatcFoa7NKW0jJq0k+4Ma9&#10;Ual7V9xt1L/vBgp5HGbmDLMtJtOJKw2utazgZRWBIK6sbrlWcDrunl9BOI+ssbNMCmZyUOQPiy1m&#10;2o5c0vXgaxEg7DJU0HjfZ1K6qiGDbmV74uBd7GDQBznUUg84Brjp5DqKEmmw5bDQYE9fDVU/h1+j&#10;4LIfl5u38fztT2kZJ5/Ypmc7K/X0OH28g/A0+Xv4v73XCtJ1nMDtTXg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FmIxQAAAN0AAAAPAAAAAAAAAAAAAAAAAJgCAABkcnMv&#10;ZG93bnJldi54bWxQSwUGAAAAAAQABAD1AAAAigMAAAAA&#10;" stroked="f">
                  <v:textbox>
                    <w:txbxContent>
                      <w:p w:rsidR="00552625" w:rsidRPr="00AB12F5" w:rsidRDefault="00552625" w:rsidP="00630C6A">
                        <w:pPr>
                          <w:pStyle w:val="BodyText"/>
                          <w:ind w:firstLine="0"/>
                        </w:pPr>
                        <w:r w:rsidRPr="00CC1388">
                          <w:rPr>
                            <w:rStyle w:val="BodyTextChar"/>
                          </w:rPr>
                          <w:t>L</w:t>
                        </w:r>
                        <w:r w:rsidRPr="00AB12F5">
                          <w:t>ớp vật liệu lọc</w:t>
                        </w:r>
                      </w:p>
                    </w:txbxContent>
                  </v:textbox>
                </v:shape>
                <v:line id="Line 343" o:spid="_x0000_s1138" style="position:absolute;flip:x y;visibility:visible;mso-wrap-style:square" from="8737,13195" to="9801,1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qc8ccAAADdAAAADwAAAGRycy9kb3ducmV2LnhtbESPQWvCQBSE74X+h+UVetONUtTGbKQI&#10;ggcvammvL9lnNjX7NsmuMf333UKhx2FmvmGyzWgbMVDva8cKZtMEBHHpdM2VgvfzbrIC4QOyxsYx&#10;KfgmD5v88SHDVLs7H2k4hUpECPsUFZgQ2lRKXxqy6KeuJY7exfUWQ5R9JXWP9wi3jZwnyUJarDku&#10;GGxpa6i8nm5WwVDcZl8fh+PVF5/da7Ey3fbQLZR6fhrf1iACjeE//NfeawXL+csSft/EJy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pzxxwAAAN0AAAAPAAAAAAAA&#10;AAAAAAAAAKECAABkcnMvZG93bnJldi54bWxQSwUGAAAAAAQABAD5AAAAlQMAAAAA&#10;">
                  <v:stroke endarrow="block"/>
                </v:line>
                <v:line id="Line 344" o:spid="_x0000_s1139" style="position:absolute;visibility:visible;mso-wrap-style:square" from="1945,12442" to="2655,1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YEcUAAADdAAAADwAAAGRycy9kb3ducmV2LnhtbESPQWsCMRSE70L/Q3iF3jSrSO2uRild&#10;hB60oJaeXzfPzdLNy7JJ1/jvG6HgcZj5ZpjVJtpWDNT7xrGC6SQDQVw53XCt4PO0Hb+A8AFZY+uY&#10;FFzJw2b9MFphod2FDzQcQy1SCfsCFZgQukJKXxmy6CeuI07e2fUWQ5J9LXWPl1RuWznLsmdpseG0&#10;YLCjN0PVz/HXKliY8iAXstydPsqhmeZxH7++c6WeHuPrEkSgGO7hf/pdJ242z+H2Jj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KYEcUAAADdAAAADwAAAAAAAAAA&#10;AAAAAAChAgAAZHJzL2Rvd25yZXYueG1sUEsFBgAAAAAEAAQA+QAAAJMDAAAAAA==&#10;">
                  <v:stroke endarrow="block"/>
                </v:line>
                <v:line id="Line 345" o:spid="_x0000_s1140" style="position:absolute;visibility:visible;mso-wrap-style:square" from="9092,12436" to="9801,1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GnUcMAAADdAAAADwAAAGRycy9kb3ducmV2LnhtbERPTUsDMRC9C/0PYQRvNttCrd02LcWl&#10;4EGFtuJ53Ew3i5vJsonb+O+dg+Dx8b43u+w7NdIQ28AGZtMCFHEdbMuNgffz4f4RVEzIFrvAZOCH&#10;Iuy2k5sNljZc+UjjKTVKQjiWaMCl1Jdax9qRxzgNPbFwlzB4TAKHRtsBrxLuOz0vigftsWVpcNjT&#10;k6P66/TtDSxdddRLXb2c36qxna3ya/74XBlzd5v3a1CJcvoX/7mfrfjmC9kvb+QJ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Bp1HDAAAA3QAAAA8AAAAAAAAAAAAA&#10;AAAAoQIAAGRycy9kb3ducmV2LnhtbFBLBQYAAAAABAAEAPkAAACRAwAAAAA=&#10;">
                  <v:stroke endarrow="block"/>
                </v:line>
                <v:group id="Group 346" o:spid="_x0000_s1141" style="position:absolute;left:7900;top:13556;width:341;height:275" coordorigin="2945,10406" coordsize="43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V3JsUAAADdAAAADwAAAGRycy9kb3ducmV2LnhtbESPQYvCMBSE78L+h/CE&#10;vWlaF3WpRhFZlz2IoC6It0fzbIvNS2liW/+9EQSPw8x8w8yXnSlFQ7UrLCuIhxEI4tTqgjMF/8fN&#10;4BuE88gaS8uk4E4OlouP3hwTbVveU3PwmQgQdgkqyL2vEildmpNBN7QVcfAutjbog6wzqWtsA9yU&#10;chRFE2mw4LCQY0XrnNLr4WYU/LbYrr7in2Z7vazv5+N4d9rGpNRnv1vNQHjq/Dv8av9pBd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1dybFAAAA3QAA&#10;AA8AAAAAAAAAAAAAAAAAqgIAAGRycy9kb3ducmV2LnhtbFBLBQYAAAAABAAEAPoAAACcAwAAAAA=&#10;">
                  <v:shape id="Freeform 347" o:spid="_x0000_s1142" style="position:absolute;left:2945;top:10513;width:230;height:347;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8ecgA&#10;AADdAAAADwAAAGRycy9kb3ducmV2LnhtbESP3WrCQBSE7wXfYTkFb6RuGkhbUlfRaqmlUPAHpHeH&#10;7Gk2mD0bsqvGt3cLgpfDzHzDjKedrcWJWl85VvA0SkAQF05XXCrYbT8eX0H4gKyxdkwKLuRhOun3&#10;xphrd+Y1nTahFBHCPkcFJoQml9IXhiz6kWuIo/fnWoshyraUusVzhNtapknyLC1WHBcMNvRuqDhs&#10;jlbBej78Wu79otr+ZkavDp/Z98+sUWrw0M3eQATqwj18a6+0gpc0S+H/TXw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jx5yAAAAN0AAAAPAAAAAAAAAAAAAAAAAJgCAABk&#10;cnMvZG93bnJldi54bWxQSwUGAAAAAAQABAD1AAAAjQMAAAAA&#10;" path="m30,c15,60,,120,30,180v30,60,105,120,180,180e" filled="f">
                    <v:stroke dashstyle="dash"/>
                    <v:path arrowok="t" o:connecttype="custom" o:connectlocs="39,0;39,162;276,322" o:connectangles="0,0,0"/>
                  </v:shape>
                  <v:shape id="Freeform 348" o:spid="_x0000_s1143" style="position:absolute;left:3073;top:10465;width:223;height:339;rotation:-25;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IYccA&#10;AADdAAAADwAAAGRycy9kb3ducmV2LnhtbESPS2vDMBCE74X+B7GFXkoi1yUPnCghFFIayKHN67yx&#10;tpaotXIsNXH/fRQo9DjMzDfMdN65WpypDdazgud+BoK49NpypWC3XfbGIEJE1lh7JgW/FGA+u7+b&#10;YqH9hT/pvImVSBAOBSowMTaFlKE05DD0fUOcvC/fOoxJtpXULV4S3NUyz7KhdGg5LRhs6NVQ+b35&#10;cQpit18fD7l5GvlDs3hbnSx9rKxSjw/dYgIiUhf/w3/td61glA9e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aSGHHAAAA3QAAAA8AAAAAAAAAAAAAAAAAmAIAAGRy&#10;cy9kb3ducmV2LnhtbFBLBQYAAAAABAAEAPUAAACMAwAAAAA=&#10;" path="m30,c15,60,,120,30,180v30,60,105,120,180,180e" filled="f">
                    <v:stroke dashstyle="dash"/>
                    <v:path arrowok="t" o:connecttype="custom" o:connectlocs="36,0;36,151;252,300" o:connectangles="0,0,0"/>
                  </v:shape>
                  <v:shape id="Freeform 349" o:spid="_x0000_s1144" style="position:absolute;left:3155;top:10406;width:224;height:384;rotation:-45;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4o8sYA&#10;AADdAAAADwAAAGRycy9kb3ducmV2LnhtbESPS2vDMBCE74X+B7GF3hq5bpsEJ0qISwM95BInl9wW&#10;a/1IrZWxFD/+fVUI9DjMzDfMejuaRvTUudqygtdZBII4t7rmUsH5tH9ZgnAeWWNjmRRM5GC7eXxY&#10;Y6LtwEfqM1+KAGGXoILK+zaR0uUVGXQz2xIHr7CdQR9kV0rd4RDgppFxFM2lwZrDQoUtfVaU/2Q3&#10;o2D/NV6b1Ej91qcTlvriCi4OSj0/jbsVCE+j/w/f299awSL+eIe/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4o8sYAAADdAAAADwAAAAAAAAAAAAAAAACYAgAAZHJz&#10;L2Rvd25yZXYueG1sUEsFBgAAAAAEAAQA9QAAAIsDAAAAAA==&#10;" path="m30,c15,60,,120,30,180v30,60,105,120,180,180e" filled="f">
                    <v:stroke dashstyle="dash"/>
                    <v:path arrowok="t" o:connecttype="custom" o:connectlocs="36,0;36,219;255,437" o:connectangles="0,0,0"/>
                  </v:shape>
                </v:group>
                <v:rect id="Rectangle 350" o:spid="_x0000_s1145" alt="Light vertical" style="position:absolute;left:2521;top:11968;width:6925;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ETscA&#10;AADdAAAADwAAAGRycy9kb3ducmV2LnhtbESPT2sCMRTE74V+h/AKXqRmK/5pV6NUQRQFpbYXb4/N&#10;cze4eVk2Uddv3wiCx2FmfsOMp40txYVqbxwr+OgkIIgzpw3nCv5+F++fIHxA1lg6JgU38jCdvL6M&#10;MdXuyj902YdcRAj7FBUUIVSplD4ryKLvuIo4ekdXWwxR1rnUNV4j3JaymyQDadFwXCiwonlB2Wl/&#10;tgq+pDGbwXJ1bK93p8OMZLtX7rZKtd6a7xGIQE14hh/tlVYw7Pb7cH8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ORE7HAAAA3QAAAA8AAAAAAAAAAAAAAAAAmAIAAGRy&#10;cy9kb3ducmV2LnhtbFBLBQYAAAAABAAEAPUAAACMAwAAAAA=&#10;" fillcolor="black">
                  <v:fill r:id="rId28" o:title="" type="pattern"/>
                </v:rect>
                <v:shape id="Text Box 351" o:spid="_x0000_s1146" type="#_x0000_t202" style="position:absolute;left:7917;top:12216;width:117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PVcUA&#10;AADdAAAADwAAAGRycy9kb3ducmV2LnhtbESP0WqDQBRE3wP9h+UW+hKatZJoa7MJaSElrxo/4Ma9&#10;Ual7V9yNmr/vFgp9HGbmDLPdz6YTIw2utazgZRWBIK6sbrlWUJ6Pz68gnEfW2FkmBXdysN89LLaY&#10;aTtxTmPhaxEg7DJU0HjfZ1K6qiGDbmV74uBd7WDQBznUUg84BbjpZBxFiTTYclhosKfPhqrv4mYU&#10;XE/TcvM2Xb58mebr5APb9GLvSj09zod3EJ5m/x/+a5+0gjTeJP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c9VxQAAAN0AAAAPAAAAAAAAAAAAAAAAAJgCAABkcnMv&#10;ZG93bnJldi54bWxQSwUGAAAAAAQABAD1AAAAigMAAAAA&#10;" stroked="f">
                  <v:textbox>
                    <w:txbxContent>
                      <w:p w:rsidR="00552625" w:rsidRPr="00AB12F5" w:rsidRDefault="00552625" w:rsidP="00630C6A">
                        <w:pPr>
                          <w:pStyle w:val="BodyText"/>
                          <w:ind w:firstLine="0"/>
                        </w:pPr>
                        <w:r>
                          <w:rPr>
                            <w:lang w:val="en-US"/>
                          </w:rPr>
                          <w:t>N</w:t>
                        </w:r>
                        <w:r w:rsidRPr="00CC1388">
                          <w:t>găn</w:t>
                        </w:r>
                        <w:r w:rsidRPr="00AB12F5">
                          <w:t xml:space="preserve"> lọc</w:t>
                        </w:r>
                      </w:p>
                    </w:txbxContent>
                  </v:textbox>
                </v:shape>
                <v:shape id="Freeform 352" o:spid="_x0000_s1147" style="position:absolute;left:6963;top:12377;width:1064;height:1228;visibility:visible;mso-wrap-style:square;v-text-anchor:top" coordsize="108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L2cQA&#10;AADdAAAADwAAAGRycy9kb3ducmV2LnhtbESP0YrCMBRE3xf8h3CFfdNUxa1Uo4isKChi1Q+4NNe2&#10;2Nx0m6zWvzcLwj4OM3OGmS1aU4k7Na60rGDQj0AQZ1aXnCu4nNe9CQjnkTVWlknBkxws5p2PGSba&#10;Pjil+8nnIkDYJaig8L5OpHRZQQZd39bEwbvaxqAPssmlbvAR4KaSwyj6kgZLDgsF1rQqKLudfo0C&#10;9+NGx/2VstTawT497L43tzxS6rPbLqcgPLX+P/xub7WCeDiO4e9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S9nEAAAA3QAAAA8AAAAAAAAAAAAAAAAAmAIAAGRycy9k&#10;b3ducmV2LnhtbFBLBQYAAAAABAAEAPUAAACJAwAAAAA=&#10;" path="m,540l,,1080,r,1620l900,1620r,-1440l180,180r,360l,540xe">
                  <v:path arrowok="t" o:connecttype="custom" o:connectlocs="0,235;0,0;1032,0;1032,706;861,706;861,78;171,78;171,235;0,235" o:connectangles="0,0,0,0,0,0,0,0,0"/>
                </v:shape>
                <v:shape id="Freeform 353" o:spid="_x0000_s1148" style="position:absolute;left:8737;top:12377;width:887;height:409;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XlcUA&#10;AADdAAAADwAAAGRycy9kb3ducmV2LnhtbERPz2vCMBS+C/sfwhvsImuqsE2qUYbgnEwPq1bw9mje&#10;mmLzUpqo9b9fDoMdP77fs0VvG3GlzteOFYySFARx6XTNlYLDfvU8AeEDssbGMSm4k4fF/GEww0y7&#10;G3/TNQ+ViCHsM1RgQmgzKX1pyKJPXEscuR/XWQwRdpXUHd5iuG3kOE1fpcWaY4PBlpaGynN+sQpO&#10;R/O1mxT7nfnQq+F5s86p2NZKPT3271MQgfrwL/5zf2oFb+OXODe+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deVxQAAAN0AAAAPAAAAAAAAAAAAAAAAAJgCAABkcnMv&#10;ZG93bnJldi54bWxQSwUGAAAAAAQABAD1AAAAigMAAAAA&#10;" path="m,540l,,900,r,180l180,180r,360l,540xe">
                  <v:path arrowok="t" o:connecttype="custom" o:connectlocs="0,235;0,0;861,0;861,78;171,78;171,235;0,235" o:connectangles="0,0,0,0,0,0,0"/>
                </v:shape>
                <v:group id="Group 354" o:spid="_x0000_s1149" style="position:absolute;left:8526;top:12740;width:341;height:275;flip:x" coordorigin="2945,10406" coordsize="43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w/aTFAAAA3QAA&#10;AA8AAAAAAAAAAAAAAAAAqgIAAGRycy9kb3ducmV2LnhtbFBLBQYAAAAABAAEAPoAAACcAwAAAAA=&#10;">
                  <o:lock v:ext="edit" aspectratio="t"/>
                  <v:shape id="Freeform 355" o:spid="_x0000_s1150" style="position:absolute;left:2945;top:10513;width:230;height:347;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NKMUA&#10;AADdAAAADwAAAGRycy9kb3ducmV2LnhtbERPXWvCMBR9H/gfwhV8GWs6QR1do+jcmCIIVUH2dmmu&#10;TbG5KU2m3b9fHgZ7PJzvfNHbRtyo87VjBc9JCoK4dLrmSsHp+PH0AsIHZI2NY1LwQx4W88FDjpl2&#10;dy7odgiViCHsM1RgQmgzKX1pyKJPXEscuYvrLIYIu0rqDu8x3DZynKZTabHm2GCwpTdD5fXwbRUU&#10;q8ft+9mv6+PXxOjN9XOy2y9bpUbDfvkKIlAf/sV/7o1WMBtP4/74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M0oxQAAAN0AAAAPAAAAAAAAAAAAAAAAAJgCAABkcnMv&#10;ZG93bnJldi54bWxQSwUGAAAAAAQABAD1AAAAigMAAAAA&#10;" path="m30,c15,60,,120,30,180v30,60,105,120,180,180e" filled="f">
                    <v:stroke dashstyle="dash"/>
                    <v:path arrowok="t" o:connecttype="custom" o:connectlocs="39,0;39,162;276,322" o:connectangles="0,0,0"/>
                    <o:lock v:ext="edit" aspectratio="t"/>
                  </v:shape>
                  <v:shape id="Freeform 356" o:spid="_x0000_s1151" style="position:absolute;left:3073;top:10465;width:223;height:339;rotation:-25;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5MMYA&#10;AADdAAAADwAAAGRycy9kb3ducmV2LnhtbESPQWsCMRSE74L/ITyhF9Gse9CyGkUES4UeWq2en5vn&#10;Jrh52W5S3f77plDwOMzMN8xi1bla3KgN1rOCyTgDQVx6bblS8HnYjp5BhIissfZMCn4owGrZ7y2w&#10;0P7OH3Tbx0okCIcCFZgYm0LKUBpyGMa+IU7exbcOY5JtJXWL9wR3tcyzbCodWk4LBhvaGCqv+2+n&#10;IHbHt/MpN8OZPzXrl92XpfedVepp0K3nICJ18RH+b79qBbN8Oo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i5MMYAAADdAAAADwAAAAAAAAAAAAAAAACYAgAAZHJz&#10;L2Rvd25yZXYueG1sUEsFBgAAAAAEAAQA9QAAAIsDAAAAAA==&#10;" path="m30,c15,60,,120,30,180v30,60,105,120,180,180e" filled="f">
                    <v:stroke dashstyle="dash"/>
                    <v:path arrowok="t" o:connecttype="custom" o:connectlocs="36,0;36,151;252,300" o:connectangles="0,0,0"/>
                    <o:lock v:ext="edit" aspectratio="t"/>
                  </v:shape>
                  <v:shape id="Freeform 357" o:spid="_x0000_s1152" style="position:absolute;left:3155;top:10406;width:224;height:384;rotation:-45;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foMUA&#10;AADdAAAADwAAAGRycy9kb3ducmV2LnhtbESPzWrDMBCE74W8g9hAb7UcF5ziWjZJaKCHXOr20tti&#10;rX8aa2Us1XHevgoUchxm5hsmLxcziJkm11tWsIliEMS11T23Cr4+j08vIJxH1jhYJgVXclAWq4cc&#10;M20v/EFz5VsRIOwyVNB5P2ZSurojgy6yI3HwGjsZ9EFOrdQTXgLcDDKJ41Qa7DksdDjSoaP6XP0a&#10;Bce35WfYG6mf5/0VW/3tGm5OSj2ul90rCE+Lv4f/2+9awTZJE7i9CU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9+gxQAAAN0AAAAPAAAAAAAAAAAAAAAAAJgCAABkcnMv&#10;ZG93bnJldi54bWxQSwUGAAAAAAQABAD1AAAAigMAAAAA&#10;" path="m30,c15,60,,120,30,180v30,60,105,120,180,180e" filled="f">
                    <v:stroke dashstyle="dash"/>
                    <v:path arrowok="t" o:connecttype="custom" o:connectlocs="36,0;36,219;255,437" o:connectangles="0,0,0"/>
                    <o:lock v:ext="edit" aspectratio="t"/>
                  </v:shape>
                </v:group>
                <v:rect id="Rectangle 358" o:spid="_x0000_s1153" style="position:absolute;left:6963;top:11561;width:177;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5CcQA&#10;AADdAAAADwAAAGRycy9kb3ducmV2LnhtbESPQYvCMBSE78L+h/AWvGm6FXStRlkURY9aL3t7Ns+2&#10;u81LaaJWf70RBI/DzHzDTOetqcSFGldaVvDVj0AQZ1aXnCs4pKveNwjnkTVWlknBjRzMZx+dKSba&#10;XnlHl73PRYCwS1BB4X2dSOmyggy6vq2Jg3eyjUEfZJNL3eA1wE0l4ygaSoMlh4UCa1oUlP3vz0bB&#10;sYwPeN+l68iMVwO/bdO/8+9Sqe5n+zMB4an17/CrvdEKRvFw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QnEAAAA3QAAAA8AAAAAAAAAAAAAAAAAmAIAAGRycy9k&#10;b3ducmV2LnhtbFBLBQYAAAAABAAEAPUAAACJAwAAAAA=&#10;"/>
                <v:line id="Line 359" o:spid="_x0000_s1154" style="position:absolute;flip:y;visibility:visible;mso-wrap-style:square" from="7056,11301" to="7056,1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5ssQAAADcAAAADwAAAGRycy9kb3ducmV2LnhtbESPQWvCQBCF70L/wzKFXoJuqiA1dZXW&#10;KgjioerB45CdJqHZ2ZAdNf57VxC8zfDe9+bNdN65Wp2pDZVnA++DFBRx7m3FhYHDftX/ABUE2WLt&#10;mQxcKcB89tKbYmb9hX/pvJNCxRAOGRooRZpM65CX5DAMfEMctT/fOpS4toW2LV5iuKv1ME3H2mHF&#10;8UKJDS1Kyv93JxdrrLb8Mxol304nyYSWR9mkWox5e+2+PkEJdfI0P+i1jdxkCP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jmyxAAAANwAAAAPAAAAAAAAAAAA&#10;AAAAAKECAABkcnMvZG93bnJldi54bWxQSwUGAAAAAAQABAD5AAAAkgMAAAAA&#10;">
                  <v:stroke endarrow="block"/>
                </v:line>
                <v:group id="Group 360" o:spid="_x0000_s1155" style="position:absolute;left:4650;top:12748;width:341;height:274;flip:x" coordorigin="2945,10406" coordsize="43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pjlMEAAADcAAAADwAAAGRycy9kb3ducmV2LnhtbERPTYvCMBC9L/gfwgh7&#10;W1Pdsmg1igiKLF62q+JxaMY22ExKE7X7740g7G0e73Nmi87W4katN44VDAcJCOLCacOlgv3v+mMM&#10;wgdkjbVjUvBHHhbz3tsMM+3u/EO3PJQihrDPUEEVQpNJ6YuKLPqBa4gjd3atxRBhW0rd4j2G21qO&#10;kuRLWjQcGypsaFVRccmvVsFhaVJKj6fvXVIQbbU8bXKTKvXe75ZTEIG68C9+ubc6zp98wv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LpjlMEAAADcAAAADwAA&#10;AAAAAAAAAAAAAACqAgAAZHJzL2Rvd25yZXYueG1sUEsFBgAAAAAEAAQA+gAAAJgDAAAAAA==&#10;">
                  <o:lock v:ext="edit" aspectratio="t"/>
                  <v:shape id="Freeform 361" o:spid="_x0000_s1156" style="position:absolute;left:2945;top:10513;width:230;height:347;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8D8UA&#10;AADcAAAADwAAAGRycy9kb3ducmV2LnhtbERP22oCMRB9L/gPYQRfimYVFV2NYltLLYLgBcS3YTNu&#10;FjeTZZPq9u+bQqFvczjXmS8bW4o71b5wrKDfS0AQZ04XnCs4Hd+7ExA+IGssHZOCb/KwXLSe5phq&#10;9+A93Q8hFzGEfYoKTAhVKqXPDFn0PVcRR+7qaoshwjqXusZHDLelHCTJWFosODYYrOjVUHY7fFkF&#10;+5fnz/XZvxXHy8joze1jtN2tKqU67WY1AxGoCf/iP/dGx/nTIfw+Ey+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HwPxQAAANwAAAAPAAAAAAAAAAAAAAAAAJgCAABkcnMv&#10;ZG93bnJldi54bWxQSwUGAAAAAAQABAD1AAAAigMAAAAA&#10;" path="m30,c15,60,,120,30,180v30,60,105,120,180,180e" filled="f">
                    <v:stroke dashstyle="dash"/>
                    <v:path arrowok="t" o:connecttype="custom" o:connectlocs="39,0;39,162;276,322" o:connectangles="0,0,0"/>
                    <o:lock v:ext="edit" aspectratio="t"/>
                  </v:shape>
                  <v:shape id="Freeform 362" o:spid="_x0000_s1157" style="position:absolute;left:3073;top:10465;width:223;height:339;rotation:-25;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glsMA&#10;AADcAAAADwAAAGRycy9kb3ducmV2LnhtbERPTWsCMRC9C/6HMIKXUrMVrO1qFClUKnhQ23oeN+Mm&#10;uJlsN6mu/94UCt7m8T5nOm9dJc7UBOtZwdMgA0FceG25VPD1+f74AiJEZI2VZ1JwpQDzWbczxVz7&#10;C2/pvIulSCEcclRgYqxzKUNhyGEY+Jo4cUffOIwJNqXUDV5SuKvkMMuepUPLqcFgTW+GitPu1ymI&#10;7ff6sB+ah7Hf14vl6sfSZmWV6vfaxQREpDbexf/uD53mv47g75l0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tglsMAAADcAAAADwAAAAAAAAAAAAAAAACYAgAAZHJzL2Rv&#10;d25yZXYueG1sUEsFBgAAAAAEAAQA9QAAAIgDAAAAAA==&#10;" path="m30,c15,60,,120,30,180v30,60,105,120,180,180e" filled="f">
                    <v:stroke dashstyle="dash"/>
                    <v:path arrowok="t" o:connecttype="custom" o:connectlocs="36,0;36,151;252,300" o:connectangles="0,0,0"/>
                    <o:lock v:ext="edit" aspectratio="t"/>
                  </v:shape>
                  <v:shape id="Freeform 363" o:spid="_x0000_s1158" style="position:absolute;left:3155;top:10406;width:224;height:384;rotation:-45;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OocAA&#10;AADcAAAADwAAAGRycy9kb3ducmV2LnhtbERPS4vCMBC+L/gfwgjetqkKsnaNxYqCBy8+Lnsbmulj&#10;t5mUJtb6740g7G0+vues0sE0oqfO1ZYVTKMYBHFudc2lgutl//kFwnlkjY1lUvAgB+l69LHCRNs7&#10;n6g/+1KEEHYJKqi8bxMpXV6RQRfZljhwhe0M+gC7UuoO7yHcNHIWxwtpsObQUGFL24ryv/PNKNjv&#10;ht8mM1LP++yBpf5xBRdHpSbjYfMNwtPg/8Vv90GH+csFvJ4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MOocAAAADcAAAADwAAAAAAAAAAAAAAAACYAgAAZHJzL2Rvd25y&#10;ZXYueG1sUEsFBgAAAAAEAAQA9QAAAIUDAAAAAA==&#10;" path="m30,c15,60,,120,30,180v30,60,105,120,180,180e" filled="f">
                    <v:stroke dashstyle="dash"/>
                    <v:path arrowok="t" o:connecttype="custom" o:connectlocs="36,0;36,219;255,437" o:connectangles="0,0,0"/>
                    <o:lock v:ext="edit" aspectratio="t"/>
                  </v:shape>
                </v:group>
                <v:group id="Group 364" o:spid="_x0000_s1159" style="position:absolute;left:3077;top:12738;width:341;height:276" coordorigin="2945,10406" coordsize="43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365" o:spid="_x0000_s1160" style="position:absolute;left:2945;top:10513;width:230;height:347;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2CscA&#10;AADcAAAADwAAAGRycy9kb3ducmV2LnhtbESPQWsCQQyF7wX/wxChl1JnK1js6ihaW7QUBLVQvIWd&#10;uLO4k1l2prr+++ZQ6C3hvbz3ZTrvfK0u1MYqsIGnQQaKuAi24tLA1+H9cQwqJmSLdWAycKMI81nv&#10;boq5DVfe0WWfSiUhHHM04FJqcq1j4chjHISGWLRTaD0mWdtS2xavEu5rPcyyZ+2xYmlw2NCro+K8&#10;//EGdsuHj7fvuKoOx5Gzm/N69LldNMbc97vFBFSiLv2b/643VvBfhFaekQn0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RdgrHAAAA3AAAAA8AAAAAAAAAAAAAAAAAmAIAAGRy&#10;cy9kb3ducmV2LnhtbFBLBQYAAAAABAAEAPUAAACMAwAAAAA=&#10;" path="m30,c15,60,,120,30,180v30,60,105,120,180,180e" filled="f">
                    <v:stroke dashstyle="dash"/>
                    <v:path arrowok="t" o:connecttype="custom" o:connectlocs="39,0;39,162;276,322" o:connectangles="0,0,0"/>
                  </v:shape>
                  <v:shape id="Freeform 366" o:spid="_x0000_s1161" style="position:absolute;left:3073;top:10465;width:223;height:339;rotation:-25;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qk8MA&#10;AADcAAAADwAAAGRycy9kb3ducmV2LnhtbERPTWsCMRC9C/6HMEIvolk9WHdrFBFaKvRQbfU83Yyb&#10;4Gay3aS6/vumUPA2j/c5i1XnanGhNljPCibjDARx6bXlSsHnx/NoDiJEZI21Z1JwowCrZb+3wEL7&#10;K+/oso+VSCEcClRgYmwKKUNpyGEY+4Y4cSffOowJtpXULV5TuKvlNMtm0qHl1GCwoY2h8rz/cQpi&#10;d3j7Ok7N8NEfm/XL9tvS+9Yq9TDo1k8gInXxLv53v+o0P8/h75l0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Zqk8MAAADcAAAADwAAAAAAAAAAAAAAAACYAgAAZHJzL2Rv&#10;d25yZXYueG1sUEsFBgAAAAAEAAQA9QAAAIgDAAAAAA==&#10;" path="m30,c15,60,,120,30,180v30,60,105,120,180,180e" filled="f">
                    <v:stroke dashstyle="dash"/>
                    <v:path arrowok="t" o:connecttype="custom" o:connectlocs="36,0;36,151;252,300" o:connectangles="0,0,0"/>
                  </v:shape>
                  <v:shape id="Freeform 367" o:spid="_x0000_s1162" style="position:absolute;left:3155;top:10406;width:224;height:384;rotation:-45;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Htb4A&#10;AADcAAAADwAAAGRycy9kb3ducmV2LnhtbESPSwvCMBCE74L/IazgTVMVRKpRVBQ8ePFx8bY024c2&#10;m9LEWv+9EQSPw8x8wyxWrSlFQ7UrLCsYDSMQxInVBWcKrpf9YAbCeWSNpWVS8CYHq2W3s8BY2xef&#10;qDn7TAQIuxgV5N5XsZQuycmgG9qKOHiprQ36IOtM6hpfAW5KOY6iqTRYcFjIsaJtTsnj/DQK9rv2&#10;Xm6M1JNm88ZM31zK6VGpfq9dz0F4av0//GsftIJAhO+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E5x7W+AAAA3AAAAA8AAAAAAAAAAAAAAAAAmAIAAGRycy9kb3ducmV2&#10;LnhtbFBLBQYAAAAABAAEAPUAAACDAwAAAAA=&#10;" path="m30,c15,60,,120,30,180v30,60,105,120,180,180e" filled="f">
                    <v:stroke dashstyle="dash"/>
                    <v:path arrowok="t" o:connecttype="custom" o:connectlocs="36,0;36,219;255,437" o:connectangles="0,0,0"/>
                  </v:shape>
                </v:group>
                <v:rect id="Rectangle 368" o:spid="_x0000_s1163" alt="Large confetti" style="position:absolute;left:2872;top:13607;width:230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JMMA&#10;AADcAAAADwAAAGRycy9kb3ducmV2LnhtbESPQWsCMRSE74X+h/AKvdVEEW1XoxShKPTktof29tg8&#10;N4ubl5BE3f57UxA8DjPzDbNcD64XZ4qp86xhPFIgiBtvOm41fH99vLyCSBnZYO+ZNPxRgvXq8WGJ&#10;lfEX3tO5zq0oEE4VarA5h0rK1FhymEY+EBfv4KPDXGRspYl4KXDXy4lSM+mw47JgMdDGUnOsT05D&#10;vfk5qTocyH72M99Mt/O38Bu1fn4a3hcgMg35Hr61d0bDRI3h/0w5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JMMAAADcAAAADwAAAAAAAAAAAAAAAACYAgAAZHJzL2Rv&#10;d25yZXYueG1sUEsFBgAAAAAEAAQA9QAAAIgDAAAAAA==&#10;" fillcolor="black">
                  <v:fill r:id="rId27" o:title="" type="pattern"/>
                </v:rect>
                <v:shape id="Text Box 369" o:spid="_x0000_s1164" type="#_x0000_t202" style="position:absolute;left:1424;top:13211;width:1204;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rsidR="00552625" w:rsidRPr="00AB12F5" w:rsidRDefault="00552625" w:rsidP="00630C6A">
                        <w:pPr>
                          <w:pStyle w:val="BodyText"/>
                          <w:ind w:firstLine="0"/>
                        </w:pPr>
                        <w:r w:rsidRPr="00AB12F5">
                          <w:t>Cặn lắng</w:t>
                        </w:r>
                      </w:p>
                      <w:p w:rsidR="00552625" w:rsidRDefault="00552625" w:rsidP="00621818">
                        <w:pPr>
                          <w:jc w:val="center"/>
                        </w:pPr>
                      </w:p>
                    </w:txbxContent>
                  </v:textbox>
                </v:shape>
                <v:line id="Line 370" o:spid="_x0000_s1165" style="position:absolute;visibility:visible;mso-wrap-style:square" from="2451,13484" to="3160,1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vQcUAAADcAAAADwAAAGRycy9kb3ducmV2LnhtbESPT2sCMRTE74V+h/AK3mpWh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YvQcUAAADcAAAADwAAAAAAAAAA&#10;AAAAAAChAgAAZHJzL2Rvd25yZXYueG1sUEsFBgAAAAAEAAQA+QAAAJMDAAAAAA==&#10;">
                  <v:stroke endarrow="block"/>
                </v:line>
                <v:rect id="Rectangle 371" o:spid="_x0000_s1166" style="position:absolute;left:1188;top:11968;width:1106;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HgcQA&#10;AADcAAAADwAAAGRycy9kb3ducmV2LnhtbESPT4vCMBTE74LfITzBi2i6HkSqUUQQiyzI1j/nR/Ns&#10;i81LbbJt99tvFhY8DjPzG2a97U0lWmpcaVnBxywCQZxZXXKu4Ho5TJcgnEfWWFkmBT/kYLsZDtYY&#10;a9vxF7Wpz0WAsItRQeF9HUvpsoIMupmtiYP3sI1BH2STS91gF+CmkvMoWkiDJYeFAmvaF5Q902+j&#10;oMvO7f3yeZTnyT2x/Epe+/R2Umo86ncrEJ56/w7/txOtYB4t4O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x4HEAAAA3AAAAA8AAAAAAAAAAAAAAAAAmAIAAGRycy9k&#10;b3ducmV2LnhtbFBLBQYAAAAABAAEAPUAAACJAwAAAAA=&#10;" filled="f" stroked="f">
                  <v:textbox>
                    <w:txbxContent>
                      <w:p w:rsidR="00552625" w:rsidRPr="00AB12F5" w:rsidRDefault="00552625" w:rsidP="00630C6A">
                        <w:pPr>
                          <w:pStyle w:val="BodyText"/>
                          <w:ind w:firstLine="0"/>
                        </w:pPr>
                        <w:r w:rsidRPr="00CC1388">
                          <w:t>Nước</w:t>
                        </w:r>
                        <w:r w:rsidRPr="00AB12F5">
                          <w:t xml:space="preserve"> thải vào</w:t>
                        </w:r>
                      </w:p>
                    </w:txbxContent>
                  </v:textbox>
                </v:rect>
                <v:rect id="Rectangle 372" o:spid="_x0000_s1167" style="position:absolute;left:7086;top:11301;width:13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T88UA&#10;AADcAAAADwAAAGRycy9kb3ducmV2LnhtbESPQWvCQBSE74X+h+UVvBTd1ENpYzZShGIQQRqr50f2&#10;mYRm38bsmsR/3xUEj8PMfMMky9E0oqfO1ZYVvM0iEMSF1TWXCn7339MPEM4ja2wsk4IrOVimz08J&#10;xtoO/EN97ksRIOxiVFB538ZSuqIig25mW+LgnWxn0AfZlVJ3OAS4aeQ8it6lwZrDQoUtrSoq/vKL&#10;UTAUu/64367l7vWYWT5n51V+2Cg1eRm/FiA8jf4RvrczrWAefcL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VPzxQAAANwAAAAPAAAAAAAAAAAAAAAAAJgCAABkcnMv&#10;ZG93bnJldi54bWxQSwUGAAAAAAQABAD1AAAAigMAAAAA&#10;" filled="f" stroked="f">
                  <v:textbox>
                    <w:txbxContent>
                      <w:p w:rsidR="00552625" w:rsidRPr="00AB12F5" w:rsidRDefault="00552625" w:rsidP="00630C6A">
                        <w:pPr>
                          <w:pStyle w:val="BodyText"/>
                          <w:ind w:firstLine="0"/>
                        </w:pPr>
                        <w:r w:rsidRPr="00CC1388">
                          <w:t>Khí</w:t>
                        </w:r>
                      </w:p>
                    </w:txbxContent>
                  </v:textbox>
                </v:rect>
                <w10:wrap anchory="line"/>
              </v:group>
            </w:pict>
          </mc:Fallback>
        </mc:AlternateContent>
      </w:r>
    </w:p>
    <w:p w:rsidR="00621818" w:rsidRPr="00621818" w:rsidRDefault="00621818" w:rsidP="00621818">
      <w:pPr>
        <w:rPr>
          <w:color w:val="000000" w:themeColor="text1"/>
        </w:rPr>
      </w:pPr>
    </w:p>
    <w:p w:rsidR="00621818" w:rsidRPr="00621818" w:rsidRDefault="00621818" w:rsidP="00621818">
      <w:pPr>
        <w:rPr>
          <w:color w:val="000000" w:themeColor="text1"/>
        </w:rPr>
      </w:pPr>
    </w:p>
    <w:p w:rsidR="00621818" w:rsidRPr="00621818" w:rsidRDefault="00621818" w:rsidP="00621818">
      <w:pPr>
        <w:rPr>
          <w:color w:val="000000" w:themeColor="text1"/>
        </w:rPr>
      </w:pPr>
    </w:p>
    <w:p w:rsidR="00621818" w:rsidRDefault="00621818" w:rsidP="00621818">
      <w:pPr>
        <w:rPr>
          <w:color w:val="000000" w:themeColor="text1"/>
          <w:lang w:val="en-US"/>
        </w:rPr>
      </w:pPr>
    </w:p>
    <w:p w:rsidR="00630C6A" w:rsidRDefault="00630C6A" w:rsidP="00621818">
      <w:pPr>
        <w:rPr>
          <w:color w:val="000000" w:themeColor="text1"/>
          <w:lang w:val="en-US"/>
        </w:rPr>
      </w:pPr>
    </w:p>
    <w:p w:rsidR="00630C6A" w:rsidRDefault="00630C6A" w:rsidP="00621818">
      <w:pPr>
        <w:rPr>
          <w:color w:val="000000" w:themeColor="text1"/>
          <w:lang w:val="en-US"/>
        </w:rPr>
      </w:pPr>
    </w:p>
    <w:p w:rsidR="00630C6A" w:rsidRPr="00630C6A" w:rsidRDefault="00630C6A" w:rsidP="00621818">
      <w:pPr>
        <w:rPr>
          <w:color w:val="000000" w:themeColor="text1"/>
          <w:lang w:val="en-US"/>
        </w:rPr>
      </w:pPr>
    </w:p>
    <w:p w:rsidR="00621818" w:rsidRPr="00621818" w:rsidRDefault="00621818" w:rsidP="00621818">
      <w:pPr>
        <w:rPr>
          <w:color w:val="000000" w:themeColor="text1"/>
        </w:rPr>
      </w:pPr>
    </w:p>
    <w:p w:rsidR="00621818" w:rsidRPr="00621818" w:rsidRDefault="004A414A" w:rsidP="004A414A">
      <w:pPr>
        <w:pStyle w:val="Caption"/>
        <w:rPr>
          <w:color w:val="000000" w:themeColor="text1"/>
        </w:rPr>
      </w:pPr>
      <w:bookmarkStart w:id="1339" w:name="_Toc382509708"/>
      <w:bookmarkStart w:id="1340" w:name="_Toc382511081"/>
      <w:bookmarkStart w:id="1341" w:name="_Toc382512146"/>
      <w:bookmarkStart w:id="1342" w:name="_Toc382513118"/>
      <w:bookmarkStart w:id="1343" w:name="_Toc389050456"/>
      <w:bookmarkStart w:id="1344" w:name="_Toc389055755"/>
      <w:bookmarkStart w:id="1345" w:name="_Toc389057472"/>
      <w:bookmarkStart w:id="1346" w:name="_Toc390412678"/>
      <w:bookmarkStart w:id="1347" w:name="_Toc390788046"/>
      <w:bookmarkStart w:id="1348" w:name="_Toc396765477"/>
      <w:bookmarkStart w:id="1349" w:name="_Toc396801939"/>
      <w:bookmarkStart w:id="1350" w:name="_Toc396814879"/>
      <w:bookmarkStart w:id="1351" w:name="_Toc405837879"/>
      <w:bookmarkStart w:id="1352" w:name="_Toc405875311"/>
      <w:bookmarkStart w:id="1353" w:name="_Toc405876243"/>
      <w:bookmarkStart w:id="1354" w:name="_Toc406482433"/>
      <w:bookmarkStart w:id="1355" w:name="_Toc423353831"/>
      <w:bookmarkStart w:id="1356" w:name="_Toc446575703"/>
      <w:bookmarkStart w:id="1357" w:name="_Toc449638906"/>
      <w:bookmarkStart w:id="1358" w:name="_Toc454436307"/>
      <w:bookmarkStart w:id="1359" w:name="_Toc81822767"/>
      <w:bookmarkStart w:id="1360" w:name="_Toc128120284"/>
      <w:bookmarkStart w:id="1361" w:name="_Toc148250914"/>
      <w:r>
        <w:t xml:space="preserve">Hình </w:t>
      </w:r>
      <w:fldSimple w:instr=" STYLEREF 1 \s ">
        <w:r w:rsidR="00552625">
          <w:rPr>
            <w:noProof/>
          </w:rPr>
          <w:t>3</w:t>
        </w:r>
      </w:fldSimple>
      <w:r w:rsidR="00982981">
        <w:noBreakHyphen/>
      </w:r>
      <w:fldSimple w:instr=" SEQ Hình \* ARABIC \s 1 ">
        <w:r w:rsidR="00552625">
          <w:rPr>
            <w:noProof/>
          </w:rPr>
          <w:t>2</w:t>
        </w:r>
      </w:fldSimple>
      <w:r>
        <w:rPr>
          <w:lang w:val="en-US"/>
        </w:rPr>
        <w:t xml:space="preserve">: </w:t>
      </w:r>
      <w:r w:rsidR="00621818" w:rsidRPr="00621818">
        <w:rPr>
          <w:color w:val="000000" w:themeColor="text1"/>
        </w:rPr>
        <w:t>Sơ đồ bể tự hoại 3 ngăn</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rsidR="00621818" w:rsidRPr="005F2E05" w:rsidRDefault="00621818" w:rsidP="00621818">
      <w:pPr>
        <w:rPr>
          <w:i/>
          <w:color w:val="000000" w:themeColor="text1"/>
        </w:rPr>
      </w:pPr>
      <w:r w:rsidRPr="005F2E05">
        <w:rPr>
          <w:i/>
          <w:color w:val="000000" w:themeColor="text1"/>
        </w:rPr>
        <w:t>Đánh giá biện pháp giảm thiểu</w:t>
      </w:r>
    </w:p>
    <w:p w:rsidR="00621818" w:rsidRPr="00621818" w:rsidRDefault="00621818" w:rsidP="00621818">
      <w:pPr>
        <w:rPr>
          <w:color w:val="000000" w:themeColor="text1"/>
        </w:rPr>
      </w:pPr>
      <w:r w:rsidRPr="005F2E05">
        <w:rPr>
          <w:color w:val="000000" w:themeColor="text1"/>
          <w:u w:val="single"/>
        </w:rPr>
        <w:t>Ưu điểm:</w:t>
      </w:r>
      <w:r w:rsidRPr="00621818">
        <w:rPr>
          <w:color w:val="000000" w:themeColor="text1"/>
        </w:rPr>
        <w:t xml:space="preserve"> Bể tự hoại là giải pháp xử lý nước thải sinh hoạt phổ biến, dễ xây dựng, dễ vận hành. </w:t>
      </w:r>
    </w:p>
    <w:p w:rsidR="00621818" w:rsidRPr="00621818" w:rsidRDefault="00621818" w:rsidP="00621818">
      <w:pPr>
        <w:rPr>
          <w:color w:val="000000" w:themeColor="text1"/>
        </w:rPr>
      </w:pPr>
      <w:r w:rsidRPr="005F2E05">
        <w:rPr>
          <w:color w:val="000000" w:themeColor="text1"/>
          <w:u w:val="single"/>
        </w:rPr>
        <w:t xml:space="preserve">Nhược điểm: </w:t>
      </w:r>
      <w:r w:rsidRPr="00621818">
        <w:rPr>
          <w:color w:val="000000" w:themeColor="text1"/>
        </w:rPr>
        <w:t>Đòi hỏi phải hút bùn định kỳ, tăng chi phí đầu tư.</w:t>
      </w:r>
    </w:p>
    <w:p w:rsidR="00621818" w:rsidRPr="00621818" w:rsidRDefault="00621818" w:rsidP="00621818">
      <w:pPr>
        <w:rPr>
          <w:color w:val="000000" w:themeColor="text1"/>
        </w:rPr>
      </w:pPr>
      <w:r w:rsidRPr="005F2E05">
        <w:rPr>
          <w:color w:val="000000" w:themeColor="text1"/>
          <w:u w:val="single"/>
        </w:rPr>
        <w:t>Hiệu quả của biện pháp:</w:t>
      </w:r>
      <w:r w:rsidRPr="00621818">
        <w:rPr>
          <w:color w:val="000000" w:themeColor="text1"/>
        </w:rPr>
        <w:t xml:space="preserve"> Khi biện pháp được thực hiện sẽ giảm thiểu được sự ô nhiễm do nước thải sinh hoạt của cán bộ công nhân viên, đảm bảo đạt mức B của QCVN 14:2008/BTNMT trước</w:t>
      </w:r>
      <w:r w:rsidR="000A311B">
        <w:rPr>
          <w:color w:val="000000" w:themeColor="text1"/>
          <w:lang w:val="en-US"/>
        </w:rPr>
        <w:t xml:space="preserve"> khi</w:t>
      </w:r>
      <w:r w:rsidRPr="00621818">
        <w:rPr>
          <w:color w:val="000000" w:themeColor="text1"/>
        </w:rPr>
        <w:t xml:space="preserve"> cho vào </w:t>
      </w:r>
      <w:r w:rsidR="001B3B6A">
        <w:rPr>
          <w:color w:val="000000" w:themeColor="text1"/>
          <w:lang w:val="en-US"/>
        </w:rPr>
        <w:t>giếng ngầm</w:t>
      </w:r>
      <w:r w:rsidRPr="00621818">
        <w:rPr>
          <w:color w:val="000000" w:themeColor="text1"/>
        </w:rPr>
        <w:t>.</w:t>
      </w:r>
    </w:p>
    <w:p w:rsidR="00621818" w:rsidRDefault="00621818" w:rsidP="00621818">
      <w:pPr>
        <w:rPr>
          <w:color w:val="000000" w:themeColor="text1"/>
          <w:lang w:val="en-US"/>
        </w:rPr>
      </w:pPr>
      <w:r w:rsidRPr="00621818">
        <w:rPr>
          <w:color w:val="000000" w:themeColor="text1"/>
        </w:rPr>
        <w:t>Hiệu quả của phương pháp cao.</w:t>
      </w:r>
    </w:p>
    <w:p w:rsidR="009661BA" w:rsidRDefault="009661BA" w:rsidP="00621818">
      <w:pPr>
        <w:rPr>
          <w:b/>
          <w:i/>
          <w:color w:val="000000" w:themeColor="text1"/>
          <w:lang w:val="en-US"/>
        </w:rPr>
      </w:pPr>
      <w:r w:rsidRPr="009661BA">
        <w:rPr>
          <w:b/>
          <w:i/>
          <w:color w:val="000000" w:themeColor="text1"/>
          <w:lang w:val="en-US"/>
        </w:rPr>
        <w:t>*Nước thải xây dựng</w:t>
      </w:r>
    </w:p>
    <w:p w:rsidR="009661BA" w:rsidRPr="009661BA" w:rsidRDefault="009661BA" w:rsidP="00621818">
      <w:pPr>
        <w:rPr>
          <w:color w:val="000000" w:themeColor="text1"/>
          <w:lang w:val="en-US"/>
        </w:rPr>
      </w:pPr>
      <w:r w:rsidRPr="009661BA">
        <w:rPr>
          <w:color w:val="000000" w:themeColor="text1"/>
          <w:lang w:val="en-US"/>
        </w:rPr>
        <w:t>Nước thải vệ sinh dụng cụ lao động, vệ sinh máy trộn bê tông…sẽ được dẫn về rãnh thoát nước mưa và được lắng cặn trước khi dẫn ra mương thoát nước chung của khu vực.</w:t>
      </w:r>
    </w:p>
    <w:p w:rsidR="009661BA" w:rsidRPr="009661BA" w:rsidRDefault="009661BA" w:rsidP="00621818">
      <w:pPr>
        <w:rPr>
          <w:color w:val="000000" w:themeColor="text1"/>
          <w:lang w:val="en-US"/>
        </w:rPr>
      </w:pPr>
      <w:r w:rsidRPr="009661BA">
        <w:rPr>
          <w:color w:val="000000" w:themeColor="text1"/>
          <w:lang w:val="en-US"/>
        </w:rPr>
        <w:t>Ngoài ra cần thu gom dầu mỡ thải từ các máy móc, thiết bị thi công, không để chảy tràn hoặc thải tự do ra công trường.</w:t>
      </w:r>
    </w:p>
    <w:p w:rsidR="00C163EA" w:rsidRDefault="009661BA">
      <w:pPr>
        <w:pStyle w:val="Heading4"/>
        <w:numPr>
          <w:ilvl w:val="3"/>
          <w:numId w:val="8"/>
        </w:numPr>
        <w:rPr>
          <w:lang w:val="en-US"/>
        </w:rPr>
      </w:pPr>
      <w:r>
        <w:rPr>
          <w:lang w:val="en-US"/>
        </w:rPr>
        <w:lastRenderedPageBreak/>
        <w:t>Đối với chất thải sinh hoạt, chất thải rắn thông thường và chất thải nguy hại</w:t>
      </w:r>
    </w:p>
    <w:p w:rsidR="00621818" w:rsidRDefault="00621818" w:rsidP="00621818">
      <w:pPr>
        <w:pStyle w:val="Heading4"/>
        <w:numPr>
          <w:ilvl w:val="0"/>
          <w:numId w:val="0"/>
        </w:numPr>
        <w:ind w:left="425"/>
        <w:rPr>
          <w:lang w:val="en-US"/>
        </w:rPr>
      </w:pPr>
      <w:r>
        <w:rPr>
          <w:lang w:val="en-US"/>
        </w:rPr>
        <w:t>3.1.2.2.1. Rác thải sinh hoạt</w:t>
      </w:r>
    </w:p>
    <w:p w:rsidR="00621818" w:rsidRPr="00292516" w:rsidRDefault="00621818" w:rsidP="00621818">
      <w:pPr>
        <w:rPr>
          <w:color w:val="000000" w:themeColor="text1"/>
        </w:rPr>
      </w:pPr>
      <w:r w:rsidRPr="00292516">
        <w:rPr>
          <w:color w:val="000000" w:themeColor="text1"/>
        </w:rPr>
        <w:t xml:space="preserve">Đối với rác thải phát sinh trong quá trình sinh hoạt của công nhân xây dựng, </w:t>
      </w:r>
      <w:r>
        <w:rPr>
          <w:color w:val="000000" w:themeColor="text1"/>
        </w:rPr>
        <w:t>Chủ dự án</w:t>
      </w:r>
      <w:r w:rsidRPr="00292516">
        <w:rPr>
          <w:color w:val="000000" w:themeColor="text1"/>
        </w:rPr>
        <w:t xml:space="preserve"> sẽ yêu cầu thực hiện việc thu gom, phân loại và xử lý như sau:</w:t>
      </w:r>
    </w:p>
    <w:p w:rsidR="00621818" w:rsidRPr="00292516" w:rsidRDefault="00621818" w:rsidP="00621818">
      <w:pPr>
        <w:rPr>
          <w:color w:val="000000" w:themeColor="text1"/>
        </w:rPr>
      </w:pPr>
      <w:r w:rsidRPr="00292516">
        <w:rPr>
          <w:color w:val="000000" w:themeColor="text1"/>
        </w:rPr>
        <w:t xml:space="preserve">Đối với các loại rác có thể tái sử dụng, tái chế: Bao gồm rác có nguồn gốc kim loại hoặc nhựa như các lon đựng nước giải khát, giấy, bao bì… được công nhân thu gom lưu trữ riêng </w:t>
      </w:r>
      <w:r>
        <w:rPr>
          <w:color w:val="000000" w:themeColor="text1"/>
          <w:lang w:val="en-US"/>
        </w:rPr>
        <w:t>trong thùng nhựa 120l, khi đầy sẽ mang ra ngã ba đường liên thôn gần dự án tập kết chờ xe thu gom rác của huyện đến lấy</w:t>
      </w:r>
      <w:r w:rsidRPr="00292516">
        <w:rPr>
          <w:color w:val="000000" w:themeColor="text1"/>
        </w:rPr>
        <w:t>.</w:t>
      </w:r>
    </w:p>
    <w:p w:rsidR="00621818" w:rsidRDefault="00621818" w:rsidP="00621818">
      <w:pPr>
        <w:rPr>
          <w:color w:val="000000" w:themeColor="text1"/>
          <w:lang w:val="en-US"/>
        </w:rPr>
      </w:pPr>
      <w:r w:rsidRPr="00292516">
        <w:rPr>
          <w:color w:val="000000" w:themeColor="text1"/>
        </w:rPr>
        <w:t>Đối với các loại rác không có khả năng tái sử dụng, tái chế: Bao gồm thực phẩm thừa, vỏ trái cây… phát sinh với khối lượng không lớn, được công nhân thu gom vào 02 thùng nhựa 1</w:t>
      </w:r>
      <w:r>
        <w:rPr>
          <w:color w:val="000000" w:themeColor="text1"/>
          <w:lang w:val="en-US"/>
        </w:rPr>
        <w:t>2</w:t>
      </w:r>
      <w:r w:rsidRPr="00292516">
        <w:rPr>
          <w:color w:val="000000" w:themeColor="text1"/>
        </w:rPr>
        <w:t xml:space="preserve">0L có nắp, đặt </w:t>
      </w:r>
      <w:r w:rsidR="00A94FD8">
        <w:rPr>
          <w:color w:val="000000" w:themeColor="text1"/>
          <w:lang w:val="en-US"/>
        </w:rPr>
        <w:t xml:space="preserve">tại </w:t>
      </w:r>
      <w:r w:rsidRPr="00292516">
        <w:rPr>
          <w:color w:val="000000" w:themeColor="text1"/>
        </w:rPr>
        <w:t>khu vực nghỉ của công nhân, định kỳ 1 ngày/lần và mang đi đổ vào hố chôn rác trong khuôn viên dự án, khi đầy tiến hành chôn lấp hợp vệ sinh và đào hố chôn khác.</w:t>
      </w:r>
    </w:p>
    <w:p w:rsidR="00621818" w:rsidRPr="001E7298" w:rsidRDefault="001E7298" w:rsidP="001E7298">
      <w:pPr>
        <w:pStyle w:val="Heading4"/>
        <w:numPr>
          <w:ilvl w:val="0"/>
          <w:numId w:val="0"/>
        </w:numPr>
        <w:ind w:left="425"/>
        <w:rPr>
          <w:lang w:val="en-US"/>
        </w:rPr>
      </w:pPr>
      <w:r w:rsidRPr="001E7298">
        <w:rPr>
          <w:lang w:val="en-US"/>
        </w:rPr>
        <w:t xml:space="preserve">3.1.2.2.2. </w:t>
      </w:r>
      <w:r w:rsidR="00621818" w:rsidRPr="001E7298">
        <w:rPr>
          <w:lang w:val="en-US"/>
        </w:rPr>
        <w:t>Rác thải xây dựng</w:t>
      </w:r>
    </w:p>
    <w:p w:rsidR="00621818" w:rsidRPr="00292516" w:rsidRDefault="00621818" w:rsidP="00621818">
      <w:pPr>
        <w:rPr>
          <w:color w:val="000000" w:themeColor="text1"/>
        </w:rPr>
      </w:pPr>
      <w:r w:rsidRPr="00292516">
        <w:rPr>
          <w:color w:val="000000" w:themeColor="text1"/>
        </w:rPr>
        <w:t>CTR xây dựng được xử lý theo quy định về quản lý CTR xây dựng tại Thông tư 08/2017/TT-BXD.</w:t>
      </w:r>
    </w:p>
    <w:p w:rsidR="00621818" w:rsidRPr="00292516" w:rsidRDefault="00621818" w:rsidP="00621818">
      <w:pPr>
        <w:rPr>
          <w:color w:val="000000" w:themeColor="text1"/>
        </w:rPr>
      </w:pPr>
      <w:r w:rsidRPr="00292516">
        <w:rPr>
          <w:color w:val="000000" w:themeColor="text1"/>
        </w:rPr>
        <w:t>C</w:t>
      </w:r>
      <w:r w:rsidR="003B4365">
        <w:rPr>
          <w:color w:val="000000" w:themeColor="text1"/>
          <w:lang w:val="en-US"/>
        </w:rPr>
        <w:t xml:space="preserve">TR </w:t>
      </w:r>
      <w:r w:rsidRPr="00292516">
        <w:rPr>
          <w:color w:val="000000" w:themeColor="text1"/>
        </w:rPr>
        <w:t>xây dựng sẽ được phân loại ngay tại nơi phát sinh, không để lẫn v</w:t>
      </w:r>
      <w:r>
        <w:rPr>
          <w:color w:val="000000" w:themeColor="text1"/>
          <w:lang w:val="en-US"/>
        </w:rPr>
        <w:t>ới</w:t>
      </w:r>
      <w:r w:rsidRPr="00292516">
        <w:rPr>
          <w:color w:val="000000" w:themeColor="text1"/>
        </w:rPr>
        <w:t xml:space="preserve"> các loại khác, được lưu giữ riêng theo đúng quy định. Chủ đầu tư sẽ phối hợp với đơn vị thi công thực hiện các biện pháp sau:</w:t>
      </w:r>
    </w:p>
    <w:p w:rsidR="00621818" w:rsidRPr="00292516" w:rsidRDefault="00621818" w:rsidP="00621818">
      <w:pPr>
        <w:rPr>
          <w:color w:val="000000" w:themeColor="text1"/>
        </w:rPr>
      </w:pPr>
      <w:r w:rsidRPr="00292516">
        <w:rPr>
          <w:color w:val="000000" w:themeColor="text1"/>
        </w:rPr>
        <w:t>CTR xây dựng như bao xi măng,</w:t>
      </w:r>
      <w:r w:rsidR="00A80250">
        <w:rPr>
          <w:color w:val="000000" w:themeColor="text1"/>
          <w:lang w:val="en-US"/>
        </w:rPr>
        <w:t xml:space="preserve"> </w:t>
      </w:r>
      <w:r>
        <w:rPr>
          <w:color w:val="000000" w:themeColor="text1"/>
          <w:lang w:val="en-US"/>
        </w:rPr>
        <w:t>ván</w:t>
      </w:r>
      <w:r w:rsidR="00A80250">
        <w:rPr>
          <w:color w:val="000000" w:themeColor="text1"/>
          <w:lang w:val="en-US"/>
        </w:rPr>
        <w:t>,</w:t>
      </w:r>
      <w:r>
        <w:rPr>
          <w:color w:val="000000" w:themeColor="text1"/>
          <w:lang w:val="en-US"/>
        </w:rPr>
        <w:t xml:space="preserve"> gỗ vụn, </w:t>
      </w:r>
      <w:r w:rsidRPr="00292516">
        <w:rPr>
          <w:color w:val="000000" w:themeColor="text1"/>
        </w:rPr>
        <w:t xml:space="preserve">sắt thép vụn... sẽ được thu gom </w:t>
      </w:r>
      <w:r>
        <w:rPr>
          <w:color w:val="000000" w:themeColor="text1"/>
          <w:lang w:val="en-US"/>
        </w:rPr>
        <w:t>hợp đồng thuê đơn vị quản lý môi trường của huyện mang đi đỗ tại bãi thải quy định</w:t>
      </w:r>
      <w:r w:rsidRPr="00292516">
        <w:rPr>
          <w:color w:val="000000" w:themeColor="text1"/>
        </w:rPr>
        <w:t>.</w:t>
      </w:r>
    </w:p>
    <w:p w:rsidR="00621818" w:rsidRPr="00292516" w:rsidRDefault="00621818" w:rsidP="00621818">
      <w:pPr>
        <w:rPr>
          <w:color w:val="000000" w:themeColor="text1"/>
        </w:rPr>
      </w:pPr>
      <w:r w:rsidRPr="00292516">
        <w:rPr>
          <w:color w:val="000000" w:themeColor="text1"/>
        </w:rPr>
        <w:t>Bê tông hỏng, đá thải</w:t>
      </w:r>
      <w:r>
        <w:rPr>
          <w:color w:val="000000" w:themeColor="text1"/>
          <w:lang w:val="en-US"/>
        </w:rPr>
        <w:t>, gạch vụn</w:t>
      </w:r>
      <w:r w:rsidRPr="00292516">
        <w:rPr>
          <w:color w:val="000000" w:themeColor="text1"/>
        </w:rPr>
        <w:t>... được tận dụng để đổ vào khu vực trũng, tạo địa hình bằng phẳng hoặc dùng để đôn nề</w:t>
      </w:r>
      <w:r>
        <w:rPr>
          <w:color w:val="000000" w:themeColor="text1"/>
        </w:rPr>
        <w:t>n, đường nội bộ</w:t>
      </w:r>
      <w:r w:rsidRPr="00292516">
        <w:rPr>
          <w:color w:val="000000" w:themeColor="text1"/>
        </w:rPr>
        <w:t>.</w:t>
      </w:r>
    </w:p>
    <w:p w:rsidR="00621818" w:rsidRDefault="0080362C" w:rsidP="00621818">
      <w:pPr>
        <w:pStyle w:val="Heading4"/>
        <w:numPr>
          <w:ilvl w:val="0"/>
          <w:numId w:val="0"/>
        </w:numPr>
        <w:ind w:left="425"/>
        <w:rPr>
          <w:lang w:val="en-US"/>
        </w:rPr>
      </w:pPr>
      <w:r>
        <w:rPr>
          <w:lang w:val="en-US"/>
        </w:rPr>
        <w:t>3.1.2.2.3. Về chất thải nguy hại</w:t>
      </w:r>
    </w:p>
    <w:p w:rsidR="0080362C" w:rsidRPr="00292516" w:rsidRDefault="0080362C" w:rsidP="0080362C">
      <w:pPr>
        <w:rPr>
          <w:color w:val="000000" w:themeColor="text1"/>
        </w:rPr>
      </w:pPr>
      <w:r w:rsidRPr="00292516">
        <w:rPr>
          <w:color w:val="000000" w:themeColor="text1"/>
        </w:rPr>
        <w:t xml:space="preserve">Như đã đánh giá ở phần trên, CTNH phát sinh trong giai đoạn này chủ yếu là giẻ lau dính dầu mỡ, que hàn, chất thải từ sơn,… Lượng CTNH này phát sinh khá ít và tập trung nên công tác thu gom tương đối đơn giản, </w:t>
      </w:r>
      <w:r>
        <w:rPr>
          <w:color w:val="000000" w:themeColor="text1"/>
        </w:rPr>
        <w:t>Chủ dự án</w:t>
      </w:r>
      <w:r w:rsidRPr="00292516">
        <w:rPr>
          <w:color w:val="000000" w:themeColor="text1"/>
        </w:rPr>
        <w:t xml:space="preserve"> sẽ </w:t>
      </w:r>
      <w:r>
        <w:rPr>
          <w:color w:val="000000" w:themeColor="text1"/>
          <w:lang w:val="en-US"/>
        </w:rPr>
        <w:t xml:space="preserve">bố trí 02 thùng nhựa loại 120l chứa rác và </w:t>
      </w:r>
      <w:r w:rsidRPr="00292516">
        <w:rPr>
          <w:color w:val="000000" w:themeColor="text1"/>
        </w:rPr>
        <w:t xml:space="preserve">yêu cầu đơn vị thi công xây dựng thực hiện thu gom vào thùng nhựa có nắp riêng biệt chứa từng loại CTNH, có nhán nhãn để phân biệt cảnh báo. Các thùng chứa được bảo quản trong nhà tạm, có mái che khi đủ số lượng sẽ hợp đồng với đơn vị có chức năng để xử lý theo đúng hướng dẫn tại Thông tư số </w:t>
      </w:r>
      <w:r w:rsidR="00F61682">
        <w:rPr>
          <w:color w:val="000000" w:themeColor="text1"/>
          <w:lang w:val="en-US"/>
        </w:rPr>
        <w:t>02/2022</w:t>
      </w:r>
      <w:r w:rsidRPr="00292516">
        <w:rPr>
          <w:color w:val="000000" w:themeColor="text1"/>
        </w:rPr>
        <w:t>/TT-BTNMT.</w:t>
      </w:r>
    </w:p>
    <w:p w:rsidR="0080362C" w:rsidRDefault="0080362C" w:rsidP="0080362C">
      <w:pPr>
        <w:rPr>
          <w:color w:val="000000" w:themeColor="text1"/>
          <w:lang w:val="en-US"/>
        </w:rPr>
      </w:pPr>
      <w:r w:rsidRPr="00292516">
        <w:rPr>
          <w:i/>
          <w:color w:val="000000" w:themeColor="text1"/>
          <w:u w:val="single"/>
        </w:rPr>
        <w:t>Nhận xét</w:t>
      </w:r>
      <w:r w:rsidRPr="00292516">
        <w:rPr>
          <w:color w:val="000000" w:themeColor="text1"/>
        </w:rPr>
        <w:t>: Các biện pháp giảm thiểu tác động của CTR và CTNH phát sinh đã nêu ở trên hoàn toàn phù hợp với điều kiện thực tế trong quá trình triển khai xây dựng dự</w:t>
      </w:r>
      <w:r>
        <w:rPr>
          <w:color w:val="000000" w:themeColor="text1"/>
        </w:rPr>
        <w:t xml:space="preserve"> án</w:t>
      </w:r>
      <w:r>
        <w:rPr>
          <w:color w:val="000000" w:themeColor="text1"/>
          <w:lang w:val="en-US"/>
        </w:rPr>
        <w:t>, h</w:t>
      </w:r>
      <w:r w:rsidRPr="00292516">
        <w:rPr>
          <w:color w:val="000000" w:themeColor="text1"/>
        </w:rPr>
        <w:t>iệu quả xử</w:t>
      </w:r>
      <w:r>
        <w:rPr>
          <w:color w:val="000000" w:themeColor="text1"/>
        </w:rPr>
        <w:t xml:space="preserve"> lý </w:t>
      </w:r>
      <w:r w:rsidRPr="00292516">
        <w:rPr>
          <w:color w:val="000000" w:themeColor="text1"/>
        </w:rPr>
        <w:t>cao.</w:t>
      </w:r>
    </w:p>
    <w:p w:rsidR="0080362C" w:rsidRPr="001E7298" w:rsidRDefault="0080362C" w:rsidP="001E7298">
      <w:pPr>
        <w:pStyle w:val="Heading4"/>
        <w:numPr>
          <w:ilvl w:val="3"/>
          <w:numId w:val="8"/>
        </w:numPr>
        <w:rPr>
          <w:lang w:val="en-US"/>
        </w:rPr>
      </w:pPr>
      <w:r w:rsidRPr="00215B1D">
        <w:rPr>
          <w:lang w:val="en-US"/>
        </w:rPr>
        <w:lastRenderedPageBreak/>
        <w:t>Về bụi, khí thải</w:t>
      </w:r>
    </w:p>
    <w:p w:rsidR="0080362C" w:rsidRDefault="000C3457" w:rsidP="000C3457">
      <w:pPr>
        <w:pStyle w:val="Heading4"/>
        <w:numPr>
          <w:ilvl w:val="0"/>
          <w:numId w:val="0"/>
        </w:numPr>
        <w:ind w:left="425"/>
        <w:rPr>
          <w:lang w:val="en-US"/>
        </w:rPr>
      </w:pPr>
      <w:r>
        <w:rPr>
          <w:lang w:val="en-US"/>
        </w:rPr>
        <w:t>3.1.2.3.1. Sinh khối cây trồng phát quang</w:t>
      </w:r>
    </w:p>
    <w:p w:rsidR="002D3D2A" w:rsidRPr="00292516" w:rsidRDefault="002D3D2A" w:rsidP="002D3D2A">
      <w:pPr>
        <w:rPr>
          <w:color w:val="000000" w:themeColor="text1"/>
          <w:lang w:val="nl-NL"/>
        </w:rPr>
      </w:pPr>
      <w:r>
        <w:rPr>
          <w:color w:val="000000" w:themeColor="text1"/>
          <w:lang w:val="en-US"/>
        </w:rPr>
        <w:t>Như đã trình bày ở trên, khu đất triển khai dự án được gia đình ông Nguyễn Phúc An mua lại của người dân. Chủ cũ đã chặt cây nhổ gốc bán lấy lời. Do vậy hiện trạng chỉ còn lá cây và cành c</w:t>
      </w:r>
      <w:r w:rsidR="00215B1D">
        <w:rPr>
          <w:color w:val="000000" w:themeColor="text1"/>
          <w:lang w:val="en-US"/>
        </w:rPr>
        <w:t>ây nhỏ và lẫn vào đất do hoạt độ</w:t>
      </w:r>
      <w:r>
        <w:rPr>
          <w:color w:val="000000" w:themeColor="text1"/>
          <w:lang w:val="en-US"/>
        </w:rPr>
        <w:t xml:space="preserve">ng đào gốc cây gây ra. Chủ dự án để nguyên </w:t>
      </w:r>
      <w:r w:rsidRPr="0092405D">
        <w:rPr>
          <w:color w:val="000000" w:themeColor="text1"/>
          <w:lang w:val="en-US"/>
        </w:rPr>
        <w:t>cho lá, cành</w:t>
      </w:r>
      <w:r>
        <w:rPr>
          <w:color w:val="000000" w:themeColor="text1"/>
          <w:lang w:val="en-US"/>
        </w:rPr>
        <w:t xml:space="preserve"> cây tự phân hủy. Do đặc điểm lá cây cao su nên </w:t>
      </w:r>
      <w:r w:rsidR="0026191D">
        <w:rPr>
          <w:color w:val="000000" w:themeColor="text1"/>
          <w:lang w:val="en-US"/>
        </w:rPr>
        <w:t>khi phân hủy không gây mùi nặng</w:t>
      </w:r>
      <w:r>
        <w:rPr>
          <w:color w:val="000000" w:themeColor="text1"/>
          <w:lang w:val="en-US"/>
        </w:rPr>
        <w:t>, cùn</w:t>
      </w:r>
      <w:r w:rsidR="00D31475">
        <w:rPr>
          <w:color w:val="000000" w:themeColor="text1"/>
          <w:lang w:val="en-US"/>
        </w:rPr>
        <w:t>g với thời điểm cắ</w:t>
      </w:r>
      <w:r w:rsidR="004C0EB1">
        <w:rPr>
          <w:color w:val="000000" w:themeColor="text1"/>
          <w:lang w:val="en-US"/>
        </w:rPr>
        <w:t>t hạ cây là mù</w:t>
      </w:r>
      <w:r>
        <w:rPr>
          <w:color w:val="000000" w:themeColor="text1"/>
          <w:lang w:val="en-US"/>
        </w:rPr>
        <w:t xml:space="preserve">a khô nên sinh khối phát ra do phân hủy lá </w:t>
      </w:r>
      <w:r w:rsidR="00E3159C">
        <w:rPr>
          <w:color w:val="000000" w:themeColor="text1"/>
          <w:lang w:val="en-US"/>
        </w:rPr>
        <w:t>cây không nhiều. Chưa đến mức gâ</w:t>
      </w:r>
      <w:r>
        <w:rPr>
          <w:color w:val="000000" w:themeColor="text1"/>
          <w:lang w:val="en-US"/>
        </w:rPr>
        <w:t>y ra mùi khó chịu trong phạm v</w:t>
      </w:r>
      <w:r w:rsidR="00E3159C">
        <w:rPr>
          <w:color w:val="000000" w:themeColor="text1"/>
          <w:lang w:val="en-US"/>
        </w:rPr>
        <w:t xml:space="preserve">i </w:t>
      </w:r>
      <w:r>
        <w:rPr>
          <w:color w:val="000000" w:themeColor="text1"/>
          <w:lang w:val="en-US"/>
        </w:rPr>
        <w:t>của dự án.</w:t>
      </w:r>
    </w:p>
    <w:p w:rsidR="002D3D2A" w:rsidRDefault="002D3D2A" w:rsidP="002D3D2A">
      <w:pPr>
        <w:pStyle w:val="Heading4"/>
        <w:numPr>
          <w:ilvl w:val="0"/>
          <w:numId w:val="0"/>
        </w:numPr>
        <w:ind w:left="425"/>
        <w:rPr>
          <w:lang w:val="en-US"/>
        </w:rPr>
      </w:pPr>
      <w:r>
        <w:rPr>
          <w:lang w:val="en-US"/>
        </w:rPr>
        <w:t>3.1.2.3.2. Các biện pháp giảm thiểu bụi phát sinh từ quá trình đào đắp, san lấp mặt bằng</w:t>
      </w:r>
    </w:p>
    <w:p w:rsidR="002D3D2A" w:rsidRPr="005D33FC" w:rsidRDefault="002D3D2A" w:rsidP="002D3D2A">
      <w:pPr>
        <w:rPr>
          <w:color w:val="000000" w:themeColor="text1"/>
          <w:lang w:val="en-US"/>
        </w:rPr>
      </w:pPr>
      <w:r w:rsidRPr="00292516">
        <w:rPr>
          <w:color w:val="000000" w:themeColor="text1"/>
        </w:rPr>
        <w:t>- Bố trí thời gian thực hiện hợp lý để giảm thiểu tác động do bụ</w:t>
      </w:r>
      <w:r>
        <w:rPr>
          <w:color w:val="000000" w:themeColor="text1"/>
        </w:rPr>
        <w:t>i gây ra</w:t>
      </w:r>
      <w:r>
        <w:rPr>
          <w:color w:val="000000" w:themeColor="text1"/>
          <w:lang w:val="en-US"/>
        </w:rPr>
        <w:t xml:space="preserve"> như không san gạt khi có gió lớn, hạn chế san gạt lúc trời nắng gắt.</w:t>
      </w:r>
    </w:p>
    <w:p w:rsidR="002D3D2A" w:rsidRPr="00292516" w:rsidRDefault="002D3D2A" w:rsidP="002D3D2A">
      <w:pPr>
        <w:rPr>
          <w:color w:val="000000" w:themeColor="text1"/>
        </w:rPr>
      </w:pPr>
      <w:r w:rsidRPr="00292516">
        <w:rPr>
          <w:color w:val="000000" w:themeColor="text1"/>
        </w:rPr>
        <w:t xml:space="preserve">- Thường xuyên tưới nước ở những khu vực phát sinh bụi cao, đặc biệt trong những ngày khô nóng để giảm bớt bụi. Tần suất </w:t>
      </w:r>
      <w:r>
        <w:rPr>
          <w:color w:val="000000" w:themeColor="text1"/>
          <w:lang w:val="en-US"/>
        </w:rPr>
        <w:t>khoảng</w:t>
      </w:r>
      <w:r w:rsidRPr="00292516">
        <w:rPr>
          <w:color w:val="000000" w:themeColor="text1"/>
        </w:rPr>
        <w:t xml:space="preserve"> 2 lần/ngày</w:t>
      </w:r>
      <w:r>
        <w:rPr>
          <w:color w:val="000000" w:themeColor="text1"/>
          <w:lang w:val="en-US"/>
        </w:rPr>
        <w:t>, dùng máy bơm bơm nước tưới đường</w:t>
      </w:r>
      <w:r w:rsidRPr="00292516">
        <w:rPr>
          <w:color w:val="000000" w:themeColor="text1"/>
        </w:rPr>
        <w:t xml:space="preserve">. </w:t>
      </w:r>
    </w:p>
    <w:p w:rsidR="002D3D2A" w:rsidRPr="0064298B" w:rsidRDefault="002D3D2A" w:rsidP="002D3D2A">
      <w:pPr>
        <w:rPr>
          <w:color w:val="000000" w:themeColor="text1"/>
          <w:lang w:val="en-US"/>
        </w:rPr>
      </w:pPr>
      <w:r w:rsidRPr="00292516">
        <w:rPr>
          <w:color w:val="000000" w:themeColor="text1"/>
        </w:rPr>
        <w:t xml:space="preserve">- </w:t>
      </w:r>
      <w:r>
        <w:rPr>
          <w:color w:val="000000" w:themeColor="text1"/>
          <w:lang w:val="en-US"/>
        </w:rPr>
        <w:t>Tổ chức cách thi công hợp lý và t</w:t>
      </w:r>
      <w:r w:rsidRPr="00292516">
        <w:rPr>
          <w:color w:val="000000" w:themeColor="text1"/>
        </w:rPr>
        <w:t>iến hành san gạt nhanh chóng để tránh phát tán bụ</w:t>
      </w:r>
      <w:r>
        <w:rPr>
          <w:color w:val="000000" w:themeColor="text1"/>
        </w:rPr>
        <w:t>i kéo dài.</w:t>
      </w:r>
    </w:p>
    <w:p w:rsidR="002D3D2A" w:rsidRPr="00292516" w:rsidRDefault="002D3D2A" w:rsidP="002D3D2A">
      <w:pPr>
        <w:rPr>
          <w:color w:val="000000" w:themeColor="text1"/>
        </w:rPr>
      </w:pPr>
      <w:r w:rsidRPr="00292516">
        <w:rPr>
          <w:color w:val="000000" w:themeColor="text1"/>
        </w:rPr>
        <w:t>- Trang bị bảo hộ lao động cho công nhân thi công tại những khu vực có phát sinh nhiều bụi.</w:t>
      </w:r>
    </w:p>
    <w:p w:rsidR="002D3D2A" w:rsidRDefault="002D3D2A" w:rsidP="002D3D2A">
      <w:pPr>
        <w:pStyle w:val="Heading4"/>
        <w:numPr>
          <w:ilvl w:val="0"/>
          <w:numId w:val="0"/>
        </w:numPr>
        <w:ind w:left="425"/>
        <w:rPr>
          <w:lang w:val="en-US"/>
        </w:rPr>
      </w:pPr>
      <w:r>
        <w:rPr>
          <w:lang w:val="en-US"/>
        </w:rPr>
        <w:t>3.1.2.3.3. Các biện pháp giảm thiểu tác động của khí thải từ hoạt động vận chuyển</w:t>
      </w:r>
    </w:p>
    <w:p w:rsidR="002D3D2A" w:rsidRPr="00F704B0" w:rsidRDefault="002D3D2A" w:rsidP="002D3D2A">
      <w:pPr>
        <w:rPr>
          <w:color w:val="000000" w:themeColor="text1"/>
          <w:lang w:val="en-US"/>
        </w:rPr>
      </w:pPr>
      <w:r w:rsidRPr="00292516">
        <w:rPr>
          <w:color w:val="000000" w:themeColor="text1"/>
        </w:rPr>
        <w:t>- Sử dụng nhiên liệu có hàm lượng lưu huỳnh không vượt quá 0,05%</w:t>
      </w:r>
      <w:r w:rsidR="00F704B0">
        <w:rPr>
          <w:color w:val="000000" w:themeColor="text1"/>
          <w:lang w:val="en-US"/>
        </w:rPr>
        <w:t>.</w:t>
      </w:r>
    </w:p>
    <w:p w:rsidR="002D3D2A" w:rsidRPr="00292516" w:rsidRDefault="002D3D2A" w:rsidP="002D3D2A">
      <w:pPr>
        <w:rPr>
          <w:color w:val="000000" w:themeColor="text1"/>
        </w:rPr>
      </w:pPr>
      <w:r w:rsidRPr="00292516">
        <w:rPr>
          <w:color w:val="000000" w:themeColor="text1"/>
        </w:rPr>
        <w:t>- Các xe chở đúng tải trọng theo quy định của nhà sản xuất.</w:t>
      </w:r>
    </w:p>
    <w:p w:rsidR="002D3D2A" w:rsidRPr="00292516" w:rsidRDefault="002D3D2A" w:rsidP="002D3D2A">
      <w:pPr>
        <w:rPr>
          <w:color w:val="000000" w:themeColor="text1"/>
        </w:rPr>
      </w:pPr>
      <w:r w:rsidRPr="00292516">
        <w:rPr>
          <w:color w:val="000000" w:themeColor="text1"/>
        </w:rPr>
        <w:t xml:space="preserve">- Tất cả các máy móc, thiết bị và phương tiện dùng trong quá trình san gạt phải được bảo dưỡng thường xuyên để </w:t>
      </w:r>
      <w:r>
        <w:rPr>
          <w:color w:val="000000" w:themeColor="text1"/>
          <w:lang w:val="en-US"/>
        </w:rPr>
        <w:t>đảm bảo khí thải máy xây dựng nằm trong quy định của Cục đường bộ Việt Nam</w:t>
      </w:r>
      <w:r w:rsidRPr="00292516">
        <w:rPr>
          <w:color w:val="000000" w:themeColor="text1"/>
        </w:rPr>
        <w:t>.</w:t>
      </w:r>
    </w:p>
    <w:p w:rsidR="002D3D2A" w:rsidRPr="00292516" w:rsidRDefault="002D3D2A" w:rsidP="002D3D2A">
      <w:pPr>
        <w:rPr>
          <w:color w:val="000000" w:themeColor="text1"/>
        </w:rPr>
      </w:pPr>
      <w:r w:rsidRPr="00292516">
        <w:rPr>
          <w:color w:val="000000" w:themeColor="text1"/>
        </w:rPr>
        <w:t xml:space="preserve">- Phân phối lượng xe vận chuyển ra vào khu vực công trình hợp lý tránh tình trạng số lượng nhiều xe hoạt động trong cùng một thời gian, </w:t>
      </w:r>
      <w:r>
        <w:rPr>
          <w:color w:val="000000" w:themeColor="text1"/>
          <w:lang w:val="en-US"/>
        </w:rPr>
        <w:t>chạy đúng tốc độ quy định của đường giao thông, phủ bạt che đối với các xe vận chuyển vật liệu rời</w:t>
      </w:r>
      <w:r w:rsidRPr="00292516">
        <w:rPr>
          <w:color w:val="000000" w:themeColor="text1"/>
        </w:rPr>
        <w:t>.</w:t>
      </w:r>
    </w:p>
    <w:p w:rsidR="002D3D2A" w:rsidRPr="00292516" w:rsidRDefault="002D3D2A" w:rsidP="002D3D2A">
      <w:pPr>
        <w:rPr>
          <w:color w:val="000000" w:themeColor="text1"/>
        </w:rPr>
      </w:pPr>
      <w:r w:rsidRPr="00292516">
        <w:rPr>
          <w:color w:val="000000" w:themeColor="text1"/>
        </w:rPr>
        <w:t>Ưu tiên chọn nguồn nguyên vật liệu gần khu vực dự án để giảm quãng đường vận chuyển và công tác bảo quản nhằm giảm thiểu tối đa bụi và các chất thải phát sinh cũng như giảm nguy cơ gây ra các sự cố.</w:t>
      </w:r>
    </w:p>
    <w:p w:rsidR="002D3D2A" w:rsidRPr="00292516" w:rsidRDefault="002D3D2A" w:rsidP="002D3D2A">
      <w:pPr>
        <w:rPr>
          <w:color w:val="000000" w:themeColor="text1"/>
        </w:rPr>
      </w:pPr>
      <w:r w:rsidRPr="00292516">
        <w:rPr>
          <w:color w:val="000000" w:themeColor="text1"/>
        </w:rPr>
        <w:t>Tất cả các xe ra khỏi công trình đều được rửa sạch để không mang theo đất cát và không gây ô nhiễm bụi trên các tuyến đường giao thông, đảm bảo mỹ quan đường phố.</w:t>
      </w:r>
    </w:p>
    <w:p w:rsidR="002D3D2A" w:rsidRPr="00292516" w:rsidRDefault="002D3D2A" w:rsidP="002D3D2A">
      <w:pPr>
        <w:pStyle w:val="indam0"/>
        <w:rPr>
          <w:color w:val="000000" w:themeColor="text1"/>
          <w:u w:val="single"/>
        </w:rPr>
      </w:pPr>
      <w:r w:rsidRPr="00292516">
        <w:rPr>
          <w:color w:val="000000" w:themeColor="text1"/>
          <w:u w:val="single"/>
        </w:rPr>
        <w:t>Đánh giá biện pháp giảm thiểu ô nhiễm khí thải, bụi</w:t>
      </w:r>
    </w:p>
    <w:p w:rsidR="002D3D2A" w:rsidRPr="00292516" w:rsidRDefault="002D3D2A" w:rsidP="002D3D2A">
      <w:pPr>
        <w:rPr>
          <w:color w:val="000000" w:themeColor="text1"/>
        </w:rPr>
      </w:pPr>
      <w:r w:rsidRPr="00292516">
        <w:rPr>
          <w:color w:val="000000" w:themeColor="text1"/>
        </w:rPr>
        <w:t xml:space="preserve">Ưu điểm: Đây là những biện pháp khống chế ô nhiễm bụi, khí thải,... đơn giản và dễ thực hiện, chi phí thấp. </w:t>
      </w:r>
    </w:p>
    <w:p w:rsidR="002D3D2A" w:rsidRPr="00292516" w:rsidRDefault="002D3D2A" w:rsidP="002D3D2A">
      <w:pPr>
        <w:rPr>
          <w:color w:val="000000" w:themeColor="text1"/>
        </w:rPr>
      </w:pPr>
      <w:r w:rsidRPr="00292516">
        <w:rPr>
          <w:color w:val="000000" w:themeColor="text1"/>
        </w:rPr>
        <w:t>Nhược điểm: Phụ thuộc điều kiện thời tiết và ý thức chấp hành của công nhân.</w:t>
      </w:r>
    </w:p>
    <w:p w:rsidR="002D3D2A" w:rsidRPr="00292516" w:rsidRDefault="002D3D2A" w:rsidP="002D3D2A">
      <w:pPr>
        <w:rPr>
          <w:color w:val="000000" w:themeColor="text1"/>
        </w:rPr>
      </w:pPr>
      <w:r w:rsidRPr="00292516">
        <w:rPr>
          <w:color w:val="000000" w:themeColor="text1"/>
        </w:rPr>
        <w:lastRenderedPageBreak/>
        <w:t>Mức độ khả thi: Các biện pháp có tính khả thi cao</w:t>
      </w:r>
    </w:p>
    <w:p w:rsidR="002D3D2A" w:rsidRDefault="002D3D2A" w:rsidP="002D3D2A">
      <w:pPr>
        <w:rPr>
          <w:color w:val="000000" w:themeColor="text1"/>
          <w:lang w:val="en-US"/>
        </w:rPr>
      </w:pPr>
      <w:r w:rsidRPr="00292516">
        <w:rPr>
          <w:color w:val="000000" w:themeColor="text1"/>
        </w:rPr>
        <w:t>Hiệu quả của biện pháp: Khi biện pháp được thực hiện tốt, vấn đề ô nhiễm về khí thải và bụi trong giai đoạn này sẽ được giảm thiểu tối đa.</w:t>
      </w:r>
    </w:p>
    <w:p w:rsidR="002D3D2A" w:rsidRPr="001E7298" w:rsidRDefault="001E7298" w:rsidP="000C32DE">
      <w:pPr>
        <w:pStyle w:val="Heading4"/>
        <w:numPr>
          <w:ilvl w:val="3"/>
          <w:numId w:val="8"/>
        </w:numPr>
        <w:rPr>
          <w:lang w:val="en-US"/>
        </w:rPr>
      </w:pPr>
      <w:r>
        <w:rPr>
          <w:lang w:val="en-US"/>
        </w:rPr>
        <w:t xml:space="preserve"> </w:t>
      </w:r>
      <w:r w:rsidR="002D3D2A" w:rsidRPr="002A2213">
        <w:rPr>
          <w:lang w:val="en-US"/>
        </w:rPr>
        <w:t>Về ô nhiễm ồn và rung</w:t>
      </w:r>
    </w:p>
    <w:p w:rsidR="002D3D2A" w:rsidRPr="002D3D2A" w:rsidRDefault="002D3D2A" w:rsidP="002D3D2A">
      <w:pPr>
        <w:rPr>
          <w:color w:val="000000" w:themeColor="text1"/>
        </w:rPr>
      </w:pPr>
      <w:r w:rsidRPr="002D3D2A">
        <w:rPr>
          <w:color w:val="000000" w:themeColor="text1"/>
        </w:rPr>
        <w:t>Dự án cách các điểm dân cư trên 250m, nên ô nhiễm tiếng ồn do máy thi công không đáng kể (dưới 20db). Chủ dự án yêu cầu Nhà thầu vận chuyển thiết bị, nguyên vật liệu phải đúng tải trọng theo quy định của xe vận tải, của tuyến đường, đúng tốc tộc quy định.</w:t>
      </w:r>
    </w:p>
    <w:p w:rsidR="002D3D2A" w:rsidRPr="002D3D2A" w:rsidRDefault="002D3D2A" w:rsidP="002D3D2A">
      <w:pPr>
        <w:rPr>
          <w:color w:val="000000" w:themeColor="text1"/>
        </w:rPr>
      </w:pPr>
      <w:r w:rsidRPr="002D3D2A">
        <w:rPr>
          <w:color w:val="000000" w:themeColor="text1"/>
        </w:rPr>
        <w:t>Về độ rung: dự án nằm cách xa dân cư nên khi dùng xe lu để lu nền nhà, đường không</w:t>
      </w:r>
      <w:r w:rsidR="0066200D">
        <w:rPr>
          <w:color w:val="000000" w:themeColor="text1"/>
        </w:rPr>
        <w:t xml:space="preserve"> bị ảnh hưởng. Mặt khác, dự án </w:t>
      </w:r>
      <w:r w:rsidR="0066200D">
        <w:rPr>
          <w:color w:val="000000" w:themeColor="text1"/>
          <w:lang w:val="en-US"/>
        </w:rPr>
        <w:t>s</w:t>
      </w:r>
      <w:r w:rsidR="00776AE8">
        <w:rPr>
          <w:color w:val="000000" w:themeColor="text1"/>
        </w:rPr>
        <w:t xml:space="preserve">ử </w:t>
      </w:r>
      <w:r w:rsidR="00776AE8">
        <w:rPr>
          <w:color w:val="000000" w:themeColor="text1"/>
          <w:lang w:val="en-US"/>
        </w:rPr>
        <w:t>d</w:t>
      </w:r>
      <w:r w:rsidRPr="002D3D2A">
        <w:rPr>
          <w:color w:val="000000" w:themeColor="text1"/>
        </w:rPr>
        <w:t>ụng số giờ để lu nền, đường ít. Đánh giá không tác động đến cư dân trong vùng.</w:t>
      </w:r>
    </w:p>
    <w:p w:rsidR="002D3D2A" w:rsidRPr="001E7298" w:rsidRDefault="002D3D2A" w:rsidP="001E7298">
      <w:pPr>
        <w:pStyle w:val="Heading4"/>
        <w:numPr>
          <w:ilvl w:val="3"/>
          <w:numId w:val="8"/>
        </w:numPr>
        <w:rPr>
          <w:lang w:val="en-US"/>
        </w:rPr>
      </w:pPr>
      <w:r w:rsidRPr="001E7298">
        <w:rPr>
          <w:lang w:val="en-US"/>
        </w:rPr>
        <w:t>Về xói lở bồi lắng, nước mưa chảy tràn</w:t>
      </w:r>
    </w:p>
    <w:p w:rsidR="002D3D2A" w:rsidRPr="002D3D2A" w:rsidRDefault="002D3D2A" w:rsidP="002D3D2A">
      <w:pPr>
        <w:rPr>
          <w:color w:val="000000" w:themeColor="text1"/>
        </w:rPr>
      </w:pPr>
      <w:r w:rsidRPr="002D3D2A">
        <w:rPr>
          <w:color w:val="000000" w:themeColor="text1"/>
        </w:rPr>
        <w:t xml:space="preserve">Để giảm thiểu tác động do nước mưa chảy tràn trong giai đoạn này Chủ dự án áp dụng các biện pháp giảm thiểu như sau: </w:t>
      </w:r>
    </w:p>
    <w:p w:rsidR="002D3D2A" w:rsidRPr="002D3D2A" w:rsidRDefault="002D3D2A" w:rsidP="002D3D2A">
      <w:pPr>
        <w:rPr>
          <w:color w:val="000000" w:themeColor="text1"/>
        </w:rPr>
      </w:pPr>
      <w:r w:rsidRPr="002D3D2A">
        <w:rPr>
          <w:color w:val="000000" w:themeColor="text1"/>
        </w:rPr>
        <w:t>+ Thu gom và xử lý triệt để chất thải rắn phát sinh từ hoạt động thi công xây dựng, không để chất thải rắn bị nước mưa chảy tràn cuốn trôi xuống diện tích đất nông nghiệp của người dân, khe suối cạn về phía Bắc của dự án.</w:t>
      </w:r>
    </w:p>
    <w:p w:rsidR="002D3D2A" w:rsidRPr="002D3D2A" w:rsidRDefault="002D3D2A" w:rsidP="002D3D2A">
      <w:pPr>
        <w:rPr>
          <w:color w:val="000000" w:themeColor="text1"/>
        </w:rPr>
      </w:pPr>
      <w:r w:rsidRPr="002D3D2A">
        <w:rPr>
          <w:color w:val="000000" w:themeColor="text1"/>
        </w:rPr>
        <w:t>+ Huy động phương tiện, thiết bị và nhân lực để đẩy nhanh tiến độ hoàn thành công trình tránh tình trạng kéo dài, ảnh hưởng đến môi trường và cộng đồng.</w:t>
      </w:r>
    </w:p>
    <w:p w:rsidR="002D3D2A" w:rsidRPr="002D3D2A" w:rsidRDefault="002D3D2A" w:rsidP="002D3D2A">
      <w:pPr>
        <w:rPr>
          <w:color w:val="000000" w:themeColor="text1"/>
        </w:rPr>
      </w:pPr>
      <w:r w:rsidRPr="002D3D2A">
        <w:rPr>
          <w:color w:val="000000" w:themeColor="text1"/>
        </w:rPr>
        <w:t>+ Ưu tiên đầu tư xây dựng trước hệ thống mương, hố ga, cống thu gom nước mưa chảy tràn theo thiết kế được duyệt.</w:t>
      </w:r>
    </w:p>
    <w:p w:rsidR="002D3D2A" w:rsidRPr="002D3D2A" w:rsidRDefault="002D3D2A" w:rsidP="002D3D2A">
      <w:pPr>
        <w:rPr>
          <w:color w:val="000000" w:themeColor="text1"/>
        </w:rPr>
      </w:pPr>
      <w:r w:rsidRPr="002D3D2A">
        <w:rPr>
          <w:color w:val="000000" w:themeColor="text1"/>
        </w:rPr>
        <w:t>+ Thường xuyên khơi thông, nạo vét các khu vực bị ngập, ứ đọng, các khu vực bị bồi lấp gây ảnh hưởng đến dòng chảy.</w:t>
      </w:r>
    </w:p>
    <w:p w:rsidR="002D3D2A" w:rsidRPr="002D3D2A" w:rsidRDefault="002D3D2A" w:rsidP="002D3D2A">
      <w:pPr>
        <w:rPr>
          <w:color w:val="000000" w:themeColor="text1"/>
        </w:rPr>
      </w:pPr>
      <w:r w:rsidRPr="002D3D2A">
        <w:rPr>
          <w:color w:val="000000" w:themeColor="text1"/>
        </w:rPr>
        <w:t>+ Che chắn bãi tập kết nguyên vật liệu, tránh bị nước mưa cuốn trôi.</w:t>
      </w:r>
    </w:p>
    <w:p w:rsidR="002D3D2A" w:rsidRPr="002D3D2A" w:rsidRDefault="002D3D2A" w:rsidP="002D3D2A">
      <w:pPr>
        <w:rPr>
          <w:color w:val="000000" w:themeColor="text1"/>
        </w:rPr>
      </w:pPr>
      <w:r w:rsidRPr="002D3D2A">
        <w:rPr>
          <w:color w:val="000000" w:themeColor="text1"/>
        </w:rPr>
        <w:t>+ Nước mưa chảy tràn sẻ được dẫn dòng xuống hồ phía Bắc dự án (hồ của dự án) để đất cát được lắng tại hồ. Nếu hồ đầy sẽ tự chảy ra suối.</w:t>
      </w:r>
    </w:p>
    <w:p w:rsidR="002D3D2A" w:rsidRPr="002D3D2A" w:rsidRDefault="002D3D2A" w:rsidP="002D3D2A">
      <w:pPr>
        <w:rPr>
          <w:color w:val="000000" w:themeColor="text1"/>
        </w:rPr>
      </w:pPr>
      <w:r w:rsidRPr="002D3D2A">
        <w:rPr>
          <w:color w:val="000000" w:themeColor="text1"/>
        </w:rPr>
        <w:t>+ Địa hình thoải nên mức độ xói lở không nhiều. Dự án không thi công dưới dòng suối nên không hình thành bồi lắng.</w:t>
      </w:r>
    </w:p>
    <w:p w:rsidR="002D3D2A" w:rsidRPr="002D3D2A" w:rsidRDefault="002D3D2A" w:rsidP="002D3D2A">
      <w:pPr>
        <w:rPr>
          <w:color w:val="000000" w:themeColor="text1"/>
        </w:rPr>
      </w:pPr>
      <w:r w:rsidRPr="00AC1764">
        <w:rPr>
          <w:color w:val="000000" w:themeColor="text1"/>
          <w:u w:val="single"/>
        </w:rPr>
        <w:t>Nhận xét:</w:t>
      </w:r>
      <w:r w:rsidRPr="002D3D2A">
        <w:rPr>
          <w:color w:val="000000" w:themeColor="text1"/>
        </w:rPr>
        <w:t xml:space="preserve"> Các biện pháp không gây tốn kém về kinh phí, dễ thực hiện, yêu cầu về đ</w:t>
      </w:r>
      <w:r w:rsidR="00164BEB">
        <w:rPr>
          <w:color w:val="000000" w:themeColor="text1"/>
          <w:lang w:val="en-US"/>
        </w:rPr>
        <w:t>à</w:t>
      </w:r>
      <w:r w:rsidRPr="002D3D2A">
        <w:rPr>
          <w:color w:val="000000" w:themeColor="text1"/>
        </w:rPr>
        <w:t>o tạo công nhân để thực hiện không nhiều.</w:t>
      </w:r>
    </w:p>
    <w:p w:rsidR="002D3D2A" w:rsidRPr="001E7298" w:rsidRDefault="002D3D2A" w:rsidP="001E7298">
      <w:pPr>
        <w:pStyle w:val="Heading4"/>
        <w:numPr>
          <w:ilvl w:val="3"/>
          <w:numId w:val="8"/>
        </w:numPr>
        <w:rPr>
          <w:lang w:val="en-US"/>
        </w:rPr>
      </w:pPr>
      <w:r w:rsidRPr="001E7298">
        <w:rPr>
          <w:lang w:val="en-US"/>
        </w:rPr>
        <w:t>Về tác động đến tài nguyên sinh vật</w:t>
      </w:r>
    </w:p>
    <w:p w:rsidR="002D3D2A" w:rsidRDefault="002D3D2A" w:rsidP="002D3D2A">
      <w:pPr>
        <w:rPr>
          <w:color w:val="000000" w:themeColor="text1"/>
          <w:lang w:val="en-US"/>
        </w:rPr>
      </w:pPr>
      <w:r w:rsidRPr="002D3D2A">
        <w:rPr>
          <w:color w:val="000000" w:themeColor="text1"/>
        </w:rPr>
        <w:t>Khu vực thi công là đất suối và đất nương rẫy của dân nên tài nguyên sinh vật quý hiếm cần được bảo vệ không có. Tuy nhiên, Chủ đầu tư sẽ phổ biến kiến thức về bảo vệ sinh vật đến từng người công nhân để trong quá trình thi công nếu có phát hiện được những loài lạ sẽ bảo vệ, báo với cơ quan chức năng để bảo tồn, tránh các hành động vô tình làm chết, bị thương các loài sinh vật.</w:t>
      </w:r>
    </w:p>
    <w:p w:rsidR="001B3B6A" w:rsidRDefault="001B3B6A" w:rsidP="001B3B6A">
      <w:pPr>
        <w:pStyle w:val="ListParagraph"/>
        <w:numPr>
          <w:ilvl w:val="3"/>
          <w:numId w:val="8"/>
        </w:numPr>
        <w:rPr>
          <w:b/>
          <w:i/>
          <w:lang w:val="en-US"/>
        </w:rPr>
      </w:pPr>
      <w:r w:rsidRPr="003E6CB2">
        <w:rPr>
          <w:b/>
          <w:i/>
          <w:lang w:val="en-US"/>
        </w:rPr>
        <w:lastRenderedPageBreak/>
        <w:t>Các công trình, biện pháp bảo vệ môi trường và phòng ngừa, ứng phó sự cố môi trường</w:t>
      </w:r>
    </w:p>
    <w:p w:rsidR="001B3B6A" w:rsidRDefault="001B3B6A" w:rsidP="001B3B6A">
      <w:pPr>
        <w:pStyle w:val="ListParagraph"/>
        <w:ind w:left="425" w:firstLine="0"/>
        <w:rPr>
          <w:b/>
          <w:i/>
          <w:lang w:val="en-US"/>
        </w:rPr>
      </w:pPr>
      <w:r>
        <w:rPr>
          <w:b/>
          <w:i/>
          <w:lang w:val="en-US"/>
        </w:rPr>
        <w:t>*Biện pháp giảm thiểu sự cố cháy nổ, hỏa hoạn</w:t>
      </w:r>
    </w:p>
    <w:p w:rsidR="001B3B6A" w:rsidRPr="003E6CB2" w:rsidRDefault="001B3B6A" w:rsidP="001B3B6A">
      <w:pPr>
        <w:rPr>
          <w:lang w:val="en-US"/>
        </w:rPr>
      </w:pPr>
      <w:r w:rsidRPr="003E6CB2">
        <w:rPr>
          <w:lang w:val="en-US"/>
        </w:rPr>
        <w:t>- Lắp đặt các đèn báo hiệu, chuông báo cháy theo đúng tiêu chuẩn quy phạm tại các khu vực có nguy cơ cháy nổ.</w:t>
      </w:r>
    </w:p>
    <w:p w:rsidR="001B3B6A" w:rsidRPr="003E6CB2" w:rsidRDefault="001B3B6A" w:rsidP="001B3B6A">
      <w:pPr>
        <w:rPr>
          <w:lang w:val="en-US"/>
        </w:rPr>
      </w:pPr>
      <w:r w:rsidRPr="003E6CB2">
        <w:rPr>
          <w:lang w:val="en-US"/>
        </w:rPr>
        <w:t>- Đề ra các nội quy lao động, hướng dẫn cụ thể về vận hành, an toàn cho máy móc, thiết bị. Đồng thời kiểm tra</w:t>
      </w:r>
      <w:r w:rsidR="00FD2F0B">
        <w:rPr>
          <w:lang w:val="en-US"/>
        </w:rPr>
        <w:t xml:space="preserve"> chặt chẽ và có biện pháp xử lý</w:t>
      </w:r>
      <w:r w:rsidRPr="003E6CB2">
        <w:rPr>
          <w:lang w:val="en-US"/>
        </w:rPr>
        <w:t xml:space="preserve"> đối với các cá nhân vi phạm</w:t>
      </w:r>
    </w:p>
    <w:p w:rsidR="001B3B6A" w:rsidRPr="003E6CB2" w:rsidRDefault="001B3B6A" w:rsidP="001B3B6A">
      <w:pPr>
        <w:rPr>
          <w:lang w:val="en-US"/>
        </w:rPr>
      </w:pPr>
      <w:r w:rsidRPr="003E6CB2">
        <w:rPr>
          <w:lang w:val="en-US"/>
        </w:rPr>
        <w:t>- Các nguyên liệu dễ cháy sẽ được chứa và bảo quản ở nơi thoáng và có bao che để ngăn chặn tràn lank hi có sự cố</w:t>
      </w:r>
    </w:p>
    <w:p w:rsidR="001B3B6A" w:rsidRPr="003E6CB2" w:rsidRDefault="001B3B6A" w:rsidP="001B3B6A">
      <w:pPr>
        <w:rPr>
          <w:lang w:val="en-US"/>
        </w:rPr>
      </w:pPr>
      <w:r w:rsidRPr="003E6CB2">
        <w:rPr>
          <w:lang w:val="en-US"/>
        </w:rPr>
        <w:t>- Các máy móc, thiết bị phải có lý lịch kèm theo và phải được đo đạc theo dõi thường xuyên các thông số kỹ thuật.</w:t>
      </w:r>
    </w:p>
    <w:p w:rsidR="001B3B6A" w:rsidRDefault="001B3B6A" w:rsidP="001B3B6A">
      <w:pPr>
        <w:rPr>
          <w:lang w:val="en-US"/>
        </w:rPr>
      </w:pPr>
      <w:r w:rsidRPr="003E6CB2">
        <w:rPr>
          <w:lang w:val="en-US"/>
        </w:rPr>
        <w:t>- Nhân viên, công nhân thi công sẽ được huấn luyện để thao tác đúng kỹ thuật và nắm vững các phương pháp xử lý các sự cố cháy nổ.</w:t>
      </w:r>
    </w:p>
    <w:p w:rsidR="001B3B6A" w:rsidRPr="007026C4" w:rsidRDefault="001B3B6A" w:rsidP="001B3B6A">
      <w:pPr>
        <w:rPr>
          <w:b/>
          <w:i/>
          <w:lang w:val="en-US"/>
        </w:rPr>
      </w:pPr>
      <w:r w:rsidRPr="007026C4">
        <w:rPr>
          <w:b/>
          <w:i/>
          <w:lang w:val="en-US"/>
        </w:rPr>
        <w:t>*Biện pháp an toàn giao thông</w:t>
      </w:r>
    </w:p>
    <w:p w:rsidR="001B3B6A" w:rsidRDefault="001B3B6A" w:rsidP="001B3B6A">
      <w:pPr>
        <w:rPr>
          <w:lang w:val="en-US"/>
        </w:rPr>
      </w:pPr>
      <w:r>
        <w:rPr>
          <w:lang w:val="en-US"/>
        </w:rPr>
        <w:t>- Tại khu vực công trường bố trí các loại biển báo, biển hiệu an toàn giao thông.</w:t>
      </w:r>
    </w:p>
    <w:p w:rsidR="001B3B6A" w:rsidRDefault="001B3B6A" w:rsidP="001B3B6A">
      <w:pPr>
        <w:rPr>
          <w:lang w:val="en-US"/>
        </w:rPr>
      </w:pPr>
      <w:r>
        <w:rPr>
          <w:lang w:val="en-US"/>
        </w:rPr>
        <w:t>- Bố trí công nhân phân luồng xe vào các giờ cao điểm tránh gây tai nạn, ách tắc giao thông tại khu vực dự án.</w:t>
      </w:r>
    </w:p>
    <w:p w:rsidR="001B3B6A" w:rsidRDefault="001B3B6A" w:rsidP="001B3B6A">
      <w:pPr>
        <w:rPr>
          <w:lang w:val="en-US"/>
        </w:rPr>
      </w:pPr>
      <w:r>
        <w:rPr>
          <w:lang w:val="en-US"/>
        </w:rPr>
        <w:t>- Tại khu vực ra vào dự án không để các phương tiện khác dừng đỗ.</w:t>
      </w:r>
    </w:p>
    <w:p w:rsidR="001B3B6A" w:rsidRDefault="001B3B6A" w:rsidP="001B3B6A">
      <w:pPr>
        <w:rPr>
          <w:lang w:val="en-US"/>
        </w:rPr>
      </w:pPr>
      <w:r>
        <w:rPr>
          <w:lang w:val="en-US"/>
        </w:rPr>
        <w:t>- Nâng cao ý thức công nhân lái xe bằng cách đề ra nội quy hoạt động, vận chuyển và có hình thức xử phạt nghiêm đối với các lái xe vi phạm luật lệ an toàn giao thông, đổ đất cát trên đường. Khi đến các vị trí giao cắt của các tuyến đường, cần đi chậm, bóp còi thông báo để tránh gây ra va chạm.</w:t>
      </w:r>
    </w:p>
    <w:p w:rsidR="001B3B6A" w:rsidRDefault="001B3B6A" w:rsidP="001B3B6A">
      <w:pPr>
        <w:rPr>
          <w:lang w:val="en-US"/>
        </w:rPr>
      </w:pPr>
      <w:r>
        <w:rPr>
          <w:lang w:val="en-US"/>
        </w:rPr>
        <w:t>- Các khu vực lán trại tập kết vật liệu, nguyên, nhiên liệu phục vụ thi công phải được bố trí tại khu vực an toàn, đầu hướng gió, xa khu vực phương tiện vận chuyển thường xuyên hoạt động, có biển báo an toàn, rào chắn.</w:t>
      </w:r>
    </w:p>
    <w:p w:rsidR="001B3B6A" w:rsidRDefault="001B3B6A" w:rsidP="001B3B6A">
      <w:pPr>
        <w:rPr>
          <w:lang w:val="en-US"/>
        </w:rPr>
      </w:pPr>
      <w:r>
        <w:rPr>
          <w:lang w:val="en-US"/>
        </w:rPr>
        <w:t>- Trang bị các phương tiện bảo hộ lao động cho công nhân. Kiểm tra sửa chữa kịp thời các hư hỏng của phương tiện vận chuyển.</w:t>
      </w:r>
    </w:p>
    <w:p w:rsidR="001B3B6A" w:rsidRDefault="001B3B6A" w:rsidP="001B3B6A">
      <w:pPr>
        <w:rPr>
          <w:lang w:val="en-US"/>
        </w:rPr>
      </w:pPr>
      <w:r>
        <w:rPr>
          <w:lang w:val="en-US"/>
        </w:rPr>
        <w:t>- Nếu trong quá trình vận chuyển nguyên, vật liệu và đất cát gây hư hỏng các đoạn đường thì đơn vị thi công cần phải có trách nhiệm nhanh chóng lên kế hoạch và tiến hành sửa chữa, tránh gây khó khan đi lại cho nhân dân.</w:t>
      </w:r>
    </w:p>
    <w:p w:rsidR="001B3B6A" w:rsidRPr="003E6CB2" w:rsidRDefault="001B3B6A" w:rsidP="001B3B6A">
      <w:pPr>
        <w:rPr>
          <w:lang w:val="en-US"/>
        </w:rPr>
      </w:pPr>
      <w:r>
        <w:rPr>
          <w:lang w:val="en-US"/>
        </w:rPr>
        <w:t>- Cam kết khắc phục sửa chữa hư hỏng đường giao thông để đảm bảo việc đi lại cho người dân (đặc biệt vào mùa mưa).</w:t>
      </w:r>
    </w:p>
    <w:p w:rsidR="00C163EA" w:rsidRDefault="00EC6806">
      <w:pPr>
        <w:pStyle w:val="Heading2"/>
        <w:numPr>
          <w:ilvl w:val="1"/>
          <w:numId w:val="8"/>
        </w:numPr>
        <w:rPr>
          <w:lang w:val="en-US"/>
        </w:rPr>
      </w:pPr>
      <w:bookmarkStart w:id="1362" w:name="_Toc108423920"/>
      <w:bookmarkStart w:id="1363" w:name="_Toc148251244"/>
      <w:r w:rsidRPr="00561F37">
        <w:rPr>
          <w:lang w:val="en-US"/>
        </w:rPr>
        <w:t>Đánh giá tác động và đề xuất các biện pháp, công trình bảo vệ môi trường trong giai đoạn vận hành</w:t>
      </w:r>
      <w:bookmarkEnd w:id="1362"/>
      <w:bookmarkEnd w:id="1363"/>
    </w:p>
    <w:p w:rsidR="00E025E9" w:rsidRPr="00B02289" w:rsidRDefault="00E025E9" w:rsidP="00B02289">
      <w:pPr>
        <w:pStyle w:val="Heading3"/>
        <w:numPr>
          <w:ilvl w:val="2"/>
          <w:numId w:val="8"/>
        </w:numPr>
        <w:rPr>
          <w:rFonts w:cs="Times New Roman"/>
          <w:lang w:val="en-US"/>
        </w:rPr>
      </w:pPr>
      <w:r w:rsidRPr="00B02289">
        <w:rPr>
          <w:rFonts w:cs="Times New Roman"/>
          <w:lang w:val="en-US"/>
        </w:rPr>
        <w:t>Đánh giá, dự báo các tác động</w:t>
      </w:r>
    </w:p>
    <w:p w:rsidR="00E025E9" w:rsidRPr="00E025E9" w:rsidRDefault="00E025E9" w:rsidP="00E025E9">
      <w:pPr>
        <w:pStyle w:val="ListParagraph"/>
        <w:ind w:left="568" w:firstLine="0"/>
        <w:rPr>
          <w:lang w:val="en-US"/>
        </w:rPr>
      </w:pPr>
      <w:r w:rsidRPr="00E025E9">
        <w:rPr>
          <w:lang w:val="en-US"/>
        </w:rPr>
        <w:t>Nguồn gây tác động đến môi trường giai đoạn vận hành của dự án bao gồm:</w:t>
      </w:r>
    </w:p>
    <w:p w:rsidR="00E025E9" w:rsidRPr="00E025E9" w:rsidRDefault="00E025E9" w:rsidP="00E025E9">
      <w:pPr>
        <w:pStyle w:val="ListParagraph"/>
        <w:ind w:left="568" w:firstLine="0"/>
        <w:rPr>
          <w:lang w:val="en-US"/>
        </w:rPr>
      </w:pPr>
      <w:r w:rsidRPr="00E025E9">
        <w:rPr>
          <w:lang w:val="en-US"/>
        </w:rPr>
        <w:lastRenderedPageBreak/>
        <w:t>- Hoạt động của các phương tiện vận chuyển nhập nguyên liệu phục vụ chăn nuôi, nhập và xuất bán heo</w:t>
      </w:r>
    </w:p>
    <w:p w:rsidR="00E025E9" w:rsidRPr="00E025E9" w:rsidRDefault="00E025E9" w:rsidP="00E025E9">
      <w:pPr>
        <w:pStyle w:val="ListParagraph"/>
        <w:ind w:left="568" w:firstLine="0"/>
        <w:rPr>
          <w:lang w:val="en-US"/>
        </w:rPr>
      </w:pPr>
      <w:r w:rsidRPr="00E025E9">
        <w:rPr>
          <w:lang w:val="en-US"/>
        </w:rPr>
        <w:t>- Hoạt động chăn nuôi, lưu trữ nguyên liệu, thức ăn cho heo</w:t>
      </w:r>
    </w:p>
    <w:p w:rsidR="00E025E9" w:rsidRPr="00E025E9" w:rsidRDefault="00E025E9" w:rsidP="00E025E9">
      <w:pPr>
        <w:pStyle w:val="ListParagraph"/>
        <w:ind w:left="568" w:firstLine="0"/>
        <w:rPr>
          <w:lang w:val="en-US"/>
        </w:rPr>
      </w:pPr>
      <w:r w:rsidRPr="00E025E9">
        <w:rPr>
          <w:lang w:val="en-US"/>
        </w:rPr>
        <w:t>- Hoạt động thu gom và xử lý các loại chất thải</w:t>
      </w:r>
    </w:p>
    <w:p w:rsidR="00E025E9" w:rsidRPr="00E025E9" w:rsidRDefault="00E025E9" w:rsidP="00E025E9">
      <w:pPr>
        <w:pStyle w:val="ListParagraph"/>
        <w:ind w:left="568" w:firstLine="0"/>
        <w:rPr>
          <w:lang w:val="en-US"/>
        </w:rPr>
      </w:pPr>
      <w:r w:rsidRPr="00E025E9">
        <w:rPr>
          <w:lang w:val="en-US"/>
        </w:rPr>
        <w:t>- Hoạt động của cán bộ công nhân viên của trang trại</w:t>
      </w:r>
    </w:p>
    <w:p w:rsidR="002516FE" w:rsidRPr="00743DE8" w:rsidRDefault="002516FE" w:rsidP="00743DE8">
      <w:r w:rsidRPr="00743DE8">
        <w:t>Trong giai đoạn dự án hoạt động, các nguồn gây tác động được trình bày trong bảng sau:</w:t>
      </w:r>
    </w:p>
    <w:p w:rsidR="002516FE" w:rsidRPr="00E025E9" w:rsidRDefault="004A414A" w:rsidP="004A414A">
      <w:pPr>
        <w:pStyle w:val="Caption"/>
        <w:rPr>
          <w:color w:val="000000" w:themeColor="text1"/>
          <w:lang w:val="en-US"/>
        </w:rPr>
      </w:pPr>
      <w:bookmarkStart w:id="1364" w:name="_Toc317151804"/>
      <w:bookmarkStart w:id="1365" w:name="_Toc314555133"/>
      <w:bookmarkStart w:id="1366" w:name="_Toc446575676"/>
      <w:bookmarkStart w:id="1367" w:name="_Toc449638879"/>
      <w:bookmarkStart w:id="1368" w:name="_Toc453651915"/>
      <w:bookmarkStart w:id="1369" w:name="_Toc453651963"/>
      <w:bookmarkStart w:id="1370" w:name="_Toc453774287"/>
      <w:bookmarkStart w:id="1371" w:name="_Toc455131377"/>
      <w:bookmarkStart w:id="1372" w:name="_Toc455131420"/>
      <w:bookmarkStart w:id="1373" w:name="_Toc71816419"/>
      <w:bookmarkStart w:id="1374" w:name="_Toc71816629"/>
      <w:bookmarkStart w:id="1375" w:name="_Toc79858988"/>
      <w:bookmarkStart w:id="1376" w:name="_Toc81822845"/>
      <w:bookmarkStart w:id="1377" w:name="_Toc127364767"/>
      <w:bookmarkStart w:id="1378" w:name="_Toc148250987"/>
      <w:r>
        <w:t xml:space="preserve">Bảng </w:t>
      </w:r>
      <w:fldSimple w:instr=" STYLEREF 1 \s ">
        <w:r w:rsidR="00552625">
          <w:rPr>
            <w:noProof/>
          </w:rPr>
          <w:t>3</w:t>
        </w:r>
      </w:fldSimple>
      <w:r w:rsidR="00AB661B">
        <w:noBreakHyphen/>
      </w:r>
      <w:fldSimple w:instr=" SEQ Bảng \* ARABIC \s 1 ">
        <w:r w:rsidR="00552625">
          <w:rPr>
            <w:noProof/>
          </w:rPr>
          <w:t>18</w:t>
        </w:r>
      </w:fldSimple>
      <w:r>
        <w:rPr>
          <w:lang w:val="en-US"/>
        </w:rPr>
        <w:t>:</w:t>
      </w:r>
      <w:r>
        <w:rPr>
          <w:color w:val="000000" w:themeColor="text1"/>
          <w:lang w:val="en-US"/>
        </w:rPr>
        <w:t xml:space="preserve"> </w:t>
      </w:r>
      <w:r w:rsidR="002516FE" w:rsidRPr="002516FE">
        <w:rPr>
          <w:color w:val="000000" w:themeColor="text1"/>
        </w:rPr>
        <w:t xml:space="preserve">Các hoạt động và nguồn gây tác động trong giai đoạn </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sidR="00E025E9">
        <w:rPr>
          <w:color w:val="000000" w:themeColor="text1"/>
          <w:lang w:val="en-US"/>
        </w:rPr>
        <w:t>vận hành</w:t>
      </w:r>
      <w:bookmarkEnd w:id="1378"/>
    </w:p>
    <w:tbl>
      <w:tblPr>
        <w:tblW w:w="5337" w:type="pct"/>
        <w:jc w:val="center"/>
        <w:tblBorders>
          <w:top w:val="single" w:sz="8" w:space="0" w:color="auto"/>
          <w:left w:val="single" w:sz="4" w:space="0" w:color="auto"/>
          <w:bottom w:val="single" w:sz="4"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0"/>
        <w:gridCol w:w="2193"/>
        <w:gridCol w:w="4214"/>
        <w:gridCol w:w="3026"/>
      </w:tblGrid>
      <w:tr w:rsidR="002516FE" w:rsidRPr="001C5583" w:rsidTr="00743DE8">
        <w:trPr>
          <w:trHeight w:val="567"/>
          <w:tblHeader/>
          <w:jc w:val="center"/>
        </w:trPr>
        <w:tc>
          <w:tcPr>
            <w:tcW w:w="368" w:type="pct"/>
            <w:tcBorders>
              <w:top w:val="single" w:sz="8" w:space="0" w:color="auto"/>
              <w:left w:val="single" w:sz="4" w:space="0" w:color="auto"/>
              <w:bottom w:val="single" w:sz="4" w:space="0" w:color="auto"/>
              <w:right w:val="single" w:sz="4" w:space="0" w:color="auto"/>
            </w:tcBorders>
            <w:shd w:val="clear" w:color="auto" w:fill="FFFFFF"/>
            <w:vAlign w:val="center"/>
          </w:tcPr>
          <w:p w:rsidR="002516FE" w:rsidRPr="001C5583" w:rsidRDefault="002516FE" w:rsidP="00743DE8">
            <w:pPr>
              <w:pStyle w:val="13CHUBANG"/>
              <w:rPr>
                <w:b/>
                <w:sz w:val="24"/>
                <w:szCs w:val="24"/>
              </w:rPr>
            </w:pPr>
            <w:r w:rsidRPr="001C5583">
              <w:rPr>
                <w:b/>
                <w:sz w:val="24"/>
                <w:szCs w:val="24"/>
              </w:rPr>
              <w:t>TT</w:t>
            </w:r>
          </w:p>
        </w:tc>
        <w:tc>
          <w:tcPr>
            <w:tcW w:w="1077" w:type="pct"/>
            <w:tcBorders>
              <w:top w:val="single" w:sz="8" w:space="0" w:color="auto"/>
              <w:left w:val="single" w:sz="4" w:space="0" w:color="auto"/>
              <w:bottom w:val="single" w:sz="4" w:space="0" w:color="auto"/>
              <w:right w:val="single" w:sz="4" w:space="0" w:color="auto"/>
            </w:tcBorders>
            <w:shd w:val="clear" w:color="auto" w:fill="FFFFFF"/>
            <w:vAlign w:val="center"/>
          </w:tcPr>
          <w:p w:rsidR="002516FE" w:rsidRPr="001C5583" w:rsidRDefault="002516FE" w:rsidP="00743DE8">
            <w:pPr>
              <w:pStyle w:val="13CHUBANG"/>
              <w:rPr>
                <w:b/>
                <w:sz w:val="24"/>
                <w:szCs w:val="24"/>
              </w:rPr>
            </w:pPr>
            <w:r w:rsidRPr="001C5583">
              <w:rPr>
                <w:b/>
                <w:sz w:val="24"/>
                <w:szCs w:val="24"/>
              </w:rPr>
              <w:t>Nguồn gây tác động</w:t>
            </w:r>
          </w:p>
        </w:tc>
        <w:tc>
          <w:tcPr>
            <w:tcW w:w="2069" w:type="pct"/>
            <w:tcBorders>
              <w:top w:val="single" w:sz="8" w:space="0" w:color="auto"/>
              <w:left w:val="single" w:sz="4" w:space="0" w:color="auto"/>
              <w:bottom w:val="single" w:sz="4" w:space="0" w:color="auto"/>
              <w:right w:val="single" w:sz="8" w:space="0" w:color="auto"/>
            </w:tcBorders>
            <w:shd w:val="clear" w:color="auto" w:fill="FFFFFF"/>
            <w:vAlign w:val="center"/>
          </w:tcPr>
          <w:p w:rsidR="002516FE" w:rsidRPr="001C5583" w:rsidRDefault="002516FE" w:rsidP="00743DE8">
            <w:pPr>
              <w:pStyle w:val="13CHUBANG"/>
              <w:rPr>
                <w:b/>
                <w:sz w:val="24"/>
                <w:szCs w:val="24"/>
              </w:rPr>
            </w:pPr>
            <w:r w:rsidRPr="001C5583">
              <w:rPr>
                <w:b/>
                <w:sz w:val="24"/>
                <w:szCs w:val="24"/>
              </w:rPr>
              <w:t>Đối tượng bị tác động</w:t>
            </w:r>
          </w:p>
        </w:tc>
        <w:tc>
          <w:tcPr>
            <w:tcW w:w="1486" w:type="pct"/>
            <w:tcBorders>
              <w:top w:val="single" w:sz="8" w:space="0" w:color="auto"/>
              <w:left w:val="single" w:sz="4" w:space="0" w:color="auto"/>
              <w:bottom w:val="single" w:sz="4" w:space="0" w:color="auto"/>
              <w:right w:val="single" w:sz="8" w:space="0" w:color="auto"/>
            </w:tcBorders>
            <w:shd w:val="clear" w:color="auto" w:fill="FFFFFF"/>
            <w:vAlign w:val="center"/>
          </w:tcPr>
          <w:p w:rsidR="002516FE" w:rsidRPr="001C5583" w:rsidRDefault="002516FE" w:rsidP="00743DE8">
            <w:pPr>
              <w:pStyle w:val="13CHUBANG"/>
              <w:rPr>
                <w:b/>
                <w:sz w:val="24"/>
                <w:szCs w:val="24"/>
              </w:rPr>
            </w:pPr>
            <w:r w:rsidRPr="001C5583">
              <w:rPr>
                <w:b/>
                <w:sz w:val="24"/>
                <w:szCs w:val="24"/>
              </w:rPr>
              <w:t>Quy mô bị tác động</w:t>
            </w:r>
          </w:p>
        </w:tc>
      </w:tr>
      <w:tr w:rsidR="002516FE" w:rsidRPr="001C5583" w:rsidTr="00743DE8">
        <w:trPr>
          <w:trHeight w:val="567"/>
          <w:tblHeader/>
          <w:jc w:val="center"/>
        </w:trPr>
        <w:tc>
          <w:tcPr>
            <w:tcW w:w="368" w:type="pct"/>
            <w:tcBorders>
              <w:top w:val="single" w:sz="4" w:space="0" w:color="auto"/>
              <w:left w:val="single" w:sz="4" w:space="0" w:color="auto"/>
              <w:bottom w:val="single" w:sz="4" w:space="0" w:color="auto"/>
              <w:right w:val="single" w:sz="4" w:space="0" w:color="auto"/>
            </w:tcBorders>
            <w:vAlign w:val="center"/>
          </w:tcPr>
          <w:p w:rsidR="002516FE" w:rsidRPr="001C5583" w:rsidRDefault="002516FE" w:rsidP="00743DE8">
            <w:pPr>
              <w:pStyle w:val="13CHUBANG"/>
              <w:rPr>
                <w:sz w:val="24"/>
                <w:szCs w:val="24"/>
              </w:rPr>
            </w:pPr>
            <w:r w:rsidRPr="001C5583">
              <w:rPr>
                <w:sz w:val="24"/>
                <w:szCs w:val="24"/>
              </w:rPr>
              <w:t>1</w:t>
            </w:r>
          </w:p>
        </w:tc>
        <w:tc>
          <w:tcPr>
            <w:tcW w:w="1077" w:type="pct"/>
            <w:tcBorders>
              <w:top w:val="single" w:sz="4" w:space="0" w:color="auto"/>
              <w:left w:val="single" w:sz="4" w:space="0" w:color="auto"/>
              <w:bottom w:val="single" w:sz="4" w:space="0" w:color="auto"/>
              <w:right w:val="single" w:sz="4" w:space="0" w:color="auto"/>
            </w:tcBorders>
            <w:vAlign w:val="center"/>
          </w:tcPr>
          <w:p w:rsidR="002516FE" w:rsidRPr="001C5583" w:rsidRDefault="002516FE" w:rsidP="00743DE8">
            <w:pPr>
              <w:pStyle w:val="13CHUBANG"/>
              <w:jc w:val="left"/>
              <w:rPr>
                <w:sz w:val="24"/>
                <w:szCs w:val="24"/>
              </w:rPr>
            </w:pPr>
            <w:r w:rsidRPr="001C5583">
              <w:rPr>
                <w:sz w:val="24"/>
                <w:szCs w:val="24"/>
              </w:rPr>
              <w:t>Hoạt động của các phương tiện giao thông</w:t>
            </w:r>
          </w:p>
        </w:tc>
        <w:tc>
          <w:tcPr>
            <w:tcW w:w="2069" w:type="pct"/>
            <w:tcBorders>
              <w:top w:val="single" w:sz="4" w:space="0" w:color="auto"/>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 Khí thải và bụi từ các phương tiện giao thông sử dụng xăng, dầu: xe gắn máy, xe tải, xe ô tô, ...</w:t>
            </w:r>
          </w:p>
          <w:p w:rsidR="002516FE" w:rsidRPr="001C5583" w:rsidRDefault="002516FE" w:rsidP="00743DE8">
            <w:pPr>
              <w:pStyle w:val="13CHUBANG"/>
              <w:jc w:val="left"/>
              <w:rPr>
                <w:sz w:val="24"/>
                <w:szCs w:val="24"/>
              </w:rPr>
            </w:pPr>
            <w:r w:rsidRPr="001C5583">
              <w:rPr>
                <w:sz w:val="24"/>
                <w:szCs w:val="24"/>
              </w:rPr>
              <w:t>- Phát sinh nhiệt.</w:t>
            </w:r>
          </w:p>
          <w:p w:rsidR="002516FE" w:rsidRPr="001C5583" w:rsidRDefault="002516FE" w:rsidP="00743DE8">
            <w:pPr>
              <w:pStyle w:val="13CHUBANG"/>
              <w:jc w:val="left"/>
              <w:rPr>
                <w:sz w:val="24"/>
                <w:szCs w:val="24"/>
              </w:rPr>
            </w:pPr>
            <w:r w:rsidRPr="001C5583">
              <w:rPr>
                <w:sz w:val="24"/>
                <w:szCs w:val="24"/>
              </w:rPr>
              <w:t xml:space="preserve">- </w:t>
            </w:r>
            <w:r w:rsidR="00306208" w:rsidRPr="001C5583">
              <w:rPr>
                <w:sz w:val="24"/>
                <w:szCs w:val="24"/>
              </w:rPr>
              <w:t>Dầu nhớt thải, gi</w:t>
            </w:r>
            <w:r w:rsidRPr="001C5583">
              <w:rPr>
                <w:sz w:val="24"/>
                <w:szCs w:val="24"/>
              </w:rPr>
              <w:t>ẻ lau.</w:t>
            </w:r>
          </w:p>
          <w:p w:rsidR="002516FE" w:rsidRPr="001C5583" w:rsidRDefault="002516FE" w:rsidP="00743DE8">
            <w:pPr>
              <w:pStyle w:val="13CHUBANG"/>
              <w:jc w:val="left"/>
              <w:rPr>
                <w:sz w:val="24"/>
                <w:szCs w:val="24"/>
              </w:rPr>
            </w:pPr>
            <w:r w:rsidRPr="001C5583">
              <w:rPr>
                <w:sz w:val="24"/>
                <w:szCs w:val="24"/>
              </w:rPr>
              <w:t>- Tiếng ồn từ các phương tiện giao thông.</w:t>
            </w:r>
          </w:p>
          <w:p w:rsidR="002516FE" w:rsidRPr="001C5583" w:rsidRDefault="002516FE" w:rsidP="00743DE8">
            <w:pPr>
              <w:pStyle w:val="13CHUBANG"/>
              <w:jc w:val="left"/>
              <w:rPr>
                <w:sz w:val="24"/>
                <w:szCs w:val="24"/>
              </w:rPr>
            </w:pPr>
            <w:r w:rsidRPr="001C5583">
              <w:rPr>
                <w:sz w:val="24"/>
                <w:szCs w:val="24"/>
              </w:rPr>
              <w:t xml:space="preserve">- Hư hỏng về mặt </w:t>
            </w:r>
            <w:r w:rsidR="002306E2">
              <w:rPr>
                <w:sz w:val="24"/>
                <w:szCs w:val="24"/>
              </w:rPr>
              <w:t>đ</w:t>
            </w:r>
            <w:r w:rsidRPr="001C5583">
              <w:rPr>
                <w:sz w:val="24"/>
                <w:szCs w:val="24"/>
              </w:rPr>
              <w:t>ường, đất đai, gây tai nạn giao thông.</w:t>
            </w:r>
          </w:p>
          <w:p w:rsidR="002516FE" w:rsidRPr="001C5583" w:rsidRDefault="002516FE" w:rsidP="00743DE8">
            <w:pPr>
              <w:pStyle w:val="13CHUBANG"/>
              <w:jc w:val="left"/>
              <w:rPr>
                <w:sz w:val="24"/>
                <w:szCs w:val="24"/>
              </w:rPr>
            </w:pPr>
            <w:r w:rsidRPr="001C5583">
              <w:rPr>
                <w:sz w:val="24"/>
                <w:szCs w:val="24"/>
              </w:rPr>
              <w:t>- Nguy cơ mất an toàn giao thông.</w:t>
            </w:r>
          </w:p>
        </w:tc>
        <w:tc>
          <w:tcPr>
            <w:tcW w:w="1486" w:type="pct"/>
            <w:tcBorders>
              <w:top w:val="single" w:sz="4" w:space="0" w:color="auto"/>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Khu vực bên trong dự án.</w:t>
            </w:r>
          </w:p>
          <w:p w:rsidR="002516FE" w:rsidRPr="001C5583" w:rsidRDefault="002516FE" w:rsidP="00743DE8">
            <w:pPr>
              <w:pStyle w:val="13CHUBANG"/>
              <w:jc w:val="left"/>
              <w:rPr>
                <w:sz w:val="24"/>
                <w:szCs w:val="24"/>
              </w:rPr>
            </w:pPr>
            <w:r w:rsidRPr="001C5583">
              <w:rPr>
                <w:sz w:val="24"/>
                <w:szCs w:val="24"/>
              </w:rPr>
              <w:t>Tuyến đường liên xã ngang qua dự án</w:t>
            </w:r>
          </w:p>
        </w:tc>
      </w:tr>
      <w:tr w:rsidR="002516FE" w:rsidRPr="001C5583" w:rsidTr="00743DE8">
        <w:trPr>
          <w:trHeight w:val="567"/>
          <w:tblHeader/>
          <w:jc w:val="center"/>
        </w:trPr>
        <w:tc>
          <w:tcPr>
            <w:tcW w:w="368" w:type="pct"/>
            <w:vMerge w:val="restart"/>
            <w:tcBorders>
              <w:top w:val="single" w:sz="4" w:space="0" w:color="auto"/>
              <w:left w:val="single" w:sz="4" w:space="0" w:color="auto"/>
              <w:right w:val="single" w:sz="4" w:space="0" w:color="auto"/>
            </w:tcBorders>
            <w:vAlign w:val="center"/>
          </w:tcPr>
          <w:p w:rsidR="002516FE" w:rsidRPr="001C5583" w:rsidRDefault="002516FE" w:rsidP="00743DE8">
            <w:pPr>
              <w:pStyle w:val="13CHUBANG"/>
              <w:rPr>
                <w:sz w:val="24"/>
                <w:szCs w:val="24"/>
              </w:rPr>
            </w:pPr>
            <w:r w:rsidRPr="001C5583">
              <w:rPr>
                <w:sz w:val="24"/>
                <w:szCs w:val="24"/>
              </w:rPr>
              <w:t>2</w:t>
            </w:r>
          </w:p>
        </w:tc>
        <w:tc>
          <w:tcPr>
            <w:tcW w:w="1077" w:type="pct"/>
            <w:vMerge w:val="restart"/>
            <w:tcBorders>
              <w:top w:val="single" w:sz="4" w:space="0" w:color="auto"/>
              <w:left w:val="single" w:sz="4" w:space="0" w:color="auto"/>
              <w:right w:val="single" w:sz="4" w:space="0" w:color="auto"/>
            </w:tcBorders>
            <w:vAlign w:val="center"/>
          </w:tcPr>
          <w:p w:rsidR="002516FE" w:rsidRPr="001C5583" w:rsidRDefault="002516FE" w:rsidP="00743DE8">
            <w:pPr>
              <w:pStyle w:val="13CHUBANG"/>
              <w:jc w:val="left"/>
              <w:rPr>
                <w:sz w:val="24"/>
                <w:szCs w:val="24"/>
              </w:rPr>
            </w:pPr>
            <w:r w:rsidRPr="001C5583">
              <w:rPr>
                <w:sz w:val="24"/>
                <w:szCs w:val="24"/>
              </w:rPr>
              <w:t>Sinh hoạt của cán bộ công nhân viên tại trang trại.</w:t>
            </w:r>
          </w:p>
        </w:tc>
        <w:tc>
          <w:tcPr>
            <w:tcW w:w="2069" w:type="pct"/>
            <w:vMerge w:val="restart"/>
            <w:tcBorders>
              <w:top w:val="single" w:sz="4" w:space="0" w:color="auto"/>
              <w:left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 Phát sinh nước thải, chất thải rắn sinh hoạt.</w:t>
            </w:r>
          </w:p>
          <w:p w:rsidR="002516FE" w:rsidRPr="001C5583" w:rsidRDefault="002516FE" w:rsidP="00743DE8">
            <w:pPr>
              <w:pStyle w:val="13CHUBANG"/>
              <w:jc w:val="left"/>
              <w:rPr>
                <w:sz w:val="24"/>
                <w:szCs w:val="24"/>
              </w:rPr>
            </w:pPr>
            <w:r w:rsidRPr="001C5583">
              <w:rPr>
                <w:sz w:val="24"/>
                <w:szCs w:val="24"/>
              </w:rPr>
              <w:t>- Chất thải nguy hại: Bóng đèn, pin,…</w:t>
            </w:r>
          </w:p>
        </w:tc>
        <w:tc>
          <w:tcPr>
            <w:tcW w:w="1486" w:type="pct"/>
            <w:tcBorders>
              <w:top w:val="single" w:sz="4" w:space="0" w:color="auto"/>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Môi trường đất, nước khu vực xung quanh dự án.</w:t>
            </w:r>
          </w:p>
        </w:tc>
      </w:tr>
      <w:tr w:rsidR="002516FE" w:rsidRPr="001C5583" w:rsidTr="00743DE8">
        <w:trPr>
          <w:trHeight w:val="567"/>
          <w:tblHeader/>
          <w:jc w:val="center"/>
        </w:trPr>
        <w:tc>
          <w:tcPr>
            <w:tcW w:w="368" w:type="pct"/>
            <w:vMerge/>
            <w:tcBorders>
              <w:left w:val="single" w:sz="4" w:space="0" w:color="auto"/>
              <w:bottom w:val="single" w:sz="4" w:space="0" w:color="auto"/>
              <w:right w:val="single" w:sz="4" w:space="0" w:color="auto"/>
            </w:tcBorders>
            <w:vAlign w:val="center"/>
          </w:tcPr>
          <w:p w:rsidR="002516FE" w:rsidRPr="001C5583" w:rsidRDefault="002516FE" w:rsidP="00743DE8">
            <w:pPr>
              <w:pStyle w:val="13CHUBANG"/>
              <w:rPr>
                <w:sz w:val="24"/>
                <w:szCs w:val="24"/>
              </w:rPr>
            </w:pPr>
          </w:p>
        </w:tc>
        <w:tc>
          <w:tcPr>
            <w:tcW w:w="1077" w:type="pct"/>
            <w:vMerge/>
            <w:tcBorders>
              <w:left w:val="single" w:sz="4" w:space="0" w:color="auto"/>
              <w:bottom w:val="single" w:sz="4" w:space="0" w:color="auto"/>
              <w:right w:val="single" w:sz="4" w:space="0" w:color="auto"/>
            </w:tcBorders>
            <w:vAlign w:val="center"/>
          </w:tcPr>
          <w:p w:rsidR="002516FE" w:rsidRPr="001C5583" w:rsidRDefault="002516FE" w:rsidP="00743DE8">
            <w:pPr>
              <w:pStyle w:val="13CHUBANG"/>
              <w:jc w:val="left"/>
              <w:rPr>
                <w:sz w:val="24"/>
                <w:szCs w:val="24"/>
              </w:rPr>
            </w:pPr>
          </w:p>
        </w:tc>
        <w:tc>
          <w:tcPr>
            <w:tcW w:w="2069" w:type="pct"/>
            <w:vMerge/>
            <w:tcBorders>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p>
        </w:tc>
        <w:tc>
          <w:tcPr>
            <w:tcW w:w="1486" w:type="pct"/>
            <w:tcBorders>
              <w:top w:val="single" w:sz="4" w:space="0" w:color="auto"/>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Ảnh hưởng đến cảnh quan và sức khỏe người dân khu vực dự án.</w:t>
            </w:r>
          </w:p>
        </w:tc>
      </w:tr>
      <w:tr w:rsidR="002516FE" w:rsidRPr="001C5583" w:rsidTr="00743DE8">
        <w:trPr>
          <w:trHeight w:val="567"/>
          <w:tblHeader/>
          <w:jc w:val="center"/>
        </w:trPr>
        <w:tc>
          <w:tcPr>
            <w:tcW w:w="368" w:type="pct"/>
            <w:vMerge w:val="restart"/>
            <w:tcBorders>
              <w:left w:val="single" w:sz="4" w:space="0" w:color="auto"/>
              <w:right w:val="single" w:sz="4" w:space="0" w:color="auto"/>
            </w:tcBorders>
            <w:vAlign w:val="center"/>
          </w:tcPr>
          <w:p w:rsidR="002516FE" w:rsidRPr="001C5583" w:rsidRDefault="002516FE" w:rsidP="00743DE8">
            <w:pPr>
              <w:pStyle w:val="13CHUBANG"/>
              <w:rPr>
                <w:sz w:val="24"/>
                <w:szCs w:val="24"/>
              </w:rPr>
            </w:pPr>
            <w:r w:rsidRPr="001C5583">
              <w:rPr>
                <w:sz w:val="24"/>
                <w:szCs w:val="24"/>
              </w:rPr>
              <w:t>3</w:t>
            </w:r>
          </w:p>
        </w:tc>
        <w:tc>
          <w:tcPr>
            <w:tcW w:w="1077" w:type="pct"/>
            <w:vMerge w:val="restart"/>
            <w:tcBorders>
              <w:left w:val="single" w:sz="4" w:space="0" w:color="auto"/>
              <w:right w:val="single" w:sz="4" w:space="0" w:color="auto"/>
            </w:tcBorders>
            <w:vAlign w:val="center"/>
          </w:tcPr>
          <w:p w:rsidR="002516FE" w:rsidRPr="001C5583" w:rsidRDefault="002516FE" w:rsidP="00743DE8">
            <w:pPr>
              <w:pStyle w:val="13CHUBANG"/>
              <w:jc w:val="left"/>
              <w:rPr>
                <w:sz w:val="24"/>
                <w:szCs w:val="24"/>
              </w:rPr>
            </w:pPr>
            <w:r w:rsidRPr="001C5583">
              <w:rPr>
                <w:sz w:val="24"/>
                <w:szCs w:val="24"/>
              </w:rPr>
              <w:t>Sinh hoạt của heo</w:t>
            </w:r>
          </w:p>
        </w:tc>
        <w:tc>
          <w:tcPr>
            <w:tcW w:w="2069" w:type="pct"/>
            <w:vMerge w:val="restart"/>
            <w:tcBorders>
              <w:left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 Chất thải rắn.</w:t>
            </w:r>
          </w:p>
          <w:p w:rsidR="002516FE" w:rsidRPr="001C5583" w:rsidRDefault="002516FE" w:rsidP="00743DE8">
            <w:pPr>
              <w:pStyle w:val="13CHUBANG"/>
              <w:jc w:val="left"/>
              <w:rPr>
                <w:sz w:val="24"/>
                <w:szCs w:val="24"/>
              </w:rPr>
            </w:pPr>
            <w:r w:rsidRPr="001C5583">
              <w:rPr>
                <w:sz w:val="24"/>
                <w:szCs w:val="24"/>
              </w:rPr>
              <w:t>- Nước thải.</w:t>
            </w:r>
          </w:p>
          <w:p w:rsidR="002516FE" w:rsidRPr="001C5583" w:rsidRDefault="002516FE" w:rsidP="00743DE8">
            <w:pPr>
              <w:pStyle w:val="13CHUBANG"/>
              <w:jc w:val="left"/>
              <w:rPr>
                <w:sz w:val="24"/>
                <w:szCs w:val="24"/>
              </w:rPr>
            </w:pPr>
            <w:r w:rsidRPr="001C5583">
              <w:rPr>
                <w:sz w:val="24"/>
                <w:szCs w:val="24"/>
              </w:rPr>
              <w:t>- Mùi hôi từ thức ăn, nước tiểu và phân heo.</w:t>
            </w:r>
          </w:p>
        </w:tc>
        <w:tc>
          <w:tcPr>
            <w:tcW w:w="1486" w:type="pct"/>
            <w:tcBorders>
              <w:top w:val="single" w:sz="4" w:space="0" w:color="auto"/>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Môi trường đất, nước khu vực xung quanh dự án.</w:t>
            </w:r>
          </w:p>
        </w:tc>
      </w:tr>
      <w:tr w:rsidR="002516FE" w:rsidRPr="001C5583" w:rsidTr="00743DE8">
        <w:trPr>
          <w:trHeight w:val="567"/>
          <w:tblHeader/>
          <w:jc w:val="center"/>
        </w:trPr>
        <w:tc>
          <w:tcPr>
            <w:tcW w:w="368" w:type="pct"/>
            <w:vMerge/>
            <w:tcBorders>
              <w:left w:val="single" w:sz="4" w:space="0" w:color="auto"/>
              <w:bottom w:val="single" w:sz="4" w:space="0" w:color="auto"/>
              <w:right w:val="single" w:sz="4" w:space="0" w:color="auto"/>
            </w:tcBorders>
            <w:vAlign w:val="center"/>
          </w:tcPr>
          <w:p w:rsidR="002516FE" w:rsidRPr="001C5583" w:rsidRDefault="002516FE" w:rsidP="00743DE8">
            <w:pPr>
              <w:pStyle w:val="13CHUBANG"/>
              <w:rPr>
                <w:sz w:val="24"/>
                <w:szCs w:val="24"/>
              </w:rPr>
            </w:pPr>
          </w:p>
        </w:tc>
        <w:tc>
          <w:tcPr>
            <w:tcW w:w="1077" w:type="pct"/>
            <w:vMerge/>
            <w:tcBorders>
              <w:left w:val="single" w:sz="4" w:space="0" w:color="auto"/>
              <w:bottom w:val="single" w:sz="4" w:space="0" w:color="auto"/>
              <w:right w:val="single" w:sz="4" w:space="0" w:color="auto"/>
            </w:tcBorders>
            <w:vAlign w:val="center"/>
          </w:tcPr>
          <w:p w:rsidR="002516FE" w:rsidRPr="001C5583" w:rsidRDefault="002516FE" w:rsidP="00743DE8">
            <w:pPr>
              <w:pStyle w:val="13CHUBANG"/>
              <w:jc w:val="left"/>
              <w:rPr>
                <w:sz w:val="24"/>
                <w:szCs w:val="24"/>
              </w:rPr>
            </w:pPr>
          </w:p>
        </w:tc>
        <w:tc>
          <w:tcPr>
            <w:tcW w:w="2069" w:type="pct"/>
            <w:vMerge/>
            <w:tcBorders>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p>
        </w:tc>
        <w:tc>
          <w:tcPr>
            <w:tcW w:w="1486" w:type="pct"/>
            <w:tcBorders>
              <w:top w:val="single" w:sz="4" w:space="0" w:color="auto"/>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Ảnh hưởng đến cảnh quan và môi trường không khí xung quanh</w:t>
            </w:r>
          </w:p>
        </w:tc>
      </w:tr>
      <w:tr w:rsidR="002516FE" w:rsidRPr="001C5583" w:rsidTr="00743DE8">
        <w:trPr>
          <w:trHeight w:val="567"/>
          <w:tblHeader/>
          <w:jc w:val="center"/>
        </w:trPr>
        <w:tc>
          <w:tcPr>
            <w:tcW w:w="368" w:type="pct"/>
            <w:tcBorders>
              <w:left w:val="single" w:sz="4" w:space="0" w:color="auto"/>
              <w:bottom w:val="single" w:sz="4" w:space="0" w:color="auto"/>
              <w:right w:val="single" w:sz="4" w:space="0" w:color="auto"/>
            </w:tcBorders>
            <w:vAlign w:val="center"/>
          </w:tcPr>
          <w:p w:rsidR="002516FE" w:rsidRPr="001C5583" w:rsidRDefault="002516FE" w:rsidP="00743DE8">
            <w:pPr>
              <w:pStyle w:val="13CHUBANG"/>
              <w:rPr>
                <w:sz w:val="24"/>
                <w:szCs w:val="24"/>
              </w:rPr>
            </w:pPr>
            <w:r w:rsidRPr="001C5583">
              <w:rPr>
                <w:sz w:val="24"/>
                <w:szCs w:val="24"/>
              </w:rPr>
              <w:t>4</w:t>
            </w:r>
          </w:p>
        </w:tc>
        <w:tc>
          <w:tcPr>
            <w:tcW w:w="1077" w:type="pct"/>
            <w:tcBorders>
              <w:left w:val="single" w:sz="4" w:space="0" w:color="auto"/>
              <w:bottom w:val="single" w:sz="4" w:space="0" w:color="auto"/>
              <w:right w:val="single" w:sz="4" w:space="0" w:color="auto"/>
            </w:tcBorders>
            <w:vAlign w:val="center"/>
          </w:tcPr>
          <w:p w:rsidR="002516FE" w:rsidRPr="001C5583" w:rsidRDefault="002516FE" w:rsidP="00743DE8">
            <w:pPr>
              <w:pStyle w:val="13CHUBANG"/>
              <w:jc w:val="left"/>
              <w:rPr>
                <w:sz w:val="24"/>
                <w:szCs w:val="24"/>
              </w:rPr>
            </w:pPr>
            <w:r w:rsidRPr="001C5583">
              <w:rPr>
                <w:sz w:val="24"/>
                <w:szCs w:val="24"/>
              </w:rPr>
              <w:t>Hoạt động chăm sóc, phòng ngừa bệnh cho heo</w:t>
            </w:r>
          </w:p>
        </w:tc>
        <w:tc>
          <w:tcPr>
            <w:tcW w:w="2069" w:type="pct"/>
            <w:tcBorders>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 Chất thải rắn.</w:t>
            </w:r>
          </w:p>
          <w:p w:rsidR="002516FE" w:rsidRPr="001C5583" w:rsidRDefault="002516FE" w:rsidP="00743DE8">
            <w:pPr>
              <w:pStyle w:val="13CHUBANG"/>
              <w:jc w:val="left"/>
              <w:rPr>
                <w:sz w:val="24"/>
                <w:szCs w:val="24"/>
              </w:rPr>
            </w:pPr>
            <w:r w:rsidRPr="001C5583">
              <w:rPr>
                <w:sz w:val="24"/>
                <w:szCs w:val="24"/>
              </w:rPr>
              <w:t>- Chất thải nguy hại.</w:t>
            </w:r>
          </w:p>
        </w:tc>
        <w:tc>
          <w:tcPr>
            <w:tcW w:w="1486" w:type="pct"/>
            <w:tcBorders>
              <w:top w:val="single" w:sz="4" w:space="0" w:color="auto"/>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Khu vực bên trong dự án.</w:t>
            </w:r>
          </w:p>
        </w:tc>
      </w:tr>
      <w:tr w:rsidR="002516FE" w:rsidRPr="001C5583" w:rsidTr="00743DE8">
        <w:trPr>
          <w:trHeight w:val="567"/>
          <w:tblHeader/>
          <w:jc w:val="center"/>
        </w:trPr>
        <w:tc>
          <w:tcPr>
            <w:tcW w:w="368" w:type="pct"/>
            <w:vMerge w:val="restart"/>
            <w:tcBorders>
              <w:top w:val="single" w:sz="4" w:space="0" w:color="auto"/>
              <w:left w:val="single" w:sz="4" w:space="0" w:color="auto"/>
              <w:right w:val="single" w:sz="4" w:space="0" w:color="auto"/>
            </w:tcBorders>
            <w:vAlign w:val="center"/>
          </w:tcPr>
          <w:p w:rsidR="002516FE" w:rsidRPr="001C5583" w:rsidRDefault="002516FE" w:rsidP="00743DE8">
            <w:pPr>
              <w:pStyle w:val="13CHUBANG"/>
              <w:rPr>
                <w:sz w:val="24"/>
                <w:szCs w:val="24"/>
              </w:rPr>
            </w:pPr>
            <w:r w:rsidRPr="001C5583">
              <w:rPr>
                <w:sz w:val="24"/>
                <w:szCs w:val="24"/>
              </w:rPr>
              <w:t>5</w:t>
            </w:r>
          </w:p>
        </w:tc>
        <w:tc>
          <w:tcPr>
            <w:tcW w:w="1077" w:type="pct"/>
            <w:vMerge w:val="restart"/>
            <w:tcBorders>
              <w:top w:val="single" w:sz="4" w:space="0" w:color="auto"/>
              <w:left w:val="single" w:sz="4" w:space="0" w:color="auto"/>
              <w:right w:val="single" w:sz="4" w:space="0" w:color="auto"/>
            </w:tcBorders>
            <w:vAlign w:val="center"/>
          </w:tcPr>
          <w:p w:rsidR="002516FE" w:rsidRPr="001C5583" w:rsidRDefault="002516FE" w:rsidP="00743DE8">
            <w:pPr>
              <w:pStyle w:val="13CHUBANG"/>
              <w:jc w:val="left"/>
              <w:rPr>
                <w:sz w:val="24"/>
                <w:szCs w:val="24"/>
              </w:rPr>
            </w:pPr>
            <w:r w:rsidRPr="001C5583">
              <w:rPr>
                <w:sz w:val="24"/>
                <w:szCs w:val="24"/>
              </w:rPr>
              <w:t>Hoạt động của hệ thống xử lý nước thải, chất thải rắn.</w:t>
            </w:r>
          </w:p>
        </w:tc>
        <w:tc>
          <w:tcPr>
            <w:tcW w:w="2069" w:type="pct"/>
            <w:vMerge w:val="restart"/>
            <w:tcBorders>
              <w:top w:val="single" w:sz="4" w:space="0" w:color="auto"/>
              <w:left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 Gây ô nhiễm môi trường nếu hệ thống khống chế ô nhiễm không hiệu quả hoặc gặp sự cố, các hệ thống này phát sinh các chất thải như bùn thải, các chất khí phân hủy kỵ khí từ hệ thống Biogas.</w:t>
            </w:r>
          </w:p>
        </w:tc>
        <w:tc>
          <w:tcPr>
            <w:tcW w:w="1486" w:type="pct"/>
            <w:tcBorders>
              <w:top w:val="single" w:sz="4" w:space="0" w:color="auto"/>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Môi trường đất, nước khu vực xung quanh dự án.</w:t>
            </w:r>
          </w:p>
        </w:tc>
      </w:tr>
      <w:tr w:rsidR="002516FE" w:rsidRPr="001C5583" w:rsidTr="00743DE8">
        <w:trPr>
          <w:trHeight w:val="567"/>
          <w:tblHeader/>
          <w:jc w:val="center"/>
        </w:trPr>
        <w:tc>
          <w:tcPr>
            <w:tcW w:w="368" w:type="pct"/>
            <w:vMerge/>
            <w:tcBorders>
              <w:left w:val="single" w:sz="4" w:space="0" w:color="auto"/>
              <w:bottom w:val="single" w:sz="4" w:space="0" w:color="auto"/>
              <w:right w:val="single" w:sz="4" w:space="0" w:color="auto"/>
            </w:tcBorders>
            <w:vAlign w:val="center"/>
          </w:tcPr>
          <w:p w:rsidR="002516FE" w:rsidRPr="001C5583" w:rsidRDefault="002516FE" w:rsidP="00743DE8">
            <w:pPr>
              <w:pStyle w:val="13CHUBANG"/>
              <w:rPr>
                <w:sz w:val="24"/>
                <w:szCs w:val="24"/>
              </w:rPr>
            </w:pPr>
          </w:p>
        </w:tc>
        <w:tc>
          <w:tcPr>
            <w:tcW w:w="1077" w:type="pct"/>
            <w:vMerge/>
            <w:tcBorders>
              <w:left w:val="single" w:sz="4" w:space="0" w:color="auto"/>
              <w:bottom w:val="single" w:sz="4" w:space="0" w:color="auto"/>
              <w:right w:val="single" w:sz="4" w:space="0" w:color="auto"/>
            </w:tcBorders>
            <w:vAlign w:val="center"/>
          </w:tcPr>
          <w:p w:rsidR="002516FE" w:rsidRPr="001C5583" w:rsidRDefault="002516FE" w:rsidP="00743DE8">
            <w:pPr>
              <w:pStyle w:val="13CHUBANG"/>
              <w:jc w:val="left"/>
              <w:rPr>
                <w:sz w:val="24"/>
                <w:szCs w:val="24"/>
              </w:rPr>
            </w:pPr>
          </w:p>
        </w:tc>
        <w:tc>
          <w:tcPr>
            <w:tcW w:w="2069" w:type="pct"/>
            <w:vMerge/>
            <w:tcBorders>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p>
        </w:tc>
        <w:tc>
          <w:tcPr>
            <w:tcW w:w="1486" w:type="pct"/>
            <w:tcBorders>
              <w:top w:val="single" w:sz="4" w:space="0" w:color="auto"/>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Ảnh hưởng đến cảnh quan và sức khỏe người dân khu vực thực hiện dự án</w:t>
            </w:r>
          </w:p>
        </w:tc>
      </w:tr>
      <w:tr w:rsidR="002516FE" w:rsidRPr="001C5583" w:rsidTr="00743DE8">
        <w:trPr>
          <w:trHeight w:val="567"/>
          <w:tblHeader/>
          <w:jc w:val="center"/>
        </w:trPr>
        <w:tc>
          <w:tcPr>
            <w:tcW w:w="368" w:type="pct"/>
            <w:tcBorders>
              <w:top w:val="single" w:sz="4" w:space="0" w:color="auto"/>
              <w:left w:val="single" w:sz="4" w:space="0" w:color="auto"/>
              <w:bottom w:val="single" w:sz="4" w:space="0" w:color="auto"/>
              <w:right w:val="single" w:sz="4" w:space="0" w:color="auto"/>
            </w:tcBorders>
            <w:vAlign w:val="center"/>
          </w:tcPr>
          <w:p w:rsidR="002516FE" w:rsidRPr="001C5583" w:rsidRDefault="002516FE" w:rsidP="00743DE8">
            <w:pPr>
              <w:pStyle w:val="13CHUBANG"/>
              <w:rPr>
                <w:sz w:val="24"/>
                <w:szCs w:val="24"/>
              </w:rPr>
            </w:pPr>
            <w:r w:rsidRPr="001C5583">
              <w:rPr>
                <w:sz w:val="24"/>
                <w:szCs w:val="24"/>
              </w:rPr>
              <w:t>6</w:t>
            </w:r>
          </w:p>
        </w:tc>
        <w:tc>
          <w:tcPr>
            <w:tcW w:w="1077" w:type="pct"/>
            <w:tcBorders>
              <w:top w:val="single" w:sz="4" w:space="0" w:color="auto"/>
              <w:left w:val="single" w:sz="4" w:space="0" w:color="auto"/>
              <w:bottom w:val="single" w:sz="4" w:space="0" w:color="auto"/>
              <w:right w:val="single" w:sz="4" w:space="0" w:color="auto"/>
            </w:tcBorders>
            <w:vAlign w:val="center"/>
          </w:tcPr>
          <w:p w:rsidR="002516FE" w:rsidRPr="001C5583" w:rsidRDefault="0066200D" w:rsidP="00743DE8">
            <w:pPr>
              <w:pStyle w:val="13CHUBANG"/>
              <w:jc w:val="left"/>
              <w:rPr>
                <w:sz w:val="24"/>
                <w:szCs w:val="24"/>
              </w:rPr>
            </w:pPr>
            <w:r>
              <w:rPr>
                <w:sz w:val="24"/>
                <w:szCs w:val="24"/>
              </w:rPr>
              <w:t xml:space="preserve">Hoạt động của  </w:t>
            </w:r>
            <w:r w:rsidR="002516FE" w:rsidRPr="001C5583">
              <w:rPr>
                <w:sz w:val="24"/>
                <w:szCs w:val="24"/>
              </w:rPr>
              <w:t xml:space="preserve">máy phát điện     </w:t>
            </w:r>
          </w:p>
        </w:tc>
        <w:tc>
          <w:tcPr>
            <w:tcW w:w="2069" w:type="pct"/>
            <w:tcBorders>
              <w:top w:val="single" w:sz="4" w:space="0" w:color="auto"/>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 Khí thải CO</w:t>
            </w:r>
            <w:r w:rsidRPr="001C5583">
              <w:rPr>
                <w:sz w:val="24"/>
                <w:szCs w:val="24"/>
                <w:vertAlign w:val="subscript"/>
              </w:rPr>
              <w:t>2</w:t>
            </w:r>
            <w:r w:rsidRPr="001C5583">
              <w:rPr>
                <w:sz w:val="24"/>
                <w:szCs w:val="24"/>
              </w:rPr>
              <w:t>, NO, SO</w:t>
            </w:r>
            <w:r w:rsidRPr="001C5583">
              <w:rPr>
                <w:sz w:val="24"/>
                <w:szCs w:val="24"/>
                <w:vertAlign w:val="subscript"/>
              </w:rPr>
              <w:t>2</w:t>
            </w:r>
            <w:r w:rsidRPr="001C5583">
              <w:rPr>
                <w:sz w:val="24"/>
                <w:szCs w:val="24"/>
              </w:rPr>
              <w:t xml:space="preserve"> </w:t>
            </w:r>
          </w:p>
        </w:tc>
        <w:tc>
          <w:tcPr>
            <w:tcW w:w="1486" w:type="pct"/>
            <w:tcBorders>
              <w:top w:val="single" w:sz="4" w:space="0" w:color="auto"/>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Khu vực bên trong dự án.</w:t>
            </w:r>
          </w:p>
        </w:tc>
      </w:tr>
      <w:tr w:rsidR="002516FE" w:rsidRPr="001C5583" w:rsidTr="00743DE8">
        <w:trPr>
          <w:trHeight w:val="567"/>
          <w:tblHeader/>
          <w:jc w:val="center"/>
        </w:trPr>
        <w:tc>
          <w:tcPr>
            <w:tcW w:w="368" w:type="pct"/>
            <w:tcBorders>
              <w:top w:val="single" w:sz="4" w:space="0" w:color="auto"/>
              <w:left w:val="single" w:sz="4" w:space="0" w:color="auto"/>
              <w:bottom w:val="single" w:sz="4" w:space="0" w:color="auto"/>
              <w:right w:val="single" w:sz="4" w:space="0" w:color="auto"/>
            </w:tcBorders>
            <w:vAlign w:val="center"/>
          </w:tcPr>
          <w:p w:rsidR="002516FE" w:rsidRPr="001C5583" w:rsidRDefault="002516FE" w:rsidP="00743DE8">
            <w:pPr>
              <w:pStyle w:val="13CHUBANG"/>
              <w:rPr>
                <w:sz w:val="24"/>
                <w:szCs w:val="24"/>
              </w:rPr>
            </w:pPr>
            <w:r w:rsidRPr="001C5583">
              <w:rPr>
                <w:sz w:val="24"/>
                <w:szCs w:val="24"/>
              </w:rPr>
              <w:t>7</w:t>
            </w:r>
          </w:p>
        </w:tc>
        <w:tc>
          <w:tcPr>
            <w:tcW w:w="1077" w:type="pct"/>
            <w:tcBorders>
              <w:top w:val="single" w:sz="4" w:space="0" w:color="auto"/>
              <w:left w:val="single" w:sz="4" w:space="0" w:color="auto"/>
              <w:bottom w:val="single" w:sz="4" w:space="0" w:color="auto"/>
              <w:right w:val="single" w:sz="4" w:space="0" w:color="auto"/>
            </w:tcBorders>
            <w:vAlign w:val="center"/>
          </w:tcPr>
          <w:p w:rsidR="002516FE" w:rsidRPr="001C5583" w:rsidRDefault="002516FE" w:rsidP="00743DE8">
            <w:pPr>
              <w:pStyle w:val="13CHUBANG"/>
              <w:jc w:val="left"/>
              <w:rPr>
                <w:sz w:val="24"/>
                <w:szCs w:val="24"/>
              </w:rPr>
            </w:pPr>
            <w:r w:rsidRPr="001C5583">
              <w:rPr>
                <w:sz w:val="24"/>
                <w:szCs w:val="24"/>
              </w:rPr>
              <w:t>Hoạt động do thời tiết.</w:t>
            </w:r>
          </w:p>
        </w:tc>
        <w:tc>
          <w:tcPr>
            <w:tcW w:w="2069" w:type="pct"/>
            <w:tcBorders>
              <w:top w:val="single" w:sz="4" w:space="0" w:color="auto"/>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 Nước mưa chảy tràn.</w:t>
            </w:r>
          </w:p>
        </w:tc>
        <w:tc>
          <w:tcPr>
            <w:tcW w:w="1486" w:type="pct"/>
            <w:tcBorders>
              <w:top w:val="single" w:sz="4" w:space="0" w:color="auto"/>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Môi trường đất, nước khu vực xung quanh dự án.</w:t>
            </w:r>
          </w:p>
        </w:tc>
      </w:tr>
      <w:tr w:rsidR="002516FE" w:rsidRPr="001C5583" w:rsidTr="00743DE8">
        <w:trPr>
          <w:trHeight w:val="567"/>
          <w:tblHeader/>
          <w:jc w:val="center"/>
        </w:trPr>
        <w:tc>
          <w:tcPr>
            <w:tcW w:w="368" w:type="pct"/>
            <w:tcBorders>
              <w:top w:val="single" w:sz="4" w:space="0" w:color="auto"/>
              <w:left w:val="single" w:sz="4" w:space="0" w:color="auto"/>
              <w:bottom w:val="single" w:sz="4" w:space="0" w:color="auto"/>
              <w:right w:val="single" w:sz="4" w:space="0" w:color="auto"/>
            </w:tcBorders>
            <w:vAlign w:val="center"/>
          </w:tcPr>
          <w:p w:rsidR="002516FE" w:rsidRPr="001C5583" w:rsidRDefault="002516FE" w:rsidP="00743DE8">
            <w:pPr>
              <w:pStyle w:val="13CHUBANG"/>
              <w:rPr>
                <w:sz w:val="24"/>
                <w:szCs w:val="24"/>
              </w:rPr>
            </w:pPr>
            <w:r w:rsidRPr="001C5583">
              <w:rPr>
                <w:sz w:val="24"/>
                <w:szCs w:val="24"/>
              </w:rPr>
              <w:t>8</w:t>
            </w:r>
          </w:p>
        </w:tc>
        <w:tc>
          <w:tcPr>
            <w:tcW w:w="1077" w:type="pct"/>
            <w:tcBorders>
              <w:top w:val="single" w:sz="4" w:space="0" w:color="auto"/>
              <w:left w:val="single" w:sz="4" w:space="0" w:color="auto"/>
              <w:bottom w:val="single" w:sz="4" w:space="0" w:color="auto"/>
              <w:right w:val="single" w:sz="4" w:space="0" w:color="auto"/>
            </w:tcBorders>
            <w:vAlign w:val="center"/>
          </w:tcPr>
          <w:p w:rsidR="002516FE" w:rsidRPr="001C5583" w:rsidRDefault="002516FE" w:rsidP="00743DE8">
            <w:pPr>
              <w:pStyle w:val="13CHUBANG"/>
              <w:jc w:val="left"/>
              <w:rPr>
                <w:sz w:val="24"/>
                <w:szCs w:val="24"/>
              </w:rPr>
            </w:pPr>
            <w:r w:rsidRPr="001C5583">
              <w:rPr>
                <w:sz w:val="24"/>
                <w:szCs w:val="24"/>
              </w:rPr>
              <w:t>Sự cố</w:t>
            </w:r>
          </w:p>
        </w:tc>
        <w:tc>
          <w:tcPr>
            <w:tcW w:w="2069" w:type="pct"/>
            <w:tcBorders>
              <w:top w:val="single" w:sz="4" w:space="0" w:color="auto"/>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 Môi trường đất, nước, không khí.</w:t>
            </w:r>
          </w:p>
          <w:p w:rsidR="002516FE" w:rsidRPr="001C5583" w:rsidRDefault="002516FE" w:rsidP="00743DE8">
            <w:pPr>
              <w:pStyle w:val="13CHUBANG"/>
              <w:jc w:val="left"/>
              <w:rPr>
                <w:sz w:val="24"/>
                <w:szCs w:val="24"/>
              </w:rPr>
            </w:pPr>
            <w:r w:rsidRPr="001C5583">
              <w:rPr>
                <w:sz w:val="24"/>
                <w:szCs w:val="24"/>
              </w:rPr>
              <w:t>- Ảnh hưởng đến chất lượng cuộc sống và hoạt động kinh doanh của người dân.</w:t>
            </w:r>
          </w:p>
        </w:tc>
        <w:tc>
          <w:tcPr>
            <w:tcW w:w="1486" w:type="pct"/>
            <w:tcBorders>
              <w:top w:val="single" w:sz="4" w:space="0" w:color="auto"/>
              <w:left w:val="single" w:sz="4" w:space="0" w:color="auto"/>
              <w:bottom w:val="single" w:sz="4" w:space="0" w:color="auto"/>
              <w:right w:val="single" w:sz="8" w:space="0" w:color="auto"/>
            </w:tcBorders>
            <w:vAlign w:val="center"/>
          </w:tcPr>
          <w:p w:rsidR="002516FE" w:rsidRPr="001C5583" w:rsidRDefault="002516FE" w:rsidP="00743DE8">
            <w:pPr>
              <w:pStyle w:val="13CHUBANG"/>
              <w:jc w:val="left"/>
              <w:rPr>
                <w:sz w:val="24"/>
                <w:szCs w:val="24"/>
              </w:rPr>
            </w:pPr>
            <w:r w:rsidRPr="001C5583">
              <w:rPr>
                <w:sz w:val="24"/>
                <w:szCs w:val="24"/>
              </w:rPr>
              <w:t>Xung quanh dự án</w:t>
            </w:r>
          </w:p>
        </w:tc>
      </w:tr>
    </w:tbl>
    <w:p w:rsidR="002516FE" w:rsidRPr="002516FE" w:rsidRDefault="002516FE" w:rsidP="002516FE">
      <w:pPr>
        <w:jc w:val="right"/>
        <w:rPr>
          <w:i/>
          <w:color w:val="000000" w:themeColor="text1"/>
        </w:rPr>
      </w:pPr>
      <w:bookmarkStart w:id="1379" w:name="_Toc314554793"/>
      <w:r w:rsidRPr="002516FE">
        <w:rPr>
          <w:i/>
          <w:color w:val="000000" w:themeColor="text1"/>
        </w:rPr>
        <w:t>Nguồn: Đơn vị tư vấn tổng hợp</w:t>
      </w:r>
    </w:p>
    <w:p w:rsidR="00EC7E43" w:rsidRPr="00BF24E7" w:rsidRDefault="00EC7E43" w:rsidP="00BF24E7">
      <w:pPr>
        <w:pStyle w:val="ListParagraph"/>
        <w:numPr>
          <w:ilvl w:val="3"/>
          <w:numId w:val="8"/>
        </w:numPr>
        <w:rPr>
          <w:b/>
          <w:i/>
        </w:rPr>
      </w:pPr>
      <w:bookmarkStart w:id="1380" w:name="_Toc108423954"/>
      <w:bookmarkEnd w:id="1379"/>
      <w:r w:rsidRPr="00BF24E7">
        <w:rPr>
          <w:b/>
          <w:i/>
        </w:rPr>
        <w:lastRenderedPageBreak/>
        <w:t>Đánh giá, dự báo tác động liên quan đến chất thải</w:t>
      </w:r>
    </w:p>
    <w:p w:rsidR="00EC7E43" w:rsidRPr="00BF24E7" w:rsidRDefault="00BF24E7" w:rsidP="00EC7E43">
      <w:pPr>
        <w:rPr>
          <w:b/>
        </w:rPr>
      </w:pPr>
      <w:r w:rsidRPr="00BF24E7">
        <w:rPr>
          <w:b/>
          <w:lang w:val="en-US"/>
        </w:rPr>
        <w:t xml:space="preserve">a. </w:t>
      </w:r>
      <w:r w:rsidR="00EC7E43" w:rsidRPr="00BF24E7">
        <w:rPr>
          <w:b/>
        </w:rPr>
        <w:t>Nước thải</w:t>
      </w:r>
    </w:p>
    <w:p w:rsidR="00EC7E43" w:rsidRPr="00BF24E7" w:rsidRDefault="00EC7E43" w:rsidP="00EC7E43">
      <w:pPr>
        <w:rPr>
          <w:i/>
        </w:rPr>
      </w:pPr>
      <w:r w:rsidRPr="00BF24E7">
        <w:rPr>
          <w:i/>
        </w:rPr>
        <w:t>*Nước thải sinh hoạt</w:t>
      </w:r>
    </w:p>
    <w:p w:rsidR="00EC7E43" w:rsidRPr="00EC7E43" w:rsidRDefault="00EC7E43" w:rsidP="00EC7E43">
      <w:r w:rsidRPr="00EC7E43">
        <w:t xml:space="preserve">Giai đoạn hoạt động của trang trại dự tính có khoảng </w:t>
      </w:r>
      <w:r w:rsidR="00793C5C">
        <w:rPr>
          <w:lang w:val="en-US"/>
        </w:rPr>
        <w:t>8</w:t>
      </w:r>
      <w:r w:rsidRPr="00EC7E43">
        <w:t xml:space="preserve"> nhân viên sinh sống và làm việc tại chỗ. Tính toán dự phòng để sử dụng trong ngày luôn sử dụng khoảng 0,</w:t>
      </w:r>
      <w:r w:rsidR="00793C5C">
        <w:rPr>
          <w:lang w:val="en-US"/>
        </w:rPr>
        <w:t>8</w:t>
      </w:r>
      <w:r w:rsidRPr="00EC7E43">
        <w:t xml:space="preserve"> m</w:t>
      </w:r>
      <w:r w:rsidRPr="00BF24E7">
        <w:rPr>
          <w:vertAlign w:val="superscript"/>
        </w:rPr>
        <w:t>3</w:t>
      </w:r>
      <w:r w:rsidRPr="00EC7E43">
        <w:t xml:space="preserve"> nước cho hoạt động sinh hoạt tại trang trại.</w:t>
      </w:r>
    </w:p>
    <w:p w:rsidR="00EC7E43" w:rsidRPr="00EC7E43" w:rsidRDefault="00EC7E43" w:rsidP="00EC7E43">
      <w:r w:rsidRPr="00EC7E43">
        <w:t>Lượng nước thải từ sinh hoạt của công nhân bằng 100% lượng nước cấp cho sinh hoạt. Vậy lượng nước thải phát sinh từ quá trình sinh hoạt của nhân viên tại dự án trong thời gian hoạt động là: 0,</w:t>
      </w:r>
      <w:r w:rsidR="00793C5C">
        <w:rPr>
          <w:lang w:val="en-US"/>
        </w:rPr>
        <w:t>8</w:t>
      </w:r>
      <w:r w:rsidRPr="00EC7E43">
        <w:t xml:space="preserve"> m</w:t>
      </w:r>
      <w:r w:rsidRPr="00C735D6">
        <w:rPr>
          <w:vertAlign w:val="superscript"/>
        </w:rPr>
        <w:t>3</w:t>
      </w:r>
      <w:r w:rsidRPr="00EC7E43">
        <w:t>/ngày.đêm.</w:t>
      </w:r>
    </w:p>
    <w:p w:rsidR="00EC7E43" w:rsidRPr="00EC7E43" w:rsidRDefault="00EC7E43" w:rsidP="00EC7E43">
      <w:r w:rsidRPr="00EC7E43">
        <w:t xml:space="preserve">Nước thải sinh hoạt chứa hàm lượng lớn các chất hữu cơ dễ phân hủy phát sinh mùi hôi, các vi sinh vật gây bệnh và là môi trường thu hút các loài côn trùng là vectơ lây truyền dịch bệnh. </w:t>
      </w:r>
    </w:p>
    <w:p w:rsidR="00EC7E43" w:rsidRPr="00EC7E43" w:rsidRDefault="00EC7E43" w:rsidP="00EC7E43">
      <w:r w:rsidRPr="00EC7E43">
        <w:t xml:space="preserve">Tương tự như tính toán tải lượng và nồng độ các thành phần ô nhiễm có trong nước thải sinh hoạt trong giai đoạn xây dựng, ta có: </w:t>
      </w:r>
      <w:bookmarkStart w:id="1381" w:name="_Toc382509651"/>
      <w:bookmarkStart w:id="1382" w:name="_Toc382511020"/>
      <w:bookmarkStart w:id="1383" w:name="_Toc382512085"/>
      <w:bookmarkStart w:id="1384" w:name="_Toc382513057"/>
      <w:bookmarkStart w:id="1385" w:name="_Toc396765355"/>
      <w:bookmarkStart w:id="1386" w:name="_Toc396814754"/>
      <w:bookmarkStart w:id="1387" w:name="_Toc405837757"/>
      <w:bookmarkStart w:id="1388" w:name="_Toc405875189"/>
      <w:bookmarkStart w:id="1389" w:name="_Toc405876121"/>
      <w:bookmarkStart w:id="1390" w:name="_Toc406482286"/>
      <w:bookmarkStart w:id="1391" w:name="_Toc418661908"/>
      <w:bookmarkStart w:id="1392" w:name="_Toc423353818"/>
      <w:bookmarkStart w:id="1393" w:name="_Toc446575687"/>
      <w:bookmarkStart w:id="1394" w:name="_Toc449638889"/>
      <w:bookmarkStart w:id="1395" w:name="_Toc453651923"/>
      <w:bookmarkStart w:id="1396" w:name="_Toc453651971"/>
      <w:bookmarkStart w:id="1397" w:name="_Toc453774295"/>
      <w:bookmarkStart w:id="1398" w:name="_Toc455131383"/>
      <w:bookmarkStart w:id="1399" w:name="_Toc455131426"/>
    </w:p>
    <w:p w:rsidR="00EC7E43" w:rsidRPr="00AD0C92" w:rsidRDefault="00C8626E" w:rsidP="00C8626E">
      <w:pPr>
        <w:pStyle w:val="Caption"/>
        <w:rPr>
          <w:lang w:val="en-US"/>
        </w:rPr>
      </w:pPr>
      <w:bookmarkStart w:id="1400" w:name="_Toc71816426"/>
      <w:bookmarkStart w:id="1401" w:name="_Toc71816636"/>
      <w:bookmarkStart w:id="1402" w:name="_Toc79858996"/>
      <w:bookmarkStart w:id="1403" w:name="_Toc81822853"/>
      <w:bookmarkStart w:id="1404" w:name="_Toc127364775"/>
      <w:bookmarkStart w:id="1405" w:name="_Toc145076745"/>
      <w:bookmarkStart w:id="1406" w:name="_Toc148250988"/>
      <w:r w:rsidRPr="00AD0C92">
        <w:t xml:space="preserve">Bảng </w:t>
      </w:r>
      <w:fldSimple w:instr=" STYLEREF 1 \s ">
        <w:r w:rsidR="00552625">
          <w:rPr>
            <w:noProof/>
          </w:rPr>
          <w:t>3</w:t>
        </w:r>
      </w:fldSimple>
      <w:r w:rsidR="00AB661B">
        <w:noBreakHyphen/>
      </w:r>
      <w:fldSimple w:instr=" SEQ Bảng \* ARABIC \s 1 ">
        <w:r w:rsidR="00552625">
          <w:rPr>
            <w:noProof/>
          </w:rPr>
          <w:t>19</w:t>
        </w:r>
      </w:fldSimple>
      <w:r w:rsidRPr="00AD0C92">
        <w:rPr>
          <w:lang w:val="en-US"/>
        </w:rPr>
        <w:t xml:space="preserve">: </w:t>
      </w:r>
      <w:r w:rsidR="00EC7E43" w:rsidRPr="00AD0C92">
        <w:t>Nồng độ ô nhiễm trong nước thải sinh hoạt</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tbl>
      <w:tblPr>
        <w:tblW w:w="46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45"/>
        <w:gridCol w:w="1878"/>
        <w:gridCol w:w="2109"/>
        <w:gridCol w:w="2910"/>
      </w:tblGrid>
      <w:tr w:rsidR="00C735D6" w:rsidRPr="00AE1E23" w:rsidTr="00254CBC">
        <w:trPr>
          <w:trHeight w:val="791"/>
        </w:trPr>
        <w:tc>
          <w:tcPr>
            <w:tcW w:w="1144" w:type="pct"/>
            <w:vAlign w:val="center"/>
          </w:tcPr>
          <w:p w:rsidR="00C735D6" w:rsidRPr="00AE1E23" w:rsidRDefault="00C735D6" w:rsidP="00254CBC">
            <w:pPr>
              <w:spacing w:after="60"/>
              <w:ind w:firstLine="0"/>
              <w:jc w:val="center"/>
              <w:rPr>
                <w:b/>
                <w:sz w:val="24"/>
                <w:szCs w:val="24"/>
              </w:rPr>
            </w:pPr>
            <w:bookmarkStart w:id="1407" w:name="_Toc406482287"/>
            <w:bookmarkStart w:id="1408" w:name="_Toc415576160"/>
            <w:r w:rsidRPr="00AE1E23">
              <w:rPr>
                <w:b/>
                <w:sz w:val="24"/>
                <w:szCs w:val="24"/>
              </w:rPr>
              <w:t>Chất</w:t>
            </w:r>
            <w:bookmarkStart w:id="1409" w:name="_Toc406482288"/>
            <w:bookmarkStart w:id="1410" w:name="_Toc415576161"/>
            <w:bookmarkEnd w:id="1407"/>
            <w:bookmarkEnd w:id="1408"/>
            <w:r w:rsidRPr="00AE1E23">
              <w:rPr>
                <w:b/>
                <w:sz w:val="24"/>
                <w:szCs w:val="24"/>
              </w:rPr>
              <w:t xml:space="preserve"> ô nhiễm</w:t>
            </w:r>
            <w:bookmarkEnd w:id="1409"/>
            <w:bookmarkEnd w:id="1410"/>
          </w:p>
        </w:tc>
        <w:tc>
          <w:tcPr>
            <w:tcW w:w="1050" w:type="pct"/>
            <w:vAlign w:val="center"/>
          </w:tcPr>
          <w:p w:rsidR="00C735D6" w:rsidRPr="00AE1E23" w:rsidRDefault="00C735D6" w:rsidP="00254CBC">
            <w:pPr>
              <w:spacing w:after="60"/>
              <w:ind w:firstLine="0"/>
              <w:jc w:val="center"/>
              <w:rPr>
                <w:b/>
                <w:sz w:val="24"/>
                <w:szCs w:val="24"/>
              </w:rPr>
            </w:pPr>
            <w:bookmarkStart w:id="1411" w:name="_Toc406482289"/>
            <w:bookmarkStart w:id="1412" w:name="_Toc415576162"/>
            <w:r w:rsidRPr="00AE1E23">
              <w:rPr>
                <w:b/>
                <w:sz w:val="24"/>
                <w:szCs w:val="24"/>
              </w:rPr>
              <w:t>Theo thống kê (g/người.ngày)</w:t>
            </w:r>
            <w:bookmarkEnd w:id="1411"/>
            <w:bookmarkEnd w:id="1412"/>
          </w:p>
        </w:tc>
        <w:tc>
          <w:tcPr>
            <w:tcW w:w="1179" w:type="pct"/>
            <w:vAlign w:val="center"/>
          </w:tcPr>
          <w:p w:rsidR="00C735D6" w:rsidRPr="00AE1E23" w:rsidRDefault="00C735D6" w:rsidP="00254CBC">
            <w:pPr>
              <w:spacing w:after="60"/>
              <w:ind w:firstLine="0"/>
              <w:jc w:val="center"/>
              <w:rPr>
                <w:b/>
                <w:sz w:val="24"/>
                <w:szCs w:val="24"/>
              </w:rPr>
            </w:pPr>
            <w:r w:rsidRPr="00AE1E23">
              <w:rPr>
                <w:b/>
                <w:sz w:val="24"/>
                <w:szCs w:val="24"/>
              </w:rPr>
              <w:t>Nồng độ (mg/l)</w:t>
            </w:r>
          </w:p>
        </w:tc>
        <w:tc>
          <w:tcPr>
            <w:tcW w:w="1627" w:type="pct"/>
            <w:vAlign w:val="center"/>
          </w:tcPr>
          <w:p w:rsidR="00C735D6" w:rsidRPr="00AE1E23" w:rsidRDefault="00C735D6" w:rsidP="00254CBC">
            <w:pPr>
              <w:spacing w:after="60"/>
              <w:ind w:firstLine="0"/>
              <w:jc w:val="center"/>
              <w:rPr>
                <w:b/>
                <w:sz w:val="24"/>
                <w:szCs w:val="24"/>
              </w:rPr>
            </w:pPr>
            <w:bookmarkStart w:id="1413" w:name="_Toc406482291"/>
            <w:bookmarkStart w:id="1414" w:name="_Toc415576164"/>
            <w:r w:rsidRPr="00AE1E23">
              <w:rPr>
                <w:b/>
                <w:sz w:val="24"/>
                <w:szCs w:val="24"/>
              </w:rPr>
              <w:t>QCVN 14:2008/BTNMT Cột B, K=1,2</w:t>
            </w:r>
            <w:bookmarkEnd w:id="1413"/>
            <w:bookmarkEnd w:id="1414"/>
          </w:p>
        </w:tc>
      </w:tr>
      <w:tr w:rsidR="00C735D6" w:rsidRPr="00552D54" w:rsidTr="00254CBC">
        <w:trPr>
          <w:trHeight w:val="73"/>
        </w:trPr>
        <w:tc>
          <w:tcPr>
            <w:tcW w:w="1144" w:type="pct"/>
            <w:vAlign w:val="center"/>
          </w:tcPr>
          <w:p w:rsidR="00C735D6" w:rsidRPr="00552D54" w:rsidRDefault="00C735D6" w:rsidP="00254CBC">
            <w:pPr>
              <w:spacing w:after="60"/>
              <w:ind w:left="57" w:firstLine="0"/>
              <w:rPr>
                <w:sz w:val="24"/>
                <w:szCs w:val="24"/>
              </w:rPr>
            </w:pPr>
            <w:r w:rsidRPr="00552D54">
              <w:rPr>
                <w:sz w:val="24"/>
                <w:szCs w:val="24"/>
              </w:rPr>
              <w:t>BOD</w:t>
            </w:r>
            <w:r w:rsidRPr="00552D54">
              <w:rPr>
                <w:sz w:val="24"/>
                <w:szCs w:val="24"/>
                <w:vertAlign w:val="subscript"/>
              </w:rPr>
              <w:t>5</w:t>
            </w:r>
          </w:p>
        </w:tc>
        <w:tc>
          <w:tcPr>
            <w:tcW w:w="1050" w:type="pct"/>
            <w:vAlign w:val="center"/>
          </w:tcPr>
          <w:p w:rsidR="00C735D6" w:rsidRPr="00552D54" w:rsidRDefault="00C735D6" w:rsidP="00254CBC">
            <w:pPr>
              <w:spacing w:after="60"/>
              <w:ind w:firstLine="0"/>
              <w:jc w:val="center"/>
              <w:rPr>
                <w:sz w:val="24"/>
                <w:szCs w:val="24"/>
              </w:rPr>
            </w:pPr>
            <w:r w:rsidRPr="00552D54">
              <w:rPr>
                <w:sz w:val="24"/>
                <w:szCs w:val="24"/>
              </w:rPr>
              <w:t>45 – 54</w:t>
            </w:r>
          </w:p>
        </w:tc>
        <w:tc>
          <w:tcPr>
            <w:tcW w:w="1179" w:type="pct"/>
            <w:vAlign w:val="center"/>
          </w:tcPr>
          <w:p w:rsidR="00C735D6" w:rsidRPr="0060204A" w:rsidRDefault="00513A99" w:rsidP="0060204A">
            <w:pPr>
              <w:spacing w:after="60"/>
              <w:ind w:firstLine="0"/>
              <w:jc w:val="center"/>
              <w:rPr>
                <w:sz w:val="24"/>
                <w:szCs w:val="24"/>
                <w:lang w:val="en-US"/>
              </w:rPr>
            </w:pPr>
            <w:r>
              <w:rPr>
                <w:sz w:val="24"/>
                <w:szCs w:val="24"/>
                <w:lang w:val="en-US"/>
              </w:rPr>
              <w:t>450-540</w:t>
            </w:r>
          </w:p>
        </w:tc>
        <w:tc>
          <w:tcPr>
            <w:tcW w:w="1627" w:type="pct"/>
            <w:vAlign w:val="center"/>
          </w:tcPr>
          <w:p w:rsidR="00C735D6" w:rsidRPr="00552D54" w:rsidRDefault="00C735D6" w:rsidP="00254CBC">
            <w:pPr>
              <w:spacing w:after="60"/>
              <w:ind w:firstLine="0"/>
              <w:jc w:val="center"/>
              <w:rPr>
                <w:sz w:val="24"/>
                <w:szCs w:val="24"/>
              </w:rPr>
            </w:pPr>
            <w:r w:rsidRPr="00552D54">
              <w:rPr>
                <w:sz w:val="24"/>
                <w:szCs w:val="24"/>
              </w:rPr>
              <w:t>60</w:t>
            </w:r>
          </w:p>
        </w:tc>
      </w:tr>
      <w:tr w:rsidR="00C735D6" w:rsidRPr="00552D54" w:rsidTr="00254CBC">
        <w:trPr>
          <w:trHeight w:val="315"/>
        </w:trPr>
        <w:tc>
          <w:tcPr>
            <w:tcW w:w="1144" w:type="pct"/>
            <w:vAlign w:val="center"/>
          </w:tcPr>
          <w:p w:rsidR="00C735D6" w:rsidRPr="00552D54" w:rsidRDefault="00C735D6" w:rsidP="00254CBC">
            <w:pPr>
              <w:spacing w:after="60"/>
              <w:ind w:left="57" w:firstLine="0"/>
              <w:rPr>
                <w:sz w:val="24"/>
                <w:szCs w:val="24"/>
              </w:rPr>
            </w:pPr>
            <w:r w:rsidRPr="00552D54">
              <w:rPr>
                <w:sz w:val="24"/>
                <w:szCs w:val="24"/>
              </w:rPr>
              <w:t>TSS</w:t>
            </w:r>
          </w:p>
        </w:tc>
        <w:tc>
          <w:tcPr>
            <w:tcW w:w="1050" w:type="pct"/>
            <w:vAlign w:val="center"/>
          </w:tcPr>
          <w:p w:rsidR="00C735D6" w:rsidRPr="00552D54" w:rsidRDefault="00C735D6" w:rsidP="00254CBC">
            <w:pPr>
              <w:spacing w:after="60"/>
              <w:ind w:firstLine="0"/>
              <w:jc w:val="center"/>
              <w:rPr>
                <w:sz w:val="24"/>
                <w:szCs w:val="24"/>
              </w:rPr>
            </w:pPr>
            <w:r w:rsidRPr="00552D54">
              <w:rPr>
                <w:sz w:val="24"/>
                <w:szCs w:val="24"/>
              </w:rPr>
              <w:t>70 – 145</w:t>
            </w:r>
          </w:p>
        </w:tc>
        <w:tc>
          <w:tcPr>
            <w:tcW w:w="1179" w:type="pct"/>
            <w:vAlign w:val="center"/>
          </w:tcPr>
          <w:p w:rsidR="00C735D6" w:rsidRPr="0060204A" w:rsidRDefault="00513A99" w:rsidP="0060204A">
            <w:pPr>
              <w:spacing w:after="60"/>
              <w:ind w:firstLine="0"/>
              <w:jc w:val="center"/>
              <w:rPr>
                <w:sz w:val="24"/>
                <w:szCs w:val="24"/>
                <w:lang w:val="en-US"/>
              </w:rPr>
            </w:pPr>
            <w:r>
              <w:rPr>
                <w:sz w:val="24"/>
                <w:szCs w:val="24"/>
                <w:lang w:val="en-US"/>
              </w:rPr>
              <w:t>700-1</w:t>
            </w:r>
            <w:r w:rsidR="007F6856">
              <w:rPr>
                <w:sz w:val="24"/>
                <w:szCs w:val="24"/>
                <w:lang w:val="en-US"/>
              </w:rPr>
              <w:t>.</w:t>
            </w:r>
            <w:r>
              <w:rPr>
                <w:sz w:val="24"/>
                <w:szCs w:val="24"/>
                <w:lang w:val="en-US"/>
              </w:rPr>
              <w:t>450</w:t>
            </w:r>
          </w:p>
        </w:tc>
        <w:tc>
          <w:tcPr>
            <w:tcW w:w="1627" w:type="pct"/>
            <w:vAlign w:val="center"/>
          </w:tcPr>
          <w:p w:rsidR="00C735D6" w:rsidRPr="00552D54" w:rsidRDefault="00C735D6" w:rsidP="00254CBC">
            <w:pPr>
              <w:spacing w:after="60"/>
              <w:ind w:firstLine="0"/>
              <w:jc w:val="center"/>
              <w:rPr>
                <w:sz w:val="24"/>
                <w:szCs w:val="24"/>
              </w:rPr>
            </w:pPr>
            <w:r w:rsidRPr="00552D54">
              <w:rPr>
                <w:sz w:val="24"/>
                <w:szCs w:val="24"/>
              </w:rPr>
              <w:t>120</w:t>
            </w:r>
          </w:p>
        </w:tc>
      </w:tr>
      <w:tr w:rsidR="00C735D6" w:rsidRPr="00552D54" w:rsidTr="00254CBC">
        <w:trPr>
          <w:trHeight w:val="315"/>
        </w:trPr>
        <w:tc>
          <w:tcPr>
            <w:tcW w:w="1144" w:type="pct"/>
            <w:vAlign w:val="center"/>
          </w:tcPr>
          <w:p w:rsidR="00C735D6" w:rsidRPr="00552D54" w:rsidRDefault="00C735D6" w:rsidP="00254CBC">
            <w:pPr>
              <w:spacing w:after="60"/>
              <w:ind w:left="57" w:firstLine="0"/>
              <w:rPr>
                <w:sz w:val="24"/>
                <w:szCs w:val="24"/>
              </w:rPr>
            </w:pPr>
            <w:r w:rsidRPr="00552D54">
              <w:rPr>
                <w:sz w:val="24"/>
                <w:szCs w:val="24"/>
              </w:rPr>
              <w:t>Dầu mỡ</w:t>
            </w:r>
          </w:p>
        </w:tc>
        <w:tc>
          <w:tcPr>
            <w:tcW w:w="1050" w:type="pct"/>
            <w:vAlign w:val="center"/>
          </w:tcPr>
          <w:p w:rsidR="00C735D6" w:rsidRPr="00552D54" w:rsidRDefault="00C735D6" w:rsidP="00254CBC">
            <w:pPr>
              <w:spacing w:after="60"/>
              <w:ind w:firstLine="0"/>
              <w:jc w:val="center"/>
              <w:rPr>
                <w:sz w:val="24"/>
                <w:szCs w:val="24"/>
              </w:rPr>
            </w:pPr>
            <w:r w:rsidRPr="00552D54">
              <w:rPr>
                <w:sz w:val="24"/>
                <w:szCs w:val="24"/>
              </w:rPr>
              <w:t>10 – 30</w:t>
            </w:r>
          </w:p>
        </w:tc>
        <w:tc>
          <w:tcPr>
            <w:tcW w:w="1179" w:type="pct"/>
            <w:vAlign w:val="center"/>
          </w:tcPr>
          <w:p w:rsidR="00C735D6" w:rsidRPr="0060204A" w:rsidRDefault="00513A99" w:rsidP="00254CBC">
            <w:pPr>
              <w:spacing w:after="60"/>
              <w:ind w:firstLine="0"/>
              <w:jc w:val="center"/>
              <w:rPr>
                <w:sz w:val="24"/>
                <w:szCs w:val="24"/>
                <w:lang w:val="en-US"/>
              </w:rPr>
            </w:pPr>
            <w:r>
              <w:rPr>
                <w:sz w:val="24"/>
                <w:szCs w:val="24"/>
                <w:lang w:val="en-US"/>
              </w:rPr>
              <w:t>100-300</w:t>
            </w:r>
          </w:p>
        </w:tc>
        <w:tc>
          <w:tcPr>
            <w:tcW w:w="1627" w:type="pct"/>
            <w:vAlign w:val="center"/>
          </w:tcPr>
          <w:p w:rsidR="00C735D6" w:rsidRPr="00552D54" w:rsidRDefault="00C735D6" w:rsidP="00254CBC">
            <w:pPr>
              <w:spacing w:after="60"/>
              <w:ind w:firstLine="0"/>
              <w:jc w:val="center"/>
              <w:rPr>
                <w:sz w:val="24"/>
                <w:szCs w:val="24"/>
              </w:rPr>
            </w:pPr>
            <w:r w:rsidRPr="00552D54">
              <w:rPr>
                <w:sz w:val="24"/>
                <w:szCs w:val="24"/>
              </w:rPr>
              <w:t>24</w:t>
            </w:r>
          </w:p>
        </w:tc>
      </w:tr>
      <w:tr w:rsidR="00C735D6" w:rsidRPr="00552D54" w:rsidTr="00254CBC">
        <w:trPr>
          <w:trHeight w:val="315"/>
        </w:trPr>
        <w:tc>
          <w:tcPr>
            <w:tcW w:w="1144" w:type="pct"/>
            <w:vAlign w:val="center"/>
          </w:tcPr>
          <w:p w:rsidR="00C735D6" w:rsidRPr="00552D54" w:rsidRDefault="00C735D6" w:rsidP="00254CBC">
            <w:pPr>
              <w:spacing w:after="60"/>
              <w:ind w:left="57" w:firstLine="0"/>
              <w:rPr>
                <w:sz w:val="24"/>
                <w:szCs w:val="24"/>
              </w:rPr>
            </w:pPr>
            <w:r w:rsidRPr="00552D54">
              <w:rPr>
                <w:sz w:val="24"/>
                <w:szCs w:val="24"/>
              </w:rPr>
              <w:t>Nitrat (NO</w:t>
            </w:r>
            <w:r w:rsidRPr="00552D54">
              <w:rPr>
                <w:sz w:val="24"/>
                <w:szCs w:val="24"/>
                <w:vertAlign w:val="subscript"/>
              </w:rPr>
              <w:t>3</w:t>
            </w:r>
            <w:r w:rsidRPr="00552D54">
              <w:rPr>
                <w:sz w:val="24"/>
                <w:szCs w:val="24"/>
                <w:vertAlign w:val="superscript"/>
              </w:rPr>
              <w:t>-</w:t>
            </w:r>
            <w:r w:rsidRPr="00552D54">
              <w:rPr>
                <w:sz w:val="24"/>
                <w:szCs w:val="24"/>
              </w:rPr>
              <w:t>)</w:t>
            </w:r>
          </w:p>
        </w:tc>
        <w:tc>
          <w:tcPr>
            <w:tcW w:w="1050" w:type="pct"/>
            <w:vAlign w:val="center"/>
          </w:tcPr>
          <w:p w:rsidR="00C735D6" w:rsidRPr="00552D54" w:rsidRDefault="00C735D6" w:rsidP="00254CBC">
            <w:pPr>
              <w:spacing w:after="60"/>
              <w:ind w:firstLine="0"/>
              <w:jc w:val="center"/>
              <w:rPr>
                <w:sz w:val="24"/>
                <w:szCs w:val="24"/>
              </w:rPr>
            </w:pPr>
            <w:r w:rsidRPr="00552D54">
              <w:rPr>
                <w:sz w:val="24"/>
                <w:szCs w:val="24"/>
              </w:rPr>
              <w:t>6 –  12</w:t>
            </w:r>
          </w:p>
        </w:tc>
        <w:tc>
          <w:tcPr>
            <w:tcW w:w="1179" w:type="pct"/>
            <w:vAlign w:val="center"/>
          </w:tcPr>
          <w:p w:rsidR="00C735D6" w:rsidRPr="00AD0C92" w:rsidRDefault="00513A99" w:rsidP="00254CBC">
            <w:pPr>
              <w:spacing w:after="60"/>
              <w:ind w:firstLine="0"/>
              <w:jc w:val="center"/>
              <w:rPr>
                <w:sz w:val="24"/>
                <w:szCs w:val="24"/>
                <w:lang w:val="en-US"/>
              </w:rPr>
            </w:pPr>
            <w:r>
              <w:rPr>
                <w:sz w:val="24"/>
                <w:szCs w:val="24"/>
                <w:lang w:val="en-US"/>
              </w:rPr>
              <w:t>60-120</w:t>
            </w:r>
          </w:p>
        </w:tc>
        <w:tc>
          <w:tcPr>
            <w:tcW w:w="1627" w:type="pct"/>
            <w:vAlign w:val="center"/>
          </w:tcPr>
          <w:p w:rsidR="00C735D6" w:rsidRPr="00552D54" w:rsidRDefault="00C735D6" w:rsidP="00254CBC">
            <w:pPr>
              <w:spacing w:after="60"/>
              <w:ind w:firstLine="0"/>
              <w:jc w:val="center"/>
              <w:rPr>
                <w:sz w:val="24"/>
                <w:szCs w:val="24"/>
              </w:rPr>
            </w:pPr>
            <w:r w:rsidRPr="00552D54">
              <w:rPr>
                <w:sz w:val="24"/>
                <w:szCs w:val="24"/>
              </w:rPr>
              <w:t>60</w:t>
            </w:r>
          </w:p>
        </w:tc>
      </w:tr>
      <w:tr w:rsidR="00C735D6" w:rsidRPr="00552D54" w:rsidTr="00254CBC">
        <w:trPr>
          <w:trHeight w:val="315"/>
        </w:trPr>
        <w:tc>
          <w:tcPr>
            <w:tcW w:w="1144" w:type="pct"/>
            <w:vAlign w:val="center"/>
          </w:tcPr>
          <w:p w:rsidR="00C735D6" w:rsidRPr="00552D54" w:rsidRDefault="00C735D6" w:rsidP="00254CBC">
            <w:pPr>
              <w:spacing w:after="60"/>
              <w:ind w:left="57" w:firstLine="0"/>
              <w:rPr>
                <w:sz w:val="24"/>
                <w:szCs w:val="24"/>
              </w:rPr>
            </w:pPr>
            <w:r w:rsidRPr="00552D54">
              <w:rPr>
                <w:sz w:val="24"/>
                <w:szCs w:val="24"/>
              </w:rPr>
              <w:t>Amoni</w:t>
            </w:r>
          </w:p>
        </w:tc>
        <w:tc>
          <w:tcPr>
            <w:tcW w:w="1050" w:type="pct"/>
            <w:vAlign w:val="center"/>
          </w:tcPr>
          <w:p w:rsidR="00C735D6" w:rsidRPr="00552D54" w:rsidRDefault="00C735D6" w:rsidP="00254CBC">
            <w:pPr>
              <w:spacing w:after="60"/>
              <w:ind w:firstLine="0"/>
              <w:jc w:val="center"/>
              <w:rPr>
                <w:sz w:val="24"/>
                <w:szCs w:val="24"/>
              </w:rPr>
            </w:pPr>
            <w:r w:rsidRPr="00552D54">
              <w:rPr>
                <w:sz w:val="24"/>
                <w:szCs w:val="24"/>
              </w:rPr>
              <w:t>2,4 –  4,8</w:t>
            </w:r>
          </w:p>
        </w:tc>
        <w:tc>
          <w:tcPr>
            <w:tcW w:w="1179" w:type="pct"/>
            <w:vAlign w:val="center"/>
          </w:tcPr>
          <w:p w:rsidR="00C735D6" w:rsidRPr="00AD0C92" w:rsidRDefault="00513A99" w:rsidP="00254CBC">
            <w:pPr>
              <w:spacing w:after="60"/>
              <w:ind w:firstLine="0"/>
              <w:jc w:val="center"/>
              <w:rPr>
                <w:sz w:val="24"/>
                <w:szCs w:val="24"/>
                <w:lang w:val="en-US"/>
              </w:rPr>
            </w:pPr>
            <w:r>
              <w:rPr>
                <w:sz w:val="24"/>
                <w:szCs w:val="24"/>
                <w:lang w:val="en-US"/>
              </w:rPr>
              <w:t>24-48</w:t>
            </w:r>
          </w:p>
        </w:tc>
        <w:tc>
          <w:tcPr>
            <w:tcW w:w="1627" w:type="pct"/>
            <w:vAlign w:val="center"/>
          </w:tcPr>
          <w:p w:rsidR="00C735D6" w:rsidRPr="00552D54" w:rsidRDefault="00C735D6" w:rsidP="00254CBC">
            <w:pPr>
              <w:spacing w:after="60"/>
              <w:ind w:firstLine="0"/>
              <w:jc w:val="center"/>
              <w:rPr>
                <w:sz w:val="24"/>
                <w:szCs w:val="24"/>
              </w:rPr>
            </w:pPr>
            <w:r w:rsidRPr="00552D54">
              <w:rPr>
                <w:sz w:val="24"/>
                <w:szCs w:val="24"/>
              </w:rPr>
              <w:t>12</w:t>
            </w:r>
          </w:p>
        </w:tc>
      </w:tr>
      <w:tr w:rsidR="00C735D6" w:rsidRPr="00552D54" w:rsidTr="00254CBC">
        <w:trPr>
          <w:trHeight w:val="315"/>
        </w:trPr>
        <w:tc>
          <w:tcPr>
            <w:tcW w:w="1144" w:type="pct"/>
            <w:vAlign w:val="center"/>
          </w:tcPr>
          <w:p w:rsidR="00C735D6" w:rsidRPr="00552D54" w:rsidRDefault="00C735D6" w:rsidP="00254CBC">
            <w:pPr>
              <w:spacing w:after="60"/>
              <w:ind w:left="57" w:firstLine="0"/>
              <w:rPr>
                <w:sz w:val="24"/>
                <w:szCs w:val="24"/>
              </w:rPr>
            </w:pPr>
            <w:r w:rsidRPr="00552D54">
              <w:rPr>
                <w:sz w:val="24"/>
                <w:szCs w:val="24"/>
              </w:rPr>
              <w:t>Phosphat</w:t>
            </w:r>
          </w:p>
        </w:tc>
        <w:tc>
          <w:tcPr>
            <w:tcW w:w="1050" w:type="pct"/>
            <w:vAlign w:val="center"/>
          </w:tcPr>
          <w:p w:rsidR="00C735D6" w:rsidRPr="00552D54" w:rsidRDefault="00C735D6" w:rsidP="00254CBC">
            <w:pPr>
              <w:spacing w:after="60"/>
              <w:ind w:firstLine="0"/>
              <w:jc w:val="center"/>
              <w:rPr>
                <w:sz w:val="24"/>
                <w:szCs w:val="24"/>
              </w:rPr>
            </w:pPr>
            <w:r w:rsidRPr="00552D54">
              <w:rPr>
                <w:sz w:val="24"/>
                <w:szCs w:val="24"/>
              </w:rPr>
              <w:t>0,8 – 4,0</w:t>
            </w:r>
          </w:p>
        </w:tc>
        <w:tc>
          <w:tcPr>
            <w:tcW w:w="1179" w:type="pct"/>
            <w:vAlign w:val="center"/>
          </w:tcPr>
          <w:p w:rsidR="00C735D6" w:rsidRPr="00AD0C92" w:rsidRDefault="00513A99" w:rsidP="00254CBC">
            <w:pPr>
              <w:spacing w:after="60"/>
              <w:ind w:firstLine="0"/>
              <w:jc w:val="center"/>
              <w:rPr>
                <w:sz w:val="24"/>
                <w:szCs w:val="24"/>
                <w:lang w:val="en-US"/>
              </w:rPr>
            </w:pPr>
            <w:r>
              <w:rPr>
                <w:sz w:val="24"/>
                <w:szCs w:val="24"/>
                <w:lang w:val="en-US"/>
              </w:rPr>
              <w:t>8-40</w:t>
            </w:r>
          </w:p>
        </w:tc>
        <w:tc>
          <w:tcPr>
            <w:tcW w:w="1627" w:type="pct"/>
            <w:vAlign w:val="center"/>
          </w:tcPr>
          <w:p w:rsidR="00C735D6" w:rsidRPr="00552D54" w:rsidRDefault="00C735D6" w:rsidP="00254CBC">
            <w:pPr>
              <w:spacing w:after="60"/>
              <w:ind w:firstLine="0"/>
              <w:jc w:val="center"/>
              <w:rPr>
                <w:sz w:val="24"/>
                <w:szCs w:val="24"/>
              </w:rPr>
            </w:pPr>
            <w:r w:rsidRPr="00552D54">
              <w:rPr>
                <w:sz w:val="24"/>
                <w:szCs w:val="24"/>
              </w:rPr>
              <w:t>12</w:t>
            </w:r>
          </w:p>
        </w:tc>
      </w:tr>
    </w:tbl>
    <w:p w:rsidR="00EC7E43" w:rsidRPr="00C735D6" w:rsidRDefault="00C735D6" w:rsidP="00C735D6">
      <w:pPr>
        <w:jc w:val="center"/>
        <w:rPr>
          <w:i/>
        </w:rPr>
      </w:pPr>
      <w:r>
        <w:rPr>
          <w:i/>
          <w:lang w:val="en-US"/>
        </w:rPr>
        <w:t xml:space="preserve">                                     </w:t>
      </w:r>
      <w:r w:rsidR="00EC7E43" w:rsidRPr="00C735D6">
        <w:rPr>
          <w:i/>
        </w:rPr>
        <w:t>Nguồn số liệu: Tổ chức y tế thế giới WHO, 1993.</w:t>
      </w:r>
    </w:p>
    <w:p w:rsidR="00EC7E43" w:rsidRPr="00EC7E43" w:rsidRDefault="00EC7E43" w:rsidP="00EC7E43">
      <w:r w:rsidRPr="00EC7E43">
        <w:t>Theo kết quả đánh giá và so sánh với QCVN 14:2008/BTNMT quy chuẩn Quốc gia về nước thải sinh hoạt, hầu hết các chất ô nhiễm có trong nước thải sinh hoạt có nồng độ vượt quá giới hạn cho phép nhiều lần.</w:t>
      </w:r>
    </w:p>
    <w:p w:rsidR="00EC7E43" w:rsidRPr="00EC7E43" w:rsidRDefault="00EC7E43" w:rsidP="00EC7E43">
      <w:r w:rsidRPr="00EC7E43">
        <w:t xml:space="preserve">Khối lượng nước thải sinh hoạt phát sinh hàng ngày của dự án trong giai đoạn này cũng tương đối lớn. Chủ dự án sẽ có biện pháp thu gom và xử lý sẽ ảnh hưởng đến môi trường, sức khỏe của công nhân, các thành viên trong gia đình và chất lượng các thành phần môi trường. </w:t>
      </w:r>
    </w:p>
    <w:p w:rsidR="00EC7E43" w:rsidRPr="00091FE5" w:rsidRDefault="00EC7E43" w:rsidP="00EC7E43">
      <w:pPr>
        <w:rPr>
          <w:i/>
        </w:rPr>
      </w:pPr>
      <w:r w:rsidRPr="00091FE5">
        <w:rPr>
          <w:i/>
        </w:rPr>
        <w:t>*Nước mưa chảy tràn</w:t>
      </w:r>
    </w:p>
    <w:p w:rsidR="00EC7E43" w:rsidRPr="00091FE5" w:rsidRDefault="00EC7E43" w:rsidP="00EC7E43">
      <w:bookmarkStart w:id="1415" w:name="_Toc425319248"/>
      <w:bookmarkStart w:id="1416" w:name="_Toc425487684"/>
      <w:bookmarkStart w:id="1417" w:name="_Toc425488919"/>
      <w:bookmarkStart w:id="1418" w:name="_Toc426028243"/>
      <w:bookmarkStart w:id="1419" w:name="_Toc426029160"/>
      <w:bookmarkStart w:id="1420" w:name="_Toc426039159"/>
      <w:r w:rsidRPr="00091FE5">
        <w:t xml:space="preserve">Khu vực đất thực hiện dự án có diện tích là: </w:t>
      </w:r>
      <w:r w:rsidR="00091FE5" w:rsidRPr="00091FE5">
        <w:rPr>
          <w:lang w:val="en-US"/>
        </w:rPr>
        <w:t>51.472</w:t>
      </w:r>
      <w:r w:rsidRPr="00091FE5">
        <w:t xml:space="preserve"> m².</w:t>
      </w:r>
    </w:p>
    <w:p w:rsidR="00EC7E43" w:rsidRPr="00EC7E43" w:rsidRDefault="00EC7E43" w:rsidP="00EC7E43">
      <w:r w:rsidRPr="00EC7E43">
        <w:t xml:space="preserve">Lưu lượng nước mưa tại dự án như sau: </w:t>
      </w:r>
      <w:r w:rsidRPr="00EC7E43">
        <w:tab/>
      </w:r>
    </w:p>
    <w:p w:rsidR="00EC7E43" w:rsidRPr="00EC7E43" w:rsidRDefault="00EC7E43" w:rsidP="00EC7E43">
      <w:r w:rsidRPr="00EC7E43">
        <w:lastRenderedPageBreak/>
        <w:t>Qmưa = 0,278 x k x I x A</w:t>
      </w:r>
    </w:p>
    <w:p w:rsidR="00EC7E43" w:rsidRPr="00EC7E43" w:rsidRDefault="00EC7E43" w:rsidP="00EC7E43">
      <w:r w:rsidRPr="00EC7E43">
        <w:t xml:space="preserve">Trong đó: </w:t>
      </w:r>
      <w:r w:rsidRPr="00EC7E43">
        <w:tab/>
      </w:r>
      <w:r w:rsidRPr="00EC7E43">
        <w:tab/>
      </w:r>
      <w:r w:rsidRPr="00EC7E43">
        <w:tab/>
      </w:r>
      <w:r w:rsidRPr="00EC7E43">
        <w:tab/>
      </w:r>
      <w:r w:rsidRPr="00EC7E43">
        <w:tab/>
      </w:r>
    </w:p>
    <w:p w:rsidR="00EC7E43" w:rsidRPr="00EC7E43" w:rsidRDefault="00EC7E43" w:rsidP="00EC7E43">
      <w:r w:rsidRPr="00EC7E43">
        <w:t>k: là hệ số dòng chảy.</w:t>
      </w:r>
    </w:p>
    <w:p w:rsidR="00EC7E43" w:rsidRPr="00EC7E43" w:rsidRDefault="00EC7E43" w:rsidP="00EC7E43">
      <w:r w:rsidRPr="00EC7E43">
        <w:t>I: Lưu lượng mưa qua khu vực dự án, I = 0,0011m/h</w:t>
      </w:r>
    </w:p>
    <w:p w:rsidR="00EC7E43" w:rsidRPr="00EC7E43" w:rsidRDefault="00EC7E43" w:rsidP="00EC7E43">
      <w:r w:rsidRPr="00EC7E43">
        <w:t>Lưu lượng nước mưa chảy tràn được tính toán như sau:</w:t>
      </w:r>
    </w:p>
    <w:p w:rsidR="00EC7E43" w:rsidRPr="00840A35" w:rsidRDefault="00EC7E43" w:rsidP="00EC7E43">
      <w:pPr>
        <w:rPr>
          <w:b/>
          <w:lang w:val="en-US"/>
        </w:rPr>
      </w:pPr>
      <w:bookmarkStart w:id="1421" w:name="_Toc446575686"/>
      <w:bookmarkStart w:id="1422" w:name="_Toc449638888"/>
      <w:bookmarkStart w:id="1423" w:name="_Toc453651922"/>
      <w:bookmarkStart w:id="1424" w:name="_Toc453651970"/>
      <w:bookmarkStart w:id="1425" w:name="_Toc453774294"/>
      <w:bookmarkStart w:id="1426" w:name="_Toc455131382"/>
      <w:bookmarkStart w:id="1427" w:name="_Toc455131425"/>
      <w:bookmarkStart w:id="1428" w:name="_Toc71816425"/>
      <w:bookmarkStart w:id="1429" w:name="_Toc71816635"/>
      <w:bookmarkStart w:id="1430" w:name="_Toc79858995"/>
      <w:bookmarkStart w:id="1431" w:name="_Toc81822852"/>
      <w:bookmarkStart w:id="1432" w:name="_Toc127364774"/>
      <w:bookmarkStart w:id="1433" w:name="_Toc145076744"/>
      <w:bookmarkStart w:id="1434" w:name="_Toc148250989"/>
      <w:r w:rsidRPr="00840A35">
        <w:rPr>
          <w:b/>
        </w:rPr>
        <w:t xml:space="preserve">Bảng </w:t>
      </w:r>
      <w:r w:rsidR="00AB661B">
        <w:rPr>
          <w:b/>
        </w:rPr>
        <w:fldChar w:fldCharType="begin"/>
      </w:r>
      <w:r w:rsidR="00AB661B">
        <w:rPr>
          <w:b/>
        </w:rPr>
        <w:instrText xml:space="preserve"> STYLEREF 1 \s </w:instrText>
      </w:r>
      <w:r w:rsidR="00AB661B">
        <w:rPr>
          <w:b/>
        </w:rPr>
        <w:fldChar w:fldCharType="separate"/>
      </w:r>
      <w:r w:rsidR="00552625">
        <w:rPr>
          <w:b/>
          <w:noProof/>
        </w:rPr>
        <w:t>3</w:t>
      </w:r>
      <w:r w:rsidR="00AB661B">
        <w:rPr>
          <w:b/>
        </w:rPr>
        <w:fldChar w:fldCharType="end"/>
      </w:r>
      <w:r w:rsidR="00AB661B">
        <w:rPr>
          <w:b/>
        </w:rPr>
        <w:noBreakHyphen/>
      </w:r>
      <w:r w:rsidR="00AB661B">
        <w:rPr>
          <w:b/>
        </w:rPr>
        <w:fldChar w:fldCharType="begin"/>
      </w:r>
      <w:r w:rsidR="00AB661B">
        <w:rPr>
          <w:b/>
        </w:rPr>
        <w:instrText xml:space="preserve"> SEQ Bảng \* ARABIC \s 1 </w:instrText>
      </w:r>
      <w:r w:rsidR="00AB661B">
        <w:rPr>
          <w:b/>
        </w:rPr>
        <w:fldChar w:fldCharType="separate"/>
      </w:r>
      <w:r w:rsidR="00552625">
        <w:rPr>
          <w:b/>
          <w:noProof/>
        </w:rPr>
        <w:t>20</w:t>
      </w:r>
      <w:r w:rsidR="00AB661B">
        <w:rPr>
          <w:b/>
        </w:rPr>
        <w:fldChar w:fldCharType="end"/>
      </w:r>
      <w:r w:rsidRPr="00840A35">
        <w:rPr>
          <w:b/>
        </w:rPr>
        <w:t>: Lưu lượng nước mưa chảy tràn của dự án giai đoạn hoạt động</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tbl>
      <w:tblPr>
        <w:tblW w:w="9218" w:type="dxa"/>
        <w:tblInd w:w="103" w:type="dxa"/>
        <w:tblLook w:val="04A0" w:firstRow="1" w:lastRow="0" w:firstColumn="1" w:lastColumn="0" w:noHBand="0" w:noVBand="1"/>
      </w:tblPr>
      <w:tblGrid>
        <w:gridCol w:w="714"/>
        <w:gridCol w:w="3260"/>
        <w:gridCol w:w="1275"/>
        <w:gridCol w:w="1530"/>
        <w:gridCol w:w="960"/>
        <w:gridCol w:w="1479"/>
      </w:tblGrid>
      <w:tr w:rsidR="00C735D6" w:rsidRPr="00840A35" w:rsidTr="00254CBC">
        <w:trPr>
          <w:trHeight w:val="1320"/>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5D6" w:rsidRPr="00840A35" w:rsidRDefault="00C735D6" w:rsidP="00254CBC">
            <w:pPr>
              <w:spacing w:before="0" w:after="0"/>
              <w:ind w:firstLine="0"/>
              <w:jc w:val="center"/>
              <w:rPr>
                <w:b/>
                <w:bCs/>
                <w:color w:val="000000" w:themeColor="text1"/>
                <w:sz w:val="24"/>
                <w:szCs w:val="24"/>
              </w:rPr>
            </w:pPr>
            <w:r w:rsidRPr="00840A35">
              <w:rPr>
                <w:b/>
                <w:bCs/>
                <w:color w:val="000000" w:themeColor="text1"/>
                <w:sz w:val="24"/>
                <w:szCs w:val="24"/>
              </w:rPr>
              <w:t>TT</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C735D6" w:rsidRPr="00840A35" w:rsidRDefault="00C735D6" w:rsidP="00254CBC">
            <w:pPr>
              <w:spacing w:before="0" w:after="0"/>
              <w:ind w:firstLine="0"/>
              <w:jc w:val="center"/>
              <w:rPr>
                <w:b/>
                <w:bCs/>
                <w:color w:val="000000" w:themeColor="text1"/>
                <w:sz w:val="24"/>
                <w:szCs w:val="24"/>
              </w:rPr>
            </w:pPr>
            <w:r w:rsidRPr="00840A35">
              <w:rPr>
                <w:b/>
                <w:bCs/>
                <w:color w:val="000000" w:themeColor="text1"/>
                <w:sz w:val="24"/>
                <w:szCs w:val="24"/>
              </w:rPr>
              <w:t>Loại mặt phủ</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735D6" w:rsidRPr="00840A35" w:rsidRDefault="00C735D6" w:rsidP="00254CBC">
            <w:pPr>
              <w:spacing w:before="0" w:after="0"/>
              <w:ind w:firstLine="0"/>
              <w:jc w:val="center"/>
              <w:rPr>
                <w:b/>
                <w:bCs/>
                <w:color w:val="000000" w:themeColor="text1"/>
                <w:sz w:val="24"/>
                <w:szCs w:val="24"/>
              </w:rPr>
            </w:pPr>
            <w:r w:rsidRPr="00840A35">
              <w:rPr>
                <w:b/>
                <w:bCs/>
                <w:color w:val="000000" w:themeColor="text1"/>
                <w:sz w:val="24"/>
                <w:szCs w:val="24"/>
              </w:rPr>
              <w:t>Diện tích (m</w:t>
            </w:r>
            <w:r w:rsidRPr="00840A35">
              <w:rPr>
                <w:b/>
                <w:bCs/>
                <w:color w:val="000000" w:themeColor="text1"/>
                <w:sz w:val="24"/>
                <w:szCs w:val="24"/>
                <w:vertAlign w:val="superscript"/>
              </w:rPr>
              <w:t>2</w:t>
            </w:r>
            <w:r w:rsidRPr="00840A35">
              <w:rPr>
                <w:b/>
                <w:bCs/>
                <w:color w:val="000000" w:themeColor="text1"/>
                <w:sz w:val="24"/>
                <w:szCs w:val="24"/>
              </w:rPr>
              <w:t>)</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C735D6" w:rsidRPr="00840A35" w:rsidRDefault="00C735D6" w:rsidP="00254CBC">
            <w:pPr>
              <w:spacing w:before="0" w:after="0"/>
              <w:ind w:firstLine="0"/>
              <w:jc w:val="center"/>
              <w:rPr>
                <w:b/>
                <w:bCs/>
                <w:color w:val="000000" w:themeColor="text1"/>
                <w:sz w:val="24"/>
                <w:szCs w:val="24"/>
              </w:rPr>
            </w:pPr>
            <w:r w:rsidRPr="00840A35">
              <w:rPr>
                <w:b/>
                <w:bCs/>
                <w:color w:val="000000" w:themeColor="text1"/>
                <w:sz w:val="24"/>
                <w:szCs w:val="24"/>
              </w:rPr>
              <w:t>Hệ số dòng chảy (φ)</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735D6" w:rsidRPr="00840A35" w:rsidRDefault="00C735D6" w:rsidP="00254CBC">
            <w:pPr>
              <w:spacing w:before="0" w:after="0"/>
              <w:ind w:firstLine="0"/>
              <w:jc w:val="center"/>
              <w:rPr>
                <w:b/>
                <w:bCs/>
                <w:color w:val="000000" w:themeColor="text1"/>
                <w:sz w:val="24"/>
                <w:szCs w:val="24"/>
              </w:rPr>
            </w:pPr>
            <w:r w:rsidRPr="00840A35">
              <w:rPr>
                <w:b/>
                <w:bCs/>
                <w:color w:val="000000" w:themeColor="text1"/>
                <w:sz w:val="24"/>
                <w:szCs w:val="24"/>
              </w:rPr>
              <w:t>Cường độ mưa (m/h)</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735D6" w:rsidRPr="00840A35" w:rsidRDefault="00C735D6" w:rsidP="00254CBC">
            <w:pPr>
              <w:spacing w:before="0" w:after="0"/>
              <w:ind w:firstLine="0"/>
              <w:jc w:val="center"/>
              <w:rPr>
                <w:b/>
                <w:bCs/>
                <w:color w:val="000000" w:themeColor="text1"/>
                <w:sz w:val="24"/>
                <w:szCs w:val="24"/>
              </w:rPr>
            </w:pPr>
            <w:r w:rsidRPr="00840A35">
              <w:rPr>
                <w:b/>
                <w:bCs/>
                <w:color w:val="000000" w:themeColor="text1"/>
                <w:sz w:val="24"/>
                <w:szCs w:val="24"/>
              </w:rPr>
              <w:t>Lưu lượng nước mưa chảy tràn (m</w:t>
            </w:r>
            <w:r w:rsidRPr="00840A35">
              <w:rPr>
                <w:b/>
                <w:bCs/>
                <w:color w:val="000000" w:themeColor="text1"/>
                <w:sz w:val="24"/>
                <w:szCs w:val="24"/>
                <w:vertAlign w:val="superscript"/>
              </w:rPr>
              <w:t>3</w:t>
            </w:r>
            <w:r w:rsidRPr="00840A35">
              <w:rPr>
                <w:b/>
                <w:bCs/>
                <w:color w:val="000000" w:themeColor="text1"/>
                <w:sz w:val="24"/>
                <w:szCs w:val="24"/>
              </w:rPr>
              <w:t>/h)</w:t>
            </w:r>
          </w:p>
        </w:tc>
      </w:tr>
      <w:tr w:rsidR="00C735D6" w:rsidRPr="00840A35" w:rsidTr="00254CBC">
        <w:trPr>
          <w:trHeight w:val="33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C735D6" w:rsidRPr="00840A35" w:rsidRDefault="00C735D6" w:rsidP="00254CBC">
            <w:pPr>
              <w:spacing w:before="0" w:after="0"/>
              <w:ind w:firstLine="0"/>
              <w:jc w:val="center"/>
              <w:rPr>
                <w:color w:val="000000" w:themeColor="text1"/>
                <w:sz w:val="24"/>
                <w:szCs w:val="24"/>
              </w:rPr>
            </w:pPr>
            <w:r w:rsidRPr="00840A35">
              <w:rPr>
                <w:color w:val="000000" w:themeColor="text1"/>
                <w:sz w:val="24"/>
                <w:szCs w:val="24"/>
              </w:rPr>
              <w:t>1</w:t>
            </w:r>
          </w:p>
        </w:tc>
        <w:tc>
          <w:tcPr>
            <w:tcW w:w="3260" w:type="dxa"/>
            <w:tcBorders>
              <w:top w:val="nil"/>
              <w:left w:val="nil"/>
              <w:bottom w:val="single" w:sz="4" w:space="0" w:color="auto"/>
              <w:right w:val="single" w:sz="4" w:space="0" w:color="auto"/>
            </w:tcBorders>
            <w:shd w:val="clear" w:color="auto" w:fill="auto"/>
            <w:vAlign w:val="center"/>
            <w:hideMark/>
          </w:tcPr>
          <w:p w:rsidR="00C735D6" w:rsidRPr="00840A35" w:rsidRDefault="00C735D6" w:rsidP="00254CBC">
            <w:pPr>
              <w:spacing w:before="0" w:after="0"/>
              <w:ind w:firstLine="0"/>
              <w:jc w:val="left"/>
              <w:rPr>
                <w:color w:val="000000" w:themeColor="text1"/>
                <w:sz w:val="24"/>
                <w:szCs w:val="24"/>
              </w:rPr>
            </w:pPr>
            <w:r w:rsidRPr="00840A35">
              <w:rPr>
                <w:color w:val="000000" w:themeColor="text1"/>
                <w:sz w:val="24"/>
                <w:szCs w:val="24"/>
              </w:rPr>
              <w:t>Mái nhà</w:t>
            </w:r>
          </w:p>
        </w:tc>
        <w:tc>
          <w:tcPr>
            <w:tcW w:w="1275" w:type="dxa"/>
            <w:tcBorders>
              <w:top w:val="nil"/>
              <w:left w:val="nil"/>
              <w:bottom w:val="single" w:sz="4" w:space="0" w:color="auto"/>
              <w:right w:val="single" w:sz="4" w:space="0" w:color="auto"/>
            </w:tcBorders>
            <w:shd w:val="clear" w:color="auto" w:fill="auto"/>
            <w:vAlign w:val="center"/>
            <w:hideMark/>
          </w:tcPr>
          <w:p w:rsidR="00C735D6" w:rsidRPr="00840A35" w:rsidRDefault="00840A35" w:rsidP="00254CBC">
            <w:pPr>
              <w:pStyle w:val="13CHUBANG"/>
              <w:rPr>
                <w:sz w:val="24"/>
                <w:szCs w:val="24"/>
              </w:rPr>
            </w:pPr>
            <w:r w:rsidRPr="00840A35">
              <w:rPr>
                <w:sz w:val="24"/>
                <w:szCs w:val="24"/>
              </w:rPr>
              <w:t>5.862</w:t>
            </w:r>
          </w:p>
        </w:tc>
        <w:tc>
          <w:tcPr>
            <w:tcW w:w="1530" w:type="dxa"/>
            <w:tcBorders>
              <w:top w:val="nil"/>
              <w:left w:val="nil"/>
              <w:bottom w:val="single" w:sz="4" w:space="0" w:color="auto"/>
              <w:right w:val="single" w:sz="4" w:space="0" w:color="auto"/>
            </w:tcBorders>
            <w:shd w:val="clear" w:color="auto" w:fill="auto"/>
            <w:vAlign w:val="center"/>
            <w:hideMark/>
          </w:tcPr>
          <w:p w:rsidR="00C735D6" w:rsidRPr="00840A35" w:rsidRDefault="00C735D6" w:rsidP="00254CBC">
            <w:pPr>
              <w:pStyle w:val="13CHUBANG"/>
              <w:rPr>
                <w:sz w:val="24"/>
                <w:szCs w:val="24"/>
              </w:rPr>
            </w:pPr>
            <w:r w:rsidRPr="00840A35">
              <w:rPr>
                <w:sz w:val="24"/>
                <w:szCs w:val="24"/>
              </w:rPr>
              <w:t>0,92</w:t>
            </w:r>
          </w:p>
        </w:tc>
        <w:tc>
          <w:tcPr>
            <w:tcW w:w="960" w:type="dxa"/>
            <w:tcBorders>
              <w:top w:val="nil"/>
              <w:left w:val="nil"/>
              <w:bottom w:val="single" w:sz="4" w:space="0" w:color="auto"/>
              <w:right w:val="single" w:sz="4" w:space="0" w:color="auto"/>
            </w:tcBorders>
            <w:shd w:val="clear" w:color="auto" w:fill="auto"/>
            <w:noWrap/>
            <w:vAlign w:val="center"/>
            <w:hideMark/>
          </w:tcPr>
          <w:p w:rsidR="00C735D6" w:rsidRPr="00840A35" w:rsidRDefault="00C735D6" w:rsidP="00254CBC">
            <w:pPr>
              <w:pStyle w:val="13CHUBANG"/>
              <w:rPr>
                <w:sz w:val="24"/>
                <w:szCs w:val="24"/>
              </w:rPr>
            </w:pPr>
            <w:r w:rsidRPr="00840A35">
              <w:rPr>
                <w:sz w:val="24"/>
                <w:szCs w:val="24"/>
              </w:rPr>
              <w:t>0,0011</w:t>
            </w:r>
          </w:p>
        </w:tc>
        <w:tc>
          <w:tcPr>
            <w:tcW w:w="1479" w:type="dxa"/>
            <w:tcBorders>
              <w:top w:val="nil"/>
              <w:left w:val="nil"/>
              <w:bottom w:val="single" w:sz="4" w:space="0" w:color="auto"/>
              <w:right w:val="single" w:sz="4" w:space="0" w:color="auto"/>
            </w:tcBorders>
            <w:shd w:val="clear" w:color="auto" w:fill="auto"/>
            <w:vAlign w:val="center"/>
            <w:hideMark/>
          </w:tcPr>
          <w:p w:rsidR="00C735D6" w:rsidRPr="00840A35" w:rsidRDefault="00C735D6" w:rsidP="00254CBC">
            <w:pPr>
              <w:pStyle w:val="13CHUBANG"/>
              <w:rPr>
                <w:sz w:val="24"/>
                <w:szCs w:val="24"/>
              </w:rPr>
            </w:pPr>
            <w:r w:rsidRPr="00840A35">
              <w:rPr>
                <w:sz w:val="24"/>
                <w:szCs w:val="24"/>
              </w:rPr>
              <w:t>1,65</w:t>
            </w:r>
          </w:p>
        </w:tc>
      </w:tr>
      <w:tr w:rsidR="00C735D6" w:rsidRPr="00840A35" w:rsidTr="00254CBC">
        <w:trPr>
          <w:trHeight w:val="381"/>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C735D6" w:rsidRPr="00840A35" w:rsidRDefault="00C735D6" w:rsidP="00254CBC">
            <w:pPr>
              <w:spacing w:before="0" w:after="0"/>
              <w:ind w:firstLine="0"/>
              <w:jc w:val="center"/>
              <w:rPr>
                <w:color w:val="000000" w:themeColor="text1"/>
                <w:sz w:val="24"/>
                <w:szCs w:val="24"/>
              </w:rPr>
            </w:pPr>
            <w:r w:rsidRPr="00840A35">
              <w:rPr>
                <w:color w:val="000000" w:themeColor="text1"/>
                <w:sz w:val="24"/>
                <w:szCs w:val="24"/>
              </w:rPr>
              <w:t>2</w:t>
            </w:r>
          </w:p>
        </w:tc>
        <w:tc>
          <w:tcPr>
            <w:tcW w:w="3260" w:type="dxa"/>
            <w:tcBorders>
              <w:top w:val="nil"/>
              <w:left w:val="nil"/>
              <w:bottom w:val="single" w:sz="4" w:space="0" w:color="auto"/>
              <w:right w:val="single" w:sz="4" w:space="0" w:color="auto"/>
            </w:tcBorders>
            <w:shd w:val="clear" w:color="auto" w:fill="auto"/>
            <w:vAlign w:val="center"/>
            <w:hideMark/>
          </w:tcPr>
          <w:p w:rsidR="00C735D6" w:rsidRPr="00840A35" w:rsidRDefault="00C735D6" w:rsidP="00254CBC">
            <w:pPr>
              <w:spacing w:before="0" w:after="0"/>
              <w:ind w:firstLine="0"/>
              <w:jc w:val="left"/>
              <w:rPr>
                <w:color w:val="000000" w:themeColor="text1"/>
                <w:sz w:val="24"/>
                <w:szCs w:val="24"/>
              </w:rPr>
            </w:pPr>
            <w:r w:rsidRPr="00840A35">
              <w:rPr>
                <w:color w:val="000000" w:themeColor="text1"/>
                <w:sz w:val="24"/>
                <w:szCs w:val="24"/>
              </w:rPr>
              <w:t>Đất trồng cây xanh, cây ăn trái</w:t>
            </w:r>
          </w:p>
        </w:tc>
        <w:tc>
          <w:tcPr>
            <w:tcW w:w="1275" w:type="dxa"/>
            <w:tcBorders>
              <w:top w:val="nil"/>
              <w:left w:val="nil"/>
              <w:bottom w:val="single" w:sz="4" w:space="0" w:color="auto"/>
              <w:right w:val="single" w:sz="4" w:space="0" w:color="auto"/>
            </w:tcBorders>
            <w:shd w:val="clear" w:color="auto" w:fill="auto"/>
            <w:vAlign w:val="center"/>
            <w:hideMark/>
          </w:tcPr>
          <w:p w:rsidR="00C735D6" w:rsidRPr="00840A35" w:rsidRDefault="00840A35" w:rsidP="00254CBC">
            <w:pPr>
              <w:pStyle w:val="13CHUBANG"/>
              <w:rPr>
                <w:sz w:val="24"/>
                <w:szCs w:val="24"/>
              </w:rPr>
            </w:pPr>
            <w:r w:rsidRPr="00840A35">
              <w:rPr>
                <w:sz w:val="24"/>
                <w:szCs w:val="24"/>
              </w:rPr>
              <w:t>18.100</w:t>
            </w:r>
          </w:p>
        </w:tc>
        <w:tc>
          <w:tcPr>
            <w:tcW w:w="1530" w:type="dxa"/>
            <w:tcBorders>
              <w:top w:val="nil"/>
              <w:left w:val="nil"/>
              <w:bottom w:val="single" w:sz="4" w:space="0" w:color="auto"/>
              <w:right w:val="single" w:sz="4" w:space="0" w:color="auto"/>
            </w:tcBorders>
            <w:shd w:val="clear" w:color="auto" w:fill="auto"/>
            <w:vAlign w:val="center"/>
            <w:hideMark/>
          </w:tcPr>
          <w:p w:rsidR="00C735D6" w:rsidRPr="00840A35" w:rsidRDefault="00C735D6" w:rsidP="00254CBC">
            <w:pPr>
              <w:pStyle w:val="13CHUBANG"/>
              <w:rPr>
                <w:sz w:val="24"/>
                <w:szCs w:val="24"/>
              </w:rPr>
            </w:pPr>
            <w:r w:rsidRPr="00840A35">
              <w:rPr>
                <w:sz w:val="24"/>
                <w:szCs w:val="24"/>
              </w:rPr>
              <w:t>0,34</w:t>
            </w:r>
          </w:p>
        </w:tc>
        <w:tc>
          <w:tcPr>
            <w:tcW w:w="960" w:type="dxa"/>
            <w:tcBorders>
              <w:top w:val="nil"/>
              <w:left w:val="nil"/>
              <w:bottom w:val="single" w:sz="4" w:space="0" w:color="auto"/>
              <w:right w:val="single" w:sz="4" w:space="0" w:color="auto"/>
            </w:tcBorders>
            <w:shd w:val="clear" w:color="auto" w:fill="auto"/>
            <w:noWrap/>
            <w:vAlign w:val="center"/>
            <w:hideMark/>
          </w:tcPr>
          <w:p w:rsidR="00C735D6" w:rsidRPr="00840A35" w:rsidRDefault="00C735D6" w:rsidP="00254CBC">
            <w:pPr>
              <w:pStyle w:val="13CHUBANG"/>
              <w:rPr>
                <w:sz w:val="24"/>
                <w:szCs w:val="24"/>
              </w:rPr>
            </w:pPr>
            <w:r w:rsidRPr="00840A35">
              <w:rPr>
                <w:sz w:val="24"/>
                <w:szCs w:val="24"/>
              </w:rPr>
              <w:t>0,0011</w:t>
            </w:r>
          </w:p>
        </w:tc>
        <w:tc>
          <w:tcPr>
            <w:tcW w:w="1479" w:type="dxa"/>
            <w:tcBorders>
              <w:top w:val="nil"/>
              <w:left w:val="nil"/>
              <w:bottom w:val="single" w:sz="4" w:space="0" w:color="auto"/>
              <w:right w:val="single" w:sz="4" w:space="0" w:color="auto"/>
            </w:tcBorders>
            <w:shd w:val="clear" w:color="auto" w:fill="auto"/>
            <w:vAlign w:val="center"/>
            <w:hideMark/>
          </w:tcPr>
          <w:p w:rsidR="00C735D6" w:rsidRPr="00840A35" w:rsidRDefault="00840A35" w:rsidP="00254CBC">
            <w:pPr>
              <w:pStyle w:val="13CHUBANG"/>
              <w:rPr>
                <w:sz w:val="24"/>
                <w:szCs w:val="24"/>
              </w:rPr>
            </w:pPr>
            <w:r w:rsidRPr="00840A35">
              <w:rPr>
                <w:sz w:val="24"/>
                <w:szCs w:val="24"/>
              </w:rPr>
              <w:t>1,88</w:t>
            </w:r>
          </w:p>
        </w:tc>
      </w:tr>
      <w:tr w:rsidR="00C735D6" w:rsidRPr="00840A35" w:rsidTr="00254CBC">
        <w:trPr>
          <w:trHeight w:val="33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C735D6" w:rsidRPr="00840A35" w:rsidRDefault="00C735D6" w:rsidP="00254CBC">
            <w:pPr>
              <w:spacing w:before="0" w:after="0"/>
              <w:ind w:firstLine="0"/>
              <w:jc w:val="center"/>
              <w:rPr>
                <w:color w:val="000000" w:themeColor="text1"/>
                <w:sz w:val="24"/>
                <w:szCs w:val="24"/>
              </w:rPr>
            </w:pPr>
            <w:r w:rsidRPr="00840A35">
              <w:rPr>
                <w:color w:val="000000" w:themeColor="text1"/>
                <w:sz w:val="24"/>
                <w:szCs w:val="24"/>
              </w:rPr>
              <w:t>3</w:t>
            </w:r>
          </w:p>
        </w:tc>
        <w:tc>
          <w:tcPr>
            <w:tcW w:w="3260" w:type="dxa"/>
            <w:tcBorders>
              <w:top w:val="nil"/>
              <w:left w:val="nil"/>
              <w:bottom w:val="single" w:sz="4" w:space="0" w:color="auto"/>
              <w:right w:val="single" w:sz="4" w:space="0" w:color="auto"/>
            </w:tcBorders>
            <w:shd w:val="clear" w:color="auto" w:fill="auto"/>
            <w:noWrap/>
            <w:vAlign w:val="bottom"/>
            <w:hideMark/>
          </w:tcPr>
          <w:p w:rsidR="00C735D6" w:rsidRPr="00840A35" w:rsidRDefault="00C735D6" w:rsidP="00254CBC">
            <w:pPr>
              <w:spacing w:before="0" w:after="0"/>
              <w:ind w:firstLine="0"/>
              <w:jc w:val="left"/>
              <w:rPr>
                <w:color w:val="000000" w:themeColor="text1"/>
                <w:sz w:val="24"/>
                <w:szCs w:val="24"/>
              </w:rPr>
            </w:pPr>
            <w:r w:rsidRPr="00840A35">
              <w:rPr>
                <w:color w:val="000000" w:themeColor="text1"/>
                <w:sz w:val="24"/>
                <w:szCs w:val="24"/>
              </w:rPr>
              <w:t>Mặt đường, sân bê tông</w:t>
            </w:r>
          </w:p>
        </w:tc>
        <w:tc>
          <w:tcPr>
            <w:tcW w:w="1275" w:type="dxa"/>
            <w:tcBorders>
              <w:top w:val="nil"/>
              <w:left w:val="nil"/>
              <w:bottom w:val="single" w:sz="4" w:space="0" w:color="auto"/>
              <w:right w:val="single" w:sz="4" w:space="0" w:color="auto"/>
            </w:tcBorders>
            <w:shd w:val="clear" w:color="auto" w:fill="auto"/>
            <w:vAlign w:val="center"/>
            <w:hideMark/>
          </w:tcPr>
          <w:p w:rsidR="00C735D6" w:rsidRPr="00840A35" w:rsidRDefault="00C735D6" w:rsidP="00254CBC">
            <w:pPr>
              <w:pStyle w:val="13CHUBANG"/>
              <w:rPr>
                <w:sz w:val="24"/>
                <w:szCs w:val="24"/>
              </w:rPr>
            </w:pPr>
            <w:r w:rsidRPr="00840A35">
              <w:rPr>
                <w:sz w:val="24"/>
                <w:szCs w:val="24"/>
              </w:rPr>
              <w:t>2.672</w:t>
            </w:r>
          </w:p>
        </w:tc>
        <w:tc>
          <w:tcPr>
            <w:tcW w:w="1530" w:type="dxa"/>
            <w:tcBorders>
              <w:top w:val="nil"/>
              <w:left w:val="nil"/>
              <w:bottom w:val="single" w:sz="4" w:space="0" w:color="auto"/>
              <w:right w:val="single" w:sz="4" w:space="0" w:color="auto"/>
            </w:tcBorders>
            <w:shd w:val="clear" w:color="auto" w:fill="auto"/>
            <w:vAlign w:val="center"/>
            <w:hideMark/>
          </w:tcPr>
          <w:p w:rsidR="00C735D6" w:rsidRPr="00840A35" w:rsidRDefault="00C735D6" w:rsidP="00254CBC">
            <w:pPr>
              <w:pStyle w:val="13CHUBANG"/>
              <w:rPr>
                <w:sz w:val="24"/>
                <w:szCs w:val="24"/>
              </w:rPr>
            </w:pPr>
            <w:r w:rsidRPr="00840A35">
              <w:rPr>
                <w:sz w:val="24"/>
                <w:szCs w:val="24"/>
              </w:rPr>
              <w:t>0,86</w:t>
            </w:r>
          </w:p>
        </w:tc>
        <w:tc>
          <w:tcPr>
            <w:tcW w:w="960" w:type="dxa"/>
            <w:tcBorders>
              <w:top w:val="nil"/>
              <w:left w:val="nil"/>
              <w:bottom w:val="single" w:sz="4" w:space="0" w:color="auto"/>
              <w:right w:val="single" w:sz="4" w:space="0" w:color="auto"/>
            </w:tcBorders>
            <w:shd w:val="clear" w:color="auto" w:fill="auto"/>
            <w:noWrap/>
            <w:vAlign w:val="center"/>
            <w:hideMark/>
          </w:tcPr>
          <w:p w:rsidR="00C735D6" w:rsidRPr="00840A35" w:rsidRDefault="00C735D6" w:rsidP="00254CBC">
            <w:pPr>
              <w:pStyle w:val="13CHUBANG"/>
              <w:rPr>
                <w:sz w:val="24"/>
                <w:szCs w:val="24"/>
              </w:rPr>
            </w:pPr>
            <w:r w:rsidRPr="00840A35">
              <w:rPr>
                <w:sz w:val="24"/>
                <w:szCs w:val="24"/>
              </w:rPr>
              <w:t>0,0011</w:t>
            </w:r>
          </w:p>
        </w:tc>
        <w:tc>
          <w:tcPr>
            <w:tcW w:w="1479" w:type="dxa"/>
            <w:tcBorders>
              <w:top w:val="nil"/>
              <w:left w:val="nil"/>
              <w:bottom w:val="single" w:sz="4" w:space="0" w:color="auto"/>
              <w:right w:val="single" w:sz="4" w:space="0" w:color="auto"/>
            </w:tcBorders>
            <w:shd w:val="clear" w:color="auto" w:fill="auto"/>
            <w:vAlign w:val="center"/>
            <w:hideMark/>
          </w:tcPr>
          <w:p w:rsidR="00C735D6" w:rsidRPr="00840A35" w:rsidRDefault="00C735D6" w:rsidP="00254CBC">
            <w:pPr>
              <w:pStyle w:val="13CHUBANG"/>
              <w:rPr>
                <w:sz w:val="24"/>
                <w:szCs w:val="24"/>
              </w:rPr>
            </w:pPr>
            <w:r w:rsidRPr="00840A35">
              <w:rPr>
                <w:sz w:val="24"/>
                <w:szCs w:val="24"/>
              </w:rPr>
              <w:t>0,70</w:t>
            </w:r>
          </w:p>
        </w:tc>
      </w:tr>
      <w:tr w:rsidR="00C735D6" w:rsidRPr="00840A35" w:rsidTr="00254CBC">
        <w:trPr>
          <w:trHeight w:val="33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C735D6" w:rsidRPr="00840A35" w:rsidRDefault="00C735D6" w:rsidP="00254CBC">
            <w:pPr>
              <w:spacing w:before="0" w:after="0"/>
              <w:ind w:firstLine="0"/>
              <w:jc w:val="center"/>
              <w:rPr>
                <w:color w:val="000000" w:themeColor="text1"/>
                <w:sz w:val="24"/>
                <w:szCs w:val="24"/>
              </w:rPr>
            </w:pPr>
            <w:r w:rsidRPr="00840A35">
              <w:rPr>
                <w:color w:val="000000" w:themeColor="text1"/>
                <w:sz w:val="24"/>
                <w:szCs w:val="24"/>
              </w:rPr>
              <w:t>4</w:t>
            </w:r>
          </w:p>
        </w:tc>
        <w:tc>
          <w:tcPr>
            <w:tcW w:w="3260" w:type="dxa"/>
            <w:tcBorders>
              <w:top w:val="nil"/>
              <w:left w:val="nil"/>
              <w:bottom w:val="single" w:sz="4" w:space="0" w:color="auto"/>
              <w:right w:val="single" w:sz="4" w:space="0" w:color="auto"/>
            </w:tcBorders>
            <w:shd w:val="clear" w:color="auto" w:fill="auto"/>
            <w:noWrap/>
            <w:vAlign w:val="bottom"/>
            <w:hideMark/>
          </w:tcPr>
          <w:p w:rsidR="00C735D6" w:rsidRPr="00840A35" w:rsidRDefault="00C735D6" w:rsidP="00254CBC">
            <w:pPr>
              <w:spacing w:before="0" w:after="0"/>
              <w:ind w:firstLine="0"/>
              <w:jc w:val="left"/>
              <w:rPr>
                <w:color w:val="000000" w:themeColor="text1"/>
                <w:sz w:val="24"/>
                <w:szCs w:val="24"/>
              </w:rPr>
            </w:pPr>
            <w:r w:rsidRPr="00840A35">
              <w:rPr>
                <w:color w:val="000000" w:themeColor="text1"/>
                <w:sz w:val="24"/>
                <w:szCs w:val="24"/>
              </w:rPr>
              <w:t>Khu vực khác</w:t>
            </w:r>
          </w:p>
        </w:tc>
        <w:tc>
          <w:tcPr>
            <w:tcW w:w="1275" w:type="dxa"/>
            <w:tcBorders>
              <w:top w:val="nil"/>
              <w:left w:val="nil"/>
              <w:bottom w:val="single" w:sz="4" w:space="0" w:color="auto"/>
              <w:right w:val="single" w:sz="4" w:space="0" w:color="auto"/>
            </w:tcBorders>
            <w:shd w:val="clear" w:color="auto" w:fill="auto"/>
            <w:noWrap/>
            <w:vAlign w:val="center"/>
            <w:hideMark/>
          </w:tcPr>
          <w:p w:rsidR="00C735D6" w:rsidRPr="00840A35" w:rsidRDefault="00840A35" w:rsidP="00254CBC">
            <w:pPr>
              <w:pStyle w:val="13CHUBANG"/>
              <w:rPr>
                <w:sz w:val="24"/>
                <w:szCs w:val="24"/>
              </w:rPr>
            </w:pPr>
            <w:r w:rsidRPr="00840A35">
              <w:rPr>
                <w:sz w:val="24"/>
                <w:szCs w:val="24"/>
              </w:rPr>
              <w:t>24.838</w:t>
            </w:r>
          </w:p>
        </w:tc>
        <w:tc>
          <w:tcPr>
            <w:tcW w:w="1530" w:type="dxa"/>
            <w:tcBorders>
              <w:top w:val="nil"/>
              <w:left w:val="nil"/>
              <w:bottom w:val="single" w:sz="4" w:space="0" w:color="auto"/>
              <w:right w:val="single" w:sz="4" w:space="0" w:color="auto"/>
            </w:tcBorders>
            <w:shd w:val="clear" w:color="auto" w:fill="auto"/>
            <w:vAlign w:val="center"/>
            <w:hideMark/>
          </w:tcPr>
          <w:p w:rsidR="00C735D6" w:rsidRPr="00840A35" w:rsidRDefault="00C735D6" w:rsidP="00254CBC">
            <w:pPr>
              <w:pStyle w:val="13CHUBANG"/>
              <w:rPr>
                <w:sz w:val="24"/>
                <w:szCs w:val="24"/>
              </w:rPr>
            </w:pPr>
            <w:r w:rsidRPr="00840A35">
              <w:rPr>
                <w:sz w:val="24"/>
                <w:szCs w:val="24"/>
              </w:rPr>
              <w:t>0,4</w:t>
            </w:r>
          </w:p>
        </w:tc>
        <w:tc>
          <w:tcPr>
            <w:tcW w:w="960" w:type="dxa"/>
            <w:tcBorders>
              <w:top w:val="nil"/>
              <w:left w:val="nil"/>
              <w:bottom w:val="single" w:sz="4" w:space="0" w:color="auto"/>
              <w:right w:val="single" w:sz="4" w:space="0" w:color="auto"/>
            </w:tcBorders>
            <w:shd w:val="clear" w:color="auto" w:fill="auto"/>
            <w:noWrap/>
            <w:vAlign w:val="center"/>
            <w:hideMark/>
          </w:tcPr>
          <w:p w:rsidR="00C735D6" w:rsidRPr="00840A35" w:rsidRDefault="00C735D6" w:rsidP="00254CBC">
            <w:pPr>
              <w:pStyle w:val="13CHUBANG"/>
              <w:rPr>
                <w:sz w:val="24"/>
                <w:szCs w:val="24"/>
              </w:rPr>
            </w:pPr>
            <w:r w:rsidRPr="00840A35">
              <w:rPr>
                <w:sz w:val="24"/>
                <w:szCs w:val="24"/>
              </w:rPr>
              <w:t>0,0011</w:t>
            </w:r>
          </w:p>
        </w:tc>
        <w:tc>
          <w:tcPr>
            <w:tcW w:w="1479" w:type="dxa"/>
            <w:tcBorders>
              <w:top w:val="nil"/>
              <w:left w:val="nil"/>
              <w:bottom w:val="single" w:sz="4" w:space="0" w:color="auto"/>
              <w:right w:val="single" w:sz="4" w:space="0" w:color="auto"/>
            </w:tcBorders>
            <w:shd w:val="clear" w:color="auto" w:fill="auto"/>
            <w:vAlign w:val="center"/>
            <w:hideMark/>
          </w:tcPr>
          <w:p w:rsidR="00C735D6" w:rsidRPr="00840A35" w:rsidRDefault="00840A35" w:rsidP="00254CBC">
            <w:pPr>
              <w:pStyle w:val="13CHUBANG"/>
              <w:rPr>
                <w:sz w:val="24"/>
                <w:szCs w:val="24"/>
              </w:rPr>
            </w:pPr>
            <w:r w:rsidRPr="00840A35">
              <w:rPr>
                <w:sz w:val="24"/>
                <w:szCs w:val="24"/>
              </w:rPr>
              <w:t>3,03</w:t>
            </w:r>
          </w:p>
        </w:tc>
      </w:tr>
      <w:tr w:rsidR="00C735D6" w:rsidRPr="00840A35" w:rsidTr="00254CBC">
        <w:trPr>
          <w:trHeight w:val="330"/>
        </w:trPr>
        <w:tc>
          <w:tcPr>
            <w:tcW w:w="39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35D6" w:rsidRPr="00840A35" w:rsidRDefault="00C735D6" w:rsidP="00254CBC">
            <w:pPr>
              <w:spacing w:before="0" w:after="0"/>
              <w:ind w:firstLine="0"/>
              <w:jc w:val="center"/>
              <w:rPr>
                <w:b/>
                <w:bCs/>
                <w:color w:val="000000" w:themeColor="text1"/>
                <w:sz w:val="24"/>
                <w:szCs w:val="24"/>
              </w:rPr>
            </w:pPr>
            <w:r w:rsidRPr="00840A35">
              <w:rPr>
                <w:b/>
                <w:bCs/>
                <w:color w:val="000000" w:themeColor="text1"/>
                <w:sz w:val="24"/>
                <w:szCs w:val="24"/>
              </w:rPr>
              <w:t>Tổng</w:t>
            </w:r>
          </w:p>
        </w:tc>
        <w:tc>
          <w:tcPr>
            <w:tcW w:w="1275" w:type="dxa"/>
            <w:tcBorders>
              <w:top w:val="nil"/>
              <w:left w:val="nil"/>
              <w:bottom w:val="single" w:sz="4" w:space="0" w:color="auto"/>
              <w:right w:val="single" w:sz="4" w:space="0" w:color="auto"/>
            </w:tcBorders>
            <w:shd w:val="clear" w:color="auto" w:fill="auto"/>
            <w:noWrap/>
            <w:vAlign w:val="center"/>
            <w:hideMark/>
          </w:tcPr>
          <w:p w:rsidR="00C735D6" w:rsidRPr="00840A35" w:rsidRDefault="00840A35" w:rsidP="00254CBC">
            <w:pPr>
              <w:spacing w:before="0" w:after="0"/>
              <w:ind w:firstLine="0"/>
              <w:jc w:val="center"/>
              <w:rPr>
                <w:color w:val="000000" w:themeColor="text1"/>
                <w:lang w:val="en-US"/>
              </w:rPr>
            </w:pPr>
            <w:r w:rsidRPr="00840A35">
              <w:rPr>
                <w:lang w:val="en-US"/>
              </w:rPr>
              <w:t>51.472</w:t>
            </w:r>
          </w:p>
        </w:tc>
        <w:tc>
          <w:tcPr>
            <w:tcW w:w="1530" w:type="dxa"/>
            <w:tcBorders>
              <w:top w:val="nil"/>
              <w:left w:val="nil"/>
              <w:bottom w:val="single" w:sz="4" w:space="0" w:color="auto"/>
              <w:right w:val="single" w:sz="4" w:space="0" w:color="auto"/>
            </w:tcBorders>
            <w:shd w:val="clear" w:color="auto" w:fill="auto"/>
            <w:noWrap/>
            <w:vAlign w:val="center"/>
            <w:hideMark/>
          </w:tcPr>
          <w:p w:rsidR="00C735D6" w:rsidRPr="00840A35" w:rsidRDefault="00C735D6" w:rsidP="00254CBC">
            <w:pPr>
              <w:spacing w:before="0" w:after="0"/>
              <w:ind w:firstLine="0"/>
              <w:jc w:val="center"/>
              <w:rPr>
                <w:b/>
                <w:bCs/>
                <w:color w:val="000000" w:themeColor="text1"/>
              </w:rPr>
            </w:pPr>
            <w:r w:rsidRPr="00840A35">
              <w:rPr>
                <w:b/>
                <w:bCs/>
                <w:color w:val="000000" w:themeColor="text1"/>
              </w:rPr>
              <w:t> </w:t>
            </w:r>
          </w:p>
        </w:tc>
        <w:tc>
          <w:tcPr>
            <w:tcW w:w="960" w:type="dxa"/>
            <w:tcBorders>
              <w:top w:val="nil"/>
              <w:left w:val="nil"/>
              <w:bottom w:val="single" w:sz="4" w:space="0" w:color="auto"/>
              <w:right w:val="single" w:sz="4" w:space="0" w:color="auto"/>
            </w:tcBorders>
            <w:shd w:val="clear" w:color="auto" w:fill="auto"/>
            <w:noWrap/>
            <w:vAlign w:val="center"/>
            <w:hideMark/>
          </w:tcPr>
          <w:p w:rsidR="00C735D6" w:rsidRPr="00840A35" w:rsidRDefault="00C735D6" w:rsidP="00254CBC">
            <w:pPr>
              <w:spacing w:before="0" w:after="0"/>
              <w:ind w:firstLine="0"/>
              <w:jc w:val="center"/>
              <w:rPr>
                <w:b/>
                <w:bCs/>
                <w:color w:val="000000" w:themeColor="text1"/>
              </w:rPr>
            </w:pPr>
            <w:r w:rsidRPr="00840A35">
              <w:rPr>
                <w:b/>
                <w:bCs/>
                <w:color w:val="000000" w:themeColor="text1"/>
              </w:rPr>
              <w:t> </w:t>
            </w:r>
          </w:p>
        </w:tc>
        <w:tc>
          <w:tcPr>
            <w:tcW w:w="1479" w:type="dxa"/>
            <w:tcBorders>
              <w:top w:val="nil"/>
              <w:left w:val="nil"/>
              <w:bottom w:val="single" w:sz="4" w:space="0" w:color="auto"/>
              <w:right w:val="single" w:sz="4" w:space="0" w:color="auto"/>
            </w:tcBorders>
            <w:shd w:val="clear" w:color="auto" w:fill="auto"/>
            <w:vAlign w:val="center"/>
            <w:hideMark/>
          </w:tcPr>
          <w:p w:rsidR="00C735D6" w:rsidRPr="00840A35" w:rsidRDefault="00840A35" w:rsidP="00254CBC">
            <w:pPr>
              <w:spacing w:before="0" w:after="0"/>
              <w:ind w:firstLine="0"/>
              <w:jc w:val="center"/>
              <w:rPr>
                <w:b/>
                <w:bCs/>
                <w:color w:val="000000" w:themeColor="text1"/>
                <w:lang w:val="en-US"/>
              </w:rPr>
            </w:pPr>
            <w:r w:rsidRPr="00840A35">
              <w:rPr>
                <w:lang w:val="en-US"/>
              </w:rPr>
              <w:t>7,26</w:t>
            </w:r>
          </w:p>
        </w:tc>
      </w:tr>
    </w:tbl>
    <w:bookmarkEnd w:id="1415"/>
    <w:bookmarkEnd w:id="1416"/>
    <w:bookmarkEnd w:id="1417"/>
    <w:bookmarkEnd w:id="1418"/>
    <w:bookmarkEnd w:id="1419"/>
    <w:bookmarkEnd w:id="1420"/>
    <w:p w:rsidR="00EC7E43" w:rsidRPr="00EC7E43" w:rsidRDefault="00EC7E43" w:rsidP="00EC7E43">
      <w:r w:rsidRPr="00840A35">
        <w:t>Theo tính toán ở trên thì tổng lượng nước mưa chảy tràn</w:t>
      </w:r>
      <w:r w:rsidRPr="00EC7E43">
        <w:t xml:space="preserve"> trê</w:t>
      </w:r>
      <w:r w:rsidR="00840A35">
        <w:t xml:space="preserve">n toàn bộ khu vực dự án là </w:t>
      </w:r>
      <w:r w:rsidR="00840A35">
        <w:rPr>
          <w:lang w:val="en-US"/>
        </w:rPr>
        <w:t>7,26</w:t>
      </w:r>
      <w:r w:rsidRPr="00EC7E43">
        <w:t>m</w:t>
      </w:r>
      <w:r w:rsidRPr="00AC1764">
        <w:rPr>
          <w:vertAlign w:val="superscript"/>
        </w:rPr>
        <w:t>3</w:t>
      </w:r>
      <w:r w:rsidRPr="00EC7E43">
        <w:t xml:space="preserve">/h, bao gồm nước mưa từ mái nhà, đường giao thông, cây xanh. Điểm tiếp nhận nước mưa chảy tràn là phần đất trồng khoai lang, cây nông nghiệp phía Đông Nam dự án. </w:t>
      </w:r>
    </w:p>
    <w:p w:rsidR="00EC7E43" w:rsidRPr="00EC7E43" w:rsidRDefault="00EC7E43" w:rsidP="00EC7E43">
      <w:r w:rsidRPr="00EC7E43">
        <w:t>Nước mưa chảy tràn có thể gây ngập úng cục bộ, làm ảnh hưởng đến các hoạt động của dự án. Ngoài ra nước mưa chảy tràn còn cuốn theo đất đá, cát, chất rắn lơ lửng gây ảnh hưởng đến nguồn nước, nước mưa chảy tràn nếu cho chảy xuống suối bồi đắp lòng suối ảnh hưởng tới đời sống của các sinh vật thủy sinh và làm giảm dòng chảy. Nhìn chung nước mưa ít gây ô nhiễm do hằng ngày đã thực hiện công tác vệ sinh tại các khu vực trong dự án. Tác động của nước mưa chảy tràn chỉ diễn ra theo mùa và theo thời gian có mưa, không kéo dài trong năm. Chủ dự án có biện pháp hạn chế những tác động này.</w:t>
      </w:r>
    </w:p>
    <w:p w:rsidR="00EC7E43" w:rsidRPr="00C735D6" w:rsidRDefault="00EC7E43" w:rsidP="00EC7E43">
      <w:pPr>
        <w:rPr>
          <w:i/>
        </w:rPr>
      </w:pPr>
      <w:bookmarkStart w:id="1435" w:name="_Toc108423931"/>
      <w:r w:rsidRPr="00C735D6">
        <w:rPr>
          <w:i/>
        </w:rPr>
        <w:t>*Nước thải chăn nuôi heo</w:t>
      </w:r>
    </w:p>
    <w:p w:rsidR="00793C5C" w:rsidRPr="0061075B" w:rsidRDefault="00793C5C" w:rsidP="00793C5C">
      <w:pPr>
        <w:rPr>
          <w:color w:val="000000" w:themeColor="text1"/>
        </w:rPr>
      </w:pPr>
      <w:bookmarkStart w:id="1436" w:name="_Toc455131384"/>
      <w:bookmarkStart w:id="1437" w:name="_Toc455131427"/>
      <w:bookmarkStart w:id="1438" w:name="_Toc71816427"/>
      <w:bookmarkStart w:id="1439" w:name="_Toc71816637"/>
      <w:bookmarkStart w:id="1440" w:name="_Toc79858997"/>
      <w:bookmarkStart w:id="1441" w:name="_Toc81822854"/>
      <w:bookmarkStart w:id="1442" w:name="_Toc127364776"/>
      <w:bookmarkStart w:id="1443" w:name="_Toc145076746"/>
      <w:r w:rsidRPr="0061075B">
        <w:rPr>
          <w:color w:val="000000" w:themeColor="text1"/>
        </w:rPr>
        <w:t xml:space="preserve">Nước thải chăn nuôi heo là hỗn hợp bao gồm nước tiểu của heo, nước tắm heo và nước vệ sinh nhà heo. Theo số liệu thống kê tại </w:t>
      </w:r>
      <w:r w:rsidRPr="0061075B">
        <w:rPr>
          <w:color w:val="000000" w:themeColor="text1"/>
          <w:lang w:val="en-US"/>
        </w:rPr>
        <w:t>C</w:t>
      </w:r>
      <w:r w:rsidRPr="0061075B">
        <w:rPr>
          <w:color w:val="000000" w:themeColor="text1"/>
        </w:rPr>
        <w:t xml:space="preserve">hương </w:t>
      </w:r>
      <w:r>
        <w:rPr>
          <w:color w:val="000000" w:themeColor="text1"/>
          <w:lang w:val="en-US"/>
        </w:rPr>
        <w:t>Mở đầu</w:t>
      </w:r>
      <w:r w:rsidRPr="0061075B">
        <w:rPr>
          <w:color w:val="000000" w:themeColor="text1"/>
        </w:rPr>
        <w:t xml:space="preserve"> thì tổng lượng nước cần cho hoạt động chăn nuôi và vệ sinh chuồng trại là </w:t>
      </w:r>
      <w:r>
        <w:rPr>
          <w:lang w:val="en-US"/>
        </w:rPr>
        <w:t>45,5</w:t>
      </w:r>
      <w:r w:rsidR="0001083D">
        <w:rPr>
          <w:lang w:val="en-US"/>
        </w:rPr>
        <w:t>5</w:t>
      </w:r>
      <w:r w:rsidRPr="0061075B">
        <w:rPr>
          <w:color w:val="000000" w:themeColor="text1"/>
        </w:rPr>
        <w:t xml:space="preserve"> m</w:t>
      </w:r>
      <w:r w:rsidRPr="0061075B">
        <w:rPr>
          <w:color w:val="000000" w:themeColor="text1"/>
          <w:vertAlign w:val="superscript"/>
        </w:rPr>
        <w:t>3</w:t>
      </w:r>
      <w:r w:rsidRPr="0061075B">
        <w:rPr>
          <w:color w:val="000000" w:themeColor="text1"/>
        </w:rPr>
        <w:t xml:space="preserve">/ngày. Lượng nước thải ra tính bằng 100% lượng nước sử dụng, một phần nước sử dụng cho làm mát và khử trùng sẽ bốc hơi, bám theo các dụng cụ thiết bị,… </w:t>
      </w:r>
    </w:p>
    <w:p w:rsidR="00793C5C" w:rsidRPr="0061075B" w:rsidRDefault="00793C5C" w:rsidP="00793C5C">
      <w:pPr>
        <w:rPr>
          <w:color w:val="000000" w:themeColor="text1"/>
        </w:rPr>
      </w:pPr>
      <w:r w:rsidRPr="0061075B">
        <w:rPr>
          <w:color w:val="000000" w:themeColor="text1"/>
        </w:rPr>
        <w:t xml:space="preserve">Vì vậy, tổng lượng nước thải thoát ra và được thu gom về hệ thống xử lý nước thải là khoảng </w:t>
      </w:r>
      <w:r>
        <w:rPr>
          <w:lang w:val="en-US"/>
        </w:rPr>
        <w:t>45,5</w:t>
      </w:r>
      <w:r w:rsidR="0001083D">
        <w:rPr>
          <w:lang w:val="en-US"/>
        </w:rPr>
        <w:t>5</w:t>
      </w:r>
      <w:r>
        <w:rPr>
          <w:lang w:val="en-US"/>
        </w:rPr>
        <w:t xml:space="preserve"> </w:t>
      </w:r>
      <w:r w:rsidRPr="0061075B">
        <w:rPr>
          <w:color w:val="000000" w:themeColor="text1"/>
        </w:rPr>
        <w:t>m</w:t>
      </w:r>
      <w:r w:rsidRPr="0061075B">
        <w:rPr>
          <w:color w:val="000000" w:themeColor="text1"/>
          <w:vertAlign w:val="superscript"/>
        </w:rPr>
        <w:t>3</w:t>
      </w:r>
      <w:r w:rsidRPr="0061075B">
        <w:rPr>
          <w:color w:val="000000" w:themeColor="text1"/>
        </w:rPr>
        <w:t xml:space="preserve">/ngày. </w:t>
      </w:r>
    </w:p>
    <w:p w:rsidR="00793C5C" w:rsidRPr="00292516" w:rsidRDefault="00793C5C" w:rsidP="00793C5C">
      <w:pPr>
        <w:rPr>
          <w:color w:val="000000" w:themeColor="text1"/>
        </w:rPr>
      </w:pPr>
      <w:r w:rsidRPr="0061075B">
        <w:rPr>
          <w:color w:val="000000" w:themeColor="text1"/>
        </w:rPr>
        <w:t>Thành phần đặc trưng của </w:t>
      </w:r>
      <w:r w:rsidRPr="0061075B">
        <w:rPr>
          <w:bCs/>
          <w:color w:val="000000" w:themeColor="text1"/>
        </w:rPr>
        <w:t>nước thải chăn nuôi heo</w:t>
      </w:r>
      <w:r w:rsidRPr="0061075B">
        <w:rPr>
          <w:color w:val="000000" w:themeColor="text1"/>
        </w:rPr>
        <w:t> có hàm lượng hữu cơ, vô cơ, khoáng…hàm lượng chất hữu cơ trong nước thải chăn nuôi heo chiếm khoảng 70- 80 %,  bao gồm protein, lipid, hydrocacbon và các dẫn xuất như cellulose, acid amin.</w:t>
      </w:r>
      <w:r w:rsidRPr="00292516">
        <w:rPr>
          <w:color w:val="000000" w:themeColor="text1"/>
        </w:rPr>
        <w:t xml:space="preserve"> Hàm lượng các chất vô cơ chiếm từ 20 -30% bao gồm đất, cát, bụi muối phosphate, muối nitrat, Cl</w:t>
      </w:r>
      <w:r w:rsidRPr="00292516">
        <w:rPr>
          <w:color w:val="000000" w:themeColor="text1"/>
          <w:vertAlign w:val="superscript"/>
        </w:rPr>
        <w:t>-</w:t>
      </w:r>
      <w:r w:rsidRPr="00292516">
        <w:rPr>
          <w:color w:val="000000" w:themeColor="text1"/>
        </w:rPr>
        <w:t>, SO</w:t>
      </w:r>
      <w:r w:rsidRPr="00292516">
        <w:rPr>
          <w:color w:val="000000" w:themeColor="text1"/>
          <w:vertAlign w:val="subscript"/>
        </w:rPr>
        <w:t>4</w:t>
      </w:r>
      <w:r w:rsidRPr="00292516">
        <w:rPr>
          <w:color w:val="000000" w:themeColor="text1"/>
          <w:vertAlign w:val="superscript"/>
        </w:rPr>
        <w:t> 2-</w:t>
      </w:r>
      <w:r w:rsidRPr="00292516">
        <w:rPr>
          <w:color w:val="000000" w:themeColor="text1"/>
        </w:rPr>
        <w:t>, PO</w:t>
      </w:r>
      <w:r w:rsidRPr="00292516">
        <w:rPr>
          <w:color w:val="000000" w:themeColor="text1"/>
          <w:vertAlign w:val="subscript"/>
        </w:rPr>
        <w:t>4</w:t>
      </w:r>
      <w:r w:rsidRPr="00292516">
        <w:rPr>
          <w:color w:val="000000" w:themeColor="text1"/>
          <w:vertAlign w:val="superscript"/>
        </w:rPr>
        <w:t> 3-</w:t>
      </w:r>
      <w:r w:rsidRPr="00292516">
        <w:rPr>
          <w:color w:val="000000" w:themeColor="text1"/>
        </w:rPr>
        <w:t xml:space="preserve">…, lượng Nito, Photpho lớn, mùi, màu. Ngoài ra, trong loại nước thải này </w:t>
      </w:r>
      <w:r w:rsidRPr="00292516">
        <w:rPr>
          <w:color w:val="000000" w:themeColor="text1"/>
        </w:rPr>
        <w:lastRenderedPageBreak/>
        <w:t>chứa nhiều vi khuẩn, vi trùng gây bệnh  cho con người, ảnh hưởng tới môi trường như E.coli, samonella, shigenla…chúng là tác nhân gây nên bệnh tả, thương hàn, kiết lỵ…đặc biệt là các virus biến thể từ các dịch bệnh trên gia súc như lở mồm long móng, tai heo xanh… Theo các nghiên cứu của PGS. TS Trương Thanh Cảnh và các cộng tác viên về chăn nuôi heo công nghiệp đã tổng hợp được nồng độ các thành phần ô nhiễm có trong nước thải chăn nuôi nuôi heo như sau:</w:t>
      </w:r>
    </w:p>
    <w:p w:rsidR="00EC7E43" w:rsidRPr="00C8626E" w:rsidRDefault="00EC7E43" w:rsidP="00C8626E">
      <w:pPr>
        <w:jc w:val="center"/>
        <w:rPr>
          <w:b/>
          <w:lang w:val="en-US"/>
        </w:rPr>
      </w:pPr>
      <w:bookmarkStart w:id="1444" w:name="_Toc148250990"/>
      <w:r w:rsidRPr="00C8626E">
        <w:rPr>
          <w:b/>
        </w:rPr>
        <w:t xml:space="preserve">Bảng </w:t>
      </w:r>
      <w:r w:rsidR="00AB661B">
        <w:rPr>
          <w:b/>
        </w:rPr>
        <w:fldChar w:fldCharType="begin"/>
      </w:r>
      <w:r w:rsidR="00AB661B">
        <w:rPr>
          <w:b/>
        </w:rPr>
        <w:instrText xml:space="preserve"> STYLEREF 1 \s </w:instrText>
      </w:r>
      <w:r w:rsidR="00AB661B">
        <w:rPr>
          <w:b/>
        </w:rPr>
        <w:fldChar w:fldCharType="separate"/>
      </w:r>
      <w:r w:rsidR="00552625">
        <w:rPr>
          <w:b/>
          <w:noProof/>
        </w:rPr>
        <w:t>3</w:t>
      </w:r>
      <w:r w:rsidR="00AB661B">
        <w:rPr>
          <w:b/>
        </w:rPr>
        <w:fldChar w:fldCharType="end"/>
      </w:r>
      <w:r w:rsidR="00AB661B">
        <w:rPr>
          <w:b/>
        </w:rPr>
        <w:noBreakHyphen/>
      </w:r>
      <w:r w:rsidR="00AB661B">
        <w:rPr>
          <w:b/>
        </w:rPr>
        <w:fldChar w:fldCharType="begin"/>
      </w:r>
      <w:r w:rsidR="00AB661B">
        <w:rPr>
          <w:b/>
        </w:rPr>
        <w:instrText xml:space="preserve"> SEQ Bảng \* ARABIC \s 1 </w:instrText>
      </w:r>
      <w:r w:rsidR="00AB661B">
        <w:rPr>
          <w:b/>
        </w:rPr>
        <w:fldChar w:fldCharType="separate"/>
      </w:r>
      <w:r w:rsidR="00552625">
        <w:rPr>
          <w:b/>
          <w:noProof/>
        </w:rPr>
        <w:t>21</w:t>
      </w:r>
      <w:r w:rsidR="00AB661B">
        <w:rPr>
          <w:b/>
        </w:rPr>
        <w:fldChar w:fldCharType="end"/>
      </w:r>
      <w:r w:rsidRPr="00C8626E">
        <w:rPr>
          <w:b/>
        </w:rPr>
        <w:t>: Nồng độ ô nhiễm của ngành chăn nuôi heo</w:t>
      </w:r>
      <w:bookmarkEnd w:id="1436"/>
      <w:bookmarkEnd w:id="1437"/>
      <w:bookmarkEnd w:id="1438"/>
      <w:bookmarkEnd w:id="1439"/>
      <w:bookmarkEnd w:id="1440"/>
      <w:bookmarkEnd w:id="1441"/>
      <w:bookmarkEnd w:id="1442"/>
      <w:bookmarkEnd w:id="1443"/>
      <w:bookmarkEnd w:id="1444"/>
    </w:p>
    <w:tbl>
      <w:tblPr>
        <w:tblW w:w="4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12"/>
        <w:gridCol w:w="2056"/>
        <w:gridCol w:w="1157"/>
        <w:gridCol w:w="1269"/>
        <w:gridCol w:w="3661"/>
      </w:tblGrid>
      <w:tr w:rsidR="00C735D6" w:rsidRPr="00AC1764" w:rsidTr="00254CBC">
        <w:trPr>
          <w:trHeight w:val="766"/>
          <w:jc w:val="center"/>
        </w:trPr>
        <w:tc>
          <w:tcPr>
            <w:tcW w:w="349" w:type="pct"/>
            <w:shd w:val="clear" w:color="auto" w:fill="auto"/>
            <w:vAlign w:val="center"/>
          </w:tcPr>
          <w:p w:rsidR="00C735D6" w:rsidRPr="00AC1764" w:rsidRDefault="00C735D6" w:rsidP="00254CBC">
            <w:pPr>
              <w:pStyle w:val="13CHUBANG"/>
              <w:rPr>
                <w:b/>
                <w:sz w:val="24"/>
                <w:szCs w:val="24"/>
              </w:rPr>
            </w:pPr>
            <w:bookmarkStart w:id="1445" w:name="_Toc364750650"/>
            <w:bookmarkStart w:id="1446" w:name="_Toc364751365"/>
            <w:bookmarkStart w:id="1447" w:name="_Toc451755915"/>
            <w:bookmarkStart w:id="1448" w:name="_Toc451756246"/>
            <w:r w:rsidRPr="00AC1764">
              <w:rPr>
                <w:b/>
                <w:sz w:val="24"/>
                <w:szCs w:val="24"/>
              </w:rPr>
              <w:t>TT</w:t>
            </w:r>
            <w:bookmarkEnd w:id="1445"/>
            <w:bookmarkEnd w:id="1446"/>
            <w:bookmarkEnd w:id="1447"/>
            <w:bookmarkEnd w:id="1448"/>
          </w:p>
        </w:tc>
        <w:tc>
          <w:tcPr>
            <w:tcW w:w="1174" w:type="pct"/>
            <w:shd w:val="clear" w:color="auto" w:fill="auto"/>
            <w:vAlign w:val="center"/>
          </w:tcPr>
          <w:p w:rsidR="00C735D6" w:rsidRPr="00AC1764" w:rsidRDefault="00C735D6" w:rsidP="00254CBC">
            <w:pPr>
              <w:pStyle w:val="13CHUBANG"/>
              <w:rPr>
                <w:b/>
                <w:sz w:val="24"/>
                <w:szCs w:val="24"/>
              </w:rPr>
            </w:pPr>
            <w:bookmarkStart w:id="1449" w:name="_Toc364750651"/>
            <w:bookmarkStart w:id="1450" w:name="_Toc364751366"/>
            <w:bookmarkStart w:id="1451" w:name="_Toc451755916"/>
            <w:bookmarkStart w:id="1452" w:name="_Toc451756247"/>
            <w:r w:rsidRPr="00AC1764">
              <w:rPr>
                <w:b/>
                <w:sz w:val="24"/>
                <w:szCs w:val="24"/>
              </w:rPr>
              <w:t>Chất ô nhiễm</w:t>
            </w:r>
            <w:bookmarkEnd w:id="1449"/>
            <w:bookmarkEnd w:id="1450"/>
            <w:bookmarkEnd w:id="1451"/>
            <w:bookmarkEnd w:id="1452"/>
          </w:p>
        </w:tc>
        <w:tc>
          <w:tcPr>
            <w:tcW w:w="661" w:type="pct"/>
            <w:shd w:val="clear" w:color="auto" w:fill="auto"/>
            <w:vAlign w:val="center"/>
          </w:tcPr>
          <w:p w:rsidR="00C735D6" w:rsidRPr="00AC1764" w:rsidRDefault="00C735D6" w:rsidP="00254CBC">
            <w:pPr>
              <w:pStyle w:val="13CHUBANG"/>
              <w:rPr>
                <w:b/>
                <w:sz w:val="24"/>
                <w:szCs w:val="24"/>
              </w:rPr>
            </w:pPr>
            <w:r w:rsidRPr="00AC1764">
              <w:rPr>
                <w:b/>
                <w:sz w:val="24"/>
                <w:szCs w:val="24"/>
              </w:rPr>
              <w:t>Đơn vị</w:t>
            </w:r>
          </w:p>
        </w:tc>
        <w:tc>
          <w:tcPr>
            <w:tcW w:w="725" w:type="pct"/>
            <w:shd w:val="clear" w:color="auto" w:fill="auto"/>
            <w:vAlign w:val="center"/>
          </w:tcPr>
          <w:p w:rsidR="00C735D6" w:rsidRPr="00AC1764" w:rsidRDefault="00C735D6" w:rsidP="00254CBC">
            <w:pPr>
              <w:pStyle w:val="13CHUBANG"/>
              <w:rPr>
                <w:b/>
                <w:sz w:val="24"/>
                <w:szCs w:val="24"/>
              </w:rPr>
            </w:pPr>
            <w:bookmarkStart w:id="1453" w:name="_Toc364750652"/>
            <w:bookmarkStart w:id="1454" w:name="_Toc364751367"/>
            <w:bookmarkStart w:id="1455" w:name="_Toc451755917"/>
            <w:bookmarkStart w:id="1456" w:name="_Toc451756248"/>
            <w:r w:rsidRPr="00AC1764">
              <w:rPr>
                <w:b/>
                <w:sz w:val="24"/>
                <w:szCs w:val="24"/>
              </w:rPr>
              <w:t xml:space="preserve">Nồng độ </w:t>
            </w:r>
            <w:bookmarkEnd w:id="1453"/>
            <w:bookmarkEnd w:id="1454"/>
            <w:bookmarkEnd w:id="1455"/>
            <w:bookmarkEnd w:id="1456"/>
          </w:p>
        </w:tc>
        <w:tc>
          <w:tcPr>
            <w:tcW w:w="2091" w:type="pct"/>
            <w:shd w:val="clear" w:color="auto" w:fill="auto"/>
            <w:vAlign w:val="center"/>
          </w:tcPr>
          <w:p w:rsidR="00C735D6" w:rsidRPr="00AC1764" w:rsidRDefault="00C735D6" w:rsidP="00DC457E">
            <w:pPr>
              <w:pStyle w:val="13CHUBANG"/>
              <w:rPr>
                <w:b/>
                <w:sz w:val="24"/>
                <w:szCs w:val="24"/>
              </w:rPr>
            </w:pPr>
            <w:r w:rsidRPr="00AC1764">
              <w:rPr>
                <w:b/>
                <w:sz w:val="24"/>
                <w:szCs w:val="24"/>
              </w:rPr>
              <w:t xml:space="preserve">QCVN 62-MT:2016/BTNMT           – Cột </w:t>
            </w:r>
            <w:r w:rsidR="00DC457E">
              <w:rPr>
                <w:b/>
                <w:sz w:val="24"/>
                <w:szCs w:val="24"/>
              </w:rPr>
              <w:t>B</w:t>
            </w:r>
            <w:r w:rsidRPr="00AC1764">
              <w:rPr>
                <w:b/>
                <w:sz w:val="24"/>
                <w:szCs w:val="24"/>
              </w:rPr>
              <w:t>; K</w:t>
            </w:r>
            <w:r w:rsidRPr="00AC1764">
              <w:rPr>
                <w:b/>
                <w:sz w:val="24"/>
                <w:szCs w:val="24"/>
                <w:vertAlign w:val="subscript"/>
              </w:rPr>
              <w:t>q</w:t>
            </w:r>
            <w:r w:rsidRPr="00AC1764">
              <w:rPr>
                <w:b/>
                <w:sz w:val="24"/>
                <w:szCs w:val="24"/>
              </w:rPr>
              <w:t xml:space="preserve"> = 0,9, K</w:t>
            </w:r>
            <w:r w:rsidRPr="00AC1764">
              <w:rPr>
                <w:b/>
                <w:sz w:val="24"/>
                <w:szCs w:val="24"/>
                <w:vertAlign w:val="subscript"/>
              </w:rPr>
              <w:t xml:space="preserve">f </w:t>
            </w:r>
            <w:r w:rsidRPr="00AC1764">
              <w:rPr>
                <w:b/>
                <w:sz w:val="24"/>
                <w:szCs w:val="24"/>
              </w:rPr>
              <w:t>=</w:t>
            </w:r>
            <w:r w:rsidR="00001858" w:rsidRPr="00AC1764">
              <w:rPr>
                <w:b/>
                <w:sz w:val="24"/>
                <w:szCs w:val="24"/>
              </w:rPr>
              <w:t>1,2</w:t>
            </w:r>
          </w:p>
        </w:tc>
      </w:tr>
      <w:tr w:rsidR="00C735D6" w:rsidRPr="00552D54" w:rsidTr="00254CBC">
        <w:trPr>
          <w:trHeight w:val="364"/>
          <w:jc w:val="center"/>
        </w:trPr>
        <w:tc>
          <w:tcPr>
            <w:tcW w:w="349" w:type="pct"/>
            <w:shd w:val="clear" w:color="auto" w:fill="auto"/>
            <w:vAlign w:val="center"/>
          </w:tcPr>
          <w:p w:rsidR="00C735D6" w:rsidRPr="00552D54" w:rsidRDefault="00C735D6" w:rsidP="00254CBC">
            <w:pPr>
              <w:pStyle w:val="13CHUBANG"/>
              <w:rPr>
                <w:sz w:val="24"/>
                <w:szCs w:val="24"/>
              </w:rPr>
            </w:pPr>
            <w:r w:rsidRPr="00552D54">
              <w:rPr>
                <w:sz w:val="24"/>
                <w:szCs w:val="24"/>
              </w:rPr>
              <w:t>1</w:t>
            </w:r>
          </w:p>
        </w:tc>
        <w:tc>
          <w:tcPr>
            <w:tcW w:w="1174" w:type="pct"/>
            <w:shd w:val="clear" w:color="auto" w:fill="auto"/>
            <w:vAlign w:val="center"/>
          </w:tcPr>
          <w:p w:rsidR="00C735D6" w:rsidRPr="00552D54" w:rsidRDefault="00C735D6" w:rsidP="00254CBC">
            <w:pPr>
              <w:pStyle w:val="13CHUBANG"/>
              <w:rPr>
                <w:sz w:val="24"/>
                <w:szCs w:val="24"/>
              </w:rPr>
            </w:pPr>
            <w:r w:rsidRPr="00552D54">
              <w:rPr>
                <w:sz w:val="24"/>
                <w:szCs w:val="24"/>
              </w:rPr>
              <w:t>pH</w:t>
            </w:r>
          </w:p>
        </w:tc>
        <w:tc>
          <w:tcPr>
            <w:tcW w:w="661" w:type="pct"/>
            <w:shd w:val="clear" w:color="auto" w:fill="auto"/>
          </w:tcPr>
          <w:p w:rsidR="00C735D6" w:rsidRPr="00552D54" w:rsidRDefault="00C735D6" w:rsidP="00254CBC">
            <w:pPr>
              <w:pStyle w:val="13CHUBANG"/>
              <w:rPr>
                <w:sz w:val="24"/>
                <w:szCs w:val="24"/>
              </w:rPr>
            </w:pPr>
          </w:p>
        </w:tc>
        <w:tc>
          <w:tcPr>
            <w:tcW w:w="725" w:type="pct"/>
            <w:shd w:val="clear" w:color="auto" w:fill="auto"/>
            <w:vAlign w:val="center"/>
          </w:tcPr>
          <w:p w:rsidR="00C735D6" w:rsidRPr="00552D54" w:rsidRDefault="00C735D6" w:rsidP="00254CBC">
            <w:pPr>
              <w:pStyle w:val="13CHUBANG"/>
              <w:rPr>
                <w:sz w:val="24"/>
                <w:szCs w:val="24"/>
              </w:rPr>
            </w:pPr>
            <w:r w:rsidRPr="00552D54">
              <w:rPr>
                <w:sz w:val="24"/>
                <w:szCs w:val="24"/>
              </w:rPr>
              <w:t>7,4</w:t>
            </w:r>
          </w:p>
        </w:tc>
        <w:tc>
          <w:tcPr>
            <w:tcW w:w="2091" w:type="pct"/>
            <w:shd w:val="clear" w:color="auto" w:fill="auto"/>
          </w:tcPr>
          <w:p w:rsidR="00C735D6" w:rsidRPr="00552D54" w:rsidRDefault="00C735D6" w:rsidP="00254CBC">
            <w:pPr>
              <w:pStyle w:val="13CHUBANG"/>
              <w:rPr>
                <w:sz w:val="24"/>
                <w:szCs w:val="24"/>
                <w:vertAlign w:val="superscript"/>
              </w:rPr>
            </w:pPr>
            <w:r w:rsidRPr="00552D54">
              <w:rPr>
                <w:sz w:val="24"/>
                <w:szCs w:val="24"/>
              </w:rPr>
              <w:t>5,5 – 9</w:t>
            </w:r>
          </w:p>
        </w:tc>
      </w:tr>
      <w:tr w:rsidR="00C735D6" w:rsidRPr="00552D54" w:rsidTr="00254CBC">
        <w:trPr>
          <w:trHeight w:val="364"/>
          <w:jc w:val="center"/>
        </w:trPr>
        <w:tc>
          <w:tcPr>
            <w:tcW w:w="349" w:type="pct"/>
            <w:shd w:val="clear" w:color="auto" w:fill="auto"/>
            <w:vAlign w:val="center"/>
          </w:tcPr>
          <w:p w:rsidR="00C735D6" w:rsidRPr="00552D54" w:rsidRDefault="00C735D6" w:rsidP="00254CBC">
            <w:pPr>
              <w:pStyle w:val="13CHUBANG"/>
              <w:rPr>
                <w:sz w:val="24"/>
                <w:szCs w:val="24"/>
              </w:rPr>
            </w:pPr>
            <w:r w:rsidRPr="00552D54">
              <w:rPr>
                <w:sz w:val="24"/>
                <w:szCs w:val="24"/>
              </w:rPr>
              <w:t>2</w:t>
            </w:r>
          </w:p>
        </w:tc>
        <w:tc>
          <w:tcPr>
            <w:tcW w:w="1174" w:type="pct"/>
            <w:shd w:val="clear" w:color="auto" w:fill="auto"/>
            <w:vAlign w:val="center"/>
          </w:tcPr>
          <w:p w:rsidR="00C735D6" w:rsidRPr="00552D54" w:rsidRDefault="00C735D6" w:rsidP="00254CBC">
            <w:pPr>
              <w:pStyle w:val="13CHUBANG"/>
              <w:rPr>
                <w:sz w:val="24"/>
                <w:szCs w:val="24"/>
              </w:rPr>
            </w:pPr>
            <w:r w:rsidRPr="00552D54">
              <w:rPr>
                <w:sz w:val="24"/>
                <w:szCs w:val="24"/>
              </w:rPr>
              <w:t>BOD</w:t>
            </w:r>
            <w:r w:rsidRPr="00552D54">
              <w:rPr>
                <w:sz w:val="24"/>
                <w:szCs w:val="24"/>
                <w:vertAlign w:val="subscript"/>
              </w:rPr>
              <w:t>5</w:t>
            </w:r>
          </w:p>
        </w:tc>
        <w:tc>
          <w:tcPr>
            <w:tcW w:w="661" w:type="pct"/>
            <w:shd w:val="clear" w:color="auto" w:fill="auto"/>
          </w:tcPr>
          <w:p w:rsidR="00C735D6" w:rsidRPr="00552D54" w:rsidRDefault="00C735D6" w:rsidP="00254CBC">
            <w:pPr>
              <w:pStyle w:val="13CHUBANG"/>
              <w:rPr>
                <w:sz w:val="24"/>
                <w:szCs w:val="24"/>
              </w:rPr>
            </w:pPr>
            <w:r w:rsidRPr="00552D54">
              <w:rPr>
                <w:sz w:val="24"/>
                <w:szCs w:val="24"/>
              </w:rPr>
              <w:t>mg/l</w:t>
            </w:r>
          </w:p>
        </w:tc>
        <w:tc>
          <w:tcPr>
            <w:tcW w:w="725" w:type="pct"/>
            <w:shd w:val="clear" w:color="auto" w:fill="auto"/>
            <w:vAlign w:val="center"/>
          </w:tcPr>
          <w:p w:rsidR="00C735D6" w:rsidRPr="00552D54" w:rsidRDefault="00C735D6" w:rsidP="00254CBC">
            <w:pPr>
              <w:pStyle w:val="13CHUBANG"/>
              <w:rPr>
                <w:sz w:val="24"/>
                <w:szCs w:val="24"/>
              </w:rPr>
            </w:pPr>
            <w:r w:rsidRPr="00552D54">
              <w:rPr>
                <w:sz w:val="24"/>
                <w:szCs w:val="24"/>
              </w:rPr>
              <w:t>4.000</w:t>
            </w:r>
          </w:p>
        </w:tc>
        <w:tc>
          <w:tcPr>
            <w:tcW w:w="2091" w:type="pct"/>
            <w:shd w:val="clear" w:color="auto" w:fill="auto"/>
            <w:vAlign w:val="bottom"/>
          </w:tcPr>
          <w:p w:rsidR="00C735D6" w:rsidRPr="00552D54" w:rsidRDefault="00DC457E" w:rsidP="00254CBC">
            <w:pPr>
              <w:pStyle w:val="13CHUBANG"/>
              <w:rPr>
                <w:sz w:val="24"/>
                <w:szCs w:val="24"/>
              </w:rPr>
            </w:pPr>
            <w:r>
              <w:rPr>
                <w:sz w:val="24"/>
                <w:szCs w:val="24"/>
              </w:rPr>
              <w:t>100</w:t>
            </w:r>
          </w:p>
        </w:tc>
      </w:tr>
      <w:tr w:rsidR="00C735D6" w:rsidRPr="00552D54" w:rsidTr="00254CBC">
        <w:trPr>
          <w:trHeight w:val="393"/>
          <w:jc w:val="center"/>
        </w:trPr>
        <w:tc>
          <w:tcPr>
            <w:tcW w:w="349" w:type="pct"/>
            <w:shd w:val="clear" w:color="auto" w:fill="auto"/>
            <w:vAlign w:val="center"/>
          </w:tcPr>
          <w:p w:rsidR="00C735D6" w:rsidRPr="00552D54" w:rsidRDefault="00C735D6" w:rsidP="00254CBC">
            <w:pPr>
              <w:pStyle w:val="13CHUBANG"/>
              <w:rPr>
                <w:sz w:val="24"/>
                <w:szCs w:val="24"/>
              </w:rPr>
            </w:pPr>
            <w:r w:rsidRPr="00552D54">
              <w:rPr>
                <w:sz w:val="24"/>
                <w:szCs w:val="24"/>
              </w:rPr>
              <w:t>3</w:t>
            </w:r>
          </w:p>
        </w:tc>
        <w:tc>
          <w:tcPr>
            <w:tcW w:w="1174" w:type="pct"/>
            <w:shd w:val="clear" w:color="auto" w:fill="auto"/>
            <w:vAlign w:val="center"/>
          </w:tcPr>
          <w:p w:rsidR="00C735D6" w:rsidRPr="00552D54" w:rsidRDefault="00C735D6" w:rsidP="00254CBC">
            <w:pPr>
              <w:pStyle w:val="13CHUBANG"/>
              <w:rPr>
                <w:sz w:val="24"/>
                <w:szCs w:val="24"/>
              </w:rPr>
            </w:pPr>
            <w:r w:rsidRPr="00552D54">
              <w:rPr>
                <w:sz w:val="24"/>
                <w:szCs w:val="24"/>
              </w:rPr>
              <w:t>COD</w:t>
            </w:r>
          </w:p>
        </w:tc>
        <w:tc>
          <w:tcPr>
            <w:tcW w:w="661" w:type="pct"/>
            <w:shd w:val="clear" w:color="auto" w:fill="auto"/>
          </w:tcPr>
          <w:p w:rsidR="00C735D6" w:rsidRPr="00552D54" w:rsidRDefault="00C735D6" w:rsidP="00254CBC">
            <w:pPr>
              <w:pStyle w:val="13CHUBANG"/>
              <w:rPr>
                <w:sz w:val="24"/>
                <w:szCs w:val="24"/>
              </w:rPr>
            </w:pPr>
            <w:r w:rsidRPr="00552D54">
              <w:rPr>
                <w:sz w:val="24"/>
                <w:szCs w:val="24"/>
              </w:rPr>
              <w:t>mg/l</w:t>
            </w:r>
          </w:p>
        </w:tc>
        <w:tc>
          <w:tcPr>
            <w:tcW w:w="725" w:type="pct"/>
            <w:shd w:val="clear" w:color="auto" w:fill="auto"/>
            <w:vAlign w:val="center"/>
          </w:tcPr>
          <w:p w:rsidR="00C735D6" w:rsidRPr="00552D54" w:rsidRDefault="00C735D6" w:rsidP="00254CBC">
            <w:pPr>
              <w:pStyle w:val="13CHUBANG"/>
              <w:rPr>
                <w:sz w:val="24"/>
                <w:szCs w:val="24"/>
              </w:rPr>
            </w:pPr>
            <w:r w:rsidRPr="00552D54">
              <w:rPr>
                <w:sz w:val="24"/>
                <w:szCs w:val="24"/>
              </w:rPr>
              <w:t>6.500</w:t>
            </w:r>
          </w:p>
        </w:tc>
        <w:tc>
          <w:tcPr>
            <w:tcW w:w="2091" w:type="pct"/>
            <w:shd w:val="clear" w:color="auto" w:fill="auto"/>
            <w:vAlign w:val="bottom"/>
          </w:tcPr>
          <w:p w:rsidR="00C735D6" w:rsidRPr="00552D54" w:rsidRDefault="00DC457E" w:rsidP="00254CBC">
            <w:pPr>
              <w:pStyle w:val="13CHUBANG"/>
              <w:rPr>
                <w:sz w:val="24"/>
                <w:szCs w:val="24"/>
              </w:rPr>
            </w:pPr>
            <w:r>
              <w:rPr>
                <w:sz w:val="24"/>
                <w:szCs w:val="24"/>
              </w:rPr>
              <w:t>300</w:t>
            </w:r>
          </w:p>
        </w:tc>
      </w:tr>
      <w:tr w:rsidR="00C735D6" w:rsidRPr="00552D54" w:rsidTr="00254CBC">
        <w:trPr>
          <w:trHeight w:val="375"/>
          <w:jc w:val="center"/>
        </w:trPr>
        <w:tc>
          <w:tcPr>
            <w:tcW w:w="349" w:type="pct"/>
            <w:shd w:val="clear" w:color="auto" w:fill="auto"/>
            <w:vAlign w:val="center"/>
          </w:tcPr>
          <w:p w:rsidR="00C735D6" w:rsidRPr="00552D54" w:rsidRDefault="00C735D6" w:rsidP="00254CBC">
            <w:pPr>
              <w:pStyle w:val="13CHUBANG"/>
              <w:rPr>
                <w:sz w:val="24"/>
                <w:szCs w:val="24"/>
              </w:rPr>
            </w:pPr>
            <w:r w:rsidRPr="00552D54">
              <w:rPr>
                <w:sz w:val="24"/>
                <w:szCs w:val="24"/>
              </w:rPr>
              <w:t>4</w:t>
            </w:r>
          </w:p>
        </w:tc>
        <w:tc>
          <w:tcPr>
            <w:tcW w:w="1174" w:type="pct"/>
            <w:shd w:val="clear" w:color="auto" w:fill="auto"/>
            <w:vAlign w:val="center"/>
          </w:tcPr>
          <w:p w:rsidR="00C735D6" w:rsidRPr="00552D54" w:rsidRDefault="00C735D6" w:rsidP="00254CBC">
            <w:pPr>
              <w:pStyle w:val="13CHUBANG"/>
              <w:rPr>
                <w:sz w:val="24"/>
                <w:szCs w:val="24"/>
              </w:rPr>
            </w:pPr>
            <w:r w:rsidRPr="00552D54">
              <w:rPr>
                <w:sz w:val="24"/>
                <w:szCs w:val="24"/>
              </w:rPr>
              <w:t>TSS</w:t>
            </w:r>
          </w:p>
        </w:tc>
        <w:tc>
          <w:tcPr>
            <w:tcW w:w="661" w:type="pct"/>
            <w:shd w:val="clear" w:color="auto" w:fill="auto"/>
          </w:tcPr>
          <w:p w:rsidR="00C735D6" w:rsidRPr="00552D54" w:rsidRDefault="00C735D6" w:rsidP="00254CBC">
            <w:pPr>
              <w:pStyle w:val="13CHUBANG"/>
              <w:rPr>
                <w:sz w:val="24"/>
                <w:szCs w:val="24"/>
              </w:rPr>
            </w:pPr>
            <w:r w:rsidRPr="00552D54">
              <w:rPr>
                <w:sz w:val="24"/>
                <w:szCs w:val="24"/>
              </w:rPr>
              <w:t>mg/l</w:t>
            </w:r>
          </w:p>
        </w:tc>
        <w:tc>
          <w:tcPr>
            <w:tcW w:w="725" w:type="pct"/>
            <w:shd w:val="clear" w:color="auto" w:fill="auto"/>
            <w:vAlign w:val="center"/>
          </w:tcPr>
          <w:p w:rsidR="00C735D6" w:rsidRPr="00552D54" w:rsidRDefault="00C735D6" w:rsidP="00254CBC">
            <w:pPr>
              <w:pStyle w:val="13CHUBANG"/>
              <w:rPr>
                <w:sz w:val="24"/>
                <w:szCs w:val="24"/>
              </w:rPr>
            </w:pPr>
            <w:r w:rsidRPr="00552D54">
              <w:rPr>
                <w:sz w:val="24"/>
                <w:szCs w:val="24"/>
              </w:rPr>
              <w:t>750</w:t>
            </w:r>
          </w:p>
        </w:tc>
        <w:tc>
          <w:tcPr>
            <w:tcW w:w="2091" w:type="pct"/>
            <w:shd w:val="clear" w:color="auto" w:fill="auto"/>
            <w:vAlign w:val="bottom"/>
          </w:tcPr>
          <w:p w:rsidR="00C735D6" w:rsidRPr="00552D54" w:rsidRDefault="00DC457E" w:rsidP="00254CBC">
            <w:pPr>
              <w:pStyle w:val="13CHUBANG"/>
              <w:rPr>
                <w:sz w:val="24"/>
                <w:szCs w:val="24"/>
              </w:rPr>
            </w:pPr>
            <w:r>
              <w:rPr>
                <w:sz w:val="24"/>
                <w:szCs w:val="24"/>
              </w:rPr>
              <w:t>150</w:t>
            </w:r>
          </w:p>
        </w:tc>
      </w:tr>
      <w:tr w:rsidR="00C735D6" w:rsidRPr="00552D54" w:rsidTr="00254CBC">
        <w:trPr>
          <w:trHeight w:val="393"/>
          <w:jc w:val="center"/>
        </w:trPr>
        <w:tc>
          <w:tcPr>
            <w:tcW w:w="349" w:type="pct"/>
            <w:shd w:val="clear" w:color="auto" w:fill="auto"/>
            <w:vAlign w:val="center"/>
          </w:tcPr>
          <w:p w:rsidR="00C735D6" w:rsidRPr="00552D54" w:rsidRDefault="00C735D6" w:rsidP="00254CBC">
            <w:pPr>
              <w:pStyle w:val="13CHUBANG"/>
              <w:rPr>
                <w:sz w:val="24"/>
                <w:szCs w:val="24"/>
              </w:rPr>
            </w:pPr>
            <w:r w:rsidRPr="00552D54">
              <w:rPr>
                <w:sz w:val="24"/>
                <w:szCs w:val="24"/>
              </w:rPr>
              <w:t>5</w:t>
            </w:r>
          </w:p>
        </w:tc>
        <w:tc>
          <w:tcPr>
            <w:tcW w:w="1174" w:type="pct"/>
            <w:shd w:val="clear" w:color="auto" w:fill="auto"/>
            <w:vAlign w:val="center"/>
          </w:tcPr>
          <w:p w:rsidR="00C735D6" w:rsidRPr="00552D54" w:rsidRDefault="00C735D6" w:rsidP="00254CBC">
            <w:pPr>
              <w:pStyle w:val="13CHUBANG"/>
              <w:rPr>
                <w:sz w:val="24"/>
                <w:szCs w:val="24"/>
              </w:rPr>
            </w:pPr>
            <w:r w:rsidRPr="00552D54">
              <w:rPr>
                <w:sz w:val="24"/>
                <w:szCs w:val="24"/>
              </w:rPr>
              <w:t>Tổng Nitơ</w:t>
            </w:r>
          </w:p>
        </w:tc>
        <w:tc>
          <w:tcPr>
            <w:tcW w:w="661" w:type="pct"/>
            <w:shd w:val="clear" w:color="auto" w:fill="auto"/>
          </w:tcPr>
          <w:p w:rsidR="00C735D6" w:rsidRPr="00552D54" w:rsidRDefault="00C735D6" w:rsidP="00254CBC">
            <w:pPr>
              <w:pStyle w:val="13CHUBANG"/>
              <w:rPr>
                <w:sz w:val="24"/>
                <w:szCs w:val="24"/>
              </w:rPr>
            </w:pPr>
            <w:r w:rsidRPr="00552D54">
              <w:rPr>
                <w:sz w:val="24"/>
                <w:szCs w:val="24"/>
              </w:rPr>
              <w:t>mg/l</w:t>
            </w:r>
          </w:p>
        </w:tc>
        <w:tc>
          <w:tcPr>
            <w:tcW w:w="725" w:type="pct"/>
            <w:shd w:val="clear" w:color="auto" w:fill="auto"/>
            <w:vAlign w:val="center"/>
          </w:tcPr>
          <w:p w:rsidR="00C735D6" w:rsidRPr="00552D54" w:rsidRDefault="00C735D6" w:rsidP="00254CBC">
            <w:pPr>
              <w:pStyle w:val="13CHUBANG"/>
              <w:rPr>
                <w:sz w:val="24"/>
                <w:szCs w:val="24"/>
              </w:rPr>
            </w:pPr>
            <w:r w:rsidRPr="00552D54">
              <w:rPr>
                <w:sz w:val="24"/>
                <w:szCs w:val="24"/>
              </w:rPr>
              <w:t>420</w:t>
            </w:r>
          </w:p>
        </w:tc>
        <w:tc>
          <w:tcPr>
            <w:tcW w:w="2091" w:type="pct"/>
            <w:shd w:val="clear" w:color="auto" w:fill="auto"/>
            <w:vAlign w:val="bottom"/>
          </w:tcPr>
          <w:p w:rsidR="00C735D6" w:rsidRPr="00552D54" w:rsidRDefault="00DC457E" w:rsidP="00254CBC">
            <w:pPr>
              <w:pStyle w:val="13CHUBANG"/>
              <w:rPr>
                <w:sz w:val="24"/>
                <w:szCs w:val="24"/>
              </w:rPr>
            </w:pPr>
            <w:r>
              <w:rPr>
                <w:sz w:val="24"/>
                <w:szCs w:val="24"/>
              </w:rPr>
              <w:t>150</w:t>
            </w:r>
          </w:p>
        </w:tc>
      </w:tr>
      <w:tr w:rsidR="00C735D6" w:rsidRPr="00552D54" w:rsidTr="00254CBC">
        <w:trPr>
          <w:trHeight w:val="393"/>
          <w:jc w:val="center"/>
        </w:trPr>
        <w:tc>
          <w:tcPr>
            <w:tcW w:w="349" w:type="pct"/>
            <w:shd w:val="clear" w:color="auto" w:fill="auto"/>
            <w:vAlign w:val="center"/>
          </w:tcPr>
          <w:p w:rsidR="00C735D6" w:rsidRPr="00552D54" w:rsidRDefault="00C735D6" w:rsidP="00254CBC">
            <w:pPr>
              <w:pStyle w:val="13CHUBANG"/>
              <w:rPr>
                <w:sz w:val="24"/>
                <w:szCs w:val="24"/>
              </w:rPr>
            </w:pPr>
            <w:r w:rsidRPr="00552D54">
              <w:rPr>
                <w:sz w:val="24"/>
                <w:szCs w:val="24"/>
              </w:rPr>
              <w:t>6</w:t>
            </w:r>
          </w:p>
        </w:tc>
        <w:tc>
          <w:tcPr>
            <w:tcW w:w="1174" w:type="pct"/>
            <w:shd w:val="clear" w:color="auto" w:fill="auto"/>
            <w:vAlign w:val="center"/>
          </w:tcPr>
          <w:p w:rsidR="00C735D6" w:rsidRPr="00552D54" w:rsidRDefault="00C735D6" w:rsidP="00254CBC">
            <w:pPr>
              <w:pStyle w:val="13CHUBANG"/>
              <w:rPr>
                <w:sz w:val="24"/>
                <w:szCs w:val="24"/>
              </w:rPr>
            </w:pPr>
            <w:r w:rsidRPr="00552D54">
              <w:rPr>
                <w:sz w:val="24"/>
                <w:szCs w:val="24"/>
              </w:rPr>
              <w:t>Tổng Phốtpho</w:t>
            </w:r>
          </w:p>
        </w:tc>
        <w:tc>
          <w:tcPr>
            <w:tcW w:w="661" w:type="pct"/>
            <w:shd w:val="clear" w:color="auto" w:fill="auto"/>
          </w:tcPr>
          <w:p w:rsidR="00C735D6" w:rsidRPr="00552D54" w:rsidRDefault="00C735D6" w:rsidP="00254CBC">
            <w:pPr>
              <w:pStyle w:val="13CHUBANG"/>
              <w:rPr>
                <w:sz w:val="24"/>
                <w:szCs w:val="24"/>
              </w:rPr>
            </w:pPr>
            <w:r w:rsidRPr="00552D54">
              <w:rPr>
                <w:sz w:val="24"/>
                <w:szCs w:val="24"/>
              </w:rPr>
              <w:t>mg/l</w:t>
            </w:r>
          </w:p>
        </w:tc>
        <w:tc>
          <w:tcPr>
            <w:tcW w:w="725" w:type="pct"/>
            <w:shd w:val="clear" w:color="auto" w:fill="auto"/>
            <w:vAlign w:val="center"/>
          </w:tcPr>
          <w:p w:rsidR="00C735D6" w:rsidRPr="00552D54" w:rsidRDefault="00C735D6" w:rsidP="00254CBC">
            <w:pPr>
              <w:pStyle w:val="13CHUBANG"/>
              <w:rPr>
                <w:sz w:val="24"/>
                <w:szCs w:val="24"/>
              </w:rPr>
            </w:pPr>
            <w:r w:rsidRPr="00552D54">
              <w:rPr>
                <w:sz w:val="24"/>
                <w:szCs w:val="24"/>
              </w:rPr>
              <w:t>40</w:t>
            </w:r>
          </w:p>
        </w:tc>
        <w:tc>
          <w:tcPr>
            <w:tcW w:w="2091" w:type="pct"/>
            <w:shd w:val="clear" w:color="auto" w:fill="auto"/>
          </w:tcPr>
          <w:p w:rsidR="00C735D6" w:rsidRPr="00552D54" w:rsidRDefault="00C735D6" w:rsidP="00254CBC">
            <w:pPr>
              <w:pStyle w:val="13CHUBANG"/>
              <w:rPr>
                <w:sz w:val="24"/>
                <w:szCs w:val="24"/>
                <w:vertAlign w:val="superscript"/>
              </w:rPr>
            </w:pPr>
            <w:r w:rsidRPr="00552D54">
              <w:rPr>
                <w:sz w:val="24"/>
                <w:szCs w:val="24"/>
              </w:rPr>
              <w:t>-</w:t>
            </w:r>
          </w:p>
        </w:tc>
      </w:tr>
      <w:tr w:rsidR="00C735D6" w:rsidRPr="00552D54" w:rsidTr="00254CBC">
        <w:trPr>
          <w:trHeight w:val="393"/>
          <w:jc w:val="center"/>
        </w:trPr>
        <w:tc>
          <w:tcPr>
            <w:tcW w:w="349" w:type="pct"/>
            <w:shd w:val="clear" w:color="auto" w:fill="auto"/>
            <w:vAlign w:val="center"/>
          </w:tcPr>
          <w:p w:rsidR="00C735D6" w:rsidRPr="00552D54" w:rsidRDefault="00C735D6" w:rsidP="00254CBC">
            <w:pPr>
              <w:pStyle w:val="13CHUBANG"/>
              <w:rPr>
                <w:sz w:val="24"/>
                <w:szCs w:val="24"/>
              </w:rPr>
            </w:pPr>
            <w:r w:rsidRPr="00552D54">
              <w:rPr>
                <w:sz w:val="24"/>
                <w:szCs w:val="24"/>
              </w:rPr>
              <w:t>7</w:t>
            </w:r>
          </w:p>
        </w:tc>
        <w:tc>
          <w:tcPr>
            <w:tcW w:w="1174" w:type="pct"/>
            <w:shd w:val="clear" w:color="auto" w:fill="auto"/>
            <w:vAlign w:val="center"/>
          </w:tcPr>
          <w:p w:rsidR="00C735D6" w:rsidRPr="00552D54" w:rsidRDefault="00C735D6" w:rsidP="00254CBC">
            <w:pPr>
              <w:pStyle w:val="13CHUBANG"/>
              <w:rPr>
                <w:sz w:val="24"/>
                <w:szCs w:val="24"/>
              </w:rPr>
            </w:pPr>
            <w:r w:rsidRPr="00552D54">
              <w:rPr>
                <w:sz w:val="24"/>
                <w:szCs w:val="24"/>
              </w:rPr>
              <w:t>Dầu mỡ</w:t>
            </w:r>
          </w:p>
        </w:tc>
        <w:tc>
          <w:tcPr>
            <w:tcW w:w="661" w:type="pct"/>
            <w:shd w:val="clear" w:color="auto" w:fill="auto"/>
          </w:tcPr>
          <w:p w:rsidR="00C735D6" w:rsidRPr="00552D54" w:rsidRDefault="00C735D6" w:rsidP="00254CBC">
            <w:pPr>
              <w:pStyle w:val="13CHUBANG"/>
              <w:rPr>
                <w:sz w:val="24"/>
                <w:szCs w:val="24"/>
              </w:rPr>
            </w:pPr>
            <w:r w:rsidRPr="00552D54">
              <w:rPr>
                <w:sz w:val="24"/>
                <w:szCs w:val="24"/>
              </w:rPr>
              <w:t>mg/l</w:t>
            </w:r>
          </w:p>
        </w:tc>
        <w:tc>
          <w:tcPr>
            <w:tcW w:w="725" w:type="pct"/>
            <w:shd w:val="clear" w:color="auto" w:fill="auto"/>
            <w:vAlign w:val="center"/>
          </w:tcPr>
          <w:p w:rsidR="00C735D6" w:rsidRPr="00552D54" w:rsidRDefault="00C735D6" w:rsidP="00254CBC">
            <w:pPr>
              <w:pStyle w:val="13CHUBANG"/>
              <w:rPr>
                <w:sz w:val="24"/>
                <w:szCs w:val="24"/>
                <w:vertAlign w:val="superscript"/>
              </w:rPr>
            </w:pPr>
            <w:r w:rsidRPr="00552D54">
              <w:rPr>
                <w:sz w:val="24"/>
                <w:szCs w:val="24"/>
              </w:rPr>
              <w:t>30</w:t>
            </w:r>
          </w:p>
        </w:tc>
        <w:tc>
          <w:tcPr>
            <w:tcW w:w="2091" w:type="pct"/>
            <w:shd w:val="clear" w:color="auto" w:fill="auto"/>
          </w:tcPr>
          <w:p w:rsidR="00C735D6" w:rsidRPr="00552D54" w:rsidRDefault="00C735D6" w:rsidP="00254CBC">
            <w:pPr>
              <w:pStyle w:val="13CHUBANG"/>
              <w:rPr>
                <w:sz w:val="24"/>
                <w:szCs w:val="24"/>
                <w:vertAlign w:val="superscript"/>
              </w:rPr>
            </w:pPr>
            <w:r w:rsidRPr="00552D54">
              <w:rPr>
                <w:sz w:val="24"/>
                <w:szCs w:val="24"/>
              </w:rPr>
              <w:t>-</w:t>
            </w:r>
          </w:p>
        </w:tc>
      </w:tr>
    </w:tbl>
    <w:p w:rsidR="00EC7E43" w:rsidRPr="00C735D6" w:rsidRDefault="00EC7E43" w:rsidP="00EC7E43">
      <w:pPr>
        <w:rPr>
          <w:u w:val="single"/>
        </w:rPr>
      </w:pPr>
      <w:r w:rsidRPr="00C735D6">
        <w:rPr>
          <w:u w:val="single"/>
        </w:rPr>
        <w:t>Ghi chú:</w:t>
      </w:r>
    </w:p>
    <w:p w:rsidR="00EC7E43" w:rsidRPr="00C735D6" w:rsidRDefault="00EC7E43" w:rsidP="00EC7E43">
      <w:pPr>
        <w:rPr>
          <w:i/>
        </w:rPr>
      </w:pPr>
      <w:r w:rsidRPr="00EC7E43">
        <w:t xml:space="preserve"> </w:t>
      </w:r>
      <w:r w:rsidRPr="00C735D6">
        <w:rPr>
          <w:i/>
        </w:rPr>
        <w:t>QCVN 62-MT:2016/BTNMT – Quy chuẩn kỹ thuật Quốc gia về nước thải chăn nuôi.</w:t>
      </w:r>
    </w:p>
    <w:p w:rsidR="00EC7E43" w:rsidRPr="00C735D6" w:rsidRDefault="00EC7E43" w:rsidP="00EC7E43">
      <w:pPr>
        <w:rPr>
          <w:i/>
        </w:rPr>
      </w:pPr>
      <w:r w:rsidRPr="00C735D6">
        <w:rPr>
          <w:i/>
        </w:rPr>
        <w:t>Cột B: Quy định giá trị nồng độ của các thông số ô nhiễm nước thải chăn nuôi khi xả ra nguồn nước không dùng cho mục đích cấp nước sinh hoạt.</w:t>
      </w:r>
    </w:p>
    <w:p w:rsidR="00EC7E43" w:rsidRPr="00C735D6" w:rsidRDefault="00EC7E43" w:rsidP="00EC7E43">
      <w:pPr>
        <w:rPr>
          <w:i/>
        </w:rPr>
      </w:pPr>
      <w:r w:rsidRPr="00C735D6">
        <w:rPr>
          <w:i/>
        </w:rPr>
        <w:t>Khi nguồn tiếp nhận nước thải không có số liệu về lưu lượng dòng chảy của sông, suối, khe, rạch, kênh, mương áp thì áp dụng giá trị hệ số Kq= 0,9.</w:t>
      </w:r>
    </w:p>
    <w:p w:rsidR="00EC7E43" w:rsidRPr="00C735D6" w:rsidRDefault="00EC7E43" w:rsidP="00EC7E43">
      <w:pPr>
        <w:rPr>
          <w:i/>
        </w:rPr>
      </w:pPr>
      <w:r w:rsidRPr="00C735D6">
        <w:rPr>
          <w:i/>
        </w:rPr>
        <w:t xml:space="preserve">Kf = </w:t>
      </w:r>
      <w:r w:rsidR="00001858">
        <w:rPr>
          <w:i/>
          <w:lang w:val="en-US"/>
        </w:rPr>
        <w:t>1,2</w:t>
      </w:r>
      <w:r w:rsidRPr="00C735D6">
        <w:rPr>
          <w:i/>
        </w:rPr>
        <w:t xml:space="preserve"> khi lưu lượ</w:t>
      </w:r>
      <w:r w:rsidR="00001858">
        <w:rPr>
          <w:i/>
        </w:rPr>
        <w:t xml:space="preserve">ng nguồn thải nằm trong khoảng </w:t>
      </w:r>
      <w:r w:rsidR="00001858">
        <w:rPr>
          <w:i/>
          <w:lang w:val="en-US"/>
        </w:rPr>
        <w:t>50&lt;F&lt;=1</w:t>
      </w:r>
      <w:r w:rsidRPr="00C735D6">
        <w:rPr>
          <w:i/>
        </w:rPr>
        <w:t>00 m</w:t>
      </w:r>
      <w:r w:rsidRPr="00C735D6">
        <w:rPr>
          <w:i/>
          <w:vertAlign w:val="superscript"/>
        </w:rPr>
        <w:t>3</w:t>
      </w:r>
      <w:r w:rsidRPr="00C735D6">
        <w:rPr>
          <w:i/>
        </w:rPr>
        <w:t>/ngày.</w:t>
      </w:r>
    </w:p>
    <w:p w:rsidR="00EC7E43" w:rsidRDefault="00EC7E43" w:rsidP="00EC7E43">
      <w:pPr>
        <w:rPr>
          <w:i/>
          <w:lang w:val="en-US"/>
        </w:rPr>
      </w:pPr>
      <w:r w:rsidRPr="00C735D6">
        <w:rPr>
          <w:i/>
        </w:rPr>
        <w:t xml:space="preserve"> -: Không quy định.</w:t>
      </w:r>
    </w:p>
    <w:p w:rsidR="00E928FC" w:rsidRPr="00E928FC" w:rsidRDefault="00E928FC" w:rsidP="00E928FC">
      <w:pPr>
        <w:pStyle w:val="Caption"/>
        <w:rPr>
          <w:lang w:val="en-US"/>
        </w:rPr>
      </w:pPr>
      <w:bookmarkStart w:id="1457" w:name="_Toc148250991"/>
      <w:r w:rsidRPr="00E928FC">
        <w:t xml:space="preserve">Bảng </w:t>
      </w:r>
      <w:fldSimple w:instr=" STYLEREF 1 \s ">
        <w:r w:rsidR="00552625">
          <w:rPr>
            <w:noProof/>
          </w:rPr>
          <w:t>3</w:t>
        </w:r>
      </w:fldSimple>
      <w:r w:rsidR="00AB661B">
        <w:noBreakHyphen/>
      </w:r>
      <w:fldSimple w:instr=" SEQ Bảng \* ARABIC \s 1 ">
        <w:r w:rsidR="00552625">
          <w:rPr>
            <w:noProof/>
          </w:rPr>
          <w:t>22</w:t>
        </w:r>
      </w:fldSimple>
      <w:r w:rsidRPr="00E928FC">
        <w:rPr>
          <w:lang w:val="en-US"/>
        </w:rPr>
        <w:t>: Các chất ô nhiễm và giá trị giới hạn của quy chuẩn kỹ thuật quốc gia về nước thải chăn nuôi sử dụng cho cây trồng</w:t>
      </w:r>
      <w:bookmarkEnd w:id="1457"/>
    </w:p>
    <w:tbl>
      <w:tblPr>
        <w:tblStyle w:val="TableGrid"/>
        <w:tblW w:w="5000" w:type="pct"/>
        <w:tblLook w:val="04A0" w:firstRow="1" w:lastRow="0" w:firstColumn="1" w:lastColumn="0" w:noHBand="0" w:noVBand="1"/>
      </w:tblPr>
      <w:tblGrid>
        <w:gridCol w:w="814"/>
        <w:gridCol w:w="3515"/>
        <w:gridCol w:w="1592"/>
        <w:gridCol w:w="3820"/>
      </w:tblGrid>
      <w:tr w:rsidR="00E928FC" w:rsidRPr="00E928FC" w:rsidTr="00E928FC">
        <w:tc>
          <w:tcPr>
            <w:tcW w:w="418" w:type="pct"/>
          </w:tcPr>
          <w:p w:rsidR="00E928FC" w:rsidRPr="00E928FC" w:rsidRDefault="00E928FC" w:rsidP="00E928FC">
            <w:pPr>
              <w:ind w:firstLine="0"/>
              <w:jc w:val="center"/>
              <w:rPr>
                <w:b/>
                <w:lang w:val="en-US" w:eastAsia="zh-CN"/>
              </w:rPr>
            </w:pPr>
            <w:r w:rsidRPr="00E928FC">
              <w:rPr>
                <w:b/>
                <w:lang w:val="en-US" w:eastAsia="zh-CN"/>
              </w:rPr>
              <w:t>TT</w:t>
            </w:r>
          </w:p>
        </w:tc>
        <w:tc>
          <w:tcPr>
            <w:tcW w:w="1804" w:type="pct"/>
          </w:tcPr>
          <w:p w:rsidR="00E928FC" w:rsidRPr="00E928FC" w:rsidRDefault="00E928FC" w:rsidP="00E928FC">
            <w:pPr>
              <w:ind w:firstLine="0"/>
              <w:jc w:val="center"/>
              <w:rPr>
                <w:b/>
                <w:lang w:val="en-US" w:eastAsia="zh-CN"/>
              </w:rPr>
            </w:pPr>
            <w:r w:rsidRPr="00E928FC">
              <w:rPr>
                <w:b/>
                <w:lang w:val="en-US" w:eastAsia="zh-CN"/>
              </w:rPr>
              <w:t>Chất ô nhiễm</w:t>
            </w:r>
          </w:p>
        </w:tc>
        <w:tc>
          <w:tcPr>
            <w:tcW w:w="817" w:type="pct"/>
          </w:tcPr>
          <w:p w:rsidR="00E928FC" w:rsidRPr="00E928FC" w:rsidRDefault="00E928FC" w:rsidP="00E928FC">
            <w:pPr>
              <w:ind w:firstLine="0"/>
              <w:jc w:val="center"/>
              <w:rPr>
                <w:b/>
                <w:lang w:val="en-US" w:eastAsia="zh-CN"/>
              </w:rPr>
            </w:pPr>
            <w:r w:rsidRPr="00E928FC">
              <w:rPr>
                <w:b/>
                <w:lang w:val="en-US" w:eastAsia="zh-CN"/>
              </w:rPr>
              <w:t>Đơn vị</w:t>
            </w:r>
          </w:p>
        </w:tc>
        <w:tc>
          <w:tcPr>
            <w:tcW w:w="1961" w:type="pct"/>
          </w:tcPr>
          <w:p w:rsidR="00E928FC" w:rsidRPr="00E928FC" w:rsidRDefault="00E928FC" w:rsidP="00E928FC">
            <w:pPr>
              <w:ind w:firstLine="0"/>
              <w:jc w:val="center"/>
              <w:rPr>
                <w:b/>
                <w:lang w:val="en-US" w:eastAsia="zh-CN"/>
              </w:rPr>
            </w:pPr>
            <w:r w:rsidRPr="00E928FC">
              <w:rPr>
                <w:b/>
                <w:lang w:val="en-US" w:eastAsia="zh-CN"/>
              </w:rPr>
              <w:t>QCVN 01-195:2022/BNNPTNT</w:t>
            </w:r>
          </w:p>
        </w:tc>
      </w:tr>
      <w:tr w:rsidR="00E928FC" w:rsidTr="00E928FC">
        <w:tc>
          <w:tcPr>
            <w:tcW w:w="418" w:type="pct"/>
          </w:tcPr>
          <w:p w:rsidR="00E928FC" w:rsidRDefault="00E928FC" w:rsidP="00E928FC">
            <w:pPr>
              <w:ind w:firstLine="0"/>
              <w:jc w:val="center"/>
              <w:rPr>
                <w:lang w:val="en-US" w:eastAsia="zh-CN"/>
              </w:rPr>
            </w:pPr>
            <w:r>
              <w:rPr>
                <w:lang w:val="en-US" w:eastAsia="zh-CN"/>
              </w:rPr>
              <w:t>1</w:t>
            </w:r>
          </w:p>
        </w:tc>
        <w:tc>
          <w:tcPr>
            <w:tcW w:w="1804" w:type="pct"/>
          </w:tcPr>
          <w:p w:rsidR="00E928FC" w:rsidRDefault="00E928FC" w:rsidP="00E928FC">
            <w:pPr>
              <w:ind w:firstLine="0"/>
              <w:jc w:val="left"/>
              <w:rPr>
                <w:lang w:val="en-US" w:eastAsia="zh-CN"/>
              </w:rPr>
            </w:pPr>
            <w:r>
              <w:rPr>
                <w:lang w:val="en-US" w:eastAsia="zh-CN"/>
              </w:rPr>
              <w:t>pH</w:t>
            </w:r>
          </w:p>
        </w:tc>
        <w:tc>
          <w:tcPr>
            <w:tcW w:w="817" w:type="pct"/>
            <w:vAlign w:val="center"/>
          </w:tcPr>
          <w:p w:rsidR="00E928FC" w:rsidRDefault="00E928FC" w:rsidP="00E928FC">
            <w:pPr>
              <w:ind w:firstLine="0"/>
              <w:jc w:val="center"/>
              <w:rPr>
                <w:lang w:val="en-US" w:eastAsia="zh-CN"/>
              </w:rPr>
            </w:pPr>
            <w:r>
              <w:rPr>
                <w:lang w:val="en-US" w:eastAsia="zh-CN"/>
              </w:rPr>
              <w:t>-</w:t>
            </w:r>
          </w:p>
        </w:tc>
        <w:tc>
          <w:tcPr>
            <w:tcW w:w="1961" w:type="pct"/>
          </w:tcPr>
          <w:p w:rsidR="00E928FC" w:rsidRPr="00E928FC" w:rsidRDefault="00E928FC" w:rsidP="00E928FC">
            <w:pPr>
              <w:ind w:firstLine="0"/>
              <w:jc w:val="center"/>
              <w:rPr>
                <w:b/>
                <w:lang w:val="en-US" w:eastAsia="zh-CN"/>
              </w:rPr>
            </w:pPr>
            <w:r w:rsidRPr="00E928FC">
              <w:rPr>
                <w:b/>
                <w:lang w:val="en-US" w:eastAsia="zh-CN"/>
              </w:rPr>
              <w:t>5,5-9</w:t>
            </w:r>
          </w:p>
        </w:tc>
      </w:tr>
      <w:tr w:rsidR="00E928FC" w:rsidTr="00E928FC">
        <w:tc>
          <w:tcPr>
            <w:tcW w:w="418" w:type="pct"/>
          </w:tcPr>
          <w:p w:rsidR="00E928FC" w:rsidRDefault="00E928FC" w:rsidP="00E928FC">
            <w:pPr>
              <w:ind w:firstLine="0"/>
              <w:jc w:val="center"/>
              <w:rPr>
                <w:lang w:val="en-US" w:eastAsia="zh-CN"/>
              </w:rPr>
            </w:pPr>
            <w:r>
              <w:rPr>
                <w:lang w:val="en-US" w:eastAsia="zh-CN"/>
              </w:rPr>
              <w:t>2</w:t>
            </w:r>
          </w:p>
        </w:tc>
        <w:tc>
          <w:tcPr>
            <w:tcW w:w="1804" w:type="pct"/>
          </w:tcPr>
          <w:p w:rsidR="00E928FC" w:rsidRDefault="00E928FC" w:rsidP="00E928FC">
            <w:pPr>
              <w:ind w:firstLine="0"/>
              <w:jc w:val="left"/>
              <w:rPr>
                <w:lang w:val="en-US" w:eastAsia="zh-CN"/>
              </w:rPr>
            </w:pPr>
            <w:r>
              <w:rPr>
                <w:lang w:val="en-US" w:eastAsia="zh-CN"/>
              </w:rPr>
              <w:t>Clorua (Cl</w:t>
            </w:r>
            <w:r w:rsidRPr="00E928FC">
              <w:rPr>
                <w:vertAlign w:val="superscript"/>
                <w:lang w:val="en-US" w:eastAsia="zh-CN"/>
              </w:rPr>
              <w:t>-</w:t>
            </w:r>
            <w:r>
              <w:rPr>
                <w:lang w:val="en-US" w:eastAsia="zh-CN"/>
              </w:rPr>
              <w:t>)</w:t>
            </w:r>
          </w:p>
        </w:tc>
        <w:tc>
          <w:tcPr>
            <w:tcW w:w="817" w:type="pct"/>
            <w:vAlign w:val="center"/>
          </w:tcPr>
          <w:p w:rsidR="00E928FC" w:rsidRDefault="00E928FC" w:rsidP="00E928FC">
            <w:pPr>
              <w:ind w:firstLine="0"/>
              <w:jc w:val="center"/>
              <w:rPr>
                <w:lang w:val="en-US" w:eastAsia="zh-CN"/>
              </w:rPr>
            </w:pPr>
            <w:r>
              <w:rPr>
                <w:lang w:val="en-US" w:eastAsia="zh-CN"/>
              </w:rPr>
              <w:t>mg/l</w:t>
            </w:r>
          </w:p>
        </w:tc>
        <w:tc>
          <w:tcPr>
            <w:tcW w:w="1961" w:type="pct"/>
          </w:tcPr>
          <w:p w:rsidR="00E928FC" w:rsidRPr="00E928FC" w:rsidRDefault="00E928FC" w:rsidP="00E928FC">
            <w:pPr>
              <w:ind w:firstLine="0"/>
              <w:jc w:val="center"/>
              <w:rPr>
                <w:b/>
                <w:lang w:val="en-US" w:eastAsia="zh-CN"/>
              </w:rPr>
            </w:pPr>
            <w:r w:rsidRPr="00E928FC">
              <w:rPr>
                <w:b/>
                <w:lang w:val="en-US" w:eastAsia="zh-CN"/>
              </w:rPr>
              <w:t>≤ 600</w:t>
            </w:r>
          </w:p>
        </w:tc>
      </w:tr>
      <w:tr w:rsidR="00E928FC" w:rsidTr="00E928FC">
        <w:tc>
          <w:tcPr>
            <w:tcW w:w="418" w:type="pct"/>
          </w:tcPr>
          <w:p w:rsidR="00E928FC" w:rsidRDefault="00E928FC" w:rsidP="00E928FC">
            <w:pPr>
              <w:ind w:firstLine="0"/>
              <w:jc w:val="center"/>
              <w:rPr>
                <w:lang w:val="en-US" w:eastAsia="zh-CN"/>
              </w:rPr>
            </w:pPr>
            <w:r>
              <w:rPr>
                <w:lang w:val="en-US" w:eastAsia="zh-CN"/>
              </w:rPr>
              <w:t>3</w:t>
            </w:r>
          </w:p>
        </w:tc>
        <w:tc>
          <w:tcPr>
            <w:tcW w:w="1804" w:type="pct"/>
          </w:tcPr>
          <w:p w:rsidR="00E928FC" w:rsidRDefault="00E928FC" w:rsidP="00E928FC">
            <w:pPr>
              <w:ind w:firstLine="0"/>
              <w:jc w:val="left"/>
              <w:rPr>
                <w:lang w:val="en-US" w:eastAsia="zh-CN"/>
              </w:rPr>
            </w:pPr>
            <w:r>
              <w:rPr>
                <w:lang w:val="en-US" w:eastAsia="zh-CN"/>
              </w:rPr>
              <w:t>Asen (As)</w:t>
            </w:r>
          </w:p>
        </w:tc>
        <w:tc>
          <w:tcPr>
            <w:tcW w:w="817" w:type="pct"/>
            <w:vAlign w:val="center"/>
          </w:tcPr>
          <w:p w:rsidR="00E928FC" w:rsidRPr="00E928FC" w:rsidRDefault="00E928FC" w:rsidP="00E928FC">
            <w:pPr>
              <w:ind w:firstLine="0"/>
              <w:jc w:val="center"/>
              <w:rPr>
                <w:lang w:val="en-US" w:eastAsia="zh-CN"/>
              </w:rPr>
            </w:pPr>
            <w:r w:rsidRPr="00E779DD">
              <w:rPr>
                <w:lang w:val="en-US" w:eastAsia="zh-CN"/>
              </w:rPr>
              <w:t>mg/l</w:t>
            </w:r>
          </w:p>
        </w:tc>
        <w:tc>
          <w:tcPr>
            <w:tcW w:w="1961" w:type="pct"/>
          </w:tcPr>
          <w:p w:rsidR="00E928FC" w:rsidRPr="00E928FC" w:rsidRDefault="00E928FC" w:rsidP="00E928FC">
            <w:pPr>
              <w:ind w:firstLine="0"/>
              <w:jc w:val="center"/>
              <w:rPr>
                <w:b/>
                <w:lang w:val="en-US" w:eastAsia="zh-CN"/>
              </w:rPr>
            </w:pPr>
            <w:r w:rsidRPr="00E928FC">
              <w:rPr>
                <w:b/>
                <w:lang w:val="en-US" w:eastAsia="zh-CN"/>
              </w:rPr>
              <w:t>≤ 0,1</w:t>
            </w:r>
          </w:p>
        </w:tc>
      </w:tr>
      <w:tr w:rsidR="00E928FC" w:rsidTr="00E928FC">
        <w:tc>
          <w:tcPr>
            <w:tcW w:w="418" w:type="pct"/>
          </w:tcPr>
          <w:p w:rsidR="00E928FC" w:rsidRDefault="00E928FC" w:rsidP="00E928FC">
            <w:pPr>
              <w:ind w:firstLine="0"/>
              <w:jc w:val="center"/>
              <w:rPr>
                <w:lang w:val="en-US" w:eastAsia="zh-CN"/>
              </w:rPr>
            </w:pPr>
            <w:r>
              <w:rPr>
                <w:lang w:val="en-US" w:eastAsia="zh-CN"/>
              </w:rPr>
              <w:t>4</w:t>
            </w:r>
          </w:p>
        </w:tc>
        <w:tc>
          <w:tcPr>
            <w:tcW w:w="1804" w:type="pct"/>
          </w:tcPr>
          <w:p w:rsidR="00E928FC" w:rsidRDefault="00E928FC" w:rsidP="00E928FC">
            <w:pPr>
              <w:ind w:firstLine="0"/>
              <w:jc w:val="left"/>
              <w:rPr>
                <w:lang w:val="en-US" w:eastAsia="zh-CN"/>
              </w:rPr>
            </w:pPr>
            <w:r>
              <w:rPr>
                <w:lang w:val="en-US" w:eastAsia="zh-CN"/>
              </w:rPr>
              <w:t>Cadimi (Cd)</w:t>
            </w:r>
          </w:p>
        </w:tc>
        <w:tc>
          <w:tcPr>
            <w:tcW w:w="817" w:type="pct"/>
            <w:vAlign w:val="center"/>
          </w:tcPr>
          <w:p w:rsidR="00E928FC" w:rsidRPr="00E928FC" w:rsidRDefault="00E928FC" w:rsidP="00E928FC">
            <w:pPr>
              <w:ind w:firstLine="0"/>
              <w:jc w:val="center"/>
              <w:rPr>
                <w:lang w:val="en-US" w:eastAsia="zh-CN"/>
              </w:rPr>
            </w:pPr>
            <w:r w:rsidRPr="00E779DD">
              <w:rPr>
                <w:lang w:val="en-US" w:eastAsia="zh-CN"/>
              </w:rPr>
              <w:t>mg/l</w:t>
            </w:r>
          </w:p>
        </w:tc>
        <w:tc>
          <w:tcPr>
            <w:tcW w:w="1961" w:type="pct"/>
          </w:tcPr>
          <w:p w:rsidR="00E928FC" w:rsidRPr="00E928FC" w:rsidRDefault="00E928FC" w:rsidP="00E928FC">
            <w:pPr>
              <w:ind w:firstLine="0"/>
              <w:jc w:val="center"/>
              <w:rPr>
                <w:b/>
                <w:lang w:val="en-US" w:eastAsia="zh-CN"/>
              </w:rPr>
            </w:pPr>
            <w:r w:rsidRPr="00E928FC">
              <w:rPr>
                <w:b/>
                <w:lang w:val="en-US" w:eastAsia="zh-CN"/>
              </w:rPr>
              <w:t>≤ 0,01</w:t>
            </w:r>
          </w:p>
        </w:tc>
      </w:tr>
      <w:tr w:rsidR="00E928FC" w:rsidTr="00E928FC">
        <w:tc>
          <w:tcPr>
            <w:tcW w:w="418" w:type="pct"/>
          </w:tcPr>
          <w:p w:rsidR="00E928FC" w:rsidRDefault="00E928FC" w:rsidP="00E928FC">
            <w:pPr>
              <w:ind w:firstLine="0"/>
              <w:jc w:val="center"/>
              <w:rPr>
                <w:lang w:val="en-US" w:eastAsia="zh-CN"/>
              </w:rPr>
            </w:pPr>
            <w:r>
              <w:rPr>
                <w:lang w:val="en-US" w:eastAsia="zh-CN"/>
              </w:rPr>
              <w:t>5</w:t>
            </w:r>
          </w:p>
        </w:tc>
        <w:tc>
          <w:tcPr>
            <w:tcW w:w="1804" w:type="pct"/>
          </w:tcPr>
          <w:p w:rsidR="00E928FC" w:rsidRDefault="00E928FC" w:rsidP="00E928FC">
            <w:pPr>
              <w:ind w:firstLine="0"/>
              <w:jc w:val="left"/>
              <w:rPr>
                <w:lang w:val="en-US" w:eastAsia="zh-CN"/>
              </w:rPr>
            </w:pPr>
            <w:r>
              <w:rPr>
                <w:lang w:val="en-US" w:eastAsia="zh-CN"/>
              </w:rPr>
              <w:t>Crom tổng số (Cr)</w:t>
            </w:r>
          </w:p>
        </w:tc>
        <w:tc>
          <w:tcPr>
            <w:tcW w:w="817" w:type="pct"/>
            <w:vAlign w:val="center"/>
          </w:tcPr>
          <w:p w:rsidR="00E928FC" w:rsidRPr="00E928FC" w:rsidRDefault="00E928FC" w:rsidP="00E928FC">
            <w:pPr>
              <w:ind w:firstLine="0"/>
              <w:jc w:val="center"/>
              <w:rPr>
                <w:lang w:val="en-US" w:eastAsia="zh-CN"/>
              </w:rPr>
            </w:pPr>
            <w:r w:rsidRPr="00E779DD">
              <w:rPr>
                <w:lang w:val="en-US" w:eastAsia="zh-CN"/>
              </w:rPr>
              <w:t>mg/l</w:t>
            </w:r>
          </w:p>
        </w:tc>
        <w:tc>
          <w:tcPr>
            <w:tcW w:w="1961" w:type="pct"/>
          </w:tcPr>
          <w:p w:rsidR="00E928FC" w:rsidRPr="00E928FC" w:rsidRDefault="00E928FC" w:rsidP="00E928FC">
            <w:pPr>
              <w:ind w:firstLine="0"/>
              <w:jc w:val="center"/>
              <w:rPr>
                <w:b/>
                <w:lang w:val="en-US" w:eastAsia="zh-CN"/>
              </w:rPr>
            </w:pPr>
            <w:r w:rsidRPr="00E928FC">
              <w:rPr>
                <w:b/>
                <w:lang w:val="en-US" w:eastAsia="zh-CN"/>
              </w:rPr>
              <w:t>≤ 0,5</w:t>
            </w:r>
          </w:p>
        </w:tc>
      </w:tr>
      <w:tr w:rsidR="00E928FC" w:rsidTr="00E928FC">
        <w:tc>
          <w:tcPr>
            <w:tcW w:w="418" w:type="pct"/>
          </w:tcPr>
          <w:p w:rsidR="00E928FC" w:rsidRDefault="00E928FC" w:rsidP="00E928FC">
            <w:pPr>
              <w:ind w:firstLine="0"/>
              <w:jc w:val="center"/>
              <w:rPr>
                <w:lang w:val="en-US" w:eastAsia="zh-CN"/>
              </w:rPr>
            </w:pPr>
            <w:r>
              <w:rPr>
                <w:lang w:val="en-US" w:eastAsia="zh-CN"/>
              </w:rPr>
              <w:lastRenderedPageBreak/>
              <w:t>6</w:t>
            </w:r>
          </w:p>
        </w:tc>
        <w:tc>
          <w:tcPr>
            <w:tcW w:w="1804" w:type="pct"/>
          </w:tcPr>
          <w:p w:rsidR="00E928FC" w:rsidRDefault="00E928FC" w:rsidP="00E928FC">
            <w:pPr>
              <w:ind w:firstLine="0"/>
              <w:jc w:val="left"/>
              <w:rPr>
                <w:lang w:val="en-US" w:eastAsia="zh-CN"/>
              </w:rPr>
            </w:pPr>
            <w:r>
              <w:rPr>
                <w:lang w:val="en-US" w:eastAsia="zh-CN"/>
              </w:rPr>
              <w:t>Thủy ngân (Hg)</w:t>
            </w:r>
          </w:p>
        </w:tc>
        <w:tc>
          <w:tcPr>
            <w:tcW w:w="817" w:type="pct"/>
            <w:vAlign w:val="center"/>
          </w:tcPr>
          <w:p w:rsidR="00E928FC" w:rsidRPr="00E928FC" w:rsidRDefault="00E928FC" w:rsidP="00E928FC">
            <w:pPr>
              <w:ind w:firstLine="0"/>
              <w:jc w:val="center"/>
              <w:rPr>
                <w:lang w:val="en-US" w:eastAsia="zh-CN"/>
              </w:rPr>
            </w:pPr>
            <w:r w:rsidRPr="00E779DD">
              <w:rPr>
                <w:lang w:val="en-US" w:eastAsia="zh-CN"/>
              </w:rPr>
              <w:t>mg/l</w:t>
            </w:r>
          </w:p>
        </w:tc>
        <w:tc>
          <w:tcPr>
            <w:tcW w:w="1961" w:type="pct"/>
          </w:tcPr>
          <w:p w:rsidR="00E928FC" w:rsidRPr="00E928FC" w:rsidRDefault="00E928FC" w:rsidP="00E928FC">
            <w:pPr>
              <w:ind w:firstLine="0"/>
              <w:jc w:val="center"/>
              <w:rPr>
                <w:b/>
                <w:lang w:val="en-US" w:eastAsia="zh-CN"/>
              </w:rPr>
            </w:pPr>
            <w:r w:rsidRPr="00E928FC">
              <w:rPr>
                <w:b/>
                <w:lang w:val="en-US" w:eastAsia="zh-CN"/>
              </w:rPr>
              <w:t>≤ 0,002</w:t>
            </w:r>
          </w:p>
        </w:tc>
      </w:tr>
      <w:tr w:rsidR="00E928FC" w:rsidTr="00E928FC">
        <w:tc>
          <w:tcPr>
            <w:tcW w:w="418" w:type="pct"/>
          </w:tcPr>
          <w:p w:rsidR="00E928FC" w:rsidRDefault="00E928FC" w:rsidP="00E928FC">
            <w:pPr>
              <w:ind w:firstLine="0"/>
              <w:jc w:val="center"/>
              <w:rPr>
                <w:lang w:val="en-US" w:eastAsia="zh-CN"/>
              </w:rPr>
            </w:pPr>
            <w:r>
              <w:rPr>
                <w:lang w:val="en-US" w:eastAsia="zh-CN"/>
              </w:rPr>
              <w:t>7</w:t>
            </w:r>
          </w:p>
        </w:tc>
        <w:tc>
          <w:tcPr>
            <w:tcW w:w="1804" w:type="pct"/>
          </w:tcPr>
          <w:p w:rsidR="00E928FC" w:rsidRDefault="00E928FC" w:rsidP="00E928FC">
            <w:pPr>
              <w:ind w:firstLine="0"/>
              <w:jc w:val="left"/>
              <w:rPr>
                <w:lang w:val="en-US" w:eastAsia="zh-CN"/>
              </w:rPr>
            </w:pPr>
            <w:r>
              <w:rPr>
                <w:lang w:val="en-US" w:eastAsia="zh-CN"/>
              </w:rPr>
              <w:t>Chì (Pb)</w:t>
            </w:r>
          </w:p>
        </w:tc>
        <w:tc>
          <w:tcPr>
            <w:tcW w:w="817" w:type="pct"/>
            <w:vAlign w:val="center"/>
          </w:tcPr>
          <w:p w:rsidR="00E928FC" w:rsidRPr="00E928FC" w:rsidRDefault="00E928FC" w:rsidP="00E928FC">
            <w:pPr>
              <w:ind w:firstLine="0"/>
              <w:jc w:val="center"/>
              <w:rPr>
                <w:lang w:val="en-US" w:eastAsia="zh-CN"/>
              </w:rPr>
            </w:pPr>
            <w:r w:rsidRPr="00E779DD">
              <w:rPr>
                <w:lang w:val="en-US" w:eastAsia="zh-CN"/>
              </w:rPr>
              <w:t>mg/l</w:t>
            </w:r>
          </w:p>
        </w:tc>
        <w:tc>
          <w:tcPr>
            <w:tcW w:w="1961" w:type="pct"/>
          </w:tcPr>
          <w:p w:rsidR="00E928FC" w:rsidRPr="00E928FC" w:rsidRDefault="00E928FC" w:rsidP="00E928FC">
            <w:pPr>
              <w:ind w:firstLine="0"/>
              <w:jc w:val="center"/>
              <w:rPr>
                <w:b/>
                <w:lang w:val="en-US" w:eastAsia="zh-CN"/>
              </w:rPr>
            </w:pPr>
            <w:r w:rsidRPr="00E928FC">
              <w:rPr>
                <w:b/>
                <w:lang w:val="en-US" w:eastAsia="zh-CN"/>
              </w:rPr>
              <w:t>≤ 0,05</w:t>
            </w:r>
          </w:p>
        </w:tc>
      </w:tr>
      <w:tr w:rsidR="00E928FC" w:rsidTr="00E928FC">
        <w:tc>
          <w:tcPr>
            <w:tcW w:w="418" w:type="pct"/>
          </w:tcPr>
          <w:p w:rsidR="00E928FC" w:rsidRDefault="00E928FC" w:rsidP="00E928FC">
            <w:pPr>
              <w:ind w:firstLine="0"/>
              <w:jc w:val="center"/>
              <w:rPr>
                <w:lang w:val="en-US" w:eastAsia="zh-CN"/>
              </w:rPr>
            </w:pPr>
            <w:r>
              <w:rPr>
                <w:lang w:val="en-US" w:eastAsia="zh-CN"/>
              </w:rPr>
              <w:t>8</w:t>
            </w:r>
          </w:p>
        </w:tc>
        <w:tc>
          <w:tcPr>
            <w:tcW w:w="1804" w:type="pct"/>
          </w:tcPr>
          <w:p w:rsidR="00E928FC" w:rsidRDefault="00E928FC" w:rsidP="00E928FC">
            <w:pPr>
              <w:ind w:firstLine="0"/>
              <w:jc w:val="left"/>
              <w:rPr>
                <w:lang w:val="en-US" w:eastAsia="zh-CN"/>
              </w:rPr>
            </w:pPr>
            <w:r>
              <w:rPr>
                <w:lang w:val="en-US" w:eastAsia="zh-CN"/>
              </w:rPr>
              <w:t>E.coli</w:t>
            </w:r>
          </w:p>
        </w:tc>
        <w:tc>
          <w:tcPr>
            <w:tcW w:w="817" w:type="pct"/>
            <w:vAlign w:val="center"/>
          </w:tcPr>
          <w:p w:rsidR="00E928FC" w:rsidRDefault="00E928FC" w:rsidP="00E928FC">
            <w:pPr>
              <w:ind w:firstLine="0"/>
              <w:jc w:val="center"/>
              <w:rPr>
                <w:lang w:val="en-US" w:eastAsia="zh-CN"/>
              </w:rPr>
            </w:pPr>
            <w:r>
              <w:rPr>
                <w:lang w:val="en-US" w:eastAsia="zh-CN"/>
              </w:rPr>
              <w:t>MNP/100ml</w:t>
            </w:r>
          </w:p>
        </w:tc>
        <w:tc>
          <w:tcPr>
            <w:tcW w:w="1961" w:type="pct"/>
          </w:tcPr>
          <w:p w:rsidR="00E928FC" w:rsidRPr="00E928FC" w:rsidRDefault="00E928FC" w:rsidP="00E928FC">
            <w:pPr>
              <w:ind w:firstLine="0"/>
              <w:jc w:val="center"/>
              <w:rPr>
                <w:b/>
                <w:lang w:val="en-US" w:eastAsia="zh-CN"/>
              </w:rPr>
            </w:pPr>
            <w:r w:rsidRPr="00E928FC">
              <w:rPr>
                <w:b/>
                <w:lang w:val="en-US" w:eastAsia="zh-CN"/>
              </w:rPr>
              <w:t>≤ 200</w:t>
            </w:r>
          </w:p>
        </w:tc>
      </w:tr>
    </w:tbl>
    <w:p w:rsidR="00EC7E43" w:rsidRPr="00EC7E43" w:rsidRDefault="00EC7E43" w:rsidP="00EC7E43">
      <w:r w:rsidRPr="00EC7E43">
        <w:t>Tham khảo thêm số liệu phân tích tại một số dự án:</w:t>
      </w:r>
    </w:p>
    <w:p w:rsidR="00EC7E43" w:rsidRPr="00EC7E43" w:rsidRDefault="00EC7E43" w:rsidP="00EC7E43">
      <w:r w:rsidRPr="00EC7E43">
        <w:t>Tại Trang trại chăn nuôi heo của Hộ kinh doanh Trần Văn Phú (quy mô 3000 con/lứa) - Buôn Ko Dung, xã Ea Nuôl, huyện Buôn Đôn, tỉnh Đắk Lắk; Trang trại nuôi heo thịt gia công của Hộ chăn nuôi Lê Minh Vũ (quy mô 2000 con/lứa) - Buôn M’Blớt, xã Ea Bông, huyện Krông Ana, tỉnh Đắk Lắk, nước thải chăn nuôi heo có nồng độ nước thải sau khi tách phân thô như sau:</w:t>
      </w:r>
      <w:bookmarkStart w:id="1458" w:name="_Toc45025016"/>
    </w:p>
    <w:p w:rsidR="00EC7E43" w:rsidRPr="00C8626E" w:rsidRDefault="00EC7E43" w:rsidP="00C8626E">
      <w:pPr>
        <w:jc w:val="center"/>
        <w:rPr>
          <w:b/>
          <w:lang w:val="en-US"/>
        </w:rPr>
      </w:pPr>
      <w:bookmarkStart w:id="1459" w:name="_Toc48703474"/>
      <w:bookmarkStart w:id="1460" w:name="_Toc53057426"/>
      <w:bookmarkStart w:id="1461" w:name="_Toc69389224"/>
      <w:bookmarkStart w:id="1462" w:name="_Toc71816428"/>
      <w:bookmarkStart w:id="1463" w:name="_Toc71816638"/>
      <w:bookmarkStart w:id="1464" w:name="_Toc79858998"/>
      <w:bookmarkStart w:id="1465" w:name="_Toc81822855"/>
      <w:bookmarkStart w:id="1466" w:name="_Toc127364777"/>
      <w:bookmarkStart w:id="1467" w:name="_Toc145076747"/>
      <w:bookmarkStart w:id="1468" w:name="_Toc148250992"/>
      <w:r w:rsidRPr="00C8626E">
        <w:rPr>
          <w:b/>
        </w:rPr>
        <w:t xml:space="preserve">Bảng </w:t>
      </w:r>
      <w:r w:rsidR="00AB661B">
        <w:rPr>
          <w:b/>
        </w:rPr>
        <w:fldChar w:fldCharType="begin"/>
      </w:r>
      <w:r w:rsidR="00AB661B">
        <w:rPr>
          <w:b/>
        </w:rPr>
        <w:instrText xml:space="preserve"> STYLEREF 1 \s </w:instrText>
      </w:r>
      <w:r w:rsidR="00AB661B">
        <w:rPr>
          <w:b/>
        </w:rPr>
        <w:fldChar w:fldCharType="separate"/>
      </w:r>
      <w:r w:rsidR="00552625">
        <w:rPr>
          <w:b/>
          <w:noProof/>
        </w:rPr>
        <w:t>3</w:t>
      </w:r>
      <w:r w:rsidR="00AB661B">
        <w:rPr>
          <w:b/>
        </w:rPr>
        <w:fldChar w:fldCharType="end"/>
      </w:r>
      <w:r w:rsidR="00AB661B">
        <w:rPr>
          <w:b/>
        </w:rPr>
        <w:noBreakHyphen/>
      </w:r>
      <w:r w:rsidR="00AB661B">
        <w:rPr>
          <w:b/>
        </w:rPr>
        <w:fldChar w:fldCharType="begin"/>
      </w:r>
      <w:r w:rsidR="00AB661B">
        <w:rPr>
          <w:b/>
        </w:rPr>
        <w:instrText xml:space="preserve"> SEQ Bảng \* ARABIC \s 1 </w:instrText>
      </w:r>
      <w:r w:rsidR="00AB661B">
        <w:rPr>
          <w:b/>
        </w:rPr>
        <w:fldChar w:fldCharType="separate"/>
      </w:r>
      <w:r w:rsidR="00552625">
        <w:rPr>
          <w:b/>
          <w:noProof/>
        </w:rPr>
        <w:t>23</w:t>
      </w:r>
      <w:r w:rsidR="00AB661B">
        <w:rPr>
          <w:b/>
        </w:rPr>
        <w:fldChar w:fldCharType="end"/>
      </w:r>
      <w:r w:rsidRPr="00C8626E">
        <w:rPr>
          <w:b/>
        </w:rPr>
        <w:t>: Tính chất nước thải sau tách phân</w:t>
      </w:r>
      <w:bookmarkEnd w:id="1458"/>
      <w:bookmarkEnd w:id="1459"/>
      <w:bookmarkEnd w:id="1460"/>
      <w:bookmarkEnd w:id="1461"/>
      <w:bookmarkEnd w:id="1462"/>
      <w:bookmarkEnd w:id="1463"/>
      <w:bookmarkEnd w:id="1464"/>
      <w:bookmarkEnd w:id="1465"/>
      <w:bookmarkEnd w:id="1466"/>
      <w:bookmarkEnd w:id="1467"/>
      <w:bookmarkEnd w:id="1468"/>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653"/>
        <w:gridCol w:w="2056"/>
        <w:gridCol w:w="2522"/>
      </w:tblGrid>
      <w:tr w:rsidR="00C735D6" w:rsidRPr="00C8626E" w:rsidTr="00254CBC">
        <w:trPr>
          <w:trHeight w:val="387"/>
          <w:jc w:val="center"/>
        </w:trPr>
        <w:tc>
          <w:tcPr>
            <w:tcW w:w="850" w:type="dxa"/>
            <w:shd w:val="clear" w:color="auto" w:fill="FFFFFF" w:themeFill="background1"/>
            <w:vAlign w:val="center"/>
            <w:hideMark/>
          </w:tcPr>
          <w:p w:rsidR="00C735D6" w:rsidRPr="00C8626E" w:rsidRDefault="00C735D6" w:rsidP="00254CBC">
            <w:pPr>
              <w:pStyle w:val="13CHUBANG"/>
              <w:rPr>
                <w:b/>
                <w:sz w:val="24"/>
                <w:szCs w:val="24"/>
              </w:rPr>
            </w:pPr>
            <w:r w:rsidRPr="00C8626E">
              <w:rPr>
                <w:b/>
                <w:sz w:val="24"/>
                <w:szCs w:val="24"/>
              </w:rPr>
              <w:t>TT</w:t>
            </w:r>
          </w:p>
        </w:tc>
        <w:tc>
          <w:tcPr>
            <w:tcW w:w="2653" w:type="dxa"/>
            <w:shd w:val="clear" w:color="auto" w:fill="FFFFFF" w:themeFill="background1"/>
            <w:vAlign w:val="center"/>
            <w:hideMark/>
          </w:tcPr>
          <w:p w:rsidR="00C735D6" w:rsidRPr="00C8626E" w:rsidRDefault="00C735D6" w:rsidP="00254CBC">
            <w:pPr>
              <w:pStyle w:val="13CHUBANG"/>
              <w:rPr>
                <w:b/>
                <w:sz w:val="24"/>
                <w:szCs w:val="24"/>
              </w:rPr>
            </w:pPr>
            <w:r w:rsidRPr="00C8626E">
              <w:rPr>
                <w:b/>
                <w:sz w:val="24"/>
                <w:szCs w:val="24"/>
              </w:rPr>
              <w:t>Thông số</w:t>
            </w:r>
          </w:p>
        </w:tc>
        <w:tc>
          <w:tcPr>
            <w:tcW w:w="2056" w:type="dxa"/>
            <w:shd w:val="clear" w:color="auto" w:fill="FFFFFF" w:themeFill="background1"/>
            <w:vAlign w:val="center"/>
            <w:hideMark/>
          </w:tcPr>
          <w:p w:rsidR="00C735D6" w:rsidRPr="00C8626E" w:rsidRDefault="00C735D6" w:rsidP="00254CBC">
            <w:pPr>
              <w:pStyle w:val="13CHUBANG"/>
              <w:rPr>
                <w:b/>
                <w:sz w:val="24"/>
                <w:szCs w:val="24"/>
              </w:rPr>
            </w:pPr>
            <w:r w:rsidRPr="00C8626E">
              <w:rPr>
                <w:b/>
                <w:sz w:val="24"/>
                <w:szCs w:val="24"/>
              </w:rPr>
              <w:t>Đơn vị</w:t>
            </w:r>
          </w:p>
        </w:tc>
        <w:tc>
          <w:tcPr>
            <w:tcW w:w="2522" w:type="dxa"/>
            <w:shd w:val="clear" w:color="auto" w:fill="FFFFFF" w:themeFill="background1"/>
            <w:vAlign w:val="center"/>
            <w:hideMark/>
          </w:tcPr>
          <w:p w:rsidR="00C735D6" w:rsidRPr="00C8626E" w:rsidRDefault="00C735D6" w:rsidP="00254CBC">
            <w:pPr>
              <w:pStyle w:val="13CHUBANG"/>
              <w:rPr>
                <w:b/>
                <w:sz w:val="24"/>
                <w:szCs w:val="24"/>
              </w:rPr>
            </w:pPr>
            <w:r w:rsidRPr="00C8626E">
              <w:rPr>
                <w:b/>
                <w:sz w:val="24"/>
                <w:szCs w:val="24"/>
              </w:rPr>
              <w:t>Giá trị (*)</w:t>
            </w:r>
          </w:p>
        </w:tc>
      </w:tr>
      <w:tr w:rsidR="00C735D6" w:rsidRPr="00552D54" w:rsidTr="00254CBC">
        <w:trPr>
          <w:trHeight w:val="387"/>
          <w:jc w:val="center"/>
        </w:trPr>
        <w:tc>
          <w:tcPr>
            <w:tcW w:w="850" w:type="dxa"/>
            <w:shd w:val="clear" w:color="auto" w:fill="auto"/>
            <w:noWrap/>
            <w:vAlign w:val="center"/>
            <w:hideMark/>
          </w:tcPr>
          <w:p w:rsidR="00C735D6" w:rsidRPr="00552D54" w:rsidRDefault="00C735D6" w:rsidP="00254CBC">
            <w:pPr>
              <w:pStyle w:val="13CHUBANG"/>
              <w:rPr>
                <w:sz w:val="24"/>
                <w:szCs w:val="24"/>
              </w:rPr>
            </w:pPr>
            <w:r w:rsidRPr="00552D54">
              <w:rPr>
                <w:sz w:val="24"/>
                <w:szCs w:val="24"/>
              </w:rPr>
              <w:t>1</w:t>
            </w:r>
          </w:p>
        </w:tc>
        <w:tc>
          <w:tcPr>
            <w:tcW w:w="2653" w:type="dxa"/>
            <w:shd w:val="clear" w:color="auto" w:fill="auto"/>
            <w:vAlign w:val="center"/>
            <w:hideMark/>
          </w:tcPr>
          <w:p w:rsidR="00C735D6" w:rsidRPr="00552D54" w:rsidRDefault="00C735D6" w:rsidP="00254CBC">
            <w:pPr>
              <w:pStyle w:val="13CHUBANG"/>
              <w:rPr>
                <w:sz w:val="24"/>
                <w:szCs w:val="24"/>
              </w:rPr>
            </w:pPr>
            <w:r w:rsidRPr="00552D54">
              <w:rPr>
                <w:sz w:val="24"/>
                <w:szCs w:val="24"/>
              </w:rPr>
              <w:t>pH</w:t>
            </w:r>
          </w:p>
        </w:tc>
        <w:tc>
          <w:tcPr>
            <w:tcW w:w="2056" w:type="dxa"/>
            <w:shd w:val="clear" w:color="auto" w:fill="auto"/>
            <w:vAlign w:val="center"/>
            <w:hideMark/>
          </w:tcPr>
          <w:p w:rsidR="00C735D6" w:rsidRPr="00552D54" w:rsidRDefault="00C735D6" w:rsidP="00254CBC">
            <w:pPr>
              <w:pStyle w:val="13CHUBANG"/>
              <w:rPr>
                <w:sz w:val="24"/>
                <w:szCs w:val="24"/>
              </w:rPr>
            </w:pPr>
            <w:r w:rsidRPr="00552D54">
              <w:rPr>
                <w:sz w:val="24"/>
                <w:szCs w:val="24"/>
              </w:rPr>
              <w:t>-</w:t>
            </w:r>
          </w:p>
        </w:tc>
        <w:tc>
          <w:tcPr>
            <w:tcW w:w="2522" w:type="dxa"/>
            <w:shd w:val="clear" w:color="auto" w:fill="auto"/>
            <w:vAlign w:val="center"/>
            <w:hideMark/>
          </w:tcPr>
          <w:p w:rsidR="00C735D6" w:rsidRPr="00552D54" w:rsidRDefault="00C735D6" w:rsidP="00254CBC">
            <w:pPr>
              <w:pStyle w:val="13CHUBANG"/>
              <w:rPr>
                <w:sz w:val="24"/>
                <w:szCs w:val="24"/>
              </w:rPr>
            </w:pPr>
            <w:r w:rsidRPr="00552D54">
              <w:rPr>
                <w:sz w:val="24"/>
                <w:szCs w:val="24"/>
              </w:rPr>
              <w:t>6,5 - 8,5</w:t>
            </w:r>
          </w:p>
        </w:tc>
      </w:tr>
      <w:tr w:rsidR="00C735D6" w:rsidRPr="00552D54" w:rsidTr="00254CBC">
        <w:trPr>
          <w:trHeight w:val="387"/>
          <w:jc w:val="center"/>
        </w:trPr>
        <w:tc>
          <w:tcPr>
            <w:tcW w:w="850" w:type="dxa"/>
            <w:shd w:val="clear" w:color="auto" w:fill="auto"/>
            <w:noWrap/>
            <w:vAlign w:val="center"/>
          </w:tcPr>
          <w:p w:rsidR="00C735D6" w:rsidRPr="00552D54" w:rsidRDefault="00C735D6" w:rsidP="00254CBC">
            <w:pPr>
              <w:pStyle w:val="13CHUBANG"/>
              <w:rPr>
                <w:sz w:val="24"/>
                <w:szCs w:val="24"/>
              </w:rPr>
            </w:pPr>
            <w:r w:rsidRPr="00552D54">
              <w:rPr>
                <w:sz w:val="24"/>
                <w:szCs w:val="24"/>
              </w:rPr>
              <w:t>2</w:t>
            </w:r>
          </w:p>
        </w:tc>
        <w:tc>
          <w:tcPr>
            <w:tcW w:w="2653" w:type="dxa"/>
            <w:shd w:val="clear" w:color="auto" w:fill="auto"/>
            <w:vAlign w:val="center"/>
          </w:tcPr>
          <w:p w:rsidR="00C735D6" w:rsidRPr="00552D54" w:rsidRDefault="00C735D6" w:rsidP="00254CBC">
            <w:pPr>
              <w:pStyle w:val="13CHUBANG"/>
              <w:rPr>
                <w:sz w:val="24"/>
                <w:szCs w:val="24"/>
              </w:rPr>
            </w:pPr>
            <w:r w:rsidRPr="00552D54">
              <w:rPr>
                <w:sz w:val="24"/>
                <w:szCs w:val="24"/>
              </w:rPr>
              <w:t>BOD5</w:t>
            </w:r>
          </w:p>
        </w:tc>
        <w:tc>
          <w:tcPr>
            <w:tcW w:w="2056" w:type="dxa"/>
            <w:shd w:val="clear" w:color="auto" w:fill="auto"/>
            <w:vAlign w:val="center"/>
          </w:tcPr>
          <w:p w:rsidR="00C735D6" w:rsidRPr="00552D54" w:rsidRDefault="00C735D6" w:rsidP="00254CBC">
            <w:pPr>
              <w:pStyle w:val="13CHUBANG"/>
              <w:rPr>
                <w:sz w:val="24"/>
                <w:szCs w:val="24"/>
              </w:rPr>
            </w:pPr>
            <w:r w:rsidRPr="00552D54">
              <w:rPr>
                <w:sz w:val="24"/>
                <w:szCs w:val="24"/>
              </w:rPr>
              <w:t>mg/l</w:t>
            </w:r>
          </w:p>
        </w:tc>
        <w:tc>
          <w:tcPr>
            <w:tcW w:w="2522" w:type="dxa"/>
            <w:shd w:val="clear" w:color="auto" w:fill="auto"/>
            <w:vAlign w:val="center"/>
          </w:tcPr>
          <w:p w:rsidR="00C735D6" w:rsidRPr="00552D54" w:rsidRDefault="00C735D6" w:rsidP="00254CBC">
            <w:pPr>
              <w:pStyle w:val="13CHUBANG"/>
              <w:rPr>
                <w:sz w:val="24"/>
                <w:szCs w:val="24"/>
              </w:rPr>
            </w:pPr>
            <w:r w:rsidRPr="00552D54">
              <w:rPr>
                <w:sz w:val="24"/>
                <w:szCs w:val="24"/>
              </w:rPr>
              <w:t>1.500 - 2.500</w:t>
            </w:r>
          </w:p>
        </w:tc>
      </w:tr>
      <w:tr w:rsidR="00C735D6" w:rsidRPr="00552D54" w:rsidTr="00254CBC">
        <w:trPr>
          <w:trHeight w:val="387"/>
          <w:jc w:val="center"/>
        </w:trPr>
        <w:tc>
          <w:tcPr>
            <w:tcW w:w="850" w:type="dxa"/>
            <w:shd w:val="clear" w:color="auto" w:fill="auto"/>
            <w:noWrap/>
            <w:vAlign w:val="center"/>
          </w:tcPr>
          <w:p w:rsidR="00C735D6" w:rsidRPr="00552D54" w:rsidRDefault="00C735D6" w:rsidP="00254CBC">
            <w:pPr>
              <w:pStyle w:val="13CHUBANG"/>
              <w:rPr>
                <w:sz w:val="24"/>
                <w:szCs w:val="24"/>
              </w:rPr>
            </w:pPr>
            <w:r w:rsidRPr="00552D54">
              <w:rPr>
                <w:sz w:val="24"/>
                <w:szCs w:val="24"/>
              </w:rPr>
              <w:t>3</w:t>
            </w:r>
          </w:p>
        </w:tc>
        <w:tc>
          <w:tcPr>
            <w:tcW w:w="2653" w:type="dxa"/>
            <w:shd w:val="clear" w:color="auto" w:fill="auto"/>
            <w:vAlign w:val="center"/>
            <w:hideMark/>
          </w:tcPr>
          <w:p w:rsidR="00C735D6" w:rsidRPr="00552D54" w:rsidRDefault="00C735D6" w:rsidP="00254CBC">
            <w:pPr>
              <w:pStyle w:val="13CHUBANG"/>
              <w:rPr>
                <w:sz w:val="24"/>
                <w:szCs w:val="24"/>
              </w:rPr>
            </w:pPr>
            <w:r w:rsidRPr="00552D54">
              <w:rPr>
                <w:sz w:val="24"/>
                <w:szCs w:val="24"/>
              </w:rPr>
              <w:t>COD</w:t>
            </w:r>
          </w:p>
        </w:tc>
        <w:tc>
          <w:tcPr>
            <w:tcW w:w="2056" w:type="dxa"/>
            <w:shd w:val="clear" w:color="auto" w:fill="auto"/>
            <w:vAlign w:val="center"/>
            <w:hideMark/>
          </w:tcPr>
          <w:p w:rsidR="00C735D6" w:rsidRPr="00552D54" w:rsidRDefault="00C735D6" w:rsidP="00254CBC">
            <w:pPr>
              <w:pStyle w:val="13CHUBANG"/>
              <w:rPr>
                <w:sz w:val="24"/>
                <w:szCs w:val="24"/>
              </w:rPr>
            </w:pPr>
            <w:r w:rsidRPr="00552D54">
              <w:rPr>
                <w:sz w:val="24"/>
                <w:szCs w:val="24"/>
              </w:rPr>
              <w:t>mg/l</w:t>
            </w:r>
          </w:p>
        </w:tc>
        <w:tc>
          <w:tcPr>
            <w:tcW w:w="2522" w:type="dxa"/>
            <w:shd w:val="clear" w:color="auto" w:fill="auto"/>
            <w:vAlign w:val="center"/>
            <w:hideMark/>
          </w:tcPr>
          <w:p w:rsidR="00C735D6" w:rsidRPr="00552D54" w:rsidRDefault="00C735D6" w:rsidP="00254CBC">
            <w:pPr>
              <w:pStyle w:val="13CHUBANG"/>
              <w:rPr>
                <w:sz w:val="24"/>
                <w:szCs w:val="24"/>
              </w:rPr>
            </w:pPr>
            <w:r w:rsidRPr="00552D54">
              <w:rPr>
                <w:sz w:val="24"/>
                <w:szCs w:val="24"/>
              </w:rPr>
              <w:t>2.200 - 3.500</w:t>
            </w:r>
          </w:p>
        </w:tc>
      </w:tr>
      <w:tr w:rsidR="00C735D6" w:rsidRPr="00552D54" w:rsidTr="00254CBC">
        <w:trPr>
          <w:trHeight w:val="387"/>
          <w:jc w:val="center"/>
        </w:trPr>
        <w:tc>
          <w:tcPr>
            <w:tcW w:w="850" w:type="dxa"/>
            <w:shd w:val="clear" w:color="auto" w:fill="auto"/>
            <w:noWrap/>
            <w:vAlign w:val="center"/>
          </w:tcPr>
          <w:p w:rsidR="00C735D6" w:rsidRPr="00552D54" w:rsidRDefault="00C735D6" w:rsidP="00254CBC">
            <w:pPr>
              <w:pStyle w:val="13CHUBANG"/>
              <w:rPr>
                <w:sz w:val="24"/>
                <w:szCs w:val="24"/>
              </w:rPr>
            </w:pPr>
            <w:r w:rsidRPr="00552D54">
              <w:rPr>
                <w:sz w:val="24"/>
                <w:szCs w:val="24"/>
              </w:rPr>
              <w:t>4</w:t>
            </w:r>
          </w:p>
        </w:tc>
        <w:tc>
          <w:tcPr>
            <w:tcW w:w="2653" w:type="dxa"/>
            <w:shd w:val="clear" w:color="auto" w:fill="auto"/>
            <w:vAlign w:val="center"/>
          </w:tcPr>
          <w:p w:rsidR="00C735D6" w:rsidRPr="00552D54" w:rsidRDefault="00C735D6" w:rsidP="00254CBC">
            <w:pPr>
              <w:pStyle w:val="13CHUBANG"/>
              <w:rPr>
                <w:sz w:val="24"/>
                <w:szCs w:val="24"/>
              </w:rPr>
            </w:pPr>
            <w:r w:rsidRPr="00552D54">
              <w:rPr>
                <w:sz w:val="24"/>
                <w:szCs w:val="24"/>
              </w:rPr>
              <w:t>Tổng chất rắn lơ lửng</w:t>
            </w:r>
          </w:p>
        </w:tc>
        <w:tc>
          <w:tcPr>
            <w:tcW w:w="2056" w:type="dxa"/>
            <w:shd w:val="clear" w:color="auto" w:fill="auto"/>
            <w:vAlign w:val="center"/>
          </w:tcPr>
          <w:p w:rsidR="00C735D6" w:rsidRPr="00552D54" w:rsidRDefault="00C735D6" w:rsidP="00254CBC">
            <w:pPr>
              <w:pStyle w:val="13CHUBANG"/>
              <w:rPr>
                <w:sz w:val="24"/>
                <w:szCs w:val="24"/>
              </w:rPr>
            </w:pPr>
            <w:r w:rsidRPr="00552D54">
              <w:rPr>
                <w:sz w:val="24"/>
                <w:szCs w:val="24"/>
              </w:rPr>
              <w:t>mg/l</w:t>
            </w:r>
          </w:p>
        </w:tc>
        <w:tc>
          <w:tcPr>
            <w:tcW w:w="2522" w:type="dxa"/>
            <w:shd w:val="clear" w:color="auto" w:fill="auto"/>
            <w:vAlign w:val="center"/>
          </w:tcPr>
          <w:p w:rsidR="00C735D6" w:rsidRPr="00552D54" w:rsidRDefault="00C735D6" w:rsidP="00254CBC">
            <w:pPr>
              <w:pStyle w:val="13CHUBANG"/>
              <w:rPr>
                <w:sz w:val="24"/>
                <w:szCs w:val="24"/>
              </w:rPr>
            </w:pPr>
            <w:r w:rsidRPr="00552D54">
              <w:rPr>
                <w:sz w:val="24"/>
                <w:szCs w:val="24"/>
              </w:rPr>
              <w:t>500 - 1.000</w:t>
            </w:r>
          </w:p>
        </w:tc>
      </w:tr>
      <w:tr w:rsidR="00C735D6" w:rsidRPr="00552D54" w:rsidTr="00254CBC">
        <w:trPr>
          <w:trHeight w:val="387"/>
          <w:jc w:val="center"/>
        </w:trPr>
        <w:tc>
          <w:tcPr>
            <w:tcW w:w="850" w:type="dxa"/>
            <w:shd w:val="clear" w:color="auto" w:fill="auto"/>
            <w:noWrap/>
            <w:vAlign w:val="center"/>
          </w:tcPr>
          <w:p w:rsidR="00C735D6" w:rsidRPr="00552D54" w:rsidRDefault="00C735D6" w:rsidP="00254CBC">
            <w:pPr>
              <w:pStyle w:val="13CHUBANG"/>
              <w:rPr>
                <w:sz w:val="24"/>
                <w:szCs w:val="24"/>
              </w:rPr>
            </w:pPr>
            <w:r w:rsidRPr="00552D54">
              <w:rPr>
                <w:sz w:val="24"/>
                <w:szCs w:val="24"/>
              </w:rPr>
              <w:t>5</w:t>
            </w:r>
          </w:p>
        </w:tc>
        <w:tc>
          <w:tcPr>
            <w:tcW w:w="2653" w:type="dxa"/>
            <w:shd w:val="clear" w:color="auto" w:fill="auto"/>
            <w:vAlign w:val="center"/>
          </w:tcPr>
          <w:p w:rsidR="00C735D6" w:rsidRPr="00552D54" w:rsidRDefault="00C735D6" w:rsidP="00254CBC">
            <w:pPr>
              <w:pStyle w:val="13CHUBANG"/>
              <w:rPr>
                <w:sz w:val="24"/>
                <w:szCs w:val="24"/>
              </w:rPr>
            </w:pPr>
            <w:r w:rsidRPr="00552D54">
              <w:rPr>
                <w:sz w:val="24"/>
                <w:szCs w:val="24"/>
              </w:rPr>
              <w:t>Tổng Nitơ</w:t>
            </w:r>
          </w:p>
        </w:tc>
        <w:tc>
          <w:tcPr>
            <w:tcW w:w="2056" w:type="dxa"/>
            <w:shd w:val="clear" w:color="auto" w:fill="auto"/>
            <w:vAlign w:val="center"/>
          </w:tcPr>
          <w:p w:rsidR="00C735D6" w:rsidRPr="00552D54" w:rsidRDefault="00C735D6" w:rsidP="00254CBC">
            <w:pPr>
              <w:pStyle w:val="13CHUBANG"/>
              <w:rPr>
                <w:sz w:val="24"/>
                <w:szCs w:val="24"/>
              </w:rPr>
            </w:pPr>
            <w:r w:rsidRPr="00552D54">
              <w:rPr>
                <w:sz w:val="24"/>
                <w:szCs w:val="24"/>
              </w:rPr>
              <w:t>mg/l</w:t>
            </w:r>
          </w:p>
        </w:tc>
        <w:tc>
          <w:tcPr>
            <w:tcW w:w="2522" w:type="dxa"/>
            <w:shd w:val="clear" w:color="auto" w:fill="auto"/>
            <w:vAlign w:val="center"/>
          </w:tcPr>
          <w:p w:rsidR="00C735D6" w:rsidRPr="00552D54" w:rsidRDefault="00C735D6" w:rsidP="00254CBC">
            <w:pPr>
              <w:pStyle w:val="13CHUBANG"/>
              <w:rPr>
                <w:sz w:val="24"/>
                <w:szCs w:val="24"/>
              </w:rPr>
            </w:pPr>
            <w:r w:rsidRPr="00552D54">
              <w:rPr>
                <w:sz w:val="24"/>
                <w:szCs w:val="24"/>
              </w:rPr>
              <w:t>300 - 400</w:t>
            </w:r>
          </w:p>
        </w:tc>
      </w:tr>
      <w:tr w:rsidR="00C735D6" w:rsidRPr="00552D54" w:rsidTr="00254CBC">
        <w:trPr>
          <w:trHeight w:val="387"/>
          <w:jc w:val="center"/>
        </w:trPr>
        <w:tc>
          <w:tcPr>
            <w:tcW w:w="850" w:type="dxa"/>
            <w:shd w:val="clear" w:color="auto" w:fill="auto"/>
            <w:noWrap/>
            <w:vAlign w:val="center"/>
            <w:hideMark/>
          </w:tcPr>
          <w:p w:rsidR="00C735D6" w:rsidRPr="00552D54" w:rsidRDefault="00C735D6" w:rsidP="00254CBC">
            <w:pPr>
              <w:pStyle w:val="13CHUBANG"/>
              <w:rPr>
                <w:sz w:val="24"/>
                <w:szCs w:val="24"/>
              </w:rPr>
            </w:pPr>
            <w:r w:rsidRPr="00552D54">
              <w:rPr>
                <w:sz w:val="24"/>
                <w:szCs w:val="24"/>
              </w:rPr>
              <w:t>6</w:t>
            </w:r>
          </w:p>
        </w:tc>
        <w:tc>
          <w:tcPr>
            <w:tcW w:w="2653" w:type="dxa"/>
            <w:shd w:val="clear" w:color="auto" w:fill="auto"/>
            <w:vAlign w:val="center"/>
            <w:hideMark/>
          </w:tcPr>
          <w:p w:rsidR="00C735D6" w:rsidRPr="00552D54" w:rsidRDefault="00C735D6" w:rsidP="00254CBC">
            <w:pPr>
              <w:pStyle w:val="13CHUBANG"/>
              <w:rPr>
                <w:sz w:val="24"/>
                <w:szCs w:val="24"/>
              </w:rPr>
            </w:pPr>
            <w:r w:rsidRPr="00552D54">
              <w:rPr>
                <w:sz w:val="24"/>
                <w:szCs w:val="24"/>
              </w:rPr>
              <w:t>Coliform</w:t>
            </w:r>
          </w:p>
        </w:tc>
        <w:tc>
          <w:tcPr>
            <w:tcW w:w="2056" w:type="dxa"/>
            <w:shd w:val="clear" w:color="auto" w:fill="auto"/>
            <w:vAlign w:val="center"/>
            <w:hideMark/>
          </w:tcPr>
          <w:p w:rsidR="00C735D6" w:rsidRPr="00552D54" w:rsidRDefault="00C735D6" w:rsidP="00254CBC">
            <w:pPr>
              <w:pStyle w:val="13CHUBANG"/>
              <w:rPr>
                <w:sz w:val="24"/>
                <w:szCs w:val="24"/>
              </w:rPr>
            </w:pPr>
            <w:r w:rsidRPr="00552D54">
              <w:rPr>
                <w:sz w:val="24"/>
                <w:szCs w:val="24"/>
              </w:rPr>
              <w:t>MPN/l00ml</w:t>
            </w:r>
          </w:p>
        </w:tc>
        <w:tc>
          <w:tcPr>
            <w:tcW w:w="2522" w:type="dxa"/>
            <w:shd w:val="clear" w:color="auto" w:fill="auto"/>
            <w:vAlign w:val="center"/>
            <w:hideMark/>
          </w:tcPr>
          <w:p w:rsidR="00C735D6" w:rsidRPr="00552D54" w:rsidRDefault="00C735D6" w:rsidP="00254CBC">
            <w:pPr>
              <w:pStyle w:val="13CHUBANG"/>
              <w:rPr>
                <w:sz w:val="24"/>
                <w:szCs w:val="24"/>
              </w:rPr>
            </w:pPr>
            <w:r w:rsidRPr="00552D54">
              <w:rPr>
                <w:sz w:val="24"/>
                <w:szCs w:val="24"/>
              </w:rPr>
              <w:t>106 - 108</w:t>
            </w:r>
          </w:p>
        </w:tc>
      </w:tr>
    </w:tbl>
    <w:p w:rsidR="00EC7E43" w:rsidRPr="00C735D6" w:rsidRDefault="00C735D6" w:rsidP="00EC7E43">
      <w:pPr>
        <w:rPr>
          <w:i/>
        </w:rPr>
      </w:pPr>
      <w:r>
        <w:rPr>
          <w:lang w:val="en-US"/>
        </w:rPr>
        <w:t xml:space="preserve">                                                                      </w:t>
      </w:r>
      <w:r w:rsidR="00EC7E43" w:rsidRPr="00C735D6">
        <w:rPr>
          <w:i/>
        </w:rPr>
        <w:t>Nguồn: Đơn vị tư vấn tổng hợp</w:t>
      </w:r>
    </w:p>
    <w:p w:rsidR="00AC1764" w:rsidRDefault="00AC1764" w:rsidP="00EC7E43">
      <w:pPr>
        <w:rPr>
          <w:u w:val="single"/>
          <w:lang w:val="en-US"/>
        </w:rPr>
      </w:pPr>
    </w:p>
    <w:p w:rsidR="00EC7E43" w:rsidRPr="00C735D6" w:rsidRDefault="00EC7E43" w:rsidP="00EC7E43">
      <w:pPr>
        <w:rPr>
          <w:u w:val="single"/>
        </w:rPr>
      </w:pPr>
      <w:r w:rsidRPr="00C735D6">
        <w:rPr>
          <w:u w:val="single"/>
        </w:rPr>
        <w:t>Nhận xét:</w:t>
      </w:r>
    </w:p>
    <w:p w:rsidR="00EC7E43" w:rsidRPr="00EC7E43" w:rsidRDefault="00EC7E43" w:rsidP="00EC7E43">
      <w:r w:rsidRPr="00EC7E43">
        <w:t>Kết quả bảng trên cho thấy, nước thải chăn nuôi heo trước khi xử lý các chỉ tiêu đều vượt mức cho phép nhiều lần theo QCVN 62-MT:2016/BTNMT, cột B. Thành phần đặc trưng của nước thải chăn nuôi heo có hàm lượng hữu cơ, vô cơ, khoáng…hàm lượng chất hữu cơ trong nước thải chăn nuôi heo chiếm khoảng 70 - 80%,  bao gồm protein, lipid, hydrocacbon và các dẫn xuất như cellulose, acid amin. Hàm lượng các chất vô cơ chiếm từ 20 -30% bao gồm đất, cát, bụi muối phosphate, muối nitrat, ion Cl-, SO4 2-, PO4 3-…,lượng Nito, Photpho lớn, mùi, màu. Ngoài ra, trong loại nước thải này chứa nhiều vi khuẩn, vi trùng gây bệnh  cho con người, ảnh hưởng tới môi trường như E.coli, samonella, shigenla…chúng là tác nhân gây nên bệnh tả, thương hàn, kiết lỵ…đặc biệt là các virus biến thể từ các dịch bệnh trên gia súc như lở mồm long móng, tai heo xanh… Nước thải này nếu thải trực tiếp ra ngoài sẽ gây ảnh hưởng đến nguồn nước mặt, nước ngầm trong khu vực. Do vậy cần phải xử lý triệt để trước khi thải ra môi trường.</w:t>
      </w:r>
    </w:p>
    <w:bookmarkEnd w:id="1435"/>
    <w:p w:rsidR="00EC7E43" w:rsidRPr="00C735D6" w:rsidRDefault="00EC7E43" w:rsidP="00EC7E43">
      <w:pPr>
        <w:rPr>
          <w:i/>
        </w:rPr>
      </w:pPr>
      <w:r w:rsidRPr="00C735D6">
        <w:rPr>
          <w:i/>
        </w:rPr>
        <w:t>*Nước khử trùng xe, khử trùng người</w:t>
      </w:r>
    </w:p>
    <w:p w:rsidR="00EC7E43" w:rsidRPr="00EC7E43" w:rsidRDefault="00EC7E43" w:rsidP="00EC7E43">
      <w:r w:rsidRPr="00EC7E43">
        <w:t xml:space="preserve">Để đảm bảo an toàn sinh học cho trang trại, toàn bộ lượng xe khi vào trang trại đều được khử trùng xe bằng bể nước vôi pha hoá chất khử trùng tại nhà sát trùng xe. Khối lượng nước cấp cho quá trình phun xịt khử trùng xe, khử trùng người, định kỳ khử trùng </w:t>
      </w:r>
      <w:r w:rsidRPr="00EC7E43">
        <w:lastRenderedPageBreak/>
        <w:t>quanh trại ước tính khoảng 3,5 m</w:t>
      </w:r>
      <w:r w:rsidRPr="00C735D6">
        <w:rPr>
          <w:vertAlign w:val="superscript"/>
        </w:rPr>
        <w:t>3</w:t>
      </w:r>
      <w:r w:rsidRPr="00EC7E43">
        <w:t>/ngày. Khối lượng thải được tính bằng 100% khối lượng nước cấp tương ứng với 3,5m</w:t>
      </w:r>
      <w:r w:rsidRPr="00360776">
        <w:rPr>
          <w:vertAlign w:val="superscript"/>
        </w:rPr>
        <w:t>3</w:t>
      </w:r>
      <w:r w:rsidRPr="00EC7E43">
        <w:t xml:space="preserve"> nước thải/ngày.</w:t>
      </w:r>
    </w:p>
    <w:p w:rsidR="00EC7E43" w:rsidRPr="00EC7E43" w:rsidRDefault="00EC7E43" w:rsidP="00EC7E43">
      <w:r w:rsidRPr="00EC7E43">
        <w:t>Hoạt động khử trùng bao gồm việc khử trùng bánh xe qua bể nước vôi, phun sương thùng xe. Nước khử trùng sẽ bám vào các bánh xe, lượng nước phun sương bám lại trên thùng xe một thời gian sẽ bay hơi vào không khí.</w:t>
      </w:r>
    </w:p>
    <w:p w:rsidR="00EC7E43" w:rsidRPr="00EC7E43" w:rsidRDefault="00EC7E43" w:rsidP="00EC7E43">
      <w:r w:rsidRPr="00EC7E43">
        <w:t>Khối lượng nước thải khử trùng người trong nhà thay đồ sẽ theo hệ thống thu gom riêng, không dẫn về hệ thống Biogas do nước có chứa chất diệt khuẩn, sẽ gây ảnh hưởng đến hiệu quả xử lý hệ thống mà sẽ bố trí hố thu gom riêng cho loại nước thải này. Về thành phần nước thải do quá trình khử trùng không có hàm lượng chất ô nhiễm quá cao; chủ yếu là chất sát khuẩn và một số chất hữu cơ bám theo quần áo, bánh xe,…. Vì vậy, đối với nguồn chất thải này mức độ tác động là không quá cao.</w:t>
      </w:r>
    </w:p>
    <w:p w:rsidR="00EC7E43" w:rsidRPr="00C735D6" w:rsidRDefault="00C735D6" w:rsidP="00EC7E43">
      <w:pPr>
        <w:rPr>
          <w:b/>
        </w:rPr>
      </w:pPr>
      <w:r w:rsidRPr="00C735D6">
        <w:rPr>
          <w:b/>
          <w:lang w:val="en-US"/>
        </w:rPr>
        <w:t xml:space="preserve">b. </w:t>
      </w:r>
      <w:r w:rsidR="00EC7E43" w:rsidRPr="00C735D6">
        <w:rPr>
          <w:b/>
        </w:rPr>
        <w:t>Bụi và khí thải</w:t>
      </w:r>
    </w:p>
    <w:p w:rsidR="00EC7E43" w:rsidRPr="00C735D6" w:rsidRDefault="00EC7E43" w:rsidP="00EC7E43">
      <w:pPr>
        <w:rPr>
          <w:b/>
          <w:i/>
        </w:rPr>
      </w:pPr>
      <w:r w:rsidRPr="00C735D6">
        <w:rPr>
          <w:b/>
          <w:i/>
        </w:rPr>
        <w:t>*Khí thải, mùi hôi phát sinh từ hoạt động chăn nuôi và mùi hôi từ hệ thống xử lý nước thải, nhà ép phân, chứa phân khô</w:t>
      </w:r>
    </w:p>
    <w:p w:rsidR="005558E5" w:rsidRPr="00292516" w:rsidRDefault="005558E5" w:rsidP="005558E5">
      <w:pPr>
        <w:rPr>
          <w:color w:val="000000" w:themeColor="text1"/>
        </w:rPr>
      </w:pPr>
      <w:r w:rsidRPr="00292516">
        <w:rPr>
          <w:color w:val="000000" w:themeColor="text1"/>
        </w:rPr>
        <w:t xml:space="preserve">Theo số liệu nghiên cứu của Viện Chăn Nuôi Nam Bộ thì hiện nay hầu hết các trang trại chăn nuôi </w:t>
      </w:r>
      <w:r>
        <w:rPr>
          <w:color w:val="000000" w:themeColor="text1"/>
        </w:rPr>
        <w:t>heo</w:t>
      </w:r>
      <w:r w:rsidRPr="00292516">
        <w:rPr>
          <w:color w:val="000000" w:themeColor="text1"/>
        </w:rPr>
        <w:t xml:space="preserve"> đều cho </w:t>
      </w:r>
      <w:r>
        <w:rPr>
          <w:color w:val="000000" w:themeColor="text1"/>
        </w:rPr>
        <w:t>heo</w:t>
      </w:r>
      <w:r w:rsidRPr="00292516">
        <w:rPr>
          <w:color w:val="000000" w:themeColor="text1"/>
        </w:rPr>
        <w:t xml:space="preserve"> ăn bằng thức ăn có sẵn nên có thể tính theo lượng thức ăn tiêu thụ. </w:t>
      </w:r>
    </w:p>
    <w:p w:rsidR="005558E5" w:rsidRPr="00292516" w:rsidRDefault="005558E5" w:rsidP="005558E5">
      <w:pPr>
        <w:rPr>
          <w:color w:val="000000" w:themeColor="text1"/>
        </w:rPr>
      </w:pPr>
      <w:r w:rsidRPr="00904214">
        <w:rPr>
          <w:color w:val="000000" w:themeColor="text1"/>
        </w:rPr>
        <w:t xml:space="preserve">Tính trung bình cho các nhóm </w:t>
      </w:r>
      <w:r>
        <w:rPr>
          <w:color w:val="000000" w:themeColor="text1"/>
        </w:rPr>
        <w:t>heo</w:t>
      </w:r>
      <w:r w:rsidRPr="00904214">
        <w:rPr>
          <w:color w:val="000000" w:themeColor="text1"/>
        </w:rPr>
        <w:t xml:space="preserve"> về tỷ số giữa lượng phân thu được/ngày và lượng thức ăn ăn vào/ngày thì cứ 1 kg thức ăn ăn vào sẽ thải ra xấp xỉ 0,43 kg phân. Theo kết quả tính toán tạ</w:t>
      </w:r>
      <w:r>
        <w:rPr>
          <w:color w:val="000000" w:themeColor="text1"/>
        </w:rPr>
        <w:t xml:space="preserve">i </w:t>
      </w:r>
      <w:r>
        <w:rPr>
          <w:color w:val="000000" w:themeColor="text1"/>
          <w:lang w:val="en-US"/>
        </w:rPr>
        <w:t>C</w:t>
      </w:r>
      <w:r w:rsidRPr="00904214">
        <w:rPr>
          <w:color w:val="000000" w:themeColor="text1"/>
        </w:rPr>
        <w:t xml:space="preserve">hương </w:t>
      </w:r>
      <w:r>
        <w:rPr>
          <w:color w:val="000000" w:themeColor="text1"/>
          <w:lang w:val="en-US"/>
        </w:rPr>
        <w:t>Mở đầu</w:t>
      </w:r>
      <w:r w:rsidRPr="00904214">
        <w:rPr>
          <w:color w:val="000000" w:themeColor="text1"/>
        </w:rPr>
        <w:t xml:space="preserve"> thì tổng lượng thức ăn tiêu thụ hàng ngày cho trang trại thời điểm cao nhất là </w:t>
      </w:r>
      <w:r>
        <w:rPr>
          <w:color w:val="000000" w:themeColor="text1"/>
          <w:lang w:val="en-US"/>
        </w:rPr>
        <w:t>3.200</w:t>
      </w:r>
      <w:r w:rsidRPr="00904214">
        <w:rPr>
          <w:color w:val="000000" w:themeColor="text1"/>
        </w:rPr>
        <w:t xml:space="preserve"> kg/ngày, như vậy lượng phân thải ra hàng ng</w:t>
      </w:r>
      <w:r>
        <w:rPr>
          <w:color w:val="000000" w:themeColor="text1"/>
        </w:rPr>
        <w:t>ày là khoảng 1.</w:t>
      </w:r>
      <w:r>
        <w:rPr>
          <w:color w:val="000000" w:themeColor="text1"/>
          <w:lang w:val="en-US"/>
        </w:rPr>
        <w:t>376</w:t>
      </w:r>
      <w:r>
        <w:rPr>
          <w:color w:val="000000" w:themeColor="text1"/>
        </w:rPr>
        <w:t xml:space="preserve"> kg/ngà</w:t>
      </w:r>
      <w:r w:rsidRPr="00292516">
        <w:rPr>
          <w:color w:val="000000" w:themeColor="text1"/>
        </w:rPr>
        <w:t>y.</w:t>
      </w:r>
    </w:p>
    <w:p w:rsidR="00EC7E43" w:rsidRPr="00EC7E43" w:rsidRDefault="00EC7E43" w:rsidP="00EC7E43">
      <w:r w:rsidRPr="00EC7E43">
        <w:t xml:space="preserve">Trong phân heo chứa hàm lượng các chất BOD, COD, TSS và vi sinh vật gây bệnh cao. Nếu thải trực tiếp ra môi trường sẽ gây ô nhiễm môi trường đất, nước, không khí. Vi sinh vật có trong phân heo sẽ lây lan và gây bệnh cho con người và các sinh vật khác. Sự phân hủy sinh học của phân heo sẽ phát sinh mùi hôi làm ô nhiễm mùi. </w:t>
      </w:r>
    </w:p>
    <w:p w:rsidR="00EC7E43" w:rsidRPr="00EC7E43" w:rsidRDefault="00EC7E43" w:rsidP="00EC7E43">
      <w:r w:rsidRPr="00EC7E43">
        <w:t>Bên cạnh đó, thành phần hoá học của chất thải chăn nuôi thay đổi một cách nhanh chóng trong quá trình lưu trữ. Trong quá trình lưu trữ chất thải chăn nuôi, một lượng lớn chất khí tạo thành bởi hoạt động của vi sinh vật, trong đó thì NH</w:t>
      </w:r>
      <w:r w:rsidRPr="00C735D6">
        <w:rPr>
          <w:vertAlign w:val="subscript"/>
        </w:rPr>
        <w:t>3</w:t>
      </w:r>
      <w:r w:rsidRPr="00EC7E43">
        <w:t>, CH</w:t>
      </w:r>
      <w:r w:rsidRPr="00C735D6">
        <w:rPr>
          <w:vertAlign w:val="subscript"/>
        </w:rPr>
        <w:t>4</w:t>
      </w:r>
      <w:r w:rsidRPr="00EC7E43">
        <w:t>, H</w:t>
      </w:r>
      <w:r w:rsidRPr="00C735D6">
        <w:rPr>
          <w:vertAlign w:val="subscript"/>
        </w:rPr>
        <w:t>2</w:t>
      </w:r>
      <w:r w:rsidRPr="00EC7E43">
        <w:t>S, CO</w:t>
      </w:r>
      <w:r w:rsidRPr="00C735D6">
        <w:rPr>
          <w:vertAlign w:val="subscript"/>
        </w:rPr>
        <w:t>2</w:t>
      </w:r>
      <w:r w:rsidRPr="00EC7E43">
        <w:t xml:space="preserve">, indol, mercaptan,… là các khí ảnh hưởng rất lớn đến sự sinh trưởng, kháng bệnh của gia súc đồng thời ảnh hưởng không nhỏ đến sức khoẻ của công nhân. Nhiều nghiên cứu cho thấy các khí độc trong chăn nuôi có khả năng gây ra các bệnh về đường hô hấp. </w:t>
      </w:r>
    </w:p>
    <w:p w:rsidR="00EC7E43" w:rsidRPr="00EC7E43" w:rsidRDefault="00EC7E43" w:rsidP="00EC7E43">
      <w:r w:rsidRPr="00EC7E43">
        <w:t xml:space="preserve">Theo tài liệu Ohio State University, U.S.A (do Dương Tú Trinh dịch – Trường Đại học Khoa học Tự nhiên Thành phố Hồ Chí Minh) đặc điểm của quá trình phân hủy kỵ khí của phân heo sẽ thải ra các khí gây tác hại đến môi trường và con người như bảng sau: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830"/>
        <w:gridCol w:w="1040"/>
        <w:gridCol w:w="4017"/>
        <w:gridCol w:w="3230"/>
      </w:tblGrid>
      <w:tr w:rsidR="00C735D6" w:rsidRPr="00292516" w:rsidTr="00254CBC">
        <w:trPr>
          <w:trHeight w:val="425"/>
          <w:tblHeader/>
          <w:jc w:val="center"/>
        </w:trPr>
        <w:tc>
          <w:tcPr>
            <w:tcW w:w="3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735D6" w:rsidRPr="00292516" w:rsidRDefault="00C735D6" w:rsidP="00254CBC">
            <w:pPr>
              <w:pStyle w:val="Chbng"/>
              <w:widowControl w:val="0"/>
              <w:rPr>
                <w:b/>
                <w:color w:val="000000" w:themeColor="text1"/>
              </w:rPr>
            </w:pPr>
            <w:r w:rsidRPr="00292516">
              <w:rPr>
                <w:b/>
                <w:color w:val="000000" w:themeColor="text1"/>
              </w:rPr>
              <w:t>TT</w:t>
            </w:r>
          </w:p>
        </w:tc>
        <w:tc>
          <w:tcPr>
            <w:tcW w:w="42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735D6" w:rsidRPr="00292516" w:rsidRDefault="00C735D6" w:rsidP="00254CBC">
            <w:pPr>
              <w:pStyle w:val="Chbng"/>
              <w:widowControl w:val="0"/>
              <w:rPr>
                <w:b/>
                <w:color w:val="000000" w:themeColor="text1"/>
              </w:rPr>
            </w:pPr>
            <w:r w:rsidRPr="00292516">
              <w:rPr>
                <w:b/>
                <w:color w:val="000000" w:themeColor="text1"/>
              </w:rPr>
              <w:t>Khí</w:t>
            </w:r>
          </w:p>
        </w:tc>
        <w:tc>
          <w:tcPr>
            <w:tcW w:w="5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735D6" w:rsidRPr="00292516" w:rsidRDefault="00C735D6" w:rsidP="00254CBC">
            <w:pPr>
              <w:pStyle w:val="Chbng"/>
              <w:widowControl w:val="0"/>
              <w:rPr>
                <w:b/>
                <w:color w:val="000000" w:themeColor="text1"/>
              </w:rPr>
            </w:pPr>
            <w:r w:rsidRPr="00292516">
              <w:rPr>
                <w:b/>
                <w:color w:val="000000" w:themeColor="text1"/>
              </w:rPr>
              <w:t>Mùi</w:t>
            </w:r>
          </w:p>
        </w:tc>
        <w:tc>
          <w:tcPr>
            <w:tcW w:w="206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735D6" w:rsidRPr="00292516" w:rsidRDefault="00C735D6" w:rsidP="00254CBC">
            <w:pPr>
              <w:pStyle w:val="Chbng"/>
              <w:widowControl w:val="0"/>
              <w:rPr>
                <w:b/>
                <w:color w:val="000000" w:themeColor="text1"/>
              </w:rPr>
            </w:pPr>
            <w:r w:rsidRPr="00292516">
              <w:rPr>
                <w:b/>
                <w:color w:val="000000" w:themeColor="text1"/>
              </w:rPr>
              <w:t>Đặc điểm</w:t>
            </w:r>
          </w:p>
        </w:tc>
        <w:tc>
          <w:tcPr>
            <w:tcW w:w="165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735D6" w:rsidRPr="00292516" w:rsidRDefault="00C735D6" w:rsidP="00254CBC">
            <w:pPr>
              <w:pStyle w:val="Chbng"/>
              <w:widowControl w:val="0"/>
              <w:rPr>
                <w:b/>
                <w:color w:val="000000" w:themeColor="text1"/>
              </w:rPr>
            </w:pPr>
            <w:r w:rsidRPr="00292516">
              <w:rPr>
                <w:b/>
                <w:color w:val="000000" w:themeColor="text1"/>
              </w:rPr>
              <w:t>Tác hại</w:t>
            </w:r>
          </w:p>
        </w:tc>
      </w:tr>
      <w:tr w:rsidR="00C735D6" w:rsidRPr="00292516" w:rsidTr="00254CBC">
        <w:trPr>
          <w:trHeight w:val="1018"/>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C735D6" w:rsidRPr="00292516" w:rsidRDefault="00C735D6" w:rsidP="00254CBC">
            <w:pPr>
              <w:pStyle w:val="Chbng"/>
              <w:widowControl w:val="0"/>
              <w:rPr>
                <w:color w:val="000000" w:themeColor="text1"/>
              </w:rPr>
            </w:pPr>
            <w:r w:rsidRPr="00292516">
              <w:rPr>
                <w:color w:val="000000" w:themeColor="text1"/>
              </w:rPr>
              <w:t>1</w:t>
            </w:r>
          </w:p>
        </w:tc>
        <w:tc>
          <w:tcPr>
            <w:tcW w:w="426" w:type="pct"/>
            <w:tcBorders>
              <w:top w:val="single" w:sz="4" w:space="0" w:color="auto"/>
              <w:left w:val="single" w:sz="4" w:space="0" w:color="auto"/>
              <w:bottom w:val="single" w:sz="4" w:space="0" w:color="auto"/>
              <w:right w:val="single" w:sz="4" w:space="0" w:color="auto"/>
            </w:tcBorders>
            <w:vAlign w:val="center"/>
            <w:hideMark/>
          </w:tcPr>
          <w:p w:rsidR="00C735D6" w:rsidRPr="00292516" w:rsidRDefault="00C735D6" w:rsidP="00254CBC">
            <w:pPr>
              <w:pStyle w:val="Chbng"/>
              <w:widowControl w:val="0"/>
              <w:rPr>
                <w:color w:val="000000" w:themeColor="text1"/>
              </w:rPr>
            </w:pPr>
            <w:r w:rsidRPr="00292516">
              <w:rPr>
                <w:color w:val="000000" w:themeColor="text1"/>
              </w:rPr>
              <w:t>NH</w:t>
            </w:r>
            <w:r w:rsidRPr="000656EB">
              <w:rPr>
                <w:color w:val="000000" w:themeColor="text1"/>
                <w:vertAlign w:val="subscript"/>
              </w:rPr>
              <w:t>3</w:t>
            </w:r>
          </w:p>
        </w:tc>
        <w:tc>
          <w:tcPr>
            <w:tcW w:w="534" w:type="pct"/>
            <w:tcBorders>
              <w:top w:val="single" w:sz="4" w:space="0" w:color="auto"/>
              <w:left w:val="single" w:sz="4" w:space="0" w:color="auto"/>
              <w:bottom w:val="single" w:sz="4" w:space="0" w:color="auto"/>
              <w:right w:val="single" w:sz="4" w:space="0" w:color="auto"/>
            </w:tcBorders>
            <w:vAlign w:val="center"/>
            <w:hideMark/>
          </w:tcPr>
          <w:p w:rsidR="00C735D6" w:rsidRPr="00292516" w:rsidRDefault="00C735D6" w:rsidP="00254CBC">
            <w:pPr>
              <w:pStyle w:val="Chbng"/>
              <w:widowControl w:val="0"/>
              <w:rPr>
                <w:color w:val="000000" w:themeColor="text1"/>
              </w:rPr>
            </w:pPr>
            <w:r w:rsidRPr="00292516">
              <w:rPr>
                <w:color w:val="000000" w:themeColor="text1"/>
              </w:rPr>
              <w:t>Hăng, xốc</w:t>
            </w:r>
          </w:p>
        </w:tc>
        <w:tc>
          <w:tcPr>
            <w:tcW w:w="2062" w:type="pct"/>
            <w:tcBorders>
              <w:top w:val="single" w:sz="4" w:space="0" w:color="auto"/>
              <w:left w:val="single" w:sz="4" w:space="0" w:color="auto"/>
              <w:bottom w:val="single" w:sz="4" w:space="0" w:color="auto"/>
              <w:right w:val="single" w:sz="4" w:space="0" w:color="auto"/>
            </w:tcBorders>
            <w:shd w:val="clear" w:color="auto" w:fill="FFFFFF"/>
            <w:hideMark/>
          </w:tcPr>
          <w:p w:rsidR="00C735D6" w:rsidRPr="00292516" w:rsidRDefault="00C735D6" w:rsidP="00254CBC">
            <w:pPr>
              <w:pStyle w:val="Chbng"/>
              <w:widowControl w:val="0"/>
              <w:jc w:val="both"/>
              <w:rPr>
                <w:color w:val="000000" w:themeColor="text1"/>
              </w:rPr>
            </w:pPr>
            <w:r w:rsidRPr="00292516">
              <w:rPr>
                <w:color w:val="000000" w:themeColor="text1"/>
              </w:rPr>
              <w:t>Nhẹ hơn không khí, sinh ra từ hoạt động của vi sinh vật kỵ khí và hiếu khí, tan trong nước</w:t>
            </w:r>
          </w:p>
        </w:tc>
        <w:tc>
          <w:tcPr>
            <w:tcW w:w="1658" w:type="pct"/>
            <w:tcBorders>
              <w:top w:val="single" w:sz="4" w:space="0" w:color="auto"/>
              <w:left w:val="single" w:sz="4" w:space="0" w:color="auto"/>
              <w:bottom w:val="single" w:sz="4" w:space="0" w:color="auto"/>
              <w:right w:val="single" w:sz="4" w:space="0" w:color="auto"/>
            </w:tcBorders>
            <w:shd w:val="clear" w:color="auto" w:fill="FFFFFF"/>
            <w:hideMark/>
          </w:tcPr>
          <w:p w:rsidR="00C735D6" w:rsidRPr="00292516" w:rsidRDefault="00C735D6" w:rsidP="00254CBC">
            <w:pPr>
              <w:pStyle w:val="Chbng"/>
              <w:widowControl w:val="0"/>
              <w:jc w:val="both"/>
              <w:rPr>
                <w:color w:val="000000" w:themeColor="text1"/>
              </w:rPr>
            </w:pPr>
            <w:r w:rsidRPr="00292516">
              <w:rPr>
                <w:color w:val="000000" w:themeColor="text1"/>
              </w:rPr>
              <w:t>Kích thích mắt và đường hô hấp trên, gây ngạt ở nồng độ cao, dẫn đến tử vong</w:t>
            </w:r>
          </w:p>
        </w:tc>
      </w:tr>
      <w:tr w:rsidR="00C735D6" w:rsidRPr="00292516" w:rsidTr="00254CBC">
        <w:trPr>
          <w:trHeight w:val="990"/>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C735D6" w:rsidRPr="00292516" w:rsidRDefault="00C735D6" w:rsidP="00254CBC">
            <w:pPr>
              <w:pStyle w:val="Chbng"/>
              <w:widowControl w:val="0"/>
              <w:rPr>
                <w:color w:val="000000" w:themeColor="text1"/>
              </w:rPr>
            </w:pPr>
            <w:r w:rsidRPr="00292516">
              <w:rPr>
                <w:color w:val="000000" w:themeColor="text1"/>
              </w:rPr>
              <w:lastRenderedPageBreak/>
              <w:t>2</w:t>
            </w:r>
          </w:p>
        </w:tc>
        <w:tc>
          <w:tcPr>
            <w:tcW w:w="426" w:type="pct"/>
            <w:tcBorders>
              <w:top w:val="single" w:sz="4" w:space="0" w:color="auto"/>
              <w:left w:val="single" w:sz="4" w:space="0" w:color="auto"/>
              <w:bottom w:val="single" w:sz="4" w:space="0" w:color="auto"/>
              <w:right w:val="single" w:sz="4" w:space="0" w:color="auto"/>
            </w:tcBorders>
            <w:vAlign w:val="center"/>
            <w:hideMark/>
          </w:tcPr>
          <w:p w:rsidR="00C735D6" w:rsidRPr="00292516" w:rsidRDefault="00C735D6" w:rsidP="00254CBC">
            <w:pPr>
              <w:pStyle w:val="Chbng"/>
              <w:widowControl w:val="0"/>
              <w:rPr>
                <w:color w:val="000000" w:themeColor="text1"/>
              </w:rPr>
            </w:pPr>
            <w:r w:rsidRPr="00292516">
              <w:rPr>
                <w:color w:val="000000" w:themeColor="text1"/>
              </w:rPr>
              <w:t>CO</w:t>
            </w:r>
            <w:r w:rsidRPr="000656EB">
              <w:rPr>
                <w:color w:val="000000" w:themeColor="text1"/>
                <w:vertAlign w:val="subscript"/>
              </w:rPr>
              <w:t>2</w:t>
            </w:r>
          </w:p>
        </w:tc>
        <w:tc>
          <w:tcPr>
            <w:tcW w:w="534" w:type="pct"/>
            <w:tcBorders>
              <w:top w:val="single" w:sz="4" w:space="0" w:color="auto"/>
              <w:left w:val="single" w:sz="4" w:space="0" w:color="auto"/>
              <w:bottom w:val="single" w:sz="4" w:space="0" w:color="auto"/>
              <w:right w:val="single" w:sz="4" w:space="0" w:color="auto"/>
            </w:tcBorders>
            <w:vAlign w:val="center"/>
            <w:hideMark/>
          </w:tcPr>
          <w:p w:rsidR="00C735D6" w:rsidRPr="00292516" w:rsidRDefault="00C735D6" w:rsidP="00254CBC">
            <w:pPr>
              <w:pStyle w:val="Chbng"/>
              <w:widowControl w:val="0"/>
              <w:rPr>
                <w:color w:val="000000" w:themeColor="text1"/>
              </w:rPr>
            </w:pPr>
            <w:r w:rsidRPr="00292516">
              <w:rPr>
                <w:color w:val="000000" w:themeColor="text1"/>
              </w:rPr>
              <w:t>Không mùi</w:t>
            </w:r>
          </w:p>
        </w:tc>
        <w:tc>
          <w:tcPr>
            <w:tcW w:w="2062" w:type="pct"/>
            <w:tcBorders>
              <w:top w:val="single" w:sz="4" w:space="0" w:color="auto"/>
              <w:left w:val="single" w:sz="4" w:space="0" w:color="auto"/>
              <w:bottom w:val="single" w:sz="4" w:space="0" w:color="auto"/>
              <w:right w:val="single" w:sz="4" w:space="0" w:color="auto"/>
            </w:tcBorders>
            <w:shd w:val="clear" w:color="auto" w:fill="FFFFFF"/>
            <w:hideMark/>
          </w:tcPr>
          <w:p w:rsidR="00C735D6" w:rsidRPr="00292516" w:rsidRDefault="00C735D6" w:rsidP="00254CBC">
            <w:pPr>
              <w:pStyle w:val="Chbng"/>
              <w:widowControl w:val="0"/>
              <w:jc w:val="both"/>
              <w:rPr>
                <w:color w:val="000000" w:themeColor="text1"/>
              </w:rPr>
            </w:pPr>
            <w:r w:rsidRPr="00292516">
              <w:rPr>
                <w:color w:val="000000" w:themeColor="text1"/>
              </w:rPr>
              <w:t>Nặng hơn không khí, tan tốt trong nước, sinh ra từ hoạt động của vi sinh vật kỵ khí và hiếu khí</w:t>
            </w:r>
          </w:p>
        </w:tc>
        <w:tc>
          <w:tcPr>
            <w:tcW w:w="1658" w:type="pct"/>
            <w:tcBorders>
              <w:top w:val="single" w:sz="4" w:space="0" w:color="auto"/>
              <w:left w:val="single" w:sz="4" w:space="0" w:color="auto"/>
              <w:bottom w:val="single" w:sz="4" w:space="0" w:color="auto"/>
              <w:right w:val="single" w:sz="4" w:space="0" w:color="auto"/>
            </w:tcBorders>
            <w:shd w:val="clear" w:color="auto" w:fill="FFFFFF"/>
            <w:hideMark/>
          </w:tcPr>
          <w:p w:rsidR="00C735D6" w:rsidRPr="00292516" w:rsidRDefault="00C735D6" w:rsidP="00254CBC">
            <w:pPr>
              <w:pStyle w:val="Chbng"/>
              <w:widowControl w:val="0"/>
              <w:jc w:val="both"/>
              <w:rPr>
                <w:color w:val="000000" w:themeColor="text1"/>
              </w:rPr>
            </w:pPr>
            <w:r w:rsidRPr="00292516">
              <w:rPr>
                <w:color w:val="000000" w:themeColor="text1"/>
              </w:rPr>
              <w:t>Gây uể oải, nhức đầu, có thể gây ngạt, dẫn đến tử vong ở nồng độ cao</w:t>
            </w:r>
          </w:p>
        </w:tc>
      </w:tr>
      <w:tr w:rsidR="00C735D6" w:rsidRPr="00292516" w:rsidTr="00254CBC">
        <w:trPr>
          <w:trHeight w:val="1028"/>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C735D6" w:rsidRPr="00292516" w:rsidRDefault="00C735D6" w:rsidP="00254CBC">
            <w:pPr>
              <w:pStyle w:val="Chbng"/>
              <w:widowControl w:val="0"/>
              <w:rPr>
                <w:color w:val="000000" w:themeColor="text1"/>
              </w:rPr>
            </w:pPr>
            <w:r w:rsidRPr="00292516">
              <w:rPr>
                <w:color w:val="000000" w:themeColor="text1"/>
              </w:rPr>
              <w:t>3</w:t>
            </w:r>
          </w:p>
        </w:tc>
        <w:tc>
          <w:tcPr>
            <w:tcW w:w="426" w:type="pct"/>
            <w:tcBorders>
              <w:top w:val="single" w:sz="4" w:space="0" w:color="auto"/>
              <w:left w:val="single" w:sz="4" w:space="0" w:color="auto"/>
              <w:bottom w:val="single" w:sz="4" w:space="0" w:color="auto"/>
              <w:right w:val="single" w:sz="4" w:space="0" w:color="auto"/>
            </w:tcBorders>
            <w:vAlign w:val="center"/>
            <w:hideMark/>
          </w:tcPr>
          <w:p w:rsidR="00C735D6" w:rsidRPr="00292516" w:rsidRDefault="00C735D6" w:rsidP="00254CBC">
            <w:pPr>
              <w:pStyle w:val="Chbng"/>
              <w:widowControl w:val="0"/>
              <w:rPr>
                <w:color w:val="000000" w:themeColor="text1"/>
              </w:rPr>
            </w:pPr>
            <w:r w:rsidRPr="00292516">
              <w:rPr>
                <w:color w:val="000000" w:themeColor="text1"/>
              </w:rPr>
              <w:t>H</w:t>
            </w:r>
            <w:r w:rsidRPr="000656EB">
              <w:rPr>
                <w:color w:val="000000" w:themeColor="text1"/>
                <w:vertAlign w:val="subscript"/>
              </w:rPr>
              <w:t>2</w:t>
            </w:r>
            <w:r w:rsidRPr="00292516">
              <w:rPr>
                <w:color w:val="000000" w:themeColor="text1"/>
              </w:rPr>
              <w:t>S</w:t>
            </w:r>
          </w:p>
        </w:tc>
        <w:tc>
          <w:tcPr>
            <w:tcW w:w="534" w:type="pct"/>
            <w:tcBorders>
              <w:top w:val="single" w:sz="4" w:space="0" w:color="auto"/>
              <w:left w:val="single" w:sz="4" w:space="0" w:color="auto"/>
              <w:bottom w:val="single" w:sz="4" w:space="0" w:color="auto"/>
              <w:right w:val="single" w:sz="4" w:space="0" w:color="auto"/>
            </w:tcBorders>
            <w:vAlign w:val="center"/>
            <w:hideMark/>
          </w:tcPr>
          <w:p w:rsidR="00C735D6" w:rsidRPr="00292516" w:rsidRDefault="00C735D6" w:rsidP="00254CBC">
            <w:pPr>
              <w:pStyle w:val="Chbng"/>
              <w:widowControl w:val="0"/>
              <w:rPr>
                <w:color w:val="000000" w:themeColor="text1"/>
              </w:rPr>
            </w:pPr>
            <w:r w:rsidRPr="00292516">
              <w:rPr>
                <w:color w:val="000000" w:themeColor="text1"/>
              </w:rPr>
              <w:t>Trứng thối</w:t>
            </w:r>
          </w:p>
        </w:tc>
        <w:tc>
          <w:tcPr>
            <w:tcW w:w="2062" w:type="pct"/>
            <w:tcBorders>
              <w:top w:val="single" w:sz="4" w:space="0" w:color="auto"/>
              <w:left w:val="single" w:sz="4" w:space="0" w:color="auto"/>
              <w:bottom w:val="single" w:sz="4" w:space="0" w:color="auto"/>
              <w:right w:val="single" w:sz="4" w:space="0" w:color="auto"/>
            </w:tcBorders>
            <w:shd w:val="clear" w:color="auto" w:fill="FFFFFF"/>
            <w:hideMark/>
          </w:tcPr>
          <w:p w:rsidR="00C735D6" w:rsidRPr="00292516" w:rsidRDefault="00C735D6" w:rsidP="00254CBC">
            <w:pPr>
              <w:pStyle w:val="Chbng"/>
              <w:widowControl w:val="0"/>
              <w:jc w:val="both"/>
              <w:rPr>
                <w:color w:val="000000" w:themeColor="text1"/>
              </w:rPr>
            </w:pPr>
            <w:r w:rsidRPr="00292516">
              <w:rPr>
                <w:color w:val="000000" w:themeColor="text1"/>
              </w:rPr>
              <w:t>Nặng hơn không khí, ngưỡng nhận biết mùi thấp, tan trong nước</w:t>
            </w:r>
          </w:p>
        </w:tc>
        <w:tc>
          <w:tcPr>
            <w:tcW w:w="1658" w:type="pct"/>
            <w:tcBorders>
              <w:top w:val="single" w:sz="4" w:space="0" w:color="auto"/>
              <w:left w:val="single" w:sz="4" w:space="0" w:color="auto"/>
              <w:bottom w:val="single" w:sz="4" w:space="0" w:color="auto"/>
              <w:right w:val="single" w:sz="4" w:space="0" w:color="auto"/>
            </w:tcBorders>
            <w:shd w:val="clear" w:color="auto" w:fill="FFFFFF"/>
            <w:hideMark/>
          </w:tcPr>
          <w:p w:rsidR="00C735D6" w:rsidRPr="00292516" w:rsidRDefault="00C735D6" w:rsidP="00254CBC">
            <w:pPr>
              <w:pStyle w:val="Chbng"/>
              <w:widowControl w:val="0"/>
              <w:jc w:val="both"/>
              <w:rPr>
                <w:color w:val="000000" w:themeColor="text1"/>
              </w:rPr>
            </w:pPr>
            <w:r w:rsidRPr="00292516">
              <w:rPr>
                <w:color w:val="000000" w:themeColor="text1"/>
              </w:rPr>
              <w:t>Là khí độc, gây nhức đầu, buồn nôn, chóng mặt, bất tỉnh, tử vong</w:t>
            </w:r>
          </w:p>
        </w:tc>
      </w:tr>
      <w:tr w:rsidR="00C735D6" w:rsidRPr="00292516" w:rsidTr="00254CBC">
        <w:trPr>
          <w:trHeight w:val="934"/>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C735D6" w:rsidRPr="00292516" w:rsidRDefault="00C735D6" w:rsidP="00254CBC">
            <w:pPr>
              <w:pStyle w:val="Chbng"/>
              <w:widowControl w:val="0"/>
              <w:rPr>
                <w:color w:val="000000" w:themeColor="text1"/>
              </w:rPr>
            </w:pPr>
            <w:r w:rsidRPr="00292516">
              <w:rPr>
                <w:color w:val="000000" w:themeColor="text1"/>
              </w:rPr>
              <w:t>4</w:t>
            </w:r>
          </w:p>
        </w:tc>
        <w:tc>
          <w:tcPr>
            <w:tcW w:w="426" w:type="pct"/>
            <w:tcBorders>
              <w:top w:val="single" w:sz="4" w:space="0" w:color="auto"/>
              <w:left w:val="single" w:sz="4" w:space="0" w:color="auto"/>
              <w:bottom w:val="single" w:sz="4" w:space="0" w:color="auto"/>
              <w:right w:val="single" w:sz="4" w:space="0" w:color="auto"/>
            </w:tcBorders>
            <w:vAlign w:val="center"/>
            <w:hideMark/>
          </w:tcPr>
          <w:p w:rsidR="00C735D6" w:rsidRPr="00292516" w:rsidRDefault="00C735D6" w:rsidP="00254CBC">
            <w:pPr>
              <w:pStyle w:val="Chbng"/>
              <w:widowControl w:val="0"/>
              <w:rPr>
                <w:color w:val="000000" w:themeColor="text1"/>
              </w:rPr>
            </w:pPr>
            <w:r w:rsidRPr="00292516">
              <w:rPr>
                <w:color w:val="000000" w:themeColor="text1"/>
              </w:rPr>
              <w:t>CH</w:t>
            </w:r>
            <w:r w:rsidRPr="000656EB">
              <w:rPr>
                <w:color w:val="000000" w:themeColor="text1"/>
                <w:vertAlign w:val="subscript"/>
              </w:rPr>
              <w:t>4</w:t>
            </w:r>
          </w:p>
        </w:tc>
        <w:tc>
          <w:tcPr>
            <w:tcW w:w="534" w:type="pct"/>
            <w:tcBorders>
              <w:top w:val="single" w:sz="4" w:space="0" w:color="auto"/>
              <w:left w:val="single" w:sz="4" w:space="0" w:color="auto"/>
              <w:bottom w:val="single" w:sz="4" w:space="0" w:color="auto"/>
              <w:right w:val="single" w:sz="4" w:space="0" w:color="auto"/>
            </w:tcBorders>
            <w:vAlign w:val="center"/>
            <w:hideMark/>
          </w:tcPr>
          <w:p w:rsidR="00C735D6" w:rsidRPr="00292516" w:rsidRDefault="00C735D6" w:rsidP="00254CBC">
            <w:pPr>
              <w:pStyle w:val="Chbng"/>
              <w:widowControl w:val="0"/>
              <w:rPr>
                <w:color w:val="000000" w:themeColor="text1"/>
              </w:rPr>
            </w:pPr>
            <w:r w:rsidRPr="00292516">
              <w:rPr>
                <w:color w:val="000000" w:themeColor="text1"/>
              </w:rPr>
              <w:t>Không mùi</w:t>
            </w:r>
          </w:p>
        </w:tc>
        <w:tc>
          <w:tcPr>
            <w:tcW w:w="2062" w:type="pct"/>
            <w:tcBorders>
              <w:top w:val="single" w:sz="4" w:space="0" w:color="auto"/>
              <w:left w:val="single" w:sz="4" w:space="0" w:color="auto"/>
              <w:bottom w:val="single" w:sz="4" w:space="0" w:color="auto"/>
              <w:right w:val="single" w:sz="4" w:space="0" w:color="auto"/>
            </w:tcBorders>
            <w:shd w:val="clear" w:color="auto" w:fill="FFFFFF"/>
            <w:hideMark/>
          </w:tcPr>
          <w:p w:rsidR="00C735D6" w:rsidRPr="00292516" w:rsidRDefault="00C735D6" w:rsidP="00254CBC">
            <w:pPr>
              <w:pStyle w:val="Chbng"/>
              <w:widowControl w:val="0"/>
              <w:jc w:val="both"/>
              <w:rPr>
                <w:color w:val="000000" w:themeColor="text1"/>
              </w:rPr>
            </w:pPr>
            <w:r w:rsidRPr="00292516">
              <w:rPr>
                <w:color w:val="000000" w:themeColor="text1"/>
              </w:rPr>
              <w:t>Nhẹ hơn không khí rất nhiều, không tan trong nước nhiều, sản phẩm của hoạt động phân huỷ kỵ khí</w:t>
            </w:r>
          </w:p>
        </w:tc>
        <w:tc>
          <w:tcPr>
            <w:tcW w:w="1658" w:type="pct"/>
            <w:tcBorders>
              <w:top w:val="single" w:sz="4" w:space="0" w:color="auto"/>
              <w:left w:val="single" w:sz="4" w:space="0" w:color="auto"/>
              <w:bottom w:val="single" w:sz="4" w:space="0" w:color="auto"/>
              <w:right w:val="single" w:sz="4" w:space="0" w:color="auto"/>
            </w:tcBorders>
            <w:shd w:val="clear" w:color="auto" w:fill="FFFFFF"/>
            <w:hideMark/>
          </w:tcPr>
          <w:p w:rsidR="00C735D6" w:rsidRPr="00292516" w:rsidRDefault="00C735D6" w:rsidP="00254CBC">
            <w:pPr>
              <w:pStyle w:val="Chbng"/>
              <w:widowControl w:val="0"/>
              <w:jc w:val="both"/>
              <w:rPr>
                <w:color w:val="000000" w:themeColor="text1"/>
              </w:rPr>
            </w:pPr>
            <w:r w:rsidRPr="00292516">
              <w:rPr>
                <w:color w:val="000000" w:themeColor="text1"/>
              </w:rPr>
              <w:t>Gây nhức đầu, ngạt. Có thể gây nổ ở nồng độ 5-15% trong không khí</w:t>
            </w:r>
          </w:p>
        </w:tc>
      </w:tr>
    </w:tbl>
    <w:p w:rsidR="00EC7E43" w:rsidRPr="00C735D6" w:rsidRDefault="00C735D6" w:rsidP="00EC7E43">
      <w:pPr>
        <w:rPr>
          <w:i/>
        </w:rPr>
      </w:pPr>
      <w:r>
        <w:rPr>
          <w:lang w:val="en-US"/>
        </w:rPr>
        <w:t xml:space="preserve">                                                                                             </w:t>
      </w:r>
      <w:r w:rsidR="00EC7E43" w:rsidRPr="00C735D6">
        <w:rPr>
          <w:i/>
        </w:rPr>
        <w:t>Nguồn: Tổng hợp tài liệu</w:t>
      </w:r>
    </w:p>
    <w:p w:rsidR="00EC7E43" w:rsidRPr="00EC7E43" w:rsidRDefault="00EC7E43" w:rsidP="00EC7E43">
      <w:r w:rsidRPr="00EC7E43">
        <w:t>Mùi là một trong những nguồn gây ô nhiễm đặc trưng phát sinh từ các trại chăn nuôi heo nói chung. Ô nhiễm mùi của Dự án phát sinh chủ yếu từ phân và nước tiểu heo, từ khu vực XLNT, xử lý phân heo hay từ quá trình lưu trữ, bảo quản thức ăn gia súc,… Một số nguồn phát sinh mùi hôi chủ yếu như sau:</w:t>
      </w:r>
    </w:p>
    <w:p w:rsidR="00EC7E43" w:rsidRPr="00EC7E43" w:rsidRDefault="00EC7E43" w:rsidP="00EC7E43">
      <w:r w:rsidRPr="00EC7E43">
        <w:t>Mùi hôi từ hoạt động chăn nuôi: Mùi hôi sinh ra do quá trình phân hủy tự nhiên các chất hữu cơ trong phân heo, nước tiểu heo, thức ăn chăn nuôi và các chất hữu cơ khác. Thành phần chủ yếu tạo ra mùi hôi là H</w:t>
      </w:r>
      <w:r w:rsidRPr="002D2D8F">
        <w:rPr>
          <w:vertAlign w:val="subscript"/>
        </w:rPr>
        <w:t>2</w:t>
      </w:r>
      <w:r w:rsidRPr="00EC7E43">
        <w:t>S (mùi trứng thối), NH</w:t>
      </w:r>
      <w:r w:rsidRPr="002D2D8F">
        <w:rPr>
          <w:vertAlign w:val="subscript"/>
        </w:rPr>
        <w:t>3</w:t>
      </w:r>
      <w:r w:rsidRPr="00EC7E43">
        <w:t xml:space="preserve"> (mùi khai) và một số chất hữu cơ thể khí.</w:t>
      </w:r>
    </w:p>
    <w:p w:rsidR="00EC7E43" w:rsidRPr="00EC7E43" w:rsidRDefault="00EC7E43" w:rsidP="00EC7E43">
      <w:r w:rsidRPr="00EC7E43">
        <w:t>Mùi hôi phát sinh từ quá trình thu gom và XLNT: Hệ thống XLNT gồm các bể như: Bể thu gom, bể Anoxic, bể Aerotank,… hoạt động XLNT bằng phương pháp sinh học kỵ khí, thiếu khí và hiếu khí làm phát sinh mùi hôi. Mùi chủ yếu do quá trình phân hủy các chất hữu cơ có trong nước thải bị phân hủy sẽ sinh ra khí H</w:t>
      </w:r>
      <w:r w:rsidRPr="002D2D8F">
        <w:rPr>
          <w:vertAlign w:val="subscript"/>
        </w:rPr>
        <w:t>2</w:t>
      </w:r>
      <w:r w:rsidRPr="00EC7E43">
        <w:t>S, NH</w:t>
      </w:r>
      <w:r w:rsidRPr="002D2D8F">
        <w:rPr>
          <w:vertAlign w:val="subscript"/>
        </w:rPr>
        <w:t>3</w:t>
      </w:r>
      <w:r w:rsidRPr="00EC7E43">
        <w:t>,… gây mùi hôi khó chịu.</w:t>
      </w:r>
    </w:p>
    <w:p w:rsidR="00EC7E43" w:rsidRPr="00EC7E43" w:rsidRDefault="00EC7E43" w:rsidP="00EC7E43">
      <w:r w:rsidRPr="00EC7E43">
        <w:t>Mùi hôi từ quá trình lưu giữ chất thải (CTR sinh hoạt, phân heo,…): Hoạt động của Dự án cũng phát sinh một lượng lớn CTR sinh hoạt, phân heo và chất thải thông thường khác. Nếu các chất thải này không được thu gom, lưu giữ hợp lý sẽ phân hủy phát sinh mùi gây ô nhiễm môi trường.</w:t>
      </w:r>
    </w:p>
    <w:p w:rsidR="00EC7E43" w:rsidRPr="00EC7E43" w:rsidRDefault="00EC7E43" w:rsidP="00EC7E43">
      <w:r w:rsidRPr="00EC7E43">
        <w:t>Trong quá trình chăn nuôi, mặc dù Chủ dự án sẽ tính toán để có thể cung cấp vừa đủ lượng thức ăn cho mỗi con heo, nhưng vẫn có thể xảy ra tình trạng dư thừa và rơi vãi thức ăn do xảy ra trường hợp heo bị bệnh hoặc chết. Độ ẩm trong chuồng nuôi cộng với điều kiện khí hậu nóng ẩm của nước ta dễ làm cho thức ăn thừa bị ẩm mốc, hư hỏng. Quá trình phân hủy thức ăn thừa của heo sẽ phát sinh hỗn hợp mùi của các khí như NH</w:t>
      </w:r>
      <w:r w:rsidRPr="002D2D8F">
        <w:rPr>
          <w:vertAlign w:val="subscript"/>
        </w:rPr>
        <w:t>3</w:t>
      </w:r>
      <w:r w:rsidRPr="00EC7E43">
        <w:t xml:space="preserve">, axit bay hơi,… </w:t>
      </w:r>
    </w:p>
    <w:p w:rsidR="00EC7E43" w:rsidRPr="00EC7E43" w:rsidRDefault="00EC7E43" w:rsidP="00EC7E43">
      <w:r w:rsidRPr="00EC7E43">
        <w:t>Nhìn chung, trong chăn nuôi heo các khí gây mùi chủ yếu là NH</w:t>
      </w:r>
      <w:r w:rsidRPr="002D2D8F">
        <w:rPr>
          <w:vertAlign w:val="subscript"/>
        </w:rPr>
        <w:t>3</w:t>
      </w:r>
      <w:r w:rsidRPr="00EC7E43">
        <w:t xml:space="preserve"> và H</w:t>
      </w:r>
      <w:r w:rsidRPr="002D2D8F">
        <w:rPr>
          <w:vertAlign w:val="subscript"/>
        </w:rPr>
        <w:t>2</w:t>
      </w:r>
      <w:r w:rsidRPr="00EC7E43">
        <w:t>S. Tham khảo kết quả giám sát môi trường không khí tại Trang trại nuôi heo của Trần Văn Phú tại xã Ea Nuôl, huyện Buôn Đôn, tỉnh Đắk Lắk tại các vị trí đặc trưng như sau:</w:t>
      </w:r>
      <w:bookmarkStart w:id="1469" w:name="_Toc469300678"/>
      <w:bookmarkStart w:id="1470" w:name="_Toc6509111"/>
      <w:bookmarkStart w:id="1471" w:name="_Toc39494905"/>
      <w:bookmarkStart w:id="1472" w:name="_Toc39495590"/>
      <w:bookmarkStart w:id="1473" w:name="_Toc47541929"/>
      <w:bookmarkStart w:id="1474" w:name="_Toc48703470"/>
      <w:bookmarkStart w:id="1475" w:name="_Toc53057422"/>
      <w:bookmarkStart w:id="1476" w:name="_Toc69389220"/>
      <w:bookmarkStart w:id="1477" w:name="_Toc71816423"/>
      <w:bookmarkStart w:id="1478" w:name="_Toc71816633"/>
    </w:p>
    <w:p w:rsidR="00AB661B" w:rsidRDefault="00AB661B" w:rsidP="00C8626E">
      <w:pPr>
        <w:jc w:val="center"/>
        <w:rPr>
          <w:b/>
          <w:lang w:val="en-US"/>
        </w:rPr>
      </w:pPr>
      <w:bookmarkStart w:id="1479" w:name="_Toc79858993"/>
      <w:bookmarkStart w:id="1480" w:name="_Toc81822850"/>
      <w:bookmarkStart w:id="1481" w:name="_Toc127364772"/>
      <w:bookmarkStart w:id="1482" w:name="_Toc145076742"/>
    </w:p>
    <w:p w:rsidR="00AB661B" w:rsidRDefault="00AB661B" w:rsidP="00C8626E">
      <w:pPr>
        <w:jc w:val="center"/>
        <w:rPr>
          <w:b/>
          <w:lang w:val="en-US"/>
        </w:rPr>
      </w:pPr>
    </w:p>
    <w:p w:rsidR="00EC7E43" w:rsidRPr="00C8626E" w:rsidRDefault="00EC7E43" w:rsidP="00C8626E">
      <w:pPr>
        <w:jc w:val="center"/>
        <w:rPr>
          <w:b/>
          <w:lang w:val="en-US"/>
        </w:rPr>
      </w:pPr>
      <w:bookmarkStart w:id="1483" w:name="_Toc148250993"/>
      <w:r w:rsidRPr="00C8626E">
        <w:rPr>
          <w:b/>
        </w:rPr>
        <w:lastRenderedPageBreak/>
        <w:t xml:space="preserve">Bảng </w:t>
      </w:r>
      <w:r w:rsidR="00AB661B">
        <w:rPr>
          <w:b/>
        </w:rPr>
        <w:fldChar w:fldCharType="begin"/>
      </w:r>
      <w:r w:rsidR="00AB661B">
        <w:rPr>
          <w:b/>
        </w:rPr>
        <w:instrText xml:space="preserve"> STYLEREF 1 \s </w:instrText>
      </w:r>
      <w:r w:rsidR="00AB661B">
        <w:rPr>
          <w:b/>
        </w:rPr>
        <w:fldChar w:fldCharType="separate"/>
      </w:r>
      <w:r w:rsidR="00552625">
        <w:rPr>
          <w:b/>
          <w:noProof/>
        </w:rPr>
        <w:t>3</w:t>
      </w:r>
      <w:r w:rsidR="00AB661B">
        <w:rPr>
          <w:b/>
        </w:rPr>
        <w:fldChar w:fldCharType="end"/>
      </w:r>
      <w:r w:rsidR="00AB661B">
        <w:rPr>
          <w:b/>
        </w:rPr>
        <w:noBreakHyphen/>
      </w:r>
      <w:r w:rsidR="00AB661B">
        <w:rPr>
          <w:b/>
        </w:rPr>
        <w:fldChar w:fldCharType="begin"/>
      </w:r>
      <w:r w:rsidR="00AB661B">
        <w:rPr>
          <w:b/>
        </w:rPr>
        <w:instrText xml:space="preserve"> SEQ Bảng \* ARABIC \s 1 </w:instrText>
      </w:r>
      <w:r w:rsidR="00AB661B">
        <w:rPr>
          <w:b/>
        </w:rPr>
        <w:fldChar w:fldCharType="separate"/>
      </w:r>
      <w:r w:rsidR="00552625">
        <w:rPr>
          <w:b/>
          <w:noProof/>
        </w:rPr>
        <w:t>24</w:t>
      </w:r>
      <w:r w:rsidR="00AB661B">
        <w:rPr>
          <w:b/>
        </w:rPr>
        <w:fldChar w:fldCharType="end"/>
      </w:r>
      <w:r w:rsidRPr="00C8626E">
        <w:rPr>
          <w:b/>
        </w:rPr>
        <w:t>: Nồng độ NH</w:t>
      </w:r>
      <w:r w:rsidRPr="00AC1764">
        <w:rPr>
          <w:b/>
          <w:vertAlign w:val="subscript"/>
        </w:rPr>
        <w:t>3</w:t>
      </w:r>
      <w:r w:rsidRPr="00C8626E">
        <w:rPr>
          <w:b/>
        </w:rPr>
        <w:t xml:space="preserve"> và H</w:t>
      </w:r>
      <w:r w:rsidRPr="00AC1764">
        <w:rPr>
          <w:b/>
          <w:vertAlign w:val="subscript"/>
        </w:rPr>
        <w:t>2</w:t>
      </w:r>
      <w:r w:rsidRPr="00C8626E">
        <w:rPr>
          <w:b/>
        </w:rPr>
        <w:t xml:space="preserve">S </w:t>
      </w:r>
      <w:bookmarkEnd w:id="1469"/>
      <w:bookmarkEnd w:id="1470"/>
      <w:r w:rsidRPr="00C8626E">
        <w:rPr>
          <w:b/>
        </w:rPr>
        <w:t>tại trại chăn nuôi heo</w:t>
      </w:r>
      <w:bookmarkEnd w:id="1471"/>
      <w:bookmarkEnd w:id="1472"/>
      <w:bookmarkEnd w:id="1473"/>
      <w:bookmarkEnd w:id="1474"/>
      <w:bookmarkEnd w:id="1475"/>
      <w:bookmarkEnd w:id="1476"/>
      <w:r w:rsidRPr="00C8626E">
        <w:rPr>
          <w:b/>
        </w:rPr>
        <w:t xml:space="preserve"> – hộ Trần Văn Phú</w:t>
      </w:r>
      <w:bookmarkEnd w:id="1477"/>
      <w:bookmarkEnd w:id="1478"/>
      <w:bookmarkEnd w:id="1479"/>
      <w:bookmarkEnd w:id="1480"/>
      <w:bookmarkEnd w:id="1481"/>
      <w:bookmarkEnd w:id="1482"/>
      <w:bookmarkEnd w:id="14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938"/>
        <w:gridCol w:w="1188"/>
        <w:gridCol w:w="1231"/>
        <w:gridCol w:w="1296"/>
        <w:gridCol w:w="3384"/>
      </w:tblGrid>
      <w:tr w:rsidR="002D2D8F" w:rsidRPr="001C5583" w:rsidTr="00254CBC">
        <w:trPr>
          <w:trHeight w:val="525"/>
          <w:jc w:val="center"/>
        </w:trPr>
        <w:tc>
          <w:tcPr>
            <w:tcW w:w="361"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TT</w:t>
            </w:r>
          </w:p>
        </w:tc>
        <w:tc>
          <w:tcPr>
            <w:tcW w:w="994"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Chất ô nhiễm</w:t>
            </w:r>
          </w:p>
        </w:tc>
        <w:tc>
          <w:tcPr>
            <w:tcW w:w="610"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Đơn vị</w:t>
            </w:r>
          </w:p>
        </w:tc>
        <w:tc>
          <w:tcPr>
            <w:tcW w:w="632"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KK1</w:t>
            </w:r>
          </w:p>
        </w:tc>
        <w:tc>
          <w:tcPr>
            <w:tcW w:w="665"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KK2</w:t>
            </w:r>
          </w:p>
        </w:tc>
        <w:tc>
          <w:tcPr>
            <w:tcW w:w="1737"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9F5D90">
            <w:pPr>
              <w:pStyle w:val="13CHUBANG"/>
              <w:rPr>
                <w:sz w:val="24"/>
                <w:szCs w:val="24"/>
              </w:rPr>
            </w:pPr>
            <w:r>
              <w:rPr>
                <w:sz w:val="24"/>
                <w:szCs w:val="24"/>
              </w:rPr>
              <w:t>QCVN 05:20</w:t>
            </w:r>
            <w:r w:rsidR="009F5D90">
              <w:rPr>
                <w:sz w:val="24"/>
                <w:szCs w:val="24"/>
              </w:rPr>
              <w:t>1</w:t>
            </w:r>
            <w:r>
              <w:rPr>
                <w:sz w:val="24"/>
                <w:szCs w:val="24"/>
              </w:rPr>
              <w:t>3</w:t>
            </w:r>
            <w:r w:rsidRPr="001C5583">
              <w:rPr>
                <w:sz w:val="24"/>
                <w:szCs w:val="24"/>
              </w:rPr>
              <w:t>/BTNMT</w:t>
            </w:r>
          </w:p>
        </w:tc>
      </w:tr>
      <w:tr w:rsidR="002D2D8F" w:rsidRPr="001C5583" w:rsidTr="00254CBC">
        <w:trPr>
          <w:trHeight w:val="342"/>
          <w:jc w:val="center"/>
        </w:trPr>
        <w:tc>
          <w:tcPr>
            <w:tcW w:w="361"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1</w:t>
            </w:r>
          </w:p>
        </w:tc>
        <w:tc>
          <w:tcPr>
            <w:tcW w:w="994"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NH</w:t>
            </w:r>
            <w:r w:rsidRPr="001C5583">
              <w:rPr>
                <w:sz w:val="24"/>
                <w:szCs w:val="24"/>
                <w:vertAlign w:val="subscript"/>
              </w:rPr>
              <w:t>3</w:t>
            </w:r>
          </w:p>
        </w:tc>
        <w:tc>
          <w:tcPr>
            <w:tcW w:w="610"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mg/m</w:t>
            </w:r>
            <w:r w:rsidRPr="001C5583">
              <w:rPr>
                <w:sz w:val="24"/>
                <w:szCs w:val="24"/>
                <w:vertAlign w:val="superscript"/>
              </w:rPr>
              <w:t>3</w:t>
            </w:r>
          </w:p>
        </w:tc>
        <w:tc>
          <w:tcPr>
            <w:tcW w:w="632"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0,143</w:t>
            </w:r>
          </w:p>
        </w:tc>
        <w:tc>
          <w:tcPr>
            <w:tcW w:w="665"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0,365</w:t>
            </w:r>
          </w:p>
        </w:tc>
        <w:tc>
          <w:tcPr>
            <w:tcW w:w="1737"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0,2</w:t>
            </w:r>
          </w:p>
        </w:tc>
      </w:tr>
      <w:tr w:rsidR="002D2D8F" w:rsidRPr="001C5583" w:rsidTr="00254CBC">
        <w:trPr>
          <w:trHeight w:val="278"/>
          <w:jc w:val="center"/>
        </w:trPr>
        <w:tc>
          <w:tcPr>
            <w:tcW w:w="361"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2</w:t>
            </w:r>
          </w:p>
        </w:tc>
        <w:tc>
          <w:tcPr>
            <w:tcW w:w="994"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H</w:t>
            </w:r>
            <w:r w:rsidRPr="001C5583">
              <w:rPr>
                <w:sz w:val="24"/>
                <w:szCs w:val="24"/>
                <w:vertAlign w:val="subscript"/>
              </w:rPr>
              <w:t>2</w:t>
            </w:r>
            <w:r w:rsidRPr="001C5583">
              <w:rPr>
                <w:sz w:val="24"/>
                <w:szCs w:val="24"/>
              </w:rPr>
              <w:t>S</w:t>
            </w:r>
          </w:p>
        </w:tc>
        <w:tc>
          <w:tcPr>
            <w:tcW w:w="610"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mg/m</w:t>
            </w:r>
            <w:r w:rsidRPr="001C5583">
              <w:rPr>
                <w:sz w:val="24"/>
                <w:szCs w:val="24"/>
                <w:vertAlign w:val="superscript"/>
              </w:rPr>
              <w:t>3</w:t>
            </w:r>
          </w:p>
        </w:tc>
        <w:tc>
          <w:tcPr>
            <w:tcW w:w="632"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0,068</w:t>
            </w:r>
          </w:p>
        </w:tc>
        <w:tc>
          <w:tcPr>
            <w:tcW w:w="665"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0,141</w:t>
            </w:r>
          </w:p>
        </w:tc>
        <w:tc>
          <w:tcPr>
            <w:tcW w:w="1737" w:type="pct"/>
            <w:tcBorders>
              <w:top w:val="single" w:sz="4" w:space="0" w:color="auto"/>
              <w:left w:val="single" w:sz="4" w:space="0" w:color="auto"/>
              <w:bottom w:val="single" w:sz="4" w:space="0" w:color="auto"/>
              <w:right w:val="single" w:sz="4" w:space="0" w:color="auto"/>
            </w:tcBorders>
            <w:vAlign w:val="center"/>
            <w:hideMark/>
          </w:tcPr>
          <w:p w:rsidR="002D2D8F" w:rsidRPr="001C5583" w:rsidRDefault="002D2D8F" w:rsidP="00254CBC">
            <w:pPr>
              <w:pStyle w:val="13CHUBANG"/>
              <w:rPr>
                <w:sz w:val="24"/>
                <w:szCs w:val="24"/>
              </w:rPr>
            </w:pPr>
            <w:r w:rsidRPr="001C5583">
              <w:rPr>
                <w:sz w:val="24"/>
                <w:szCs w:val="24"/>
              </w:rPr>
              <w:t>0,042</w:t>
            </w:r>
          </w:p>
        </w:tc>
      </w:tr>
    </w:tbl>
    <w:p w:rsidR="00EC7E43" w:rsidRPr="002D2D8F" w:rsidRDefault="00EC7E43" w:rsidP="002D2D8F">
      <w:pPr>
        <w:jc w:val="right"/>
        <w:rPr>
          <w:i/>
        </w:rPr>
      </w:pPr>
      <w:r w:rsidRPr="002D2D8F">
        <w:rPr>
          <w:i/>
        </w:rPr>
        <w:t>Nguồn: Đơn vị tư vấn tổng hợp</w:t>
      </w:r>
    </w:p>
    <w:p w:rsidR="00EC7E43" w:rsidRPr="00EC7E43" w:rsidRDefault="00EC7E43" w:rsidP="00EC7E43">
      <w:r w:rsidRPr="00EC7E43">
        <w:t>Ghi chú: KK1: Mẫu tại khu vực chuồng nuôi, KK2: Mẫu tại khu vực hầm Biogas.</w:t>
      </w:r>
    </w:p>
    <w:p w:rsidR="00EC7E43" w:rsidRPr="00EC7E43" w:rsidRDefault="00EC7E43" w:rsidP="00EC7E43">
      <w:r w:rsidRPr="00EC7E43">
        <w:t>QCVN 05:20</w:t>
      </w:r>
      <w:r w:rsidR="009F5D90">
        <w:rPr>
          <w:lang w:val="en-US"/>
        </w:rPr>
        <w:t>1</w:t>
      </w:r>
      <w:r w:rsidRPr="00EC7E43">
        <w:t>3/BTNMT - Quy chuẩn kỹ thuật Quốc gia về một số chất độc hại trong không khí xung quanh.</w:t>
      </w:r>
    </w:p>
    <w:p w:rsidR="00EC7E43" w:rsidRPr="00EC7E43" w:rsidRDefault="00EC7E43" w:rsidP="00EC7E43">
      <w:r w:rsidRPr="00EC7E43">
        <w:t xml:space="preserve">Quy mô hoạt động của Trang trại chăn nuôi heo của hộ kinh doanh Trần Văn Phú - thời điểm lấy mẫu tháng 6/2020: 3.000 con heo thịt/lứa </w:t>
      </w:r>
    </w:p>
    <w:p w:rsidR="00EC7E43" w:rsidRPr="00EC7E43" w:rsidRDefault="00EC7E43" w:rsidP="00EC7E43">
      <w:r w:rsidRPr="00EC7E43">
        <w:t>Tham khảo thêm tài liệu từ:</w:t>
      </w:r>
    </w:p>
    <w:p w:rsidR="00EC7E43" w:rsidRPr="00C8626E" w:rsidRDefault="00EC7E43" w:rsidP="00C8626E">
      <w:pPr>
        <w:jc w:val="center"/>
        <w:rPr>
          <w:b/>
        </w:rPr>
      </w:pPr>
      <w:bookmarkStart w:id="1484" w:name="_Toc71816424"/>
      <w:bookmarkStart w:id="1485" w:name="_Toc71816634"/>
      <w:bookmarkStart w:id="1486" w:name="_Toc79858994"/>
      <w:bookmarkStart w:id="1487" w:name="_Toc81822851"/>
      <w:bookmarkStart w:id="1488" w:name="_Toc127364773"/>
      <w:bookmarkStart w:id="1489" w:name="_Toc145076743"/>
      <w:bookmarkStart w:id="1490" w:name="_Toc148250994"/>
      <w:r w:rsidRPr="00C8626E">
        <w:rPr>
          <w:b/>
        </w:rPr>
        <w:t xml:space="preserve">Bảng </w:t>
      </w:r>
      <w:r w:rsidR="00AB661B">
        <w:rPr>
          <w:b/>
        </w:rPr>
        <w:fldChar w:fldCharType="begin"/>
      </w:r>
      <w:r w:rsidR="00AB661B">
        <w:rPr>
          <w:b/>
        </w:rPr>
        <w:instrText xml:space="preserve"> STYLEREF 1 \s </w:instrText>
      </w:r>
      <w:r w:rsidR="00AB661B">
        <w:rPr>
          <w:b/>
        </w:rPr>
        <w:fldChar w:fldCharType="separate"/>
      </w:r>
      <w:r w:rsidR="00552625">
        <w:rPr>
          <w:b/>
          <w:noProof/>
        </w:rPr>
        <w:t>3</w:t>
      </w:r>
      <w:r w:rsidR="00AB661B">
        <w:rPr>
          <w:b/>
        </w:rPr>
        <w:fldChar w:fldCharType="end"/>
      </w:r>
      <w:r w:rsidR="00AB661B">
        <w:rPr>
          <w:b/>
        </w:rPr>
        <w:noBreakHyphen/>
      </w:r>
      <w:r w:rsidR="00AB661B">
        <w:rPr>
          <w:b/>
        </w:rPr>
        <w:fldChar w:fldCharType="begin"/>
      </w:r>
      <w:r w:rsidR="00AB661B">
        <w:rPr>
          <w:b/>
        </w:rPr>
        <w:instrText xml:space="preserve"> SEQ Bảng \* ARABIC \s 1 </w:instrText>
      </w:r>
      <w:r w:rsidR="00AB661B">
        <w:rPr>
          <w:b/>
        </w:rPr>
        <w:fldChar w:fldCharType="separate"/>
      </w:r>
      <w:r w:rsidR="00552625">
        <w:rPr>
          <w:b/>
          <w:noProof/>
        </w:rPr>
        <w:t>25</w:t>
      </w:r>
      <w:r w:rsidR="00AB661B">
        <w:rPr>
          <w:b/>
        </w:rPr>
        <w:fldChar w:fldCharType="end"/>
      </w:r>
      <w:r w:rsidRPr="00C8626E">
        <w:rPr>
          <w:b/>
        </w:rPr>
        <w:t>: Nồng độ H</w:t>
      </w:r>
      <w:r w:rsidRPr="00AC1764">
        <w:rPr>
          <w:b/>
          <w:vertAlign w:val="subscript"/>
        </w:rPr>
        <w:t>2</w:t>
      </w:r>
      <w:r w:rsidRPr="00C8626E">
        <w:rPr>
          <w:b/>
        </w:rPr>
        <w:t>S và NH</w:t>
      </w:r>
      <w:r w:rsidRPr="00AC1764">
        <w:rPr>
          <w:b/>
          <w:vertAlign w:val="subscript"/>
        </w:rPr>
        <w:t>3</w:t>
      </w:r>
      <w:r w:rsidRPr="00C8626E">
        <w:rPr>
          <w:b/>
        </w:rPr>
        <w:t xml:space="preserve"> trong khu vực chăn nuôi</w:t>
      </w:r>
      <w:bookmarkEnd w:id="1484"/>
      <w:bookmarkEnd w:id="1485"/>
      <w:bookmarkEnd w:id="1486"/>
      <w:bookmarkEnd w:id="1487"/>
      <w:bookmarkEnd w:id="1488"/>
      <w:bookmarkEnd w:id="1489"/>
      <w:bookmarkEnd w:id="14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EC7E43" w:rsidRPr="00EC7E43" w:rsidTr="00254CBC">
        <w:tc>
          <w:tcPr>
            <w:tcW w:w="9288" w:type="dxa"/>
          </w:tcPr>
          <w:p w:rsidR="00EC7E43" w:rsidRPr="00EC7E43" w:rsidRDefault="00EC7E43" w:rsidP="00EC7E43">
            <w:r w:rsidRPr="00EC7E43">
              <w:rPr>
                <w:noProof/>
                <w:lang w:val="en-US"/>
              </w:rPr>
              <w:drawing>
                <wp:anchor distT="0" distB="0" distL="114300" distR="114300" simplePos="0" relativeHeight="251694080" behindDoc="1" locked="0" layoutInCell="1" allowOverlap="1" wp14:anchorId="757661AC" wp14:editId="598E0183">
                  <wp:simplePos x="0" y="0"/>
                  <wp:positionH relativeFrom="column">
                    <wp:posOffset>222250</wp:posOffset>
                  </wp:positionH>
                  <wp:positionV relativeFrom="paragraph">
                    <wp:posOffset>635</wp:posOffset>
                  </wp:positionV>
                  <wp:extent cx="5391150" cy="2109470"/>
                  <wp:effectExtent l="0" t="0" r="0" b="5080"/>
                  <wp:wrapTopAndBottom/>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2109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C7E43" w:rsidRPr="002D2D8F" w:rsidRDefault="002D2D8F" w:rsidP="002D2D8F">
      <w:pPr>
        <w:rPr>
          <w:i/>
        </w:rPr>
      </w:pPr>
      <w:r>
        <w:rPr>
          <w:lang w:val="en-US"/>
        </w:rPr>
        <w:t xml:space="preserve">                </w:t>
      </w:r>
      <w:r w:rsidR="00EC7E43" w:rsidRPr="002D2D8F">
        <w:rPr>
          <w:i/>
        </w:rPr>
        <w:t>Nguồn:Quản lý chất thải chăn nuôi-PGS.TS Bùi Hữu Đoàn,2011</w:t>
      </w:r>
    </w:p>
    <w:p w:rsidR="00EC7E43" w:rsidRPr="00EC7E43" w:rsidRDefault="00EC7E43" w:rsidP="00EC7E43">
      <w:r w:rsidRPr="002D2D8F">
        <w:rPr>
          <w:u w:val="single"/>
        </w:rPr>
        <w:t xml:space="preserve">Nhận xét: </w:t>
      </w:r>
      <w:r w:rsidRPr="00EC7E43">
        <w:t>Hàm lượng khí NH</w:t>
      </w:r>
      <w:r w:rsidRPr="002D2D8F">
        <w:rPr>
          <w:vertAlign w:val="subscript"/>
        </w:rPr>
        <w:t>3</w:t>
      </w:r>
      <w:r w:rsidRPr="00EC7E43">
        <w:t>, H</w:t>
      </w:r>
      <w:r w:rsidRPr="002D2D8F">
        <w:rPr>
          <w:vertAlign w:val="subscript"/>
        </w:rPr>
        <w:t>2</w:t>
      </w:r>
      <w:r w:rsidRPr="00EC7E43">
        <w:t xml:space="preserve">S trong khu vực chuồng nuôi heo và khu xử lý nước thải là khá cao, vượt quy chuẩn cho phép nhiều lần. </w:t>
      </w:r>
    </w:p>
    <w:p w:rsidR="00EC7E43" w:rsidRPr="00EC7E43" w:rsidRDefault="00EC7E43" w:rsidP="00EC7E43">
      <w:r w:rsidRPr="00EC7E43">
        <w:t xml:space="preserve">Mùi là thông số được đánh giá theo cảm quan trực tiếp của con người. Tác động trực tiếp của mùi hôi là gây cảm giác khó chịu cho người tiếp nhận đồng thời làm cho cảnh quan môi trường trở nên mất vệ sinh. Ngoài ra, mùi hôi làm thu hút các loại côn trùng như: ruồi, nhặng,… </w:t>
      </w:r>
    </w:p>
    <w:p w:rsidR="00EC7E43" w:rsidRPr="00EC7E43" w:rsidRDefault="00EC7E43" w:rsidP="00EC7E43">
      <w:r w:rsidRPr="00EC7E43">
        <w:t xml:space="preserve">Bên cạnh đó, mùi hôi làm ảnh hưởng trực tiếp đến sức khỏe của công nhân khi làm việc tiếp xúc lâu dài, tác động đến khứu giác, thị giác và gây khó chịu làm giảm năng suất lao động. </w:t>
      </w:r>
    </w:p>
    <w:p w:rsidR="00EC7E43" w:rsidRPr="00EC7E43" w:rsidRDefault="00EC7E43" w:rsidP="00EC7E43">
      <w:r w:rsidRPr="00EC7E43">
        <w:t xml:space="preserve">Mùi hôi cũng là nguyên nhân ảnh hưởng đến khả năng sinh trưởng và phát triển của gia súc, từ đó ảnh hưởng đến kinh tế của trang trại do vật nuôi chậm phát triển. Ảnh hưởng này là thường xuyên nếu không có các biện pháp khắc phục triệt để. Tuy trại chăn nuôi áp dụng công nghệ tiên tiến với hệ thống kiểm soát vi khí hậu và chăn nuôi trong chuồng kín </w:t>
      </w:r>
      <w:r w:rsidRPr="00EC7E43">
        <w:lastRenderedPageBreak/>
        <w:t xml:space="preserve">về độ ẩm và nhiệt độ nhưng vẫn phát sinh mùi hôi. Mùi hôi là hỗn hợp khí được tạo ra từ quá trình phân hủy kị khí và hiếu khí của các chất thải chăn nuôi như phân, nước tiểu, thức ăn thừa,… cường độ mùi hôi phụ thuộc vào điều kiện mật độ nuôi, nhiệt độ, độ ẩm không khí trong khu vực. </w:t>
      </w:r>
    </w:p>
    <w:p w:rsidR="00EC7E43" w:rsidRPr="00EC7E43" w:rsidRDefault="00EC7E43" w:rsidP="00EC7E43">
      <w:r w:rsidRPr="00EC7E43">
        <w:t>Trong phân heo và nước tiểu heo có khoảng 40 chất gây mùi, tuy nhiên có hai chất có ảnh hưởng cao nhất đến mùi của hoạt động chăn nuôi là H</w:t>
      </w:r>
      <w:r w:rsidRPr="0008292D">
        <w:rPr>
          <w:vertAlign w:val="subscript"/>
        </w:rPr>
        <w:t>2</w:t>
      </w:r>
      <w:r w:rsidRPr="00EC7E43">
        <w:t>S và NH</w:t>
      </w:r>
      <w:r w:rsidRPr="0008292D">
        <w:rPr>
          <w:vertAlign w:val="subscript"/>
        </w:rPr>
        <w:t>3</w:t>
      </w:r>
      <w:r w:rsidRPr="00EC7E43">
        <w:t xml:space="preserve">. </w:t>
      </w:r>
    </w:p>
    <w:p w:rsidR="00EC7E43" w:rsidRPr="00EC7E43" w:rsidRDefault="00EC7E43" w:rsidP="00EC7E43">
      <w:r w:rsidRPr="00EC7E43">
        <w:t>+ Tác động của khí Hyđro sulfua (H</w:t>
      </w:r>
      <w:r w:rsidRPr="0008292D">
        <w:rPr>
          <w:vertAlign w:val="subscript"/>
        </w:rPr>
        <w:t>2</w:t>
      </w:r>
      <w:r w:rsidRPr="00EC7E43">
        <w:t>S): hyđro sulfua là khí độc hại không màu nhưng có mùi thối rất khó chịu, giống như mùi trứng thối. Hyđro sulfua có tác dụng làm thương tổn lá cây, làm rụng lá và làm thực vật giảm sinh trưởng. Không khí có nồng độ H</w:t>
      </w:r>
      <w:r w:rsidRPr="0008292D">
        <w:rPr>
          <w:vertAlign w:val="subscript"/>
        </w:rPr>
        <w:t>2</w:t>
      </w:r>
      <w:r w:rsidRPr="00EC7E43">
        <w:t>S thấp đã gây ra nhức đầu, tinh thần mệt mỏi. Nồng độ cao gây hôn mê và có thể tử vong. Một số người đã cảm thấy khó chịu khi H</w:t>
      </w:r>
      <w:r w:rsidRPr="0008292D">
        <w:rPr>
          <w:vertAlign w:val="subscript"/>
        </w:rPr>
        <w:t>2</w:t>
      </w:r>
      <w:r w:rsidRPr="00EC7E43">
        <w:t>S có nồng độ 5 ppm. Với nồng độ 150 ppm có thể gây ra tổn thương bộ máy hô hấp và màng nhầy. Trực tiếp tiếp xúc với khí H</w:t>
      </w:r>
      <w:r w:rsidRPr="0008292D">
        <w:rPr>
          <w:vertAlign w:val="subscript"/>
        </w:rPr>
        <w:t>2</w:t>
      </w:r>
      <w:r w:rsidRPr="00EC7E43">
        <w:t>S ở nồng độ 500 ppm trong khoảng 15 – 20 phút sẽ sinh ra bệnh tiêu chảy và viêm cuống phổi. Tiếp xúc ngắn với khí H</w:t>
      </w:r>
      <w:r w:rsidRPr="0008292D">
        <w:rPr>
          <w:vertAlign w:val="subscript"/>
        </w:rPr>
        <w:t>2</w:t>
      </w:r>
      <w:r w:rsidRPr="00EC7E43">
        <w:t>S ở nồng độ 700 – 900 ppm, H</w:t>
      </w:r>
      <w:r w:rsidRPr="0008292D">
        <w:rPr>
          <w:vertAlign w:val="subscript"/>
        </w:rPr>
        <w:t>2</w:t>
      </w:r>
      <w:r w:rsidRPr="00EC7E43">
        <w:t xml:space="preserve">S sẽ nhanh chóng xuyên qua màng túi phổi và thâm nhập vào mạch máu gây tử vong. </w:t>
      </w:r>
    </w:p>
    <w:p w:rsidR="00EC7E43" w:rsidRPr="00EC7E43" w:rsidRDefault="00EC7E43" w:rsidP="00EC7E43">
      <w:r w:rsidRPr="00EC7E43">
        <w:t>+ Tác động của khí Amoniac (NH</w:t>
      </w:r>
      <w:r w:rsidRPr="0008292D">
        <w:rPr>
          <w:vertAlign w:val="subscript"/>
        </w:rPr>
        <w:t>3</w:t>
      </w:r>
      <w:r w:rsidRPr="00EC7E43">
        <w:t>): Amoniac là khí độc có khả năng kích mạnh lên đường hô hấp và niêm mạc ẩm ướt gây bỏng rát do phản ứng kiềm hóa kèm theo tỏa nhiệt. Ngưỡng chịu đựng đối với amoniac là 20 – 40 mg/m3. Khi tiếp xúc với amoniac với nồng độ 100 mg/m</w:t>
      </w:r>
      <w:r w:rsidRPr="0008292D">
        <w:rPr>
          <w:vertAlign w:val="superscript"/>
        </w:rPr>
        <w:t>3</w:t>
      </w:r>
      <w:r w:rsidRPr="00EC7E43">
        <w:t xml:space="preserve"> trong một ngày khoảng thời gian ngắn sẽ không để lại hậu quả lâu dài. Tuy nhiên, khi tiếp xúc với amoniac ở nồng độ 1.500 – 2.000 mg/m</w:t>
      </w:r>
      <w:r w:rsidRPr="0008292D">
        <w:rPr>
          <w:vertAlign w:val="superscript"/>
        </w:rPr>
        <w:t>3</w:t>
      </w:r>
      <w:r w:rsidRPr="00EC7E43">
        <w:t xml:space="preserve"> trong thời gian 30 phút sẽ nguy hiểm đối với tính mạng. Đối với thực vật, làm mô thực vật bị gãy giòn, lá có thể bị úa vàng. NH</w:t>
      </w:r>
      <w:r w:rsidRPr="006B3E1D">
        <w:rPr>
          <w:vertAlign w:val="subscript"/>
        </w:rPr>
        <w:t>3</w:t>
      </w:r>
      <w:r w:rsidRPr="00EC7E43">
        <w:t xml:space="preserve"> nồng độ cao làm lá cây trắng bạch, làm đốm lá và hoa, làm giảm rễ cây, làm cây thấp đi, làm quả bị thâm tím và làm giảm tỷ lệ hạt giống nảy mầm. </w:t>
      </w:r>
    </w:p>
    <w:p w:rsidR="00EC7E43" w:rsidRPr="00EC7E43" w:rsidRDefault="00EC7E43" w:rsidP="00EC7E43">
      <w:r w:rsidRPr="00EC7E43">
        <w:t>+ Tác động của khí metan (CH</w:t>
      </w:r>
      <w:r w:rsidRPr="006B3E1D">
        <w:rPr>
          <w:vertAlign w:val="subscript"/>
        </w:rPr>
        <w:t>4</w:t>
      </w:r>
      <w:r w:rsidRPr="00EC7E43">
        <w:t>): khí metan là sản phẩm cuối cùng của quá trình lên men kỵ khí. Nó ít gây độc và nếu chỉ tồn tại ở nồng độ thấp sẽ không gây nguy hiểm đáng kể. Mối đe dọa lớn nhất là có khả năng phát cháy nổ khi hàm lượng metan đạt 5 – 15 % trong thành phần khí thải. Nồng độ metan trong không khí từ 45 % trở lên gây ngạt thở do thiếu oxy. Khi hít phải khí này có thể gặp các triệu chứng nhiễm độc như say, co giật, ngạt, viêm phổi, áp xe phổi. Khi hít thở không khí có chứa hợp chất hydrocarbon ở nồng độ trên 40.000 mg/m3 có thể bị tai biến cấp tính với các triệu chứng như tức ngực, chóng mặt, rối loạn giác quan, tâm thần, nhức đầu, buồn nôn, nôn (say). Khi hít thở nồng độ trên 60.000mg/m</w:t>
      </w:r>
      <w:r w:rsidRPr="006B3E1D">
        <w:rPr>
          <w:vertAlign w:val="superscript"/>
        </w:rPr>
        <w:t>3</w:t>
      </w:r>
      <w:r w:rsidRPr="00EC7E43">
        <w:t xml:space="preserve"> sẽ xuất hiện các cơn co giật, rối loạn tim và hô hấp, thậm chí gây tử vong.</w:t>
      </w:r>
    </w:p>
    <w:p w:rsidR="00EC7E43" w:rsidRPr="00EC7E43" w:rsidRDefault="00EC7E43" w:rsidP="00EC7E43">
      <w:r w:rsidRPr="00EC7E43">
        <w:t xml:space="preserve"> + Tác động của khí mercaptan (Methyl mercaptan (CH</w:t>
      </w:r>
      <w:r w:rsidRPr="006B3E1D">
        <w:rPr>
          <w:vertAlign w:val="subscript"/>
        </w:rPr>
        <w:t>3</w:t>
      </w:r>
      <w:r w:rsidRPr="00EC7E43">
        <w:t>SH): là khí được chứa đựng ở dạng lỏng, có mùi đặc biệt giống như mùi tỏi, nặng hơn không khí thường. Trên động vật chất này ở nồng độ thấp sẽ không gây nguy hiểm đáng kể, ở nồng độ cao có thể ức chế thần kinh trung ương, hôn mê, co giật, liệt cơ tiến triển, tổn thương gan, phù phổi và chết. Việc điều trị ngộ độc chủ yếu là điều trị triệu chứng và các biện pháp điều trị hỗ trợ. Việc ngộ độc methyl mercaptan thường xảy ra trong hoạt động chăn  nuôi, vận chuyển và bảo quản hoá chất không an toàn, khi các vật dụng chứa đựng bị rò rỉ hoặc vỡ làm giải phóng hoá chất này.</w:t>
      </w:r>
    </w:p>
    <w:p w:rsidR="00EC7E43" w:rsidRPr="00EC7E43" w:rsidRDefault="00EC7E43" w:rsidP="00EC7E43">
      <w:r w:rsidRPr="00EC7E43">
        <w:lastRenderedPageBreak/>
        <w:t>Do đó, Chủ dự án sẽ áp dụng các biện pháp có hiệu quả để giảm thiểu tác động của mùi hôi, áp dụng các quy trình hướng dẫn chăm sóc, vệ sinh theo quy định để đảm bảo vệ sinh môi trường.</w:t>
      </w:r>
    </w:p>
    <w:p w:rsidR="00EC7E43" w:rsidRPr="006B3E1D" w:rsidRDefault="00EC7E43" w:rsidP="00EC7E43">
      <w:pPr>
        <w:rPr>
          <w:i/>
        </w:rPr>
      </w:pPr>
      <w:r w:rsidRPr="006B3E1D">
        <w:rPr>
          <w:i/>
        </w:rPr>
        <w:t>*Bụi, khí thải phát sinh từ hoạt động vận chuyển</w:t>
      </w:r>
    </w:p>
    <w:p w:rsidR="00EC7E43" w:rsidRPr="006B3E1D" w:rsidRDefault="00EC7E43" w:rsidP="00EC7E43">
      <w:pPr>
        <w:rPr>
          <w:u w:val="single"/>
        </w:rPr>
      </w:pPr>
      <w:bookmarkStart w:id="1491" w:name="_Toc108423923"/>
      <w:r w:rsidRPr="006B3E1D">
        <w:rPr>
          <w:u w:val="single"/>
        </w:rPr>
        <w:t xml:space="preserve">(1). Tác động do </w:t>
      </w:r>
      <w:bookmarkEnd w:id="1491"/>
      <w:r w:rsidRPr="006B3E1D">
        <w:rPr>
          <w:u w:val="single"/>
        </w:rPr>
        <w:t>bụi, khí thải từ phương tiện giao thông ra vào dự án</w:t>
      </w:r>
    </w:p>
    <w:p w:rsidR="00EC7E43" w:rsidRPr="00EC7E43" w:rsidRDefault="00EC7E43" w:rsidP="00EC7E43">
      <w:r w:rsidRPr="00EC7E43">
        <w:t xml:space="preserve">Trong quá trình vận hành chăn nuôi Trang trại, sau khi heo đã đạt khối lượng xuất chuồng sẽ được xe của </w:t>
      </w:r>
      <w:r w:rsidR="004117BC">
        <w:rPr>
          <w:lang w:val="en-US"/>
        </w:rPr>
        <w:t xml:space="preserve">chủ trang trại vận </w:t>
      </w:r>
      <w:r w:rsidRPr="00EC7E43">
        <w:t>chuyển đi. Các phương tiện này chủ yếu sử dụng nhiên liệu dầu Diezel nên sẽ thải ra môi trường không khí các chất gây ô nhiễm như: Bụi, SO</w:t>
      </w:r>
      <w:r w:rsidRPr="006B3E1D">
        <w:rPr>
          <w:vertAlign w:val="subscript"/>
        </w:rPr>
        <w:t>2</w:t>
      </w:r>
      <w:r w:rsidRPr="00EC7E43">
        <w:t>, NO</w:t>
      </w:r>
      <w:r w:rsidRPr="006B3E1D">
        <w:rPr>
          <w:vertAlign w:val="subscript"/>
        </w:rPr>
        <w:t>2</w:t>
      </w:r>
      <w:r w:rsidRPr="00EC7E43">
        <w:t xml:space="preserve"> , CO, VOC… </w:t>
      </w:r>
    </w:p>
    <w:p w:rsidR="00EC7E43" w:rsidRPr="00EC7E43" w:rsidRDefault="00EC7E43" w:rsidP="00EC7E43">
      <w:r w:rsidRPr="00EC7E43">
        <w:t xml:space="preserve">Ngoài ra còn một số phương tiện vận chuyển, đi lại trong khu vực dự án để vận chuyển vôi, phân heo sau khi ép,… đây là các loại xe tải có lớn động cơ Diesel từ 3,5 đến 16 tấn hoặc xe gắn máy sử dụng động cơ xăng. </w:t>
      </w:r>
    </w:p>
    <w:p w:rsidR="00EC7E43" w:rsidRPr="00EC7E43" w:rsidRDefault="00EC7E43" w:rsidP="00EC7E43">
      <w:r w:rsidRPr="00EC7E43">
        <w:t>Theo ước tính sơ bộ, lượng phương tiện vận chuyển ra vào dự án cao điểm ước khoảng 4 lượt xe tải/ngày (xe tải sử dụng dầu) và khoảng 5 lượt xe gắn máy/ngày.</w:t>
      </w:r>
    </w:p>
    <w:p w:rsidR="00EC7E43" w:rsidRPr="00EC7E43" w:rsidRDefault="00EC7E43" w:rsidP="00EC7E43">
      <w:r w:rsidRPr="00EC7E43">
        <w:t>Như vậy tổng lượng nhiên liệu cần cung cấp cho các phương tiện lưu thông trong khu vực dự án được tính như bảng sau:</w:t>
      </w:r>
      <w:bookmarkStart w:id="1492" w:name="_Toc317151807"/>
      <w:bookmarkStart w:id="1493" w:name="_Toc314555136"/>
      <w:bookmarkStart w:id="1494" w:name="_Toc446575680"/>
      <w:bookmarkStart w:id="1495" w:name="_Toc449638882"/>
      <w:bookmarkStart w:id="1496" w:name="_Toc453651916"/>
      <w:bookmarkStart w:id="1497" w:name="_Toc453651964"/>
      <w:bookmarkStart w:id="1498" w:name="_Toc453774288"/>
      <w:bookmarkStart w:id="1499" w:name="_Toc455131378"/>
      <w:bookmarkStart w:id="1500" w:name="_Toc455131421"/>
      <w:bookmarkStart w:id="1501" w:name="_Toc71816420"/>
      <w:bookmarkStart w:id="1502" w:name="_Toc71816630"/>
    </w:p>
    <w:p w:rsidR="00EC7E43" w:rsidRPr="00C8626E" w:rsidRDefault="00EC7E43" w:rsidP="00EC7E43">
      <w:pPr>
        <w:rPr>
          <w:b/>
          <w:lang w:val="en-US"/>
        </w:rPr>
      </w:pPr>
      <w:bookmarkStart w:id="1503" w:name="_Toc79858989"/>
      <w:bookmarkStart w:id="1504" w:name="_Toc81822846"/>
      <w:bookmarkStart w:id="1505" w:name="_Toc127364768"/>
      <w:bookmarkStart w:id="1506" w:name="_Toc145076738"/>
      <w:bookmarkStart w:id="1507" w:name="_Toc148250995"/>
      <w:r w:rsidRPr="00C8626E">
        <w:rPr>
          <w:b/>
        </w:rPr>
        <w:t xml:space="preserve">Bảng </w:t>
      </w:r>
      <w:r w:rsidR="00AB661B">
        <w:rPr>
          <w:b/>
        </w:rPr>
        <w:fldChar w:fldCharType="begin"/>
      </w:r>
      <w:r w:rsidR="00AB661B">
        <w:rPr>
          <w:b/>
        </w:rPr>
        <w:instrText xml:space="preserve"> STYLEREF 1 \s </w:instrText>
      </w:r>
      <w:r w:rsidR="00AB661B">
        <w:rPr>
          <w:b/>
        </w:rPr>
        <w:fldChar w:fldCharType="separate"/>
      </w:r>
      <w:r w:rsidR="00552625">
        <w:rPr>
          <w:b/>
          <w:noProof/>
        </w:rPr>
        <w:t>3</w:t>
      </w:r>
      <w:r w:rsidR="00AB661B">
        <w:rPr>
          <w:b/>
        </w:rPr>
        <w:fldChar w:fldCharType="end"/>
      </w:r>
      <w:r w:rsidR="00AB661B">
        <w:rPr>
          <w:b/>
        </w:rPr>
        <w:noBreakHyphen/>
      </w:r>
      <w:r w:rsidR="00AB661B">
        <w:rPr>
          <w:b/>
        </w:rPr>
        <w:fldChar w:fldCharType="begin"/>
      </w:r>
      <w:r w:rsidR="00AB661B">
        <w:rPr>
          <w:b/>
        </w:rPr>
        <w:instrText xml:space="preserve"> SEQ Bảng \* ARABIC \s 1 </w:instrText>
      </w:r>
      <w:r w:rsidR="00AB661B">
        <w:rPr>
          <w:b/>
        </w:rPr>
        <w:fldChar w:fldCharType="separate"/>
      </w:r>
      <w:r w:rsidR="00552625">
        <w:rPr>
          <w:b/>
          <w:noProof/>
        </w:rPr>
        <w:t>26</w:t>
      </w:r>
      <w:r w:rsidR="00AB661B">
        <w:rPr>
          <w:b/>
        </w:rPr>
        <w:fldChar w:fldCharType="end"/>
      </w:r>
      <w:r w:rsidRPr="00C8626E">
        <w:rPr>
          <w:b/>
        </w:rPr>
        <w:t>: Lưu lượng nhiên liệu do phương tiện giao thông/1ngày</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p>
    <w:tbl>
      <w:tblPr>
        <w:tblW w:w="503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07"/>
        <w:gridCol w:w="2423"/>
        <w:gridCol w:w="2189"/>
        <w:gridCol w:w="2181"/>
      </w:tblGrid>
      <w:tr w:rsidR="006B3E1D" w:rsidRPr="001C5583" w:rsidTr="00254CBC">
        <w:trPr>
          <w:trHeight w:val="816"/>
        </w:trPr>
        <w:tc>
          <w:tcPr>
            <w:tcW w:w="1462"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lang w:val="pt-BR"/>
              </w:rPr>
            </w:pPr>
            <w:r w:rsidRPr="001C5583">
              <w:rPr>
                <w:sz w:val="24"/>
                <w:szCs w:val="24"/>
              </w:rPr>
              <w:t>Động cơ</w:t>
            </w:r>
          </w:p>
        </w:tc>
        <w:tc>
          <w:tcPr>
            <w:tcW w:w="1262"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Số lượng (lượt xe)</w:t>
            </w:r>
          </w:p>
        </w:tc>
        <w:tc>
          <w:tcPr>
            <w:tcW w:w="1140"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Định mức tiêu thụ</w:t>
            </w:r>
          </w:p>
          <w:p w:rsidR="006B3E1D" w:rsidRPr="001C5583" w:rsidRDefault="006B3E1D" w:rsidP="00254CBC">
            <w:pPr>
              <w:pStyle w:val="13CHUBANG"/>
              <w:rPr>
                <w:sz w:val="24"/>
                <w:szCs w:val="24"/>
              </w:rPr>
            </w:pPr>
            <w:r w:rsidRPr="001C5583">
              <w:rPr>
                <w:sz w:val="24"/>
                <w:szCs w:val="24"/>
              </w:rPr>
              <w:t>(lít/km)*</w:t>
            </w:r>
          </w:p>
        </w:tc>
        <w:tc>
          <w:tcPr>
            <w:tcW w:w="1136"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Thể tích xăng (dầu) tiêu thụ (lít)</w:t>
            </w:r>
          </w:p>
        </w:tc>
      </w:tr>
      <w:tr w:rsidR="006B3E1D" w:rsidRPr="001C5583" w:rsidTr="00254CBC">
        <w:trPr>
          <w:trHeight w:val="436"/>
        </w:trPr>
        <w:tc>
          <w:tcPr>
            <w:tcW w:w="1462"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Xe gắn máy</w:t>
            </w:r>
          </w:p>
        </w:tc>
        <w:tc>
          <w:tcPr>
            <w:tcW w:w="1262"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5</w:t>
            </w:r>
          </w:p>
        </w:tc>
        <w:tc>
          <w:tcPr>
            <w:tcW w:w="1140"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0,03 x 1 km</w:t>
            </w:r>
          </w:p>
        </w:tc>
        <w:tc>
          <w:tcPr>
            <w:tcW w:w="1136"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0,15</w:t>
            </w:r>
          </w:p>
        </w:tc>
      </w:tr>
      <w:tr w:rsidR="006B3E1D" w:rsidRPr="001C5583" w:rsidTr="00254CBC">
        <w:trPr>
          <w:trHeight w:val="774"/>
        </w:trPr>
        <w:tc>
          <w:tcPr>
            <w:tcW w:w="1462"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Xe tải lớn động cơ Diesel 3,5 đến 16 tấn</w:t>
            </w:r>
          </w:p>
        </w:tc>
        <w:tc>
          <w:tcPr>
            <w:tcW w:w="1262"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4</w:t>
            </w:r>
          </w:p>
        </w:tc>
        <w:tc>
          <w:tcPr>
            <w:tcW w:w="1140"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0,3 x 1 km</w:t>
            </w:r>
          </w:p>
        </w:tc>
        <w:tc>
          <w:tcPr>
            <w:tcW w:w="1136"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1,2</w:t>
            </w:r>
          </w:p>
        </w:tc>
      </w:tr>
    </w:tbl>
    <w:p w:rsidR="00EC7E43" w:rsidRPr="006B3E1D" w:rsidRDefault="00EC7E43" w:rsidP="00EC7E43">
      <w:pPr>
        <w:rPr>
          <w:i/>
        </w:rPr>
      </w:pPr>
      <w:r w:rsidRPr="006B3E1D">
        <w:rPr>
          <w:i/>
        </w:rPr>
        <w:t>Nguồn: * Báo cáo Nghiên cứu các biện pháp kiểm soát ô nhiễm không khí giao thông đường bộ tại TP.HCM do Viện tài nguyên và môi trường Đại học quốc gia TP.HCM</w:t>
      </w:r>
    </w:p>
    <w:p w:rsidR="00EC7E43" w:rsidRPr="00EC7E43" w:rsidRDefault="00EC7E43" w:rsidP="00EC7E43">
      <w:r w:rsidRPr="00EC7E43">
        <w:t>Theo nguồn Tiêu chuẩn cơ sở TCCS 01:2016/SP và TCCS 03:2016/SP thì trọng lượng riêng của xăng là 760 kg/m</w:t>
      </w:r>
      <w:r w:rsidRPr="006B3E1D">
        <w:rPr>
          <w:vertAlign w:val="superscript"/>
        </w:rPr>
        <w:t>3</w:t>
      </w:r>
      <w:r w:rsidRPr="00EC7E43">
        <w:t>, dầu là 860 kg/m</w:t>
      </w:r>
      <w:r w:rsidRPr="006B3E1D">
        <w:rPr>
          <w:vertAlign w:val="superscript"/>
        </w:rPr>
        <w:t>3</w:t>
      </w:r>
      <w:r w:rsidRPr="00EC7E43">
        <w:t>.Tính được khối lượng xăng cần thiết cho hoạt động giao thông của dự án trong phạm vi 1.000m với trọng lượng riêng lớn nhất là:</w:t>
      </w:r>
    </w:p>
    <w:p w:rsidR="00EC7E43" w:rsidRPr="00EC7E43" w:rsidRDefault="00EC7E43" w:rsidP="00EC7E43">
      <w:r w:rsidRPr="00EC7E43">
        <w:t>+ Xe gắn máy</w:t>
      </w:r>
      <w:r w:rsidRPr="00EC7E43">
        <w:tab/>
      </w:r>
      <w:r w:rsidRPr="00EC7E43">
        <w:tab/>
      </w:r>
      <w:r w:rsidRPr="00EC7E43">
        <w:tab/>
      </w:r>
      <w:r w:rsidRPr="00EC7E43">
        <w:tab/>
        <w:t xml:space="preserve">  : 0,11 kg </w:t>
      </w:r>
    </w:p>
    <w:p w:rsidR="00EC7E43" w:rsidRPr="00EC7E43" w:rsidRDefault="00EC7E43" w:rsidP="00EC7E43">
      <w:r w:rsidRPr="00EC7E43">
        <w:t xml:space="preserve">+ Xe tải lớn động cơ Diesel 3,5 đến 16 tấn: 1,03 kg </w:t>
      </w:r>
    </w:p>
    <w:p w:rsidR="00EC7E43" w:rsidRPr="00EC7E43" w:rsidRDefault="00EC7E43" w:rsidP="00EC7E43">
      <w:r w:rsidRPr="00EC7E43">
        <w:t>Hệ số ô nhiễm do khí thải giao thông của WHO được trình bày trong bảng sau:</w:t>
      </w:r>
    </w:p>
    <w:p w:rsidR="00EC7E43" w:rsidRPr="00C8626E" w:rsidRDefault="00EC7E43" w:rsidP="00EC7E43">
      <w:pPr>
        <w:rPr>
          <w:b/>
          <w:lang w:val="en-US"/>
        </w:rPr>
      </w:pPr>
      <w:bookmarkStart w:id="1508" w:name="_Toc317151808"/>
      <w:bookmarkStart w:id="1509" w:name="_Toc314555137"/>
      <w:bookmarkStart w:id="1510" w:name="_Toc446575681"/>
      <w:bookmarkStart w:id="1511" w:name="_Toc449638883"/>
      <w:bookmarkStart w:id="1512" w:name="_Toc453651917"/>
      <w:bookmarkStart w:id="1513" w:name="_Toc453651965"/>
      <w:bookmarkStart w:id="1514" w:name="_Toc453774289"/>
      <w:bookmarkStart w:id="1515" w:name="_Toc455131379"/>
      <w:bookmarkStart w:id="1516" w:name="_Toc455131422"/>
      <w:bookmarkStart w:id="1517" w:name="_Toc79858990"/>
      <w:bookmarkStart w:id="1518" w:name="_Toc81822847"/>
      <w:bookmarkStart w:id="1519" w:name="_Toc127364769"/>
      <w:bookmarkStart w:id="1520" w:name="_Toc145076739"/>
      <w:bookmarkStart w:id="1521" w:name="_Toc148250996"/>
      <w:r w:rsidRPr="00C8626E">
        <w:rPr>
          <w:b/>
        </w:rPr>
        <w:t xml:space="preserve">Bảng </w:t>
      </w:r>
      <w:r w:rsidR="00AB661B">
        <w:rPr>
          <w:b/>
        </w:rPr>
        <w:fldChar w:fldCharType="begin"/>
      </w:r>
      <w:r w:rsidR="00AB661B">
        <w:rPr>
          <w:b/>
        </w:rPr>
        <w:instrText xml:space="preserve"> STYLEREF 1 \s </w:instrText>
      </w:r>
      <w:r w:rsidR="00AB661B">
        <w:rPr>
          <w:b/>
        </w:rPr>
        <w:fldChar w:fldCharType="separate"/>
      </w:r>
      <w:r w:rsidR="00552625">
        <w:rPr>
          <w:b/>
          <w:noProof/>
        </w:rPr>
        <w:t>3</w:t>
      </w:r>
      <w:r w:rsidR="00AB661B">
        <w:rPr>
          <w:b/>
        </w:rPr>
        <w:fldChar w:fldCharType="end"/>
      </w:r>
      <w:r w:rsidR="00AB661B">
        <w:rPr>
          <w:b/>
        </w:rPr>
        <w:noBreakHyphen/>
      </w:r>
      <w:r w:rsidR="00AB661B">
        <w:rPr>
          <w:b/>
        </w:rPr>
        <w:fldChar w:fldCharType="begin"/>
      </w:r>
      <w:r w:rsidR="00AB661B">
        <w:rPr>
          <w:b/>
        </w:rPr>
        <w:instrText xml:space="preserve"> SEQ Bảng \* ARABIC \s 1 </w:instrText>
      </w:r>
      <w:r w:rsidR="00AB661B">
        <w:rPr>
          <w:b/>
        </w:rPr>
        <w:fldChar w:fldCharType="separate"/>
      </w:r>
      <w:r w:rsidR="00552625">
        <w:rPr>
          <w:b/>
          <w:noProof/>
        </w:rPr>
        <w:t>27</w:t>
      </w:r>
      <w:r w:rsidR="00AB661B">
        <w:rPr>
          <w:b/>
        </w:rPr>
        <w:fldChar w:fldCharType="end"/>
      </w:r>
      <w:r w:rsidRPr="00C8626E">
        <w:rPr>
          <w:b/>
        </w:rPr>
        <w:t>: Hệ số ô nhiễm do khí thải giao thông của Tổ chức Y tế Thế giới</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43"/>
        <w:gridCol w:w="984"/>
        <w:gridCol w:w="948"/>
        <w:gridCol w:w="1093"/>
        <w:gridCol w:w="1148"/>
        <w:gridCol w:w="1119"/>
      </w:tblGrid>
      <w:tr w:rsidR="006B3E1D" w:rsidRPr="001C5583" w:rsidTr="00AB661B">
        <w:trPr>
          <w:trHeight w:val="463"/>
          <w:tblHeader/>
          <w:jc w:val="center"/>
        </w:trPr>
        <w:tc>
          <w:tcPr>
            <w:tcW w:w="2225" w:type="pct"/>
            <w:vMerge w:val="restar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Động cơ</w:t>
            </w:r>
          </w:p>
        </w:tc>
        <w:tc>
          <w:tcPr>
            <w:tcW w:w="2775" w:type="pct"/>
            <w:gridSpan w:val="5"/>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Hệ số ô nhiễm (kg/tấn nhiên liệu)</w:t>
            </w:r>
          </w:p>
        </w:tc>
      </w:tr>
      <w:tr w:rsidR="006B3E1D" w:rsidRPr="001C5583" w:rsidTr="00AB661B">
        <w:trPr>
          <w:trHeight w:val="348"/>
          <w:tblHeader/>
          <w:jc w:val="center"/>
        </w:trPr>
        <w:tc>
          <w:tcPr>
            <w:tcW w:w="2225" w:type="pct"/>
            <w:vMerge/>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p>
        </w:tc>
        <w:tc>
          <w:tcPr>
            <w:tcW w:w="516"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Bụi</w:t>
            </w:r>
          </w:p>
        </w:tc>
        <w:tc>
          <w:tcPr>
            <w:tcW w:w="497"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SO</w:t>
            </w:r>
            <w:r w:rsidRPr="001C5583">
              <w:rPr>
                <w:sz w:val="24"/>
                <w:szCs w:val="24"/>
              </w:rPr>
              <w:softHyphen/>
            </w:r>
            <w:r w:rsidRPr="001C5583">
              <w:rPr>
                <w:sz w:val="24"/>
                <w:szCs w:val="24"/>
                <w:vertAlign w:val="subscript"/>
              </w:rPr>
              <w:t>2</w:t>
            </w:r>
          </w:p>
        </w:tc>
        <w:tc>
          <w:tcPr>
            <w:tcW w:w="573"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NO</w:t>
            </w:r>
            <w:r w:rsidRPr="001C5583">
              <w:rPr>
                <w:sz w:val="24"/>
                <w:szCs w:val="24"/>
                <w:vertAlign w:val="subscript"/>
              </w:rPr>
              <w:t>2</w:t>
            </w:r>
          </w:p>
        </w:tc>
        <w:tc>
          <w:tcPr>
            <w:tcW w:w="602"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CO</w:t>
            </w:r>
          </w:p>
        </w:tc>
        <w:tc>
          <w:tcPr>
            <w:tcW w:w="587"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VOC</w:t>
            </w:r>
          </w:p>
        </w:tc>
      </w:tr>
      <w:tr w:rsidR="006B3E1D" w:rsidRPr="001C5583" w:rsidTr="00254CBC">
        <w:trPr>
          <w:trHeight w:val="435"/>
          <w:jc w:val="center"/>
        </w:trPr>
        <w:tc>
          <w:tcPr>
            <w:tcW w:w="2225"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Xe gắn máy trên 50cc</w:t>
            </w:r>
          </w:p>
        </w:tc>
        <w:tc>
          <w:tcPr>
            <w:tcW w:w="516"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w:t>
            </w:r>
          </w:p>
        </w:tc>
        <w:tc>
          <w:tcPr>
            <w:tcW w:w="497"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20S</w:t>
            </w:r>
          </w:p>
        </w:tc>
        <w:tc>
          <w:tcPr>
            <w:tcW w:w="573"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8</w:t>
            </w:r>
          </w:p>
        </w:tc>
        <w:tc>
          <w:tcPr>
            <w:tcW w:w="602"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525</w:t>
            </w:r>
          </w:p>
        </w:tc>
        <w:tc>
          <w:tcPr>
            <w:tcW w:w="587"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80</w:t>
            </w:r>
          </w:p>
        </w:tc>
      </w:tr>
      <w:tr w:rsidR="006B3E1D" w:rsidRPr="001C5583" w:rsidTr="00254CBC">
        <w:trPr>
          <w:trHeight w:val="449"/>
          <w:jc w:val="center"/>
        </w:trPr>
        <w:tc>
          <w:tcPr>
            <w:tcW w:w="2225"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lastRenderedPageBreak/>
              <w:t>Xe tải lớn động cơ Diesel 3,5 đến 16 tấn</w:t>
            </w:r>
          </w:p>
        </w:tc>
        <w:tc>
          <w:tcPr>
            <w:tcW w:w="516"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4,3</w:t>
            </w:r>
          </w:p>
        </w:tc>
        <w:tc>
          <w:tcPr>
            <w:tcW w:w="497"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20*S</w:t>
            </w:r>
          </w:p>
        </w:tc>
        <w:tc>
          <w:tcPr>
            <w:tcW w:w="573"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55</w:t>
            </w:r>
          </w:p>
        </w:tc>
        <w:tc>
          <w:tcPr>
            <w:tcW w:w="602"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28</w:t>
            </w:r>
          </w:p>
        </w:tc>
        <w:tc>
          <w:tcPr>
            <w:tcW w:w="587"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12</w:t>
            </w:r>
          </w:p>
        </w:tc>
      </w:tr>
    </w:tbl>
    <w:p w:rsidR="00EC7E43" w:rsidRPr="00EC7E43" w:rsidRDefault="006B3E1D" w:rsidP="00EC7E43">
      <w:r>
        <w:rPr>
          <w:lang w:val="en-US"/>
        </w:rPr>
        <w:t xml:space="preserve">                                                    </w:t>
      </w:r>
      <w:r w:rsidR="00EC7E43" w:rsidRPr="006B3E1D">
        <w:rPr>
          <w:i/>
        </w:rPr>
        <w:t>Nguồn: Tổ chức Y tế Thế giới (WHO), năm 1993</w:t>
      </w:r>
      <w:r w:rsidR="00EC7E43" w:rsidRPr="00EC7E43">
        <w:t>.</w:t>
      </w:r>
    </w:p>
    <w:p w:rsidR="00EC7E43" w:rsidRPr="00EC7E43" w:rsidRDefault="00EC7E43" w:rsidP="00EC7E43">
      <w:r w:rsidRPr="00EC7E43">
        <w:t>Có thể dự báo được tải lượng ô nhiễm không khí do các phương tiện giao thông trong khu dự án như sau:</w:t>
      </w:r>
    </w:p>
    <w:p w:rsidR="00EC7E43" w:rsidRPr="00C8626E" w:rsidRDefault="00EC7E43" w:rsidP="00EC7E43">
      <w:pPr>
        <w:rPr>
          <w:b/>
          <w:lang w:val="en-US"/>
        </w:rPr>
      </w:pPr>
      <w:bookmarkStart w:id="1522" w:name="_Toc317151809"/>
      <w:bookmarkStart w:id="1523" w:name="_Toc314555138"/>
      <w:bookmarkStart w:id="1524" w:name="_Toc446575682"/>
      <w:bookmarkStart w:id="1525" w:name="_Toc449638884"/>
      <w:bookmarkStart w:id="1526" w:name="_Toc453651918"/>
      <w:bookmarkStart w:id="1527" w:name="_Toc453651966"/>
      <w:bookmarkStart w:id="1528" w:name="_Toc453774290"/>
      <w:bookmarkStart w:id="1529" w:name="_Toc455131380"/>
      <w:bookmarkStart w:id="1530" w:name="_Toc455131423"/>
      <w:bookmarkStart w:id="1531" w:name="_Toc71816421"/>
      <w:bookmarkStart w:id="1532" w:name="_Toc71816631"/>
      <w:bookmarkStart w:id="1533" w:name="_Toc79858991"/>
      <w:bookmarkStart w:id="1534" w:name="_Toc81822848"/>
      <w:bookmarkStart w:id="1535" w:name="_Toc127364770"/>
      <w:bookmarkStart w:id="1536" w:name="_Toc145076740"/>
      <w:bookmarkStart w:id="1537" w:name="_Toc148250997"/>
      <w:r w:rsidRPr="00C8626E">
        <w:rPr>
          <w:b/>
        </w:rPr>
        <w:t xml:space="preserve">Bảng </w:t>
      </w:r>
      <w:r w:rsidR="00AB661B">
        <w:rPr>
          <w:b/>
        </w:rPr>
        <w:fldChar w:fldCharType="begin"/>
      </w:r>
      <w:r w:rsidR="00AB661B">
        <w:rPr>
          <w:b/>
        </w:rPr>
        <w:instrText xml:space="preserve"> STYLEREF 1 \s </w:instrText>
      </w:r>
      <w:r w:rsidR="00AB661B">
        <w:rPr>
          <w:b/>
        </w:rPr>
        <w:fldChar w:fldCharType="separate"/>
      </w:r>
      <w:r w:rsidR="00552625">
        <w:rPr>
          <w:b/>
          <w:noProof/>
        </w:rPr>
        <w:t>3</w:t>
      </w:r>
      <w:r w:rsidR="00AB661B">
        <w:rPr>
          <w:b/>
        </w:rPr>
        <w:fldChar w:fldCharType="end"/>
      </w:r>
      <w:r w:rsidR="00AB661B">
        <w:rPr>
          <w:b/>
        </w:rPr>
        <w:noBreakHyphen/>
      </w:r>
      <w:r w:rsidR="00AB661B">
        <w:rPr>
          <w:b/>
        </w:rPr>
        <w:fldChar w:fldCharType="begin"/>
      </w:r>
      <w:r w:rsidR="00AB661B">
        <w:rPr>
          <w:b/>
        </w:rPr>
        <w:instrText xml:space="preserve"> SEQ Bảng \* ARABIC \s 1 </w:instrText>
      </w:r>
      <w:r w:rsidR="00AB661B">
        <w:rPr>
          <w:b/>
        </w:rPr>
        <w:fldChar w:fldCharType="separate"/>
      </w:r>
      <w:r w:rsidR="00552625">
        <w:rPr>
          <w:b/>
          <w:noProof/>
        </w:rPr>
        <w:t>28</w:t>
      </w:r>
      <w:r w:rsidR="00AB661B">
        <w:rPr>
          <w:b/>
        </w:rPr>
        <w:fldChar w:fldCharType="end"/>
      </w:r>
      <w:r w:rsidRPr="00C8626E">
        <w:rPr>
          <w:b/>
        </w:rPr>
        <w:t>: Dự báo tải lượng ô nhiễm không khí do các phương tiện giao thông</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3"/>
        <w:gridCol w:w="4367"/>
        <w:gridCol w:w="854"/>
        <w:gridCol w:w="902"/>
        <w:gridCol w:w="1009"/>
        <w:gridCol w:w="870"/>
        <w:gridCol w:w="1030"/>
      </w:tblGrid>
      <w:tr w:rsidR="006B3E1D" w:rsidRPr="001C5583" w:rsidTr="00254CBC">
        <w:trPr>
          <w:trHeight w:val="442"/>
          <w:jc w:val="center"/>
        </w:trPr>
        <w:tc>
          <w:tcPr>
            <w:tcW w:w="264" w:type="pct"/>
            <w:vMerge w:val="restart"/>
            <w:tcBorders>
              <w:top w:val="single" w:sz="4" w:space="0" w:color="000000"/>
              <w:left w:val="single" w:sz="4" w:space="0" w:color="000000"/>
              <w:bottom w:val="single" w:sz="4" w:space="0" w:color="000000"/>
              <w:right w:val="single" w:sz="4" w:space="0" w:color="000000"/>
            </w:tcBorders>
            <w:vAlign w:val="center"/>
          </w:tcPr>
          <w:p w:rsidR="006B3E1D" w:rsidRDefault="006B3E1D" w:rsidP="00254CBC">
            <w:pPr>
              <w:pStyle w:val="13CHUBANG"/>
              <w:rPr>
                <w:sz w:val="24"/>
                <w:szCs w:val="24"/>
              </w:rPr>
            </w:pPr>
            <w:r w:rsidRPr="001C5583">
              <w:rPr>
                <w:sz w:val="24"/>
                <w:szCs w:val="24"/>
              </w:rPr>
              <w:t>TT</w:t>
            </w:r>
          </w:p>
          <w:p w:rsidR="006B3E1D" w:rsidRPr="001C5583" w:rsidRDefault="006B3E1D" w:rsidP="00254CBC">
            <w:pPr>
              <w:pStyle w:val="13CHUBANG"/>
              <w:rPr>
                <w:sz w:val="24"/>
                <w:szCs w:val="24"/>
              </w:rPr>
            </w:pPr>
          </w:p>
        </w:tc>
        <w:tc>
          <w:tcPr>
            <w:tcW w:w="2290" w:type="pct"/>
            <w:vMerge w:val="restar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Động cơ</w:t>
            </w:r>
          </w:p>
        </w:tc>
        <w:tc>
          <w:tcPr>
            <w:tcW w:w="2446" w:type="pct"/>
            <w:gridSpan w:val="5"/>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Tải lượng ô nhiễm (g/ngày)</w:t>
            </w:r>
          </w:p>
        </w:tc>
      </w:tr>
      <w:tr w:rsidR="006B3E1D" w:rsidRPr="001C5583" w:rsidTr="00254CBC">
        <w:trPr>
          <w:trHeight w:val="198"/>
          <w:jc w:val="center"/>
        </w:trPr>
        <w:tc>
          <w:tcPr>
            <w:tcW w:w="264" w:type="pct"/>
            <w:vMerge/>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p>
        </w:tc>
        <w:tc>
          <w:tcPr>
            <w:tcW w:w="2290" w:type="pct"/>
            <w:vMerge/>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p>
        </w:tc>
        <w:tc>
          <w:tcPr>
            <w:tcW w:w="448"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Bụi</w:t>
            </w:r>
          </w:p>
        </w:tc>
        <w:tc>
          <w:tcPr>
            <w:tcW w:w="473"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SO</w:t>
            </w:r>
            <w:r w:rsidRPr="001C5583">
              <w:rPr>
                <w:sz w:val="24"/>
                <w:szCs w:val="24"/>
              </w:rPr>
              <w:softHyphen/>
            </w:r>
            <w:r w:rsidRPr="001C5583">
              <w:rPr>
                <w:sz w:val="24"/>
                <w:szCs w:val="24"/>
                <w:vertAlign w:val="subscript"/>
              </w:rPr>
              <w:t>2</w:t>
            </w:r>
          </w:p>
        </w:tc>
        <w:tc>
          <w:tcPr>
            <w:tcW w:w="529"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NO</w:t>
            </w:r>
            <w:r w:rsidRPr="001C5583">
              <w:rPr>
                <w:sz w:val="24"/>
                <w:szCs w:val="24"/>
                <w:vertAlign w:val="subscript"/>
              </w:rPr>
              <w:t>2</w:t>
            </w:r>
          </w:p>
        </w:tc>
        <w:tc>
          <w:tcPr>
            <w:tcW w:w="456"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CO</w:t>
            </w:r>
          </w:p>
        </w:tc>
        <w:tc>
          <w:tcPr>
            <w:tcW w:w="540"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VOC</w:t>
            </w:r>
          </w:p>
        </w:tc>
      </w:tr>
      <w:tr w:rsidR="006B3E1D" w:rsidRPr="001C5583" w:rsidTr="00254CBC">
        <w:trPr>
          <w:trHeight w:val="442"/>
          <w:jc w:val="center"/>
        </w:trPr>
        <w:tc>
          <w:tcPr>
            <w:tcW w:w="264"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1</w:t>
            </w:r>
          </w:p>
        </w:tc>
        <w:tc>
          <w:tcPr>
            <w:tcW w:w="2290"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Xe gắn máy trên 50cc</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3E1D" w:rsidRPr="001C5583" w:rsidRDefault="006B3E1D" w:rsidP="00254CBC">
            <w:pPr>
              <w:pStyle w:val="13CHUBANG"/>
              <w:rPr>
                <w:sz w:val="24"/>
                <w:szCs w:val="24"/>
              </w:rPr>
            </w:pPr>
            <w:r w:rsidRPr="001C5583">
              <w:rPr>
                <w:sz w:val="24"/>
                <w:szCs w:val="24"/>
              </w:rPr>
              <w:t> </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3E1D" w:rsidRPr="001C5583" w:rsidRDefault="006B3E1D" w:rsidP="00254CBC">
            <w:pPr>
              <w:pStyle w:val="13CHUBANG"/>
              <w:rPr>
                <w:sz w:val="24"/>
                <w:szCs w:val="24"/>
              </w:rPr>
            </w:pPr>
            <w:r w:rsidRPr="001C5583">
              <w:rPr>
                <w:sz w:val="24"/>
                <w:szCs w:val="24"/>
              </w:rPr>
              <w:t xml:space="preserve">0,0000   </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3E1D" w:rsidRPr="001C5583" w:rsidRDefault="006B3E1D" w:rsidP="00254CBC">
            <w:pPr>
              <w:pStyle w:val="13CHUBANG"/>
              <w:rPr>
                <w:sz w:val="24"/>
                <w:szCs w:val="24"/>
              </w:rPr>
            </w:pPr>
            <w:r w:rsidRPr="001C5583">
              <w:rPr>
                <w:sz w:val="24"/>
                <w:szCs w:val="24"/>
              </w:rPr>
              <w:t xml:space="preserve">0,001   </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3E1D" w:rsidRPr="001C5583" w:rsidRDefault="006B3E1D" w:rsidP="00254CBC">
            <w:pPr>
              <w:pStyle w:val="13CHUBANG"/>
              <w:rPr>
                <w:sz w:val="24"/>
                <w:szCs w:val="24"/>
              </w:rPr>
            </w:pPr>
            <w:r w:rsidRPr="001C5583">
              <w:rPr>
                <w:sz w:val="24"/>
                <w:szCs w:val="24"/>
              </w:rPr>
              <w:t xml:space="preserve">0,079   </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3E1D" w:rsidRPr="001C5583" w:rsidRDefault="006B3E1D" w:rsidP="00254CBC">
            <w:pPr>
              <w:pStyle w:val="13CHUBANG"/>
              <w:rPr>
                <w:sz w:val="24"/>
                <w:szCs w:val="24"/>
              </w:rPr>
            </w:pPr>
            <w:r w:rsidRPr="001C5583">
              <w:rPr>
                <w:sz w:val="24"/>
                <w:szCs w:val="24"/>
              </w:rPr>
              <w:t xml:space="preserve">0,012   </w:t>
            </w:r>
          </w:p>
        </w:tc>
      </w:tr>
      <w:tr w:rsidR="006B3E1D" w:rsidRPr="001C5583" w:rsidTr="00254CBC">
        <w:trPr>
          <w:trHeight w:val="442"/>
          <w:jc w:val="center"/>
        </w:trPr>
        <w:tc>
          <w:tcPr>
            <w:tcW w:w="264"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2</w:t>
            </w:r>
          </w:p>
        </w:tc>
        <w:tc>
          <w:tcPr>
            <w:tcW w:w="2290"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Xe tải lớn động cơ Diesel 3,5-16 tấn</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3E1D" w:rsidRPr="001C5583" w:rsidRDefault="006B3E1D" w:rsidP="00254CBC">
            <w:pPr>
              <w:pStyle w:val="13CHUBANG"/>
              <w:rPr>
                <w:sz w:val="24"/>
                <w:szCs w:val="24"/>
              </w:rPr>
            </w:pPr>
            <w:r w:rsidRPr="001C5583">
              <w:rPr>
                <w:sz w:val="24"/>
                <w:szCs w:val="24"/>
              </w:rPr>
              <w:t xml:space="preserve">0,0039   </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3E1D" w:rsidRPr="001C5583" w:rsidRDefault="006B3E1D" w:rsidP="00254CBC">
            <w:pPr>
              <w:pStyle w:val="13CHUBANG"/>
              <w:rPr>
                <w:sz w:val="24"/>
                <w:szCs w:val="24"/>
              </w:rPr>
            </w:pPr>
            <w:r w:rsidRPr="001C5583">
              <w:rPr>
                <w:sz w:val="24"/>
                <w:szCs w:val="24"/>
              </w:rPr>
              <w:t xml:space="preserve">0,0000   </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3E1D" w:rsidRPr="001C5583" w:rsidRDefault="006B3E1D" w:rsidP="00254CBC">
            <w:pPr>
              <w:pStyle w:val="13CHUBANG"/>
              <w:rPr>
                <w:sz w:val="24"/>
                <w:szCs w:val="24"/>
              </w:rPr>
            </w:pPr>
            <w:r w:rsidRPr="001C5583">
              <w:rPr>
                <w:sz w:val="24"/>
                <w:szCs w:val="24"/>
              </w:rPr>
              <w:t xml:space="preserve">0,050   </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3E1D" w:rsidRPr="001C5583" w:rsidRDefault="006B3E1D" w:rsidP="00254CBC">
            <w:pPr>
              <w:pStyle w:val="13CHUBANG"/>
              <w:rPr>
                <w:sz w:val="24"/>
                <w:szCs w:val="24"/>
              </w:rPr>
            </w:pPr>
            <w:r w:rsidRPr="001C5583">
              <w:rPr>
                <w:sz w:val="24"/>
                <w:szCs w:val="24"/>
              </w:rPr>
              <w:t xml:space="preserve">0,025   </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3E1D" w:rsidRPr="001C5583" w:rsidRDefault="006B3E1D" w:rsidP="00254CBC">
            <w:pPr>
              <w:pStyle w:val="13CHUBANG"/>
              <w:rPr>
                <w:sz w:val="24"/>
                <w:szCs w:val="24"/>
              </w:rPr>
            </w:pPr>
            <w:r w:rsidRPr="001C5583">
              <w:rPr>
                <w:sz w:val="24"/>
                <w:szCs w:val="24"/>
              </w:rPr>
              <w:t xml:space="preserve">0,011   </w:t>
            </w:r>
          </w:p>
        </w:tc>
      </w:tr>
      <w:tr w:rsidR="006B3E1D" w:rsidRPr="001C5583" w:rsidTr="00254CBC">
        <w:trPr>
          <w:trHeight w:val="442"/>
          <w:jc w:val="center"/>
        </w:trPr>
        <w:tc>
          <w:tcPr>
            <w:tcW w:w="264"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p>
        </w:tc>
        <w:tc>
          <w:tcPr>
            <w:tcW w:w="2290" w:type="pct"/>
            <w:tcBorders>
              <w:top w:val="single" w:sz="4" w:space="0" w:color="000000"/>
              <w:left w:val="single" w:sz="4" w:space="0" w:color="000000"/>
              <w:bottom w:val="single" w:sz="4" w:space="0" w:color="000000"/>
              <w:right w:val="single" w:sz="4" w:space="0" w:color="000000"/>
            </w:tcBorders>
            <w:vAlign w:val="center"/>
          </w:tcPr>
          <w:p w:rsidR="006B3E1D" w:rsidRPr="001C5583" w:rsidRDefault="006B3E1D" w:rsidP="00254CBC">
            <w:pPr>
              <w:pStyle w:val="13CHUBANG"/>
              <w:rPr>
                <w:sz w:val="24"/>
                <w:szCs w:val="24"/>
              </w:rPr>
            </w:pPr>
            <w:r w:rsidRPr="001C5583">
              <w:rPr>
                <w:sz w:val="24"/>
                <w:szCs w:val="24"/>
              </w:rPr>
              <w:t>Tổng cộng</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3E1D" w:rsidRPr="001C5583" w:rsidRDefault="006B3E1D" w:rsidP="00254CBC">
            <w:pPr>
              <w:pStyle w:val="13CHUBANG"/>
              <w:rPr>
                <w:sz w:val="24"/>
                <w:szCs w:val="24"/>
              </w:rPr>
            </w:pPr>
            <w:r w:rsidRPr="001C5583">
              <w:rPr>
                <w:sz w:val="24"/>
                <w:szCs w:val="24"/>
              </w:rPr>
              <w:t xml:space="preserve">0,0039   </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3E1D" w:rsidRPr="001C5583" w:rsidRDefault="006B3E1D" w:rsidP="00254CBC">
            <w:pPr>
              <w:pStyle w:val="13CHUBANG"/>
              <w:rPr>
                <w:sz w:val="24"/>
                <w:szCs w:val="24"/>
              </w:rPr>
            </w:pPr>
            <w:r w:rsidRPr="001C5583">
              <w:rPr>
                <w:sz w:val="24"/>
                <w:szCs w:val="24"/>
              </w:rPr>
              <w:t xml:space="preserve">0,0000   </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3E1D" w:rsidRPr="001C5583" w:rsidRDefault="006B3E1D" w:rsidP="00254CBC">
            <w:pPr>
              <w:pStyle w:val="13CHUBANG"/>
              <w:rPr>
                <w:sz w:val="24"/>
                <w:szCs w:val="24"/>
              </w:rPr>
            </w:pPr>
            <w:r w:rsidRPr="001C5583">
              <w:rPr>
                <w:sz w:val="24"/>
                <w:szCs w:val="24"/>
              </w:rPr>
              <w:t xml:space="preserve">0,051   </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3E1D" w:rsidRPr="001C5583" w:rsidRDefault="006B3E1D" w:rsidP="00254CBC">
            <w:pPr>
              <w:pStyle w:val="13CHUBANG"/>
              <w:rPr>
                <w:sz w:val="24"/>
                <w:szCs w:val="24"/>
              </w:rPr>
            </w:pPr>
            <w:r w:rsidRPr="001C5583">
              <w:rPr>
                <w:sz w:val="24"/>
                <w:szCs w:val="24"/>
              </w:rPr>
              <w:t xml:space="preserve">0,104   </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3E1D" w:rsidRPr="001C5583" w:rsidRDefault="006B3E1D" w:rsidP="00254CBC">
            <w:pPr>
              <w:pStyle w:val="13CHUBANG"/>
              <w:rPr>
                <w:sz w:val="24"/>
                <w:szCs w:val="24"/>
              </w:rPr>
            </w:pPr>
            <w:r w:rsidRPr="001C5583">
              <w:rPr>
                <w:sz w:val="24"/>
                <w:szCs w:val="24"/>
              </w:rPr>
              <w:t xml:space="preserve">0,023   </w:t>
            </w:r>
          </w:p>
        </w:tc>
      </w:tr>
    </w:tbl>
    <w:p w:rsidR="00EC7E43" w:rsidRPr="00EC7E43" w:rsidRDefault="00EC7E43" w:rsidP="00EC7E43">
      <w:r w:rsidRPr="006B3E1D">
        <w:rPr>
          <w:u w:val="single"/>
        </w:rPr>
        <w:t>Ghi chú</w:t>
      </w:r>
      <w:r w:rsidRPr="00EC7E43">
        <w:t xml:space="preserve"> : (-) Tải lượng nhỏ không đáng kể</w:t>
      </w:r>
    </w:p>
    <w:p w:rsidR="00EC7E43" w:rsidRPr="006B3E1D" w:rsidRDefault="00EC7E43" w:rsidP="006B3E1D">
      <w:pPr>
        <w:rPr>
          <w:lang w:val="en-US"/>
        </w:rPr>
      </w:pPr>
      <w:r w:rsidRPr="00EC7E43">
        <w:t>Tính toán theo thể tích lớp không khí gần mặt đất tại khu vực dự án V = H x S, với S là diện tích mặt bằng khu vực chịu ảnh hưởng của phương tiện giao thông, cự ly vận chuyển là 1 km, chiều rộng mỗi bên đường là 8m, H = 5m là chiều cao đo các yếu tố khí tượng, được thể hiện trong bảng sau:</w:t>
      </w:r>
      <w:bookmarkStart w:id="1538" w:name="_Toc317151810"/>
      <w:bookmarkStart w:id="1539" w:name="_Toc314555139"/>
      <w:bookmarkStart w:id="1540" w:name="_Toc446575683"/>
      <w:bookmarkStart w:id="1541" w:name="_Toc449638885"/>
      <w:bookmarkStart w:id="1542" w:name="_Toc453651919"/>
      <w:bookmarkStart w:id="1543" w:name="_Toc453651967"/>
      <w:bookmarkStart w:id="1544" w:name="_Toc453774291"/>
      <w:bookmarkStart w:id="1545" w:name="_Toc455131381"/>
      <w:bookmarkStart w:id="1546" w:name="_Toc455131424"/>
      <w:bookmarkStart w:id="1547" w:name="_Toc71816422"/>
      <w:bookmarkStart w:id="1548" w:name="_Toc71816632"/>
      <w:bookmarkStart w:id="1549" w:name="_Toc79858992"/>
      <w:bookmarkStart w:id="1550" w:name="_Toc81822849"/>
      <w:bookmarkStart w:id="1551" w:name="_Toc127364771"/>
      <w:bookmarkStart w:id="1552" w:name="_Toc145076741"/>
    </w:p>
    <w:p w:rsidR="00EC7E43" w:rsidRPr="00C8626E" w:rsidRDefault="00EC7E43" w:rsidP="00EC7E43">
      <w:pPr>
        <w:rPr>
          <w:b/>
        </w:rPr>
      </w:pPr>
      <w:bookmarkStart w:id="1553" w:name="_Toc148250998"/>
      <w:r w:rsidRPr="00C8626E">
        <w:rPr>
          <w:b/>
        </w:rPr>
        <w:t xml:space="preserve">Bảng </w:t>
      </w:r>
      <w:r w:rsidR="00AB661B">
        <w:rPr>
          <w:b/>
        </w:rPr>
        <w:fldChar w:fldCharType="begin"/>
      </w:r>
      <w:r w:rsidR="00AB661B">
        <w:rPr>
          <w:b/>
        </w:rPr>
        <w:instrText xml:space="preserve"> STYLEREF 1 \s </w:instrText>
      </w:r>
      <w:r w:rsidR="00AB661B">
        <w:rPr>
          <w:b/>
        </w:rPr>
        <w:fldChar w:fldCharType="separate"/>
      </w:r>
      <w:r w:rsidR="00552625">
        <w:rPr>
          <w:b/>
          <w:noProof/>
        </w:rPr>
        <w:t>3</w:t>
      </w:r>
      <w:r w:rsidR="00AB661B">
        <w:rPr>
          <w:b/>
        </w:rPr>
        <w:fldChar w:fldCharType="end"/>
      </w:r>
      <w:r w:rsidR="00AB661B">
        <w:rPr>
          <w:b/>
        </w:rPr>
        <w:noBreakHyphen/>
      </w:r>
      <w:r w:rsidR="00AB661B">
        <w:rPr>
          <w:b/>
        </w:rPr>
        <w:fldChar w:fldCharType="begin"/>
      </w:r>
      <w:r w:rsidR="00AB661B">
        <w:rPr>
          <w:b/>
        </w:rPr>
        <w:instrText xml:space="preserve"> SEQ Bảng \* ARABIC \s 1 </w:instrText>
      </w:r>
      <w:r w:rsidR="00AB661B">
        <w:rPr>
          <w:b/>
        </w:rPr>
        <w:fldChar w:fldCharType="separate"/>
      </w:r>
      <w:r w:rsidR="00552625">
        <w:rPr>
          <w:b/>
          <w:noProof/>
        </w:rPr>
        <w:t>29</w:t>
      </w:r>
      <w:r w:rsidR="00AB661B">
        <w:rPr>
          <w:b/>
        </w:rPr>
        <w:fldChar w:fldCharType="end"/>
      </w:r>
      <w:r w:rsidRPr="00C8626E">
        <w:rPr>
          <w:b/>
        </w:rPr>
        <w:t>: Nồng độ các chất  ô nhiễm không khí do các phương tiện giao thông</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tbl>
      <w:tblPr>
        <w:tblW w:w="9155" w:type="dxa"/>
        <w:tblInd w:w="103" w:type="dxa"/>
        <w:tblLook w:val="04A0" w:firstRow="1" w:lastRow="0" w:firstColumn="1" w:lastColumn="0" w:noHBand="0" w:noVBand="1"/>
      </w:tblPr>
      <w:tblGrid>
        <w:gridCol w:w="591"/>
        <w:gridCol w:w="2910"/>
        <w:gridCol w:w="1118"/>
        <w:gridCol w:w="1134"/>
        <w:gridCol w:w="1134"/>
        <w:gridCol w:w="1134"/>
        <w:gridCol w:w="1134"/>
      </w:tblGrid>
      <w:tr w:rsidR="006B3E1D" w:rsidRPr="001C5583" w:rsidTr="00254CBC">
        <w:trPr>
          <w:trHeight w:val="330"/>
        </w:trPr>
        <w:tc>
          <w:tcPr>
            <w:tcW w:w="5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TT</w:t>
            </w:r>
          </w:p>
        </w:tc>
        <w:tc>
          <w:tcPr>
            <w:tcW w:w="29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Nội dung</w:t>
            </w:r>
          </w:p>
        </w:tc>
        <w:tc>
          <w:tcPr>
            <w:tcW w:w="5654" w:type="dxa"/>
            <w:gridSpan w:val="5"/>
            <w:tcBorders>
              <w:top w:val="single" w:sz="4" w:space="0" w:color="auto"/>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Chất ô nhiễm</w:t>
            </w:r>
          </w:p>
          <w:p w:rsidR="006B3E1D" w:rsidRPr="001C5583" w:rsidRDefault="006B3E1D" w:rsidP="00254CBC">
            <w:pPr>
              <w:pStyle w:val="13CHUBANG"/>
              <w:rPr>
                <w:sz w:val="24"/>
                <w:szCs w:val="24"/>
              </w:rPr>
            </w:pPr>
            <w:r w:rsidRPr="001C5583">
              <w:rPr>
                <w:sz w:val="24"/>
                <w:szCs w:val="24"/>
              </w:rPr>
              <w:t>(tính trên đoạn đường 1000m ra vào dự án)</w:t>
            </w:r>
          </w:p>
        </w:tc>
      </w:tr>
      <w:tr w:rsidR="006B3E1D" w:rsidRPr="001C5583" w:rsidTr="00254CBC">
        <w:trPr>
          <w:trHeight w:val="360"/>
        </w:trPr>
        <w:tc>
          <w:tcPr>
            <w:tcW w:w="591" w:type="dxa"/>
            <w:vMerge/>
            <w:tcBorders>
              <w:top w:val="single" w:sz="4" w:space="0" w:color="auto"/>
              <w:left w:val="single" w:sz="4" w:space="0" w:color="auto"/>
              <w:bottom w:val="single" w:sz="4" w:space="0" w:color="auto"/>
              <w:right w:val="single" w:sz="4" w:space="0" w:color="auto"/>
            </w:tcBorders>
            <w:vAlign w:val="center"/>
            <w:hideMark/>
          </w:tcPr>
          <w:p w:rsidR="006B3E1D" w:rsidRPr="001C5583" w:rsidRDefault="006B3E1D" w:rsidP="00254CBC">
            <w:pPr>
              <w:pStyle w:val="13CHUBANG"/>
              <w:rPr>
                <w:sz w:val="24"/>
                <w:szCs w:val="24"/>
              </w:rPr>
            </w:pPr>
          </w:p>
        </w:tc>
        <w:tc>
          <w:tcPr>
            <w:tcW w:w="2910" w:type="dxa"/>
            <w:vMerge/>
            <w:tcBorders>
              <w:top w:val="single" w:sz="4" w:space="0" w:color="auto"/>
              <w:left w:val="single" w:sz="4" w:space="0" w:color="auto"/>
              <w:bottom w:val="single" w:sz="4" w:space="0" w:color="auto"/>
              <w:right w:val="single" w:sz="4" w:space="0" w:color="auto"/>
            </w:tcBorders>
            <w:vAlign w:val="center"/>
            <w:hideMark/>
          </w:tcPr>
          <w:p w:rsidR="006B3E1D" w:rsidRPr="001C5583" w:rsidRDefault="006B3E1D" w:rsidP="00254CBC">
            <w:pPr>
              <w:pStyle w:val="13CHUBANG"/>
              <w:rPr>
                <w:sz w:val="24"/>
                <w:szCs w:val="24"/>
              </w:rPr>
            </w:pPr>
          </w:p>
        </w:tc>
        <w:tc>
          <w:tcPr>
            <w:tcW w:w="1118"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Bụi</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SO</w:t>
            </w:r>
            <w:r w:rsidRPr="001C5583">
              <w:rPr>
                <w:sz w:val="24"/>
                <w:szCs w:val="24"/>
              </w:rPr>
              <w:softHyphen/>
            </w:r>
            <w:r w:rsidRPr="001C5583">
              <w:rPr>
                <w:sz w:val="24"/>
                <w:szCs w:val="24"/>
                <w:vertAlign w:val="subscript"/>
              </w:rPr>
              <w:t>2</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NO</w:t>
            </w:r>
            <w:r w:rsidRPr="001C5583">
              <w:rPr>
                <w:sz w:val="24"/>
                <w:szCs w:val="24"/>
                <w:vertAlign w:val="subscript"/>
              </w:rPr>
              <w:t>2</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CO</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VOC</w:t>
            </w:r>
          </w:p>
        </w:tc>
      </w:tr>
      <w:tr w:rsidR="006B3E1D" w:rsidRPr="001C5583" w:rsidTr="00254CBC">
        <w:trPr>
          <w:trHeight w:val="330"/>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1</w:t>
            </w:r>
          </w:p>
        </w:tc>
        <w:tc>
          <w:tcPr>
            <w:tcW w:w="2910" w:type="dxa"/>
            <w:tcBorders>
              <w:top w:val="nil"/>
              <w:left w:val="nil"/>
              <w:bottom w:val="single" w:sz="4" w:space="0" w:color="auto"/>
              <w:right w:val="single" w:sz="4" w:space="0" w:color="auto"/>
            </w:tcBorders>
            <w:shd w:val="clear" w:color="auto" w:fill="auto"/>
            <w:vAlign w:val="center"/>
            <w:hideMark/>
          </w:tcPr>
          <w:p w:rsidR="006B3E1D" w:rsidRPr="001C5583" w:rsidRDefault="006B3E1D" w:rsidP="00254CBC">
            <w:pPr>
              <w:pStyle w:val="13CHUBANG"/>
              <w:jc w:val="left"/>
              <w:rPr>
                <w:sz w:val="24"/>
                <w:szCs w:val="24"/>
              </w:rPr>
            </w:pPr>
            <w:r w:rsidRPr="001C5583">
              <w:rPr>
                <w:sz w:val="24"/>
                <w:szCs w:val="24"/>
              </w:rPr>
              <w:t>Tải lượng phát sinh (g/ngày)</w:t>
            </w:r>
          </w:p>
        </w:tc>
        <w:tc>
          <w:tcPr>
            <w:tcW w:w="1118"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0,0039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0,0000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0,0507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0,1040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0,0228   </w:t>
            </w:r>
          </w:p>
        </w:tc>
      </w:tr>
      <w:tr w:rsidR="006B3E1D" w:rsidRPr="001C5583" w:rsidTr="00254CBC">
        <w:trPr>
          <w:trHeight w:val="330"/>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2</w:t>
            </w:r>
          </w:p>
        </w:tc>
        <w:tc>
          <w:tcPr>
            <w:tcW w:w="2910" w:type="dxa"/>
            <w:tcBorders>
              <w:top w:val="nil"/>
              <w:left w:val="nil"/>
              <w:bottom w:val="single" w:sz="4" w:space="0" w:color="auto"/>
              <w:right w:val="single" w:sz="4" w:space="0" w:color="auto"/>
            </w:tcBorders>
            <w:shd w:val="clear" w:color="auto" w:fill="auto"/>
            <w:vAlign w:val="center"/>
            <w:hideMark/>
          </w:tcPr>
          <w:p w:rsidR="006B3E1D" w:rsidRPr="001C5583" w:rsidRDefault="006B3E1D" w:rsidP="00254CBC">
            <w:pPr>
              <w:pStyle w:val="13CHUBANG"/>
              <w:jc w:val="left"/>
              <w:rPr>
                <w:sz w:val="24"/>
                <w:szCs w:val="24"/>
              </w:rPr>
            </w:pPr>
            <w:r w:rsidRPr="001C5583">
              <w:rPr>
                <w:sz w:val="24"/>
                <w:szCs w:val="24"/>
              </w:rPr>
              <w:t>Vùng chịu tác động (m</w:t>
            </w:r>
            <w:r w:rsidRPr="001C5583">
              <w:rPr>
                <w:sz w:val="24"/>
                <w:szCs w:val="24"/>
                <w:vertAlign w:val="superscript"/>
              </w:rPr>
              <w:t>3</w:t>
            </w:r>
            <w:r w:rsidRPr="001C5583">
              <w:rPr>
                <w:sz w:val="24"/>
                <w:szCs w:val="24"/>
              </w:rPr>
              <w:t>)</w:t>
            </w:r>
          </w:p>
        </w:tc>
        <w:tc>
          <w:tcPr>
            <w:tcW w:w="1118"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160.000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160.000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160.000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160.000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160.000   </w:t>
            </w:r>
          </w:p>
        </w:tc>
      </w:tr>
      <w:tr w:rsidR="006B3E1D" w:rsidRPr="001C5583" w:rsidTr="00254CBC">
        <w:trPr>
          <w:trHeight w:val="330"/>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3</w:t>
            </w:r>
          </w:p>
        </w:tc>
        <w:tc>
          <w:tcPr>
            <w:tcW w:w="2910" w:type="dxa"/>
            <w:tcBorders>
              <w:top w:val="nil"/>
              <w:left w:val="nil"/>
              <w:bottom w:val="single" w:sz="4" w:space="0" w:color="auto"/>
              <w:right w:val="single" w:sz="4" w:space="0" w:color="auto"/>
            </w:tcBorders>
            <w:shd w:val="clear" w:color="auto" w:fill="auto"/>
            <w:vAlign w:val="center"/>
            <w:hideMark/>
          </w:tcPr>
          <w:p w:rsidR="006B3E1D" w:rsidRPr="001C5583" w:rsidRDefault="006B3E1D" w:rsidP="00254CBC">
            <w:pPr>
              <w:pStyle w:val="13CHUBANG"/>
              <w:jc w:val="left"/>
              <w:rPr>
                <w:sz w:val="24"/>
                <w:szCs w:val="24"/>
              </w:rPr>
            </w:pPr>
            <w:r w:rsidRPr="001C5583">
              <w:rPr>
                <w:sz w:val="24"/>
                <w:szCs w:val="24"/>
              </w:rPr>
              <w:t>Nồng độ ô nhiễm (µg/h)</w:t>
            </w:r>
          </w:p>
        </w:tc>
        <w:tc>
          <w:tcPr>
            <w:tcW w:w="1118"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0,0030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0,0000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0,0396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0,0812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0,0178   </w:t>
            </w:r>
          </w:p>
        </w:tc>
      </w:tr>
      <w:tr w:rsidR="006B3E1D" w:rsidRPr="001C5583" w:rsidTr="00254CBC">
        <w:trPr>
          <w:trHeight w:val="660"/>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4</w:t>
            </w:r>
          </w:p>
        </w:tc>
        <w:tc>
          <w:tcPr>
            <w:tcW w:w="2910" w:type="dxa"/>
            <w:tcBorders>
              <w:top w:val="nil"/>
              <w:left w:val="nil"/>
              <w:bottom w:val="single" w:sz="4" w:space="0" w:color="auto"/>
              <w:right w:val="single" w:sz="4" w:space="0" w:color="auto"/>
            </w:tcBorders>
            <w:shd w:val="clear" w:color="auto" w:fill="auto"/>
            <w:vAlign w:val="center"/>
            <w:hideMark/>
          </w:tcPr>
          <w:p w:rsidR="006B3E1D" w:rsidRPr="001C5583" w:rsidRDefault="006B3E1D" w:rsidP="00254CBC">
            <w:pPr>
              <w:pStyle w:val="13CHUBANG"/>
              <w:jc w:val="left"/>
              <w:rPr>
                <w:sz w:val="24"/>
                <w:szCs w:val="24"/>
              </w:rPr>
            </w:pPr>
            <w:r w:rsidRPr="001C5583">
              <w:rPr>
                <w:sz w:val="24"/>
                <w:szCs w:val="24"/>
              </w:rPr>
              <w:t>Nồng độ môi trường nền (µg/h)</w:t>
            </w:r>
          </w:p>
        </w:tc>
        <w:tc>
          <w:tcPr>
            <w:tcW w:w="1118"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37,33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27,00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18,00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 &lt;5000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 - </w:t>
            </w:r>
          </w:p>
        </w:tc>
      </w:tr>
      <w:tr w:rsidR="006B3E1D" w:rsidRPr="001C5583" w:rsidTr="00254CBC">
        <w:trPr>
          <w:trHeight w:val="660"/>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5</w:t>
            </w:r>
          </w:p>
        </w:tc>
        <w:tc>
          <w:tcPr>
            <w:tcW w:w="2910" w:type="dxa"/>
            <w:tcBorders>
              <w:top w:val="nil"/>
              <w:left w:val="nil"/>
              <w:bottom w:val="single" w:sz="4" w:space="0" w:color="auto"/>
              <w:right w:val="single" w:sz="4" w:space="0" w:color="auto"/>
            </w:tcBorders>
            <w:shd w:val="clear" w:color="auto" w:fill="auto"/>
            <w:vAlign w:val="center"/>
            <w:hideMark/>
          </w:tcPr>
          <w:p w:rsidR="006B3E1D" w:rsidRPr="001C5583" w:rsidRDefault="006B3E1D" w:rsidP="00254CBC">
            <w:pPr>
              <w:pStyle w:val="13CHUBANG"/>
              <w:jc w:val="left"/>
              <w:rPr>
                <w:sz w:val="24"/>
                <w:szCs w:val="24"/>
              </w:rPr>
            </w:pPr>
            <w:r w:rsidRPr="001C5583">
              <w:rPr>
                <w:sz w:val="24"/>
                <w:szCs w:val="24"/>
              </w:rPr>
              <w:t>Nồng độ môi trường tổng hợp (µg/h)</w:t>
            </w:r>
          </w:p>
        </w:tc>
        <w:tc>
          <w:tcPr>
            <w:tcW w:w="1118"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37,34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27,00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18,04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5.000,1   </w:t>
            </w:r>
          </w:p>
        </w:tc>
        <w:tc>
          <w:tcPr>
            <w:tcW w:w="1134" w:type="dxa"/>
            <w:tcBorders>
              <w:top w:val="nil"/>
              <w:left w:val="nil"/>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 xml:space="preserve"> - </w:t>
            </w:r>
          </w:p>
        </w:tc>
      </w:tr>
      <w:tr w:rsidR="006B3E1D" w:rsidRPr="001C5583" w:rsidTr="00254CBC">
        <w:trPr>
          <w:trHeight w:val="660"/>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6B3E1D" w:rsidRPr="001C5583" w:rsidRDefault="006B3E1D" w:rsidP="00254CBC">
            <w:pPr>
              <w:pStyle w:val="13CHUBANG"/>
              <w:rPr>
                <w:sz w:val="24"/>
                <w:szCs w:val="24"/>
              </w:rPr>
            </w:pPr>
            <w:r w:rsidRPr="001C5583">
              <w:rPr>
                <w:sz w:val="24"/>
                <w:szCs w:val="24"/>
              </w:rPr>
              <w:t>6</w:t>
            </w:r>
          </w:p>
        </w:tc>
        <w:tc>
          <w:tcPr>
            <w:tcW w:w="2910" w:type="dxa"/>
            <w:tcBorders>
              <w:top w:val="nil"/>
              <w:left w:val="nil"/>
              <w:bottom w:val="single" w:sz="4" w:space="0" w:color="auto"/>
              <w:right w:val="single" w:sz="4" w:space="0" w:color="auto"/>
            </w:tcBorders>
            <w:shd w:val="clear" w:color="auto" w:fill="auto"/>
            <w:vAlign w:val="center"/>
            <w:hideMark/>
          </w:tcPr>
          <w:p w:rsidR="006B3E1D" w:rsidRPr="001C5583" w:rsidRDefault="002A70CE" w:rsidP="00254CBC">
            <w:pPr>
              <w:pStyle w:val="13CHUBANG"/>
              <w:jc w:val="left"/>
              <w:rPr>
                <w:sz w:val="24"/>
                <w:szCs w:val="24"/>
              </w:rPr>
            </w:pPr>
            <w:r>
              <w:rPr>
                <w:sz w:val="24"/>
                <w:szCs w:val="24"/>
              </w:rPr>
              <w:t>QCVN</w:t>
            </w:r>
            <w:r w:rsidR="00360776">
              <w:rPr>
                <w:sz w:val="24"/>
                <w:szCs w:val="24"/>
              </w:rPr>
              <w:t xml:space="preserve"> </w:t>
            </w:r>
            <w:r>
              <w:rPr>
                <w:sz w:val="24"/>
                <w:szCs w:val="24"/>
              </w:rPr>
              <w:t>05:202</w:t>
            </w:r>
            <w:r w:rsidR="006B3E1D" w:rsidRPr="001C5583">
              <w:rPr>
                <w:sz w:val="24"/>
                <w:szCs w:val="24"/>
              </w:rPr>
              <w:t>3/BTNMT, (trung bình 1 giờ); (µg/h)</w:t>
            </w:r>
          </w:p>
        </w:tc>
        <w:tc>
          <w:tcPr>
            <w:tcW w:w="1118" w:type="dxa"/>
            <w:tcBorders>
              <w:top w:val="nil"/>
              <w:left w:val="nil"/>
              <w:bottom w:val="single" w:sz="4" w:space="0" w:color="auto"/>
              <w:right w:val="single" w:sz="4" w:space="0" w:color="auto"/>
            </w:tcBorders>
            <w:shd w:val="clear" w:color="auto" w:fill="auto"/>
            <w:noWrap/>
            <w:vAlign w:val="center"/>
            <w:hideMark/>
          </w:tcPr>
          <w:p w:rsidR="006B3E1D" w:rsidRPr="001C5583" w:rsidRDefault="006B3E1D" w:rsidP="00254CBC">
            <w:pPr>
              <w:pStyle w:val="13CHUBANG"/>
              <w:rPr>
                <w:sz w:val="24"/>
                <w:szCs w:val="24"/>
              </w:rPr>
            </w:pPr>
            <w:r w:rsidRPr="001C5583">
              <w:rPr>
                <w:sz w:val="24"/>
                <w:szCs w:val="24"/>
              </w:rPr>
              <w:t>300</w:t>
            </w:r>
          </w:p>
        </w:tc>
        <w:tc>
          <w:tcPr>
            <w:tcW w:w="1134" w:type="dxa"/>
            <w:tcBorders>
              <w:top w:val="nil"/>
              <w:left w:val="nil"/>
              <w:bottom w:val="single" w:sz="4" w:space="0" w:color="auto"/>
              <w:right w:val="single" w:sz="4" w:space="0" w:color="auto"/>
            </w:tcBorders>
            <w:shd w:val="clear" w:color="auto" w:fill="auto"/>
            <w:noWrap/>
            <w:vAlign w:val="center"/>
            <w:hideMark/>
          </w:tcPr>
          <w:p w:rsidR="006B3E1D" w:rsidRPr="001C5583" w:rsidRDefault="006B3E1D" w:rsidP="00254CBC">
            <w:pPr>
              <w:pStyle w:val="13CHUBANG"/>
              <w:rPr>
                <w:sz w:val="24"/>
                <w:szCs w:val="24"/>
              </w:rPr>
            </w:pPr>
            <w:r w:rsidRPr="001C5583">
              <w:rPr>
                <w:sz w:val="24"/>
                <w:szCs w:val="24"/>
              </w:rPr>
              <w:t>350</w:t>
            </w:r>
          </w:p>
        </w:tc>
        <w:tc>
          <w:tcPr>
            <w:tcW w:w="1134" w:type="dxa"/>
            <w:tcBorders>
              <w:top w:val="nil"/>
              <w:left w:val="nil"/>
              <w:bottom w:val="single" w:sz="4" w:space="0" w:color="auto"/>
              <w:right w:val="single" w:sz="4" w:space="0" w:color="auto"/>
            </w:tcBorders>
            <w:shd w:val="clear" w:color="auto" w:fill="auto"/>
            <w:noWrap/>
            <w:vAlign w:val="center"/>
            <w:hideMark/>
          </w:tcPr>
          <w:p w:rsidR="006B3E1D" w:rsidRPr="001C5583" w:rsidRDefault="006B3E1D" w:rsidP="00254CBC">
            <w:pPr>
              <w:pStyle w:val="13CHUBANG"/>
              <w:rPr>
                <w:sz w:val="24"/>
                <w:szCs w:val="24"/>
              </w:rPr>
            </w:pPr>
            <w:r w:rsidRPr="001C5583">
              <w:rPr>
                <w:sz w:val="24"/>
                <w:szCs w:val="24"/>
              </w:rPr>
              <w:t>200</w:t>
            </w:r>
          </w:p>
        </w:tc>
        <w:tc>
          <w:tcPr>
            <w:tcW w:w="1134" w:type="dxa"/>
            <w:tcBorders>
              <w:top w:val="nil"/>
              <w:left w:val="nil"/>
              <w:bottom w:val="single" w:sz="4" w:space="0" w:color="auto"/>
              <w:right w:val="single" w:sz="4" w:space="0" w:color="auto"/>
            </w:tcBorders>
            <w:shd w:val="clear" w:color="auto" w:fill="auto"/>
            <w:noWrap/>
            <w:vAlign w:val="center"/>
            <w:hideMark/>
          </w:tcPr>
          <w:p w:rsidR="006B3E1D" w:rsidRPr="001C5583" w:rsidRDefault="006B3E1D" w:rsidP="00254CBC">
            <w:pPr>
              <w:pStyle w:val="13CHUBANG"/>
              <w:rPr>
                <w:sz w:val="24"/>
                <w:szCs w:val="24"/>
              </w:rPr>
            </w:pPr>
            <w:r w:rsidRPr="001C5583">
              <w:rPr>
                <w:sz w:val="24"/>
                <w:szCs w:val="24"/>
              </w:rPr>
              <w:t>30.000</w:t>
            </w:r>
          </w:p>
        </w:tc>
        <w:tc>
          <w:tcPr>
            <w:tcW w:w="1134" w:type="dxa"/>
            <w:tcBorders>
              <w:top w:val="nil"/>
              <w:left w:val="nil"/>
              <w:bottom w:val="single" w:sz="4" w:space="0" w:color="auto"/>
              <w:right w:val="single" w:sz="4" w:space="0" w:color="auto"/>
            </w:tcBorders>
            <w:shd w:val="clear" w:color="auto" w:fill="auto"/>
            <w:noWrap/>
            <w:vAlign w:val="center"/>
            <w:hideMark/>
          </w:tcPr>
          <w:p w:rsidR="006B3E1D" w:rsidRPr="001C5583" w:rsidRDefault="006B3E1D" w:rsidP="00254CBC">
            <w:pPr>
              <w:pStyle w:val="13CHUBANG"/>
              <w:rPr>
                <w:sz w:val="24"/>
                <w:szCs w:val="24"/>
              </w:rPr>
            </w:pPr>
            <w:r w:rsidRPr="001C5583">
              <w:rPr>
                <w:sz w:val="24"/>
                <w:szCs w:val="24"/>
              </w:rPr>
              <w:t>-</w:t>
            </w:r>
          </w:p>
        </w:tc>
      </w:tr>
    </w:tbl>
    <w:p w:rsidR="00EC7E43" w:rsidRPr="00EC7E43" w:rsidRDefault="00EC7E43" w:rsidP="00EC7E43">
      <w:r w:rsidRPr="00EC7E43">
        <w:t>So sánh với QCVN 05:20</w:t>
      </w:r>
      <w:r w:rsidR="006B3E1D">
        <w:rPr>
          <w:lang w:val="en-US"/>
        </w:rPr>
        <w:t>2</w:t>
      </w:r>
      <w:r w:rsidRPr="00EC7E43">
        <w:t>3/BTNMT thì nồng độ trung bình các chất ô nhiễm phát sinh do các phương tiện giao thông trong khu vực dự án trong thời gian hoạt động của dự án đều đạt tiêu chuẩn cho phép. Như vậy, hoạt động của các phương tiện giao thông ảnh hưởng không đáng kể đến môi trường không khí xung quanh khu vực dự án.</w:t>
      </w:r>
    </w:p>
    <w:p w:rsidR="00EC7E43" w:rsidRPr="006B3E1D" w:rsidRDefault="00EC7E43" w:rsidP="00EC7E43">
      <w:pPr>
        <w:rPr>
          <w:u w:val="single"/>
        </w:rPr>
      </w:pPr>
      <w:bookmarkStart w:id="1554" w:name="_Toc108423924"/>
      <w:r w:rsidRPr="006B3E1D">
        <w:rPr>
          <w:u w:val="single"/>
        </w:rPr>
        <w:t xml:space="preserve">(2). </w:t>
      </w:r>
      <w:bookmarkEnd w:id="1554"/>
      <w:r w:rsidRPr="006B3E1D">
        <w:rPr>
          <w:u w:val="single"/>
        </w:rPr>
        <w:t>Khí thải phát sinh:</w:t>
      </w:r>
    </w:p>
    <w:p w:rsidR="00EC7E43" w:rsidRDefault="00EC7E43" w:rsidP="00EC7E43">
      <w:pPr>
        <w:pStyle w:val="1ND"/>
        <w:rPr>
          <w:color w:val="000000" w:themeColor="text1"/>
          <w:lang w:val="en-US"/>
        </w:rPr>
      </w:pPr>
      <w:bookmarkStart w:id="1555" w:name="_Toc108423925"/>
      <w:r w:rsidRPr="00373207">
        <w:rPr>
          <w:color w:val="000000" w:themeColor="text1"/>
          <w:lang w:val="en-US"/>
        </w:rPr>
        <w:lastRenderedPageBreak/>
        <w:t xml:space="preserve">Với tổng lượng phân phát sinh từ Trang trại </w:t>
      </w:r>
      <w:r>
        <w:rPr>
          <w:color w:val="000000" w:themeColor="text1"/>
          <w:lang w:val="en-US"/>
        </w:rPr>
        <w:t>500 con heo nái</w:t>
      </w:r>
      <w:r w:rsidRPr="00373207">
        <w:rPr>
          <w:color w:val="000000" w:themeColor="text1"/>
          <w:lang w:val="en-US"/>
        </w:rPr>
        <w:t xml:space="preserve"> hiện hữu là </w:t>
      </w:r>
      <w:r>
        <w:rPr>
          <w:color w:val="000000" w:themeColor="text1"/>
          <w:lang w:val="en-US"/>
        </w:rPr>
        <w:t>1.476,8 kg</w:t>
      </w:r>
      <w:r w:rsidRPr="00373207">
        <w:rPr>
          <w:color w:val="000000" w:themeColor="text1"/>
          <w:lang w:val="en-US"/>
        </w:rPr>
        <w:t>/ngày, dự án sẽ thu gom khô khoảng 70% để đem đóng bao (</w:t>
      </w:r>
      <w:r>
        <w:rPr>
          <w:color w:val="000000" w:themeColor="text1"/>
          <w:lang w:val="en-US"/>
        </w:rPr>
        <w:t>1033,76</w:t>
      </w:r>
      <w:r w:rsidRPr="00373207">
        <w:rPr>
          <w:color w:val="000000" w:themeColor="text1"/>
          <w:lang w:val="en-US"/>
        </w:rPr>
        <w:t xml:space="preserve"> kg/ngày), 30% còn lại sẽ theo nước thải vào hầm biogas (</w:t>
      </w:r>
      <w:r>
        <w:rPr>
          <w:color w:val="000000" w:themeColor="text1"/>
          <w:lang w:val="en-US"/>
        </w:rPr>
        <w:t>433,04</w:t>
      </w:r>
      <w:r w:rsidRPr="00373207">
        <w:rPr>
          <w:color w:val="000000" w:themeColor="text1"/>
          <w:lang w:val="en-US"/>
        </w:rPr>
        <w:t>kg/ngày).</w:t>
      </w:r>
    </w:p>
    <w:p w:rsidR="00EC7E43" w:rsidRDefault="00EC7E43" w:rsidP="00EC7E43">
      <w:pPr>
        <w:pStyle w:val="1ND"/>
        <w:rPr>
          <w:color w:val="000000" w:themeColor="text1"/>
          <w:lang w:val="en-US"/>
        </w:rPr>
      </w:pPr>
      <w:r>
        <w:rPr>
          <w:color w:val="000000" w:themeColor="text1"/>
          <w:lang w:val="en-US"/>
        </w:rPr>
        <w:t>Vậy lượng phân heo vào hầm Biogas là Mphân = 433,04 + (1033,76*30%) = 753,168 kg/ngày.</w:t>
      </w:r>
    </w:p>
    <w:p w:rsidR="00EC7E43" w:rsidRDefault="00EC7E43" w:rsidP="00EC7E43">
      <w:pPr>
        <w:pStyle w:val="1ND"/>
        <w:rPr>
          <w:color w:val="000000" w:themeColor="text1"/>
          <w:lang w:val="en-US"/>
        </w:rPr>
      </w:pPr>
      <w:r>
        <w:rPr>
          <w:color w:val="000000" w:themeColor="text1"/>
          <w:lang w:val="en-US"/>
        </w:rPr>
        <w:t>Theo Ngô Kế Sương – Nguyễn Lân Dũng, 1997, thì sản lượng khí sinh ra từ phân heo nằm trong khoảng 40 – 60 lít/1kg phân, trong đó CH</w:t>
      </w:r>
      <w:r w:rsidRPr="00373207">
        <w:rPr>
          <w:color w:val="000000" w:themeColor="text1"/>
          <w:vertAlign w:val="subscript"/>
          <w:lang w:val="en-US"/>
        </w:rPr>
        <w:t>4</w:t>
      </w:r>
      <w:r>
        <w:rPr>
          <w:color w:val="000000" w:themeColor="text1"/>
          <w:lang w:val="en-US"/>
        </w:rPr>
        <w:t xml:space="preserve"> chiếm 58 – 60%.</w:t>
      </w:r>
    </w:p>
    <w:p w:rsidR="00EC7E43" w:rsidRDefault="00EC7E43" w:rsidP="00EC7E43">
      <w:pPr>
        <w:pStyle w:val="1ND"/>
        <w:rPr>
          <w:color w:val="000000" w:themeColor="text1"/>
          <w:lang w:val="en-US"/>
        </w:rPr>
      </w:pPr>
      <w:r>
        <w:rPr>
          <w:color w:val="000000" w:themeColor="text1"/>
          <w:lang w:val="en-US"/>
        </w:rPr>
        <w:t>Chọn sản lượng khí sinh ra đối với phân heo là 60 lít/1kg phân trong đó CH</w:t>
      </w:r>
      <w:r w:rsidRPr="00373207">
        <w:rPr>
          <w:color w:val="000000" w:themeColor="text1"/>
          <w:vertAlign w:val="subscript"/>
          <w:lang w:val="en-US"/>
        </w:rPr>
        <w:t>4</w:t>
      </w:r>
      <w:r>
        <w:rPr>
          <w:color w:val="000000" w:themeColor="text1"/>
          <w:vertAlign w:val="subscript"/>
          <w:lang w:val="en-US"/>
        </w:rPr>
        <w:t xml:space="preserve"> </w:t>
      </w:r>
      <w:r>
        <w:rPr>
          <w:color w:val="000000" w:themeColor="text1"/>
          <w:lang w:val="en-US"/>
        </w:rPr>
        <w:t>chiếm 60%. Lượng khí sinh ra trong 30 ngày:</w:t>
      </w:r>
    </w:p>
    <w:p w:rsidR="00EC7E43" w:rsidRDefault="00EC7E43" w:rsidP="00EC7E43">
      <w:pPr>
        <w:pStyle w:val="1ND"/>
        <w:rPr>
          <w:color w:val="000000" w:themeColor="text1"/>
          <w:lang w:val="en-US"/>
        </w:rPr>
      </w:pPr>
      <w:r>
        <w:rPr>
          <w:color w:val="000000" w:themeColor="text1"/>
          <w:lang w:val="en-US"/>
        </w:rPr>
        <w:t>Vkhí = 60 x Mphân x 10</w:t>
      </w:r>
      <w:r>
        <w:rPr>
          <w:color w:val="000000" w:themeColor="text1"/>
          <w:vertAlign w:val="superscript"/>
          <w:lang w:val="en-US"/>
        </w:rPr>
        <w:t xml:space="preserve">-3 </w:t>
      </w:r>
      <w:r>
        <w:rPr>
          <w:color w:val="000000" w:themeColor="text1"/>
          <w:lang w:val="en-US"/>
        </w:rPr>
        <w:t>= 60 x 753,168 x10</w:t>
      </w:r>
      <w:r>
        <w:rPr>
          <w:color w:val="000000" w:themeColor="text1"/>
          <w:vertAlign w:val="superscript"/>
          <w:lang w:val="en-US"/>
        </w:rPr>
        <w:t xml:space="preserve">-3 </w:t>
      </w:r>
      <w:r>
        <w:rPr>
          <w:color w:val="000000" w:themeColor="text1"/>
          <w:lang w:val="en-US"/>
        </w:rPr>
        <w:t>x 30 = 1355,702 m</w:t>
      </w:r>
      <w:r w:rsidRPr="002C3688">
        <w:rPr>
          <w:color w:val="000000" w:themeColor="text1"/>
          <w:vertAlign w:val="superscript"/>
          <w:lang w:val="en-US"/>
        </w:rPr>
        <w:t>3</w:t>
      </w:r>
      <w:r>
        <w:rPr>
          <w:color w:val="000000" w:themeColor="text1"/>
          <w:lang w:val="en-US"/>
        </w:rPr>
        <w:t>/ngày.</w:t>
      </w:r>
    </w:p>
    <w:p w:rsidR="00EC7E43" w:rsidRDefault="00EC7E43" w:rsidP="00EC7E43">
      <w:pPr>
        <w:pStyle w:val="1ND"/>
        <w:rPr>
          <w:color w:val="000000" w:themeColor="text1"/>
          <w:lang w:val="en-US"/>
        </w:rPr>
      </w:pPr>
      <w:r>
        <w:rPr>
          <w:color w:val="000000" w:themeColor="text1"/>
          <w:lang w:val="en-US"/>
        </w:rPr>
        <w:t>Lượng khí CH4 sinh ra trong 30 ngày:</w:t>
      </w:r>
    </w:p>
    <w:p w:rsidR="00EC7E43" w:rsidRDefault="00EC7E43" w:rsidP="00EC7E43">
      <w:pPr>
        <w:pStyle w:val="1ND"/>
        <w:rPr>
          <w:color w:val="000000" w:themeColor="text1"/>
          <w:vertAlign w:val="superscript"/>
          <w:lang w:val="en-US"/>
        </w:rPr>
      </w:pPr>
      <w:r>
        <w:rPr>
          <w:color w:val="000000" w:themeColor="text1"/>
          <w:lang w:val="en-US"/>
        </w:rPr>
        <w:t>V</w:t>
      </w:r>
      <w:r w:rsidRPr="002C3688">
        <w:rPr>
          <w:color w:val="000000" w:themeColor="text1"/>
          <w:vertAlign w:val="subscript"/>
          <w:lang w:val="en-US"/>
        </w:rPr>
        <w:t>CH4</w:t>
      </w:r>
      <w:r>
        <w:rPr>
          <w:color w:val="000000" w:themeColor="text1"/>
          <w:vertAlign w:val="subscript"/>
          <w:lang w:val="en-US"/>
        </w:rPr>
        <w:t xml:space="preserve"> </w:t>
      </w:r>
      <w:r>
        <w:rPr>
          <w:color w:val="000000" w:themeColor="text1"/>
          <w:lang w:val="en-US"/>
        </w:rPr>
        <w:t>= 0,6 x Vkhí = 0,6 x 1355,702 = 813,4214 m</w:t>
      </w:r>
      <w:r w:rsidRPr="002C3688">
        <w:rPr>
          <w:color w:val="000000" w:themeColor="text1"/>
          <w:vertAlign w:val="superscript"/>
          <w:lang w:val="en-US"/>
        </w:rPr>
        <w:t>3</w:t>
      </w:r>
    </w:p>
    <w:p w:rsidR="00EC7E43" w:rsidRDefault="00EC7E43" w:rsidP="00EC7E43">
      <w:pPr>
        <w:pStyle w:val="1ND"/>
        <w:rPr>
          <w:color w:val="000000" w:themeColor="text1"/>
          <w:vertAlign w:val="superscript"/>
          <w:lang w:val="en-US"/>
        </w:rPr>
      </w:pPr>
      <w:r>
        <w:rPr>
          <w:color w:val="000000" w:themeColor="text1"/>
          <w:lang w:val="en-US"/>
        </w:rPr>
        <w:t>Tổng lượng khí CO</w:t>
      </w:r>
      <w:r w:rsidRPr="002C3688">
        <w:rPr>
          <w:color w:val="000000" w:themeColor="text1"/>
          <w:vertAlign w:val="subscript"/>
          <w:lang w:val="en-US"/>
        </w:rPr>
        <w:t>2</w:t>
      </w:r>
      <w:r>
        <w:rPr>
          <w:color w:val="000000" w:themeColor="text1"/>
          <w:lang w:val="en-US"/>
        </w:rPr>
        <w:t xml:space="preserve"> (chiếm 40 – 42%) là: 0,42 x 1355,702 = 569,395 m</w:t>
      </w:r>
      <w:r w:rsidRPr="002C3688">
        <w:rPr>
          <w:color w:val="000000" w:themeColor="text1"/>
          <w:vertAlign w:val="superscript"/>
          <w:lang w:val="en-US"/>
        </w:rPr>
        <w:t>3</w:t>
      </w:r>
    </w:p>
    <w:p w:rsidR="00EC7E43" w:rsidRDefault="00EC7E43" w:rsidP="00EC7E43">
      <w:pPr>
        <w:pStyle w:val="1ND"/>
        <w:rPr>
          <w:color w:val="000000" w:themeColor="text1"/>
          <w:lang w:val="en-US"/>
        </w:rPr>
      </w:pPr>
      <w:r>
        <w:rPr>
          <w:color w:val="000000" w:themeColor="text1"/>
          <w:lang w:val="en-US"/>
        </w:rPr>
        <w:t>Thành phần chính của Biogas là CH</w:t>
      </w:r>
      <w:r w:rsidRPr="00373207">
        <w:rPr>
          <w:color w:val="000000" w:themeColor="text1"/>
          <w:vertAlign w:val="subscript"/>
          <w:lang w:val="en-US"/>
        </w:rPr>
        <w:t>4</w:t>
      </w:r>
      <w:r>
        <w:rPr>
          <w:color w:val="000000" w:themeColor="text1"/>
          <w:lang w:val="en-US"/>
        </w:rPr>
        <w:t xml:space="preserve"> (chiếm 58 – 60%) và CO</w:t>
      </w:r>
      <w:r w:rsidRPr="002C3688">
        <w:rPr>
          <w:color w:val="000000" w:themeColor="text1"/>
          <w:vertAlign w:val="subscript"/>
          <w:lang w:val="en-US"/>
        </w:rPr>
        <w:t>2</w:t>
      </w:r>
      <w:r>
        <w:rPr>
          <w:color w:val="000000" w:themeColor="text1"/>
          <w:lang w:val="en-US"/>
        </w:rPr>
        <w:t xml:space="preserve"> (chiếm 40 – 42%) còn lại là các chất khác như hơi nước N</w:t>
      </w:r>
      <w:r w:rsidRPr="009C67E2">
        <w:rPr>
          <w:color w:val="000000" w:themeColor="text1"/>
          <w:vertAlign w:val="subscript"/>
          <w:lang w:val="en-US"/>
        </w:rPr>
        <w:t>2</w:t>
      </w:r>
      <w:r>
        <w:rPr>
          <w:color w:val="000000" w:themeColor="text1"/>
          <w:lang w:val="en-US"/>
        </w:rPr>
        <w:t>, O</w:t>
      </w:r>
      <w:r w:rsidRPr="009C67E2">
        <w:rPr>
          <w:color w:val="000000" w:themeColor="text1"/>
          <w:vertAlign w:val="subscript"/>
          <w:lang w:val="en-US"/>
        </w:rPr>
        <w:t>2</w:t>
      </w:r>
      <w:r>
        <w:rPr>
          <w:color w:val="000000" w:themeColor="text1"/>
          <w:lang w:val="en-US"/>
        </w:rPr>
        <w:t>, H</w:t>
      </w:r>
      <w:r w:rsidRPr="009C67E2">
        <w:rPr>
          <w:color w:val="000000" w:themeColor="text1"/>
          <w:vertAlign w:val="subscript"/>
          <w:lang w:val="en-US"/>
        </w:rPr>
        <w:t>2</w:t>
      </w:r>
      <w:r>
        <w:rPr>
          <w:color w:val="000000" w:themeColor="text1"/>
          <w:lang w:val="en-US"/>
        </w:rPr>
        <w:t>S, CO. Khí H</w:t>
      </w:r>
      <w:r w:rsidRPr="009C67E2">
        <w:rPr>
          <w:color w:val="000000" w:themeColor="text1"/>
          <w:vertAlign w:val="subscript"/>
          <w:lang w:val="en-US"/>
        </w:rPr>
        <w:t>2</w:t>
      </w:r>
      <w:r>
        <w:rPr>
          <w:color w:val="000000" w:themeColor="text1"/>
          <w:lang w:val="en-US"/>
        </w:rPr>
        <w:t>S có thể ăn mòn các chi tiết trong động cơ, sản phẩm của nó là SO</w:t>
      </w:r>
      <w:r w:rsidRPr="009C67E2">
        <w:rPr>
          <w:color w:val="000000" w:themeColor="text1"/>
          <w:vertAlign w:val="subscript"/>
          <w:lang w:val="en-US"/>
        </w:rPr>
        <w:t>X</w:t>
      </w:r>
      <w:r>
        <w:rPr>
          <w:color w:val="000000" w:themeColor="text1"/>
          <w:lang w:val="en-US"/>
        </w:rPr>
        <w:t xml:space="preserve"> cũng là một khí rất độc. Hơi nước có hàm lượng nhỏ nhưng ảnh hưởng đáng kể đến nhiệt độ ngọn lửa, giới hạn cháy, nhiệt độ thấp và tỷ lệ không khí/nhiên liệu của Biogas.</w:t>
      </w:r>
    </w:p>
    <w:p w:rsidR="00EC7E43" w:rsidRPr="00292516" w:rsidRDefault="00EC7E43" w:rsidP="00EC7E43">
      <w:pPr>
        <w:pStyle w:val="1ND"/>
        <w:rPr>
          <w:color w:val="000000" w:themeColor="text1"/>
        </w:rPr>
      </w:pPr>
      <w:r w:rsidRPr="00292516">
        <w:rPr>
          <w:color w:val="000000" w:themeColor="text1"/>
        </w:rPr>
        <w:t>Lượng khí thải này khi phát tán vào môi trường sẽ gây ô nhiễm không khí, ảnh hưởng tới sức khỏe của cộng đồng và sinh vật, hàm lượng khí CH</w:t>
      </w:r>
      <w:r w:rsidRPr="00292516">
        <w:rPr>
          <w:color w:val="000000" w:themeColor="text1"/>
          <w:vertAlign w:val="subscript"/>
        </w:rPr>
        <w:t>4</w:t>
      </w:r>
      <w:r w:rsidRPr="00292516">
        <w:rPr>
          <w:color w:val="000000" w:themeColor="text1"/>
        </w:rPr>
        <w:t xml:space="preserve"> có trong khí Biogas rất cao là nguy cơ gây cháy nổ, ngoài ra các khí này là tác nhân chính gây hiệu ứng nhà kính.</w:t>
      </w:r>
    </w:p>
    <w:p w:rsidR="00EC7E43" w:rsidRPr="00444166" w:rsidRDefault="00EC7E43" w:rsidP="00EC7E43">
      <w:pPr>
        <w:pStyle w:val="1ND"/>
        <w:rPr>
          <w:color w:val="000000" w:themeColor="text1"/>
          <w:lang w:val="en-US"/>
        </w:rPr>
      </w:pPr>
      <w:r>
        <w:rPr>
          <w:color w:val="000000" w:themeColor="text1"/>
          <w:lang w:val="en-US"/>
        </w:rPr>
        <w:t>Do đó chủ có biện pháp để ngăn ngừa ảnh hưởng do tác động này. Với các giải pháp giảm thiểu mùi hôi đang được áp dụng tại trang trại thì mùi hôi từ những nguồn này chủ yếu là nguồn ô nhiễm cục bộ tại khu vực chuồng trại, hệ thống xử lý nước, không ảnh hưởng đáng kể đến khu làm việc và khu dân cư xung quanh.</w:t>
      </w:r>
    </w:p>
    <w:p w:rsidR="00EC7E43" w:rsidRPr="006B3E1D" w:rsidRDefault="006B3E1D" w:rsidP="00EC7E43">
      <w:pPr>
        <w:rPr>
          <w:b/>
        </w:rPr>
      </w:pPr>
      <w:r>
        <w:rPr>
          <w:b/>
          <w:lang w:val="en-US"/>
        </w:rPr>
        <w:t xml:space="preserve">c. </w:t>
      </w:r>
      <w:r w:rsidR="00EC7E43" w:rsidRPr="006B3E1D">
        <w:rPr>
          <w:b/>
        </w:rPr>
        <w:t>Chất thải rắn sinh hoạt</w:t>
      </w:r>
    </w:p>
    <w:p w:rsidR="00EC7E43" w:rsidRPr="00EC7E43" w:rsidRDefault="00EC7E43" w:rsidP="00EC7E43">
      <w:r w:rsidRPr="00EC7E43">
        <w:t xml:space="preserve">Khi dự án đi vào hoạt động có khoảng </w:t>
      </w:r>
      <w:r w:rsidR="000B7DB4">
        <w:rPr>
          <w:lang w:val="en-US"/>
        </w:rPr>
        <w:t>8</w:t>
      </w:r>
      <w:r w:rsidRPr="00EC7E43">
        <w:t xml:space="preserve"> người thường trực ở tại Trang trại. Lượng chất thải rắn sinh hoạt phát sinh trong ngày khoảng 5 kg/ngày. Thành phần, tính chất của chất thải rắn sinh hoạt đã được trình bày trong giai đoạn xây dựng. </w:t>
      </w:r>
    </w:p>
    <w:p w:rsidR="00EC7E43" w:rsidRPr="00EC7E43" w:rsidRDefault="00EC7E43" w:rsidP="00EC7E43">
      <w:r w:rsidRPr="00EC7E43">
        <w:t>Lượng rác thải này nếu không xử lý sẽ ảnh hưởng đến môi trường đất, nước, không khí và về mặt mỹ quan của khu vực. Dự án cần có biện pháp thu gom và xử lý phù hợp.</w:t>
      </w:r>
    </w:p>
    <w:p w:rsidR="00EC7E43" w:rsidRPr="006B3E1D" w:rsidRDefault="006B3E1D" w:rsidP="00EC7E43">
      <w:pPr>
        <w:rPr>
          <w:b/>
        </w:rPr>
      </w:pPr>
      <w:r w:rsidRPr="006B3E1D">
        <w:rPr>
          <w:b/>
          <w:lang w:val="en-US"/>
        </w:rPr>
        <w:t xml:space="preserve">d. </w:t>
      </w:r>
      <w:r w:rsidR="00EC7E43" w:rsidRPr="006B3E1D">
        <w:rPr>
          <w:b/>
        </w:rPr>
        <w:t>Chất thải rắn thông thường và chất thải nguy hại</w:t>
      </w:r>
    </w:p>
    <w:p w:rsidR="00EC7E43" w:rsidRPr="006B3E1D" w:rsidRDefault="00EC7E43" w:rsidP="00EC7E43">
      <w:pPr>
        <w:rPr>
          <w:u w:val="single"/>
        </w:rPr>
      </w:pPr>
      <w:r w:rsidRPr="006B3E1D">
        <w:rPr>
          <w:u w:val="single"/>
        </w:rPr>
        <w:t>(1) Chất thải nguy hại dạng rắn</w:t>
      </w:r>
    </w:p>
    <w:p w:rsidR="00EC7E43" w:rsidRPr="00EC7E43" w:rsidRDefault="00EC7E43" w:rsidP="00EC7E43">
      <w:r w:rsidRPr="00EC7E43">
        <w:lastRenderedPageBreak/>
        <w:tab/>
        <w:t>*Heo chết</w:t>
      </w:r>
    </w:p>
    <w:p w:rsidR="00EC7E43" w:rsidRPr="00EC7E43" w:rsidRDefault="00EC7E43" w:rsidP="00EC7E43">
      <w:r w:rsidRPr="00EC7E43">
        <w:t>Khối lượng heo chết do dịch bệnh theo quy định tại Phụ lục 01 Thông tư số 02/2022/TT-BTNMT về quản lý chất thải nguy hại thì đây được xem là chất thải nguy hại (lây nhiễm). Khi lượng chất thải nguy hại này lưu chứa trong thời gian dài hoặc không có biện pháp xử lý kịp thời sẽ gây ảnh hưởng đến môi trường xung quanh. Heo chết trong thời gian lâu dài sẽ phân hủy, bốc mùi hôi khó chịu, tạo điều kiện cho ruồi nhặng phát triển. Từ đó, sẽ ảnh hưởng đến sức khỏe con người, nhất là công nhân trang trại, ảnh hưởng đến sự phát triển của đàn heo trong chuồng trại. Qua đó, sẽ làm mất cảnh quan trang trại và khu vực xung quanh. Chủ dự án sẽ có biện pháp xử lý triệt để khối lượng chất thải này.</w:t>
      </w:r>
    </w:p>
    <w:p w:rsidR="00EC7E43" w:rsidRPr="00EC7E43" w:rsidRDefault="00EC7E43" w:rsidP="00EC7E43">
      <w:r w:rsidRPr="00EC7E43">
        <w:t>Chất thải nguy hại khác dạng rắn khác:</w:t>
      </w:r>
    </w:p>
    <w:p w:rsidR="00EC7E43" w:rsidRPr="00EC7E43" w:rsidRDefault="00EC7E43" w:rsidP="00EC7E43">
      <w:r w:rsidRPr="00EC7E43">
        <w:t xml:space="preserve">- Chất thải rắn nguy hại của dự án phát sinh từ các nguồn: Sinh hoạt của cán bộ, công nhân viên và chăm sóc thú y: </w:t>
      </w:r>
    </w:p>
    <w:p w:rsidR="00EC7E43" w:rsidRPr="00AF6DE2" w:rsidRDefault="00EC7E43" w:rsidP="00EC7E43">
      <w:r w:rsidRPr="00AF6DE2">
        <w:t>+ Chất thải rắn nguy hại phát sinh từ sinh hoạt bao gồm: Bóng đèn huỳnh quang bị hỏng, pin các lại, sạc điện thoại…. khoảng 2,5 kg/năm</w:t>
      </w:r>
    </w:p>
    <w:p w:rsidR="00EC7E43" w:rsidRPr="00AF6DE2" w:rsidRDefault="00EC7E43" w:rsidP="00EC7E43">
      <w:r w:rsidRPr="00AF6DE2">
        <w:t xml:space="preserve">+ Chất thải rắn nguy hại phát sinh từ chăm sóc thú y: Bao bì, chai lọ đựng thuốc thú y đã qua sử dụng, kim tiêm hư hỏng... khoảng 35 kg/năm </w:t>
      </w:r>
    </w:p>
    <w:p w:rsidR="00EC7E43" w:rsidRPr="00EC7E43" w:rsidRDefault="00EC7E43" w:rsidP="00EC7E43">
      <w:r w:rsidRPr="00EC7E43">
        <w:t>Khối lượng các chất thải này sẽ được thống kê theo thực tế sử dụng. Đây là nguồn chất thải nguy hại nên cần có biện pháp thu gom và xử lý thích hợp.</w:t>
      </w:r>
    </w:p>
    <w:p w:rsidR="00EC7E43" w:rsidRPr="00EC7E43" w:rsidRDefault="00EC7E43" w:rsidP="00EC7E43">
      <w:r w:rsidRPr="00EC7E43">
        <w:t>*Bao bì đựng thức ăn</w:t>
      </w:r>
    </w:p>
    <w:p w:rsidR="00EC7E43" w:rsidRPr="00EC7E43" w:rsidRDefault="00EC7E43" w:rsidP="00EC7E43">
      <w:r w:rsidRPr="00EC7E43">
        <w:t>Nguồn thức ăn cung cấp cho heo chính là cám công nghiệp, thức ăn được đóng gói trong bao 50kg và được dự trữ tại kho cám. Bao bì phát sinh khoảng 4kg/tháng. Chủ dự án sẽ có biện pháp thu gom và xử lý chất thải này.</w:t>
      </w:r>
    </w:p>
    <w:p w:rsidR="00EC7E43" w:rsidRPr="00EC7E43" w:rsidRDefault="00EC7E43" w:rsidP="00EC7E43">
      <w:r w:rsidRPr="00EC7E43">
        <w:t>*Thức ăn bị rơi vãi trong quá trình ăn của heo</w:t>
      </w:r>
    </w:p>
    <w:p w:rsidR="00EC7E43" w:rsidRPr="00EC7E43" w:rsidRDefault="00EC7E43" w:rsidP="00EC7E43">
      <w:r w:rsidRPr="00EC7E43">
        <w:t>Hoạt động cho heo ăn là hoạt động tự động, hệ thống hút sẽ lấy thức ăn từ kho cám (đã được tiệt trùng) về máng ăn của heo. Quá trình heo ăn và vệ sinh máng ăn làm phát sinh thức ăn, lượng thức ăn này không đáng kể, ước tính khoảng 10kg/ngày, sẽ được thu gom cùng phân hoặc theo nước vệ sinh đi vào hầm Biogas.</w:t>
      </w:r>
    </w:p>
    <w:p w:rsidR="00EC7E43" w:rsidRPr="00EC7E43" w:rsidRDefault="00EC7E43" w:rsidP="00EC7E43">
      <w:r w:rsidRPr="00EC7E43">
        <w:t>*Chất thải rắn phát sinh từ hầm Biogas</w:t>
      </w:r>
    </w:p>
    <w:p w:rsidR="000B7DB4" w:rsidRPr="00292516" w:rsidRDefault="000B7DB4" w:rsidP="000B7DB4">
      <w:pPr>
        <w:rPr>
          <w:color w:val="000000" w:themeColor="text1"/>
        </w:rPr>
      </w:pPr>
      <w:r w:rsidRPr="00904214">
        <w:rPr>
          <w:color w:val="000000" w:themeColor="text1"/>
        </w:rPr>
        <w:t>Theo số liệu đã thống kê ở trên thì khối lượng phân thải ra hàng ngày là khoảng 1.476,8 kg phân/ngày, để đảm bảo sự vận hành ổn định của hầm Biogas và hạn chế mùi hôi do phân heo, Dự án lựa chọn phương pháp tách phân ra khỏi nước thải trước khi vào hầm Biogas bằng máy ép phân. Theo số liệu của nhà sản xuất thì máy ép phân chỉ tách được khoảng 60% trên tổng lượng phân phát sinh ra khỏi nước thải (tương đương khoảng 886,1 kg phân), khối lượng còn lại 590,7 kg phân sẽ theo nước thải vào hầm Biogas.</w:t>
      </w:r>
      <w:r w:rsidRPr="00292516">
        <w:rPr>
          <w:color w:val="000000" w:themeColor="text1"/>
        </w:rPr>
        <w:t>.</w:t>
      </w:r>
    </w:p>
    <w:p w:rsidR="000B7DB4" w:rsidRPr="00292516" w:rsidRDefault="000B7DB4" w:rsidP="000B7DB4">
      <w:pPr>
        <w:rPr>
          <w:color w:val="000000" w:themeColor="text1"/>
        </w:rPr>
      </w:pPr>
      <w:r w:rsidRPr="00292516">
        <w:rPr>
          <w:color w:val="000000" w:themeColor="text1"/>
        </w:rPr>
        <w:t>Theo tài liệu Composting - sanitary disposal &amp; reclamation of organic wastes, Harold B. Gotass, WHO, với lượng phân như trên và độ ẩm 82% ta có:</w:t>
      </w:r>
    </w:p>
    <w:p w:rsidR="000B7DB4" w:rsidRPr="00904214" w:rsidRDefault="000B7DB4" w:rsidP="000B7DB4">
      <w:pPr>
        <w:rPr>
          <w:color w:val="000000" w:themeColor="text1"/>
        </w:rPr>
      </w:pPr>
      <w:r w:rsidRPr="00904214">
        <w:rPr>
          <w:color w:val="000000" w:themeColor="text1"/>
        </w:rPr>
        <w:t>- Tổng hàm lượng chất rắn sấy khô: TS = 18% × 590,7  = 106,3 kg/ngày</w:t>
      </w:r>
    </w:p>
    <w:p w:rsidR="000B7DB4" w:rsidRPr="00904214" w:rsidRDefault="000B7DB4" w:rsidP="000B7DB4">
      <w:pPr>
        <w:rPr>
          <w:color w:val="000000" w:themeColor="text1"/>
        </w:rPr>
      </w:pPr>
      <w:r w:rsidRPr="00904214">
        <w:rPr>
          <w:color w:val="000000" w:themeColor="text1"/>
        </w:rPr>
        <w:t>- Tổng lượng chất rắn hữu cơ phân hủy:  nBS = 80% × 106,3 = 85,1 kg/ngày.</w:t>
      </w:r>
    </w:p>
    <w:p w:rsidR="000B7DB4" w:rsidRPr="00904214" w:rsidRDefault="000B7DB4" w:rsidP="000B7DB4">
      <w:pPr>
        <w:rPr>
          <w:color w:val="000000" w:themeColor="text1"/>
        </w:rPr>
      </w:pPr>
      <w:r w:rsidRPr="00904214">
        <w:rPr>
          <w:color w:val="000000" w:themeColor="text1"/>
        </w:rPr>
        <w:lastRenderedPageBreak/>
        <w:t>Theo tài liệu Waste Water Engineering, Mercaly &amp; Eddy, McGraw Hill với lượng sinh khối phát sinh là 0,05kg/kg chất hữu cơ phân hủy ta có tổng hàm lượng chất khô có trong bùn sinh ra từ hầm Biogas là: 0,05 × 85,1 = 4,3 kg/ngày.</w:t>
      </w:r>
    </w:p>
    <w:p w:rsidR="000B7DB4" w:rsidRPr="00904214" w:rsidRDefault="000B7DB4" w:rsidP="000B7DB4">
      <w:pPr>
        <w:rPr>
          <w:color w:val="000000" w:themeColor="text1"/>
        </w:rPr>
      </w:pPr>
      <w:r w:rsidRPr="00904214">
        <w:rPr>
          <w:color w:val="000000" w:themeColor="text1"/>
        </w:rPr>
        <w:t>Tỷ trọng cặn: S = 1,05</w:t>
      </w:r>
      <w:r>
        <w:rPr>
          <w:color w:val="000000" w:themeColor="text1"/>
        </w:rPr>
        <w:t>3 tấn/m3, nồng độ cặn trong bùn</w:t>
      </w:r>
      <w:r w:rsidRPr="00904214">
        <w:rPr>
          <w:color w:val="000000" w:themeColor="text1"/>
        </w:rPr>
        <w:t>: P = 4% (thông số chọn). Vậy thể tích bùn là: V1 = 0,0043: (1,053×0,04) = 0,101 (m</w:t>
      </w:r>
      <w:r w:rsidRPr="00C14365">
        <w:rPr>
          <w:color w:val="000000" w:themeColor="text1"/>
          <w:vertAlign w:val="superscript"/>
        </w:rPr>
        <w:t>3</w:t>
      </w:r>
      <w:r w:rsidRPr="00904214">
        <w:rPr>
          <w:color w:val="000000" w:themeColor="text1"/>
        </w:rPr>
        <w:t>/ngày).</w:t>
      </w:r>
    </w:p>
    <w:p w:rsidR="000B7DB4" w:rsidRPr="00904214" w:rsidRDefault="000B7DB4" w:rsidP="000B7DB4">
      <w:pPr>
        <w:rPr>
          <w:color w:val="000000" w:themeColor="text1"/>
        </w:rPr>
      </w:pPr>
      <w:r w:rsidRPr="00904214">
        <w:rPr>
          <w:color w:val="000000" w:themeColor="text1"/>
        </w:rPr>
        <w:t>Với tỷ trọng cặn S = 1,053 tấn/m</w:t>
      </w:r>
      <w:r w:rsidRPr="00C14365">
        <w:rPr>
          <w:color w:val="000000" w:themeColor="text1"/>
          <w:vertAlign w:val="superscript"/>
        </w:rPr>
        <w:t>3</w:t>
      </w:r>
      <w:r w:rsidRPr="00904214">
        <w:rPr>
          <w:color w:val="000000" w:themeColor="text1"/>
        </w:rPr>
        <w:t xml:space="preserve">, khối lượng bùn phát sinh tại hầm Biogas trung bình khoảng từ: </w:t>
      </w:r>
    </w:p>
    <w:p w:rsidR="000B7DB4" w:rsidRPr="005505AD" w:rsidRDefault="000B7DB4" w:rsidP="000B7DB4">
      <w:pPr>
        <w:rPr>
          <w:color w:val="000000" w:themeColor="text1"/>
          <w:lang w:val="en-US"/>
        </w:rPr>
      </w:pPr>
      <w:r w:rsidRPr="00904214">
        <w:rPr>
          <w:color w:val="000000" w:themeColor="text1"/>
        </w:rPr>
        <w:t>M1 = 0,101 × 1,053 = 0,106</w:t>
      </w:r>
      <w:r>
        <w:rPr>
          <w:color w:val="000000" w:themeColor="text1"/>
          <w:lang w:val="en-US"/>
        </w:rPr>
        <w:t xml:space="preserve"> </w:t>
      </w:r>
      <w:r w:rsidRPr="00904214">
        <w:rPr>
          <w:color w:val="000000" w:themeColor="text1"/>
        </w:rPr>
        <w:t>tấn/ngày = 106 kg/ngày.</w:t>
      </w:r>
    </w:p>
    <w:p w:rsidR="000B7DB4" w:rsidRPr="00292516" w:rsidRDefault="000B7DB4" w:rsidP="000B7DB4">
      <w:pPr>
        <w:rPr>
          <w:color w:val="000000" w:themeColor="text1"/>
        </w:rPr>
      </w:pPr>
      <w:r w:rsidRPr="00292516">
        <w:rPr>
          <w:color w:val="000000" w:themeColor="text1"/>
        </w:rPr>
        <w:t>Vậy khối lượng bùn phát sinh sau khi qua hầm Biogas khoảng từ 1</w:t>
      </w:r>
      <w:r>
        <w:rPr>
          <w:color w:val="000000" w:themeColor="text1"/>
          <w:lang w:val="en-US"/>
        </w:rPr>
        <w:t>06</w:t>
      </w:r>
      <w:r w:rsidRPr="00292516">
        <w:rPr>
          <w:color w:val="000000" w:themeColor="text1"/>
        </w:rPr>
        <w:t xml:space="preserve"> kg/ngày.</w:t>
      </w:r>
    </w:p>
    <w:p w:rsidR="000B7DB4" w:rsidRPr="00292516" w:rsidRDefault="000B7DB4" w:rsidP="000B7DB4">
      <w:pPr>
        <w:rPr>
          <w:color w:val="000000" w:themeColor="text1"/>
        </w:rPr>
      </w:pPr>
      <w:r w:rsidRPr="00292516">
        <w:rPr>
          <w:color w:val="000000" w:themeColor="text1"/>
        </w:rPr>
        <w:t xml:space="preserve">Bùn thải từ hầm Biogas là hợp chất đã được lên men yếm khí, có tính chất hữu cơ với độ mùn cao, dễ phân hủy, thành phần gần giống với phân vi sinh nên không ảnh hưởng nhiều đến môi trường, sức khỏe của con người và sinh vật. Các vi khuẩn gây bệnh cũng bị tiêu diệt do quá trình phân hủy yếm khí và nhiệt độ trong hầm Biogas. Khối lượng chất thải này </w:t>
      </w:r>
      <w:r>
        <w:rPr>
          <w:color w:val="000000" w:themeColor="text1"/>
        </w:rPr>
        <w:t>Chủ dự án</w:t>
      </w:r>
      <w:r w:rsidRPr="00292516">
        <w:rPr>
          <w:color w:val="000000" w:themeColor="text1"/>
        </w:rPr>
        <w:t xml:space="preserve"> sẽ có biện pháp xử lý phù hợp. </w:t>
      </w:r>
    </w:p>
    <w:p w:rsidR="00EC7E43" w:rsidRPr="006B3E1D" w:rsidRDefault="00EC7E43" w:rsidP="00EC7E43">
      <w:pPr>
        <w:rPr>
          <w:u w:val="single"/>
        </w:rPr>
      </w:pPr>
      <w:r w:rsidRPr="006B3E1D">
        <w:rPr>
          <w:u w:val="single"/>
        </w:rPr>
        <w:t>(2) Chất thải nguy hại dạng lỏng</w:t>
      </w:r>
    </w:p>
    <w:p w:rsidR="00EC7E43" w:rsidRPr="00EC7E43" w:rsidRDefault="00EC7E43" w:rsidP="00EC7E43">
      <w:r w:rsidRPr="00EC7E43">
        <w:t xml:space="preserve">Chất thải nguy hại dạng lỏng phát sinh chủ yếu từ hoạt động bảo dưỡng máy phát điện dự phòng của dự án. Theo như đã trình bày tại Chương Mở đầu, trong giai đoạn hoạt động dự án sẽ đầu tư máy phát điện dự phòng công suất 400KVA sử dụng nhiên liệu dầu để hoạt động. </w:t>
      </w:r>
    </w:p>
    <w:p w:rsidR="00EC7E43" w:rsidRPr="00EC7E43" w:rsidRDefault="00EC7E43" w:rsidP="00EC7E43">
      <w:r w:rsidRPr="00EC7E43">
        <w:t>Với mỗi chu kỳ bảo dưỡng thì khối lượng dầu nhớt thải phát sinh ước tính khoảng 10lít/lần thay; ước tính phát sinh khoảng 20 lít/năm.</w:t>
      </w:r>
    </w:p>
    <w:p w:rsidR="00EC7E43" w:rsidRPr="00EC7E43" w:rsidRDefault="00EC7E43" w:rsidP="00EC7E43">
      <w:r w:rsidRPr="00EC7E43">
        <w:t>Khối lượng chất thải này khi phát sinh sẽ được Chủ dự án thu gom và lưu giữ theo đúng quy định, các biện pháp cụ thể sẽ được trình bày trong phần các biện pháp giảm thiểu của báo cáo này.</w:t>
      </w:r>
    </w:p>
    <w:p w:rsidR="00EC7E43" w:rsidRPr="006B3E1D" w:rsidRDefault="00EC7E43" w:rsidP="006B3E1D">
      <w:pPr>
        <w:pStyle w:val="ListParagraph"/>
        <w:numPr>
          <w:ilvl w:val="3"/>
          <w:numId w:val="8"/>
        </w:numPr>
        <w:rPr>
          <w:b/>
          <w:i/>
        </w:rPr>
      </w:pPr>
      <w:r w:rsidRPr="006B3E1D">
        <w:rPr>
          <w:b/>
          <w:i/>
        </w:rPr>
        <w:t>Tiếng ồn, độ rung</w:t>
      </w:r>
    </w:p>
    <w:p w:rsidR="00EC7E43" w:rsidRPr="00EC7E43" w:rsidRDefault="00EC7E43" w:rsidP="00EC7E43">
      <w:r w:rsidRPr="00EC7E43">
        <w:t>Nguồn phát sinh tiếng ồn chủ yếu từ các công đoạn sau:</w:t>
      </w:r>
    </w:p>
    <w:p w:rsidR="00EC7E43" w:rsidRPr="00EC7E43" w:rsidRDefault="00EC7E43" w:rsidP="00EC7E43">
      <w:r w:rsidRPr="00EC7E43">
        <w:t>- Từ hoạt động vận chuyển nguyên vật liệu, sản phẩm tuy nhiên hoạt động phát sinh này chỉ mang tính chất gián đoạn không liên tục và chỉ trong khuôn viên nhà máy.</w:t>
      </w:r>
    </w:p>
    <w:p w:rsidR="00EC7E43" w:rsidRPr="00EC7E43" w:rsidRDefault="00EC7E43" w:rsidP="00EC7E43">
      <w:r w:rsidRPr="00EC7E43">
        <w:t>- Tiếng ồn của heo: Hoạt động nuôi heo sẽ làm phát sinh tiếng ồn bao gồm tiếng kêu cộng hưởng của đàn heo thường xảy ra ở một thời điểm nhất định, thường là lúc cho heo ăn. Với số lượng lớn heo nuôi và sự cộng hưởng tiếng kêu sẽ tạo ra tiếng ồn lớn, làm ảnh hưởng đến người tiếp xúc với tiếng ồn nhiều rơi vào trạng thái căng thẳng về tâm lý và sức khỏe.</w:t>
      </w:r>
    </w:p>
    <w:p w:rsidR="00EC7E43" w:rsidRPr="00EC7E43" w:rsidRDefault="00EC7E43" w:rsidP="00EC7E43">
      <w:r w:rsidRPr="00EC7E43">
        <w:t>- Tiếng ồn từ thiết bị, phương tiện máy móc phục vụ chăn nuôi: Tại mỗi chuồng nuôi có gắn các quạt thông gió làm thông thoáng chuồng trại sẽ tạo ra tiếng quạt thổi, tiếng ồn từ hoạt động của các phương tiện máy móc, thiết bị cơ giới.</w:t>
      </w:r>
    </w:p>
    <w:p w:rsidR="00AB661B" w:rsidRDefault="00AB661B" w:rsidP="00C8626E">
      <w:pPr>
        <w:pStyle w:val="Caption"/>
        <w:rPr>
          <w:lang w:val="en-US"/>
        </w:rPr>
      </w:pPr>
    </w:p>
    <w:p w:rsidR="00EC7E43" w:rsidRPr="00EC7E43" w:rsidRDefault="00C8626E" w:rsidP="00C8626E">
      <w:pPr>
        <w:pStyle w:val="Caption"/>
      </w:pPr>
      <w:bookmarkStart w:id="1556" w:name="_Toc148250999"/>
      <w:r>
        <w:lastRenderedPageBreak/>
        <w:t xml:space="preserve">Bảng </w:t>
      </w:r>
      <w:fldSimple w:instr=" STYLEREF 1 \s ">
        <w:r w:rsidR="00552625">
          <w:rPr>
            <w:noProof/>
          </w:rPr>
          <w:t>3</w:t>
        </w:r>
      </w:fldSimple>
      <w:r w:rsidR="00AB661B">
        <w:noBreakHyphen/>
      </w:r>
      <w:fldSimple w:instr=" SEQ Bảng \* ARABIC \s 1 ">
        <w:r w:rsidR="00552625">
          <w:rPr>
            <w:noProof/>
          </w:rPr>
          <w:t>30</w:t>
        </w:r>
      </w:fldSimple>
      <w:r>
        <w:rPr>
          <w:lang w:val="en-US"/>
        </w:rPr>
        <w:t xml:space="preserve">: </w:t>
      </w:r>
      <w:r w:rsidR="00EC7E43" w:rsidRPr="00EC7E43">
        <w:t>Mức ồn các thiết bị cơ giới</w:t>
      </w:r>
      <w:bookmarkEnd w:id="1556"/>
    </w:p>
    <w:tbl>
      <w:tblPr>
        <w:tblStyle w:val="TableGrid"/>
        <w:tblW w:w="0" w:type="auto"/>
        <w:tblInd w:w="425" w:type="dxa"/>
        <w:tblLook w:val="04A0" w:firstRow="1" w:lastRow="0" w:firstColumn="1" w:lastColumn="0" w:noHBand="0" w:noVBand="1"/>
      </w:tblPr>
      <w:tblGrid>
        <w:gridCol w:w="2277"/>
        <w:gridCol w:w="2312"/>
        <w:gridCol w:w="2318"/>
        <w:gridCol w:w="2409"/>
      </w:tblGrid>
      <w:tr w:rsidR="006B3E1D" w:rsidTr="00254CBC">
        <w:tc>
          <w:tcPr>
            <w:tcW w:w="2435" w:type="dxa"/>
          </w:tcPr>
          <w:p w:rsidR="006B3E1D" w:rsidRDefault="006B3E1D" w:rsidP="00254CBC">
            <w:pPr>
              <w:pStyle w:val="ListParagraph"/>
              <w:ind w:left="0" w:firstLine="0"/>
              <w:jc w:val="center"/>
              <w:rPr>
                <w:b/>
                <w:lang w:val="en-US"/>
              </w:rPr>
            </w:pPr>
            <w:r>
              <w:rPr>
                <w:b/>
                <w:lang w:val="en-US"/>
              </w:rPr>
              <w:t>TT</w:t>
            </w:r>
          </w:p>
        </w:tc>
        <w:tc>
          <w:tcPr>
            <w:tcW w:w="2435" w:type="dxa"/>
          </w:tcPr>
          <w:p w:rsidR="006B3E1D" w:rsidRDefault="006B3E1D" w:rsidP="00254CBC">
            <w:pPr>
              <w:pStyle w:val="ListParagraph"/>
              <w:ind w:left="0" w:firstLine="0"/>
              <w:jc w:val="center"/>
              <w:rPr>
                <w:b/>
                <w:lang w:val="en-US"/>
              </w:rPr>
            </w:pPr>
            <w:r>
              <w:rPr>
                <w:b/>
                <w:lang w:val="en-US"/>
              </w:rPr>
              <w:t>Tên thiết bị</w:t>
            </w:r>
          </w:p>
        </w:tc>
        <w:tc>
          <w:tcPr>
            <w:tcW w:w="2435" w:type="dxa"/>
          </w:tcPr>
          <w:p w:rsidR="006B3E1D" w:rsidRDefault="006B3E1D" w:rsidP="00254CBC">
            <w:pPr>
              <w:pStyle w:val="ListParagraph"/>
              <w:ind w:left="0" w:firstLine="0"/>
              <w:jc w:val="center"/>
              <w:rPr>
                <w:b/>
                <w:lang w:val="en-US"/>
              </w:rPr>
            </w:pPr>
            <w:r>
              <w:rPr>
                <w:b/>
                <w:lang w:val="en-US"/>
              </w:rPr>
              <w:t>Mức ồn ở khoảng cách 15m (dBA)</w:t>
            </w:r>
          </w:p>
        </w:tc>
        <w:tc>
          <w:tcPr>
            <w:tcW w:w="2436" w:type="dxa"/>
          </w:tcPr>
          <w:p w:rsidR="006B3E1D" w:rsidRDefault="006B3E1D" w:rsidP="00254CBC">
            <w:pPr>
              <w:pStyle w:val="ListParagraph"/>
              <w:ind w:left="0" w:firstLine="0"/>
              <w:jc w:val="center"/>
              <w:rPr>
                <w:b/>
                <w:lang w:val="en-US"/>
              </w:rPr>
            </w:pPr>
            <w:r>
              <w:rPr>
                <w:b/>
                <w:lang w:val="en-US"/>
              </w:rPr>
              <w:t>QCVN 26:2010/BTNMT</w:t>
            </w:r>
          </w:p>
        </w:tc>
      </w:tr>
      <w:tr w:rsidR="006B3E1D" w:rsidTr="00254CBC">
        <w:tc>
          <w:tcPr>
            <w:tcW w:w="2435" w:type="dxa"/>
          </w:tcPr>
          <w:p w:rsidR="006B3E1D" w:rsidRPr="003F09C4" w:rsidRDefault="006B3E1D" w:rsidP="00254CBC">
            <w:pPr>
              <w:pStyle w:val="ListParagraph"/>
              <w:ind w:left="0" w:firstLine="0"/>
              <w:jc w:val="center"/>
              <w:rPr>
                <w:lang w:val="en-US"/>
              </w:rPr>
            </w:pPr>
            <w:r w:rsidRPr="003F09C4">
              <w:rPr>
                <w:lang w:val="en-US"/>
              </w:rPr>
              <w:t>1</w:t>
            </w:r>
          </w:p>
        </w:tc>
        <w:tc>
          <w:tcPr>
            <w:tcW w:w="2435" w:type="dxa"/>
          </w:tcPr>
          <w:p w:rsidR="006B3E1D" w:rsidRPr="003F09C4" w:rsidRDefault="006B3E1D" w:rsidP="00254CBC">
            <w:pPr>
              <w:pStyle w:val="ListParagraph"/>
              <w:ind w:left="0" w:firstLine="0"/>
              <w:jc w:val="center"/>
              <w:rPr>
                <w:lang w:val="en-US"/>
              </w:rPr>
            </w:pPr>
            <w:r w:rsidRPr="003F09C4">
              <w:rPr>
                <w:lang w:val="en-US"/>
              </w:rPr>
              <w:t>Quạt thông gió</w:t>
            </w:r>
          </w:p>
        </w:tc>
        <w:tc>
          <w:tcPr>
            <w:tcW w:w="2435" w:type="dxa"/>
          </w:tcPr>
          <w:p w:rsidR="006B3E1D" w:rsidRPr="003F09C4" w:rsidRDefault="006B3E1D" w:rsidP="00254CBC">
            <w:pPr>
              <w:pStyle w:val="ListParagraph"/>
              <w:ind w:left="0" w:firstLine="0"/>
              <w:jc w:val="center"/>
              <w:rPr>
                <w:lang w:val="en-US"/>
              </w:rPr>
            </w:pPr>
            <w:r w:rsidRPr="003F09C4">
              <w:rPr>
                <w:lang w:val="en-US"/>
              </w:rPr>
              <w:t>76-96</w:t>
            </w:r>
          </w:p>
        </w:tc>
        <w:tc>
          <w:tcPr>
            <w:tcW w:w="2436" w:type="dxa"/>
          </w:tcPr>
          <w:p w:rsidR="006B3E1D" w:rsidRPr="003F09C4" w:rsidRDefault="006B3E1D" w:rsidP="00254CBC">
            <w:pPr>
              <w:pStyle w:val="ListParagraph"/>
              <w:ind w:left="0" w:firstLine="0"/>
              <w:jc w:val="center"/>
              <w:rPr>
                <w:lang w:val="en-US"/>
              </w:rPr>
            </w:pPr>
            <w:r w:rsidRPr="003F09C4">
              <w:rPr>
                <w:lang w:val="en-US"/>
              </w:rPr>
              <w:t>70dBA</w:t>
            </w:r>
          </w:p>
          <w:p w:rsidR="006B3E1D" w:rsidRPr="003F09C4" w:rsidRDefault="006B3E1D" w:rsidP="00254CBC">
            <w:pPr>
              <w:pStyle w:val="ListParagraph"/>
              <w:ind w:left="0" w:firstLine="0"/>
              <w:jc w:val="center"/>
              <w:rPr>
                <w:lang w:val="en-US"/>
              </w:rPr>
            </w:pPr>
            <w:r w:rsidRPr="003F09C4">
              <w:rPr>
                <w:lang w:val="en-US"/>
              </w:rPr>
              <w:t>(trung bình từ 6-21h)</w:t>
            </w:r>
          </w:p>
        </w:tc>
      </w:tr>
      <w:tr w:rsidR="006B3E1D" w:rsidTr="00254CBC">
        <w:tc>
          <w:tcPr>
            <w:tcW w:w="2435" w:type="dxa"/>
          </w:tcPr>
          <w:p w:rsidR="006B3E1D" w:rsidRPr="003F09C4" w:rsidRDefault="006B3E1D" w:rsidP="00254CBC">
            <w:pPr>
              <w:pStyle w:val="ListParagraph"/>
              <w:ind w:left="0" w:firstLine="0"/>
              <w:jc w:val="center"/>
              <w:rPr>
                <w:lang w:val="en-US"/>
              </w:rPr>
            </w:pPr>
            <w:r w:rsidRPr="003F09C4">
              <w:rPr>
                <w:lang w:val="en-US"/>
              </w:rPr>
              <w:t>2</w:t>
            </w:r>
          </w:p>
        </w:tc>
        <w:tc>
          <w:tcPr>
            <w:tcW w:w="2435" w:type="dxa"/>
          </w:tcPr>
          <w:p w:rsidR="006B3E1D" w:rsidRPr="003F09C4" w:rsidRDefault="006B3E1D" w:rsidP="00254CBC">
            <w:pPr>
              <w:pStyle w:val="ListParagraph"/>
              <w:ind w:left="0" w:firstLine="0"/>
              <w:jc w:val="center"/>
              <w:rPr>
                <w:lang w:val="en-US"/>
              </w:rPr>
            </w:pPr>
            <w:r w:rsidRPr="003F09C4">
              <w:rPr>
                <w:lang w:val="en-US"/>
              </w:rPr>
              <w:t>Xe tải vận chuyển</w:t>
            </w:r>
          </w:p>
        </w:tc>
        <w:tc>
          <w:tcPr>
            <w:tcW w:w="2435" w:type="dxa"/>
          </w:tcPr>
          <w:p w:rsidR="006B3E1D" w:rsidRPr="003F09C4" w:rsidRDefault="006B3E1D" w:rsidP="00254CBC">
            <w:pPr>
              <w:pStyle w:val="ListParagraph"/>
              <w:ind w:left="0" w:firstLine="0"/>
              <w:jc w:val="center"/>
              <w:rPr>
                <w:lang w:val="en-US"/>
              </w:rPr>
            </w:pPr>
            <w:r w:rsidRPr="003F09C4">
              <w:rPr>
                <w:lang w:val="en-US"/>
              </w:rPr>
              <w:t>81-94</w:t>
            </w:r>
          </w:p>
        </w:tc>
        <w:tc>
          <w:tcPr>
            <w:tcW w:w="2436" w:type="dxa"/>
          </w:tcPr>
          <w:p w:rsidR="006B3E1D" w:rsidRPr="003F09C4" w:rsidRDefault="006B3E1D" w:rsidP="00254CBC">
            <w:pPr>
              <w:pStyle w:val="ListParagraph"/>
              <w:ind w:left="0" w:firstLine="0"/>
              <w:jc w:val="center"/>
              <w:rPr>
                <w:lang w:val="en-US"/>
              </w:rPr>
            </w:pPr>
          </w:p>
        </w:tc>
      </w:tr>
    </w:tbl>
    <w:p w:rsidR="00EC7E43" w:rsidRPr="00EC7E43" w:rsidRDefault="00EC7E43" w:rsidP="00EC7E43">
      <w:r w:rsidRPr="00EC7E43">
        <w:t>Trong phạm vi 15m thì tiếng ồn của quạt thông gió và xe tải đều vượt giới hạn mức ồn cho phép theo QCVN 26:2010/BTNMT. Tiếng ồn làm ảnh hưởng nhiều đến sức khỏe công nhân trực tiếp tham gia sản xuất trong khoảng bán kính &lt;50m.</w:t>
      </w:r>
    </w:p>
    <w:p w:rsidR="00EC7E43" w:rsidRPr="0021719A" w:rsidRDefault="00EC7E43" w:rsidP="0021719A">
      <w:pPr>
        <w:pStyle w:val="ListParagraph"/>
        <w:numPr>
          <w:ilvl w:val="3"/>
          <w:numId w:val="8"/>
        </w:numPr>
        <w:rPr>
          <w:b/>
          <w:i/>
        </w:rPr>
      </w:pPr>
      <w:r w:rsidRPr="0021719A">
        <w:rPr>
          <w:b/>
          <w:i/>
        </w:rPr>
        <w:t>Tác động đến đa dạng sinh học và các tác động khác</w:t>
      </w:r>
    </w:p>
    <w:p w:rsidR="00EC7E43" w:rsidRPr="0021719A" w:rsidRDefault="00EC7E43" w:rsidP="00EC7E43">
      <w:pPr>
        <w:rPr>
          <w:b/>
        </w:rPr>
      </w:pPr>
      <w:r w:rsidRPr="0021719A">
        <w:rPr>
          <w:b/>
        </w:rPr>
        <w:t>*Tác động đến da dạng sinh học</w:t>
      </w:r>
    </w:p>
    <w:p w:rsidR="00EC7E43" w:rsidRPr="0021719A" w:rsidRDefault="00EC7E43" w:rsidP="00EC7E43">
      <w:pPr>
        <w:rPr>
          <w:u w:val="single"/>
        </w:rPr>
      </w:pPr>
      <w:r w:rsidRPr="0021719A">
        <w:rPr>
          <w:u w:val="single"/>
        </w:rPr>
        <w:t>(1). Tác động từ khai thác và sử dụng nước ngầm</w:t>
      </w:r>
    </w:p>
    <w:p w:rsidR="00EC7E43" w:rsidRPr="00EC7E43" w:rsidRDefault="00EC7E43" w:rsidP="00EC7E43">
      <w:r w:rsidRPr="00EC7E43">
        <w:t xml:space="preserve">Khi dự án đi vào hoạt động thì nhu cầu sử dụng nước cho sinh hoạt và chăn nuôi heo là một nhu cầu cần thiết. Nhu cầu tiêu thụ nước ngầm ước tính là khoảng </w:t>
      </w:r>
      <w:r w:rsidR="0021719A">
        <w:rPr>
          <w:lang w:val="en-US"/>
        </w:rPr>
        <w:t>45,5</w:t>
      </w:r>
      <w:r w:rsidR="0001083D">
        <w:rPr>
          <w:lang w:val="en-US"/>
        </w:rPr>
        <w:t>5</w:t>
      </w:r>
      <w:r w:rsidRPr="00EC7E43">
        <w:t xml:space="preserve"> m</w:t>
      </w:r>
      <w:r w:rsidRPr="0021719A">
        <w:rPr>
          <w:vertAlign w:val="superscript"/>
        </w:rPr>
        <w:t>3</w:t>
      </w:r>
      <w:r w:rsidRPr="00EC7E43">
        <w:t>/ngày đêm (sinh hoạt, cho heo uống, khử trùng). Việc khai thác và sử dụng nước ngầm sẽ ảnh hưởng đến trữ lượng nước ngầm của khu vực. Quá trình khai thác có nhiều nguy cơ ảnh hưởng đến chất lượng nước ngầm do sự thâm nhập của các chất gây ô nhiễm nước qua lỗ khai thác, hoặc quá trình thẩm thấu. Tuy nhiên, việc khai thác nước ngầm để cấp nước cho chăn nuôi và sinh hoạt sẽ tuân thủ theo quy định khai thác và sử dụng nước ngầm các cơ quan có thẩm quyền.</w:t>
      </w:r>
    </w:p>
    <w:p w:rsidR="00EC7E43" w:rsidRPr="0021719A" w:rsidRDefault="00EC7E43" w:rsidP="00EC7E43">
      <w:pPr>
        <w:rPr>
          <w:u w:val="single"/>
        </w:rPr>
      </w:pPr>
      <w:r w:rsidRPr="0021719A">
        <w:rPr>
          <w:u w:val="single"/>
        </w:rPr>
        <w:t>(2). Tác động đến hệ sinh thái khu vực trên cạn</w:t>
      </w:r>
    </w:p>
    <w:p w:rsidR="00EC7E43" w:rsidRPr="00EC7E43" w:rsidRDefault="00EC7E43" w:rsidP="00EC7E43">
      <w:r w:rsidRPr="00EC7E43">
        <w:t>Hệ sinh thái dưới nước: Hệ sinh thái dưới nước khá đa dạng, phong phú, nếu nước thải từ trang trại không được xử lý đạt chuẩn mà xả thải môi trường nước thì với tính chất của nước thải chăn nuôi, hàm lượng các chất hữu cơ, chất kháng sinh, hoocmon, hóa chất, hàm lượng nitơ cao, đặc biệt chứa nhiều vi sinh vật gây bệnh như: E.Coli, Streptococcus, Samonella,… sẽ làm cho môi trường nước tiếp nhận bị biến đổi bất lợi như: mất tính đa dạng sinh học, ảnh hưởng trực tiếp đến đời sống thủy sinh vật, nghiêm trọng hơn sẽ ảnh hưởng môi trường đất, không khí, môi trường nước, hệ sinh thái ở phía hạ lưu hồ chứa,…làm ảnh hưởng đến sự sinh tồn của hầu hết các loài thủy sinh và thậm chí còn làm mất khả năng tự làm sạch của nước. Tuy nhiên, nguồn nước cách xa dự án nên Chủ dự án sẽ thực hiện phương án tái sử dụng hoàn toàn để tưới cây và cỏ trong diện tích do dự án quản lý.</w:t>
      </w:r>
    </w:p>
    <w:p w:rsidR="00EC7E43" w:rsidRPr="00EC7E43" w:rsidRDefault="00EC7E43" w:rsidP="00EC7E43">
      <w:r w:rsidRPr="00EC7E43">
        <w:t xml:space="preserve">Hệ sinh thái trên cạn: Hệ sinh thái trên cạn bị ảnh hưởng chủ yếu bởi mùi hôi và chất thải rắn chăn nuôi của dự án. Khu đất thực hiện dự án có hệ sinh thái trên cạn nghèo nàn, hệ động vật chủ yếu là các loài động vật nuôi (chó, gà,...) của người dân gần dự án. Khi mùi hôi và chất thải không được xử lý mà phát tán vào môi trường sẽ gây hậu quả ô </w:t>
      </w:r>
      <w:r w:rsidRPr="00EC7E43">
        <w:lastRenderedPageBreak/>
        <w:t>nhiễm nghiêm trọng, làm gia tăng lưu lượng khí nhà kính vào khí quyển, ảnh hưởng đến điều kiện khí hậu tiểu khu vực. Các biện pháp giảm thiểu trình bày trong phần sau của dự án.</w:t>
      </w:r>
    </w:p>
    <w:p w:rsidR="00EC7E43" w:rsidRPr="0021719A" w:rsidRDefault="00EC7E43" w:rsidP="00EC7E43">
      <w:pPr>
        <w:rPr>
          <w:u w:val="single"/>
        </w:rPr>
      </w:pPr>
      <w:r w:rsidRPr="0021719A">
        <w:rPr>
          <w:u w:val="single"/>
        </w:rPr>
        <w:t>(3). Các hoạt động vận chuyển tại dự án</w:t>
      </w:r>
    </w:p>
    <w:p w:rsidR="00EC7E43" w:rsidRPr="00EC7E43" w:rsidRDefault="00EC7E43" w:rsidP="00EC7E43">
      <w:r w:rsidRPr="00EC7E43">
        <w:t xml:space="preserve">Chủ yếu gồm: vận chuyển cám, thức ăn chăn nuôi, nhập giống, vận chuyển heo thành phẩm và hoạt động đi lại của cán bộ công nhân viên dự án. </w:t>
      </w:r>
    </w:p>
    <w:p w:rsidR="00EC7E43" w:rsidRPr="00EC7E43" w:rsidRDefault="00EC7E43" w:rsidP="00EC7E43">
      <w:r w:rsidRPr="00EC7E43">
        <w:t>Với mật độ phương tiện vận chuyển thấp bên cạnh đó hệ thống giao thông trong khu vực dự án khá tốt, các tuyến đường kết nối đến dự án đều được thảm nhựa do đó hoạt động vận chuyển của dự án đến hệ thống giao thông của khu vực là không đáng kể.</w:t>
      </w:r>
    </w:p>
    <w:p w:rsidR="00EC7E43" w:rsidRPr="0021719A" w:rsidRDefault="00EC7E43" w:rsidP="00EC7E43">
      <w:pPr>
        <w:rPr>
          <w:highlight w:val="yellow"/>
        </w:rPr>
      </w:pPr>
      <w:r w:rsidRPr="00EC7E43">
        <w:t xml:space="preserve">Nhìn chung, các tác động xấu phát sinh từ hoạt động vận chuyển lên hệ thống hạ tầng giao thông tại khu vực dự án thấp. Các tác động này Chủ dự án sẽ có biện pháp phòng </w:t>
      </w:r>
      <w:r w:rsidRPr="00AB661B">
        <w:t>chống và giảm thiểu phù hợp, biện pháp áp dụng được trình bày trong phần sau của báo cáo.</w:t>
      </w:r>
    </w:p>
    <w:p w:rsidR="00EC7E43" w:rsidRPr="0021719A" w:rsidRDefault="00EC7E43" w:rsidP="00EC7E43">
      <w:pPr>
        <w:rPr>
          <w:u w:val="single"/>
        </w:rPr>
      </w:pPr>
      <w:r w:rsidRPr="0013792C">
        <w:rPr>
          <w:u w:val="single"/>
        </w:rPr>
        <w:t>(4). Tác động của dự án đến các hộ dân xung quanh (trong bán kính 500m)</w:t>
      </w:r>
    </w:p>
    <w:p w:rsidR="00EC7E43" w:rsidRPr="00EC7E43" w:rsidRDefault="00EC7E43" w:rsidP="00EC7E43">
      <w:r w:rsidRPr="00EC7E43">
        <w:t>Tính từ chân công trình thực hiện Dự án đến các nhà dân xung quanh Dự án cách hộ gia đình gần nhất là 216 m, các hoạt động của Dự án có khả năng tác động đến các nhà dân xung quanh đặc biệt là các tác động đến từ mùi hôi.</w:t>
      </w:r>
    </w:p>
    <w:p w:rsidR="00EC7E43" w:rsidRPr="00EC7E43" w:rsidRDefault="00EC7E43" w:rsidP="00EC7E43">
      <w:r w:rsidRPr="00EC7E43">
        <w:t>Các tác động có thể kể đến như:</w:t>
      </w:r>
    </w:p>
    <w:p w:rsidR="00EC7E43" w:rsidRPr="00EC7E43" w:rsidRDefault="00EC7E43" w:rsidP="00EC7E43">
      <w:r w:rsidRPr="00EC7E43">
        <w:t>+ Bụi và khí thải từ phương tiện vận chuyển nhiên liệu, nhập heo giống và xuất heo thành phẩm vượt giới hạn cho phép của QCVN 05:20</w:t>
      </w:r>
      <w:r w:rsidR="0021719A">
        <w:rPr>
          <w:lang w:val="en-US"/>
        </w:rPr>
        <w:t>2</w:t>
      </w:r>
      <w:r w:rsidRPr="00EC7E43">
        <w:t>3/BTNMT ở khoảng cách 5m đối với chỉ tiêu NOx. Điều này cho thấy ở khoảng cách 200m đến 500m không có tác động.</w:t>
      </w:r>
    </w:p>
    <w:p w:rsidR="00EC7E43" w:rsidRPr="00EC7E43" w:rsidRDefault="00EC7E43" w:rsidP="00EC7E43">
      <w:r w:rsidRPr="00EC7E43">
        <w:t>+ Mùi hôi từ hoạt động chăn nuôi: Mùi hôi là đặc trưng của Dự án chăn nuôi heo; mùi hôi ảnh hưởng lớn đến các hộ dân gần Dự án. Vì vậy, Chủ dự án cần có biện pháp hạn chế phát sinh mùi hôi từ các hoạt động chăn nuôi cũng như hệ thống xử lý nước thải gây ảnh hưởng đến các nhà dân nói trên.</w:t>
      </w:r>
    </w:p>
    <w:p w:rsidR="00EC7E43" w:rsidRPr="00EC7E43" w:rsidRDefault="00EC7E43" w:rsidP="00EC7E43">
      <w:r w:rsidRPr="00EC7E43">
        <w:t>+  Tiếng ồn và độ rung: Ở khoảng cách &gt;20m, các nguồn phát sinh tiếng ồn có nồng độ nằm trong giới hạn cho phép. Đối với độ rung, các thiết bị phát sinh độ rung chủ yếu vẫn là phương tiện vận chuyển, độ rung của các phương tiện này là không đáng kể.</w:t>
      </w:r>
    </w:p>
    <w:p w:rsidR="00EC7E43" w:rsidRPr="0021719A" w:rsidRDefault="00EC7E43" w:rsidP="00EC7E43">
      <w:pPr>
        <w:rPr>
          <w:u w:val="single"/>
        </w:rPr>
      </w:pPr>
      <w:r w:rsidRPr="0021719A">
        <w:rPr>
          <w:u w:val="single"/>
        </w:rPr>
        <w:t>(5). Tác động đến hoạt động canh tác nông nghiệp của các hộ dân xung quanh</w:t>
      </w:r>
    </w:p>
    <w:p w:rsidR="00EC7E43" w:rsidRPr="00EC7E43" w:rsidRDefault="00EC7E43" w:rsidP="00EC7E43">
      <w:r w:rsidRPr="00EC7E43">
        <w:t>Hoạt động của dự án không gây cản trở đến hoạt động canh tác nông nghiệp của các hộ dân xung quanh. Chủ dự án cần hạn chế phát sinh mùi hôi đến khu vực đất nông nghiệp gây khó chịu cho người dân khi thực hiện chăm sóc hay thu hoạch. Tại cuộc họp tham vấn cộng đồng, người dân xung quanh dự án đề nghị được sử dụng nước thải nuôi heo và phân heo của dự án để sử dụng cho canh tác nông nghiệp của họ.</w:t>
      </w:r>
    </w:p>
    <w:p w:rsidR="00EC7E43" w:rsidRPr="00EC7E43" w:rsidRDefault="00EC7E43" w:rsidP="00EC7E43">
      <w:r w:rsidRPr="00EC7E43">
        <w:t xml:space="preserve">Dịch bệnh đối với heo là thiệt hại lớn về kinh tế, nếu heo bị mắc một số bệnh dịch, lây nhiễm cao sẽ phải tiêu hủy cả đàn để dập dịch lây lan ra bên ngoài. Việc tiêu hủy xác heo không đúng quy trình kỹ thuật và an toàn phòng dịch sẽ gây ô nhiễm môi trường. Các bệnh thường gặp trên heo bao gồm: Dịch bệnh lở mồm long móng, bệnh tai xanh ở heo, </w:t>
      </w:r>
      <w:r w:rsidRPr="00EC7E43">
        <w:lastRenderedPageBreak/>
        <w:t xml:space="preserve">bệnh dịch tả heo, bệnh tụ huyết trùng, bệnh liên cầu khuẩn ở heo, bệnh cúm H1N1 ở heo, dịch tả heo Châu phi,… Hiện tại xung quanh dự án không có hoạt động chăn nuôi heo của người dân nên tác động do lây lan dịch đến các hộ dân xung quanh không có. Ngoài ra dự án là áp dụng hệ thống kiểm soát chặt chẽ kết hợp cách ly với xung quanh để hạn chế dịch bệnh lan vào trại. Bản thân Chủ dự án cũng triển khai các biện pháp bảo vệ tối đa ngăn không cho dịch bênh lây lan từ bên ngoài vào, do đó cũng có tác động ngược lại là ngăn không cho địch bệnh lây lan từ trong trại ra. </w:t>
      </w:r>
    </w:p>
    <w:p w:rsidR="00EC7E43" w:rsidRPr="0021719A" w:rsidRDefault="00EC7E43" w:rsidP="00EC7E43">
      <w:pPr>
        <w:rPr>
          <w:u w:val="single"/>
        </w:rPr>
      </w:pPr>
      <w:r w:rsidRPr="0021719A">
        <w:rPr>
          <w:u w:val="single"/>
        </w:rPr>
        <w:t>(6). Tác động của dự án đến các dự án lân cận</w:t>
      </w:r>
    </w:p>
    <w:p w:rsidR="00EC7E43" w:rsidRPr="00EC7E43" w:rsidRDefault="00EC7E43" w:rsidP="00EC7E43">
      <w:r w:rsidRPr="00EC7E43">
        <w:t>Các dự án khác nằm cách tương đối xa khu vực xây dựng trang trại nên không gây ảnh hưởng đến ô nhiễm môi trường và hoạt động sản xuất kinh doanh.</w:t>
      </w:r>
    </w:p>
    <w:p w:rsidR="00EC7E43" w:rsidRPr="0021719A" w:rsidRDefault="00EC7E43" w:rsidP="0021719A">
      <w:pPr>
        <w:pStyle w:val="ListParagraph"/>
        <w:numPr>
          <w:ilvl w:val="3"/>
          <w:numId w:val="8"/>
        </w:numPr>
        <w:rPr>
          <w:b/>
          <w:i/>
          <w:lang w:val="en-US"/>
        </w:rPr>
      </w:pPr>
      <w:r w:rsidRPr="0021719A">
        <w:rPr>
          <w:b/>
          <w:i/>
        </w:rPr>
        <w:t xml:space="preserve">Nhận dạng, </w:t>
      </w:r>
      <w:r w:rsidR="0021719A" w:rsidRPr="0021719A">
        <w:rPr>
          <w:b/>
          <w:i/>
          <w:lang w:val="en-US"/>
        </w:rPr>
        <w:t>đánh giá sự cố môi trường có thể xảy ra của dự án</w:t>
      </w:r>
    </w:p>
    <w:p w:rsidR="00401EB9" w:rsidRPr="00D76CDA" w:rsidRDefault="00401EB9" w:rsidP="00401EB9">
      <w:pPr>
        <w:rPr>
          <w:u w:val="single"/>
        </w:rPr>
      </w:pPr>
      <w:bookmarkStart w:id="1557" w:name="_Toc108423946"/>
      <w:bookmarkEnd w:id="1555"/>
      <w:r w:rsidRPr="00D76CDA">
        <w:rPr>
          <w:u w:val="single"/>
        </w:rPr>
        <w:t xml:space="preserve">(1). Sự cố </w:t>
      </w:r>
      <w:bookmarkEnd w:id="1557"/>
      <w:r>
        <w:rPr>
          <w:u w:val="single"/>
          <w:lang w:val="en-US"/>
        </w:rPr>
        <w:t xml:space="preserve">về an toàn lao động, sự cố </w:t>
      </w:r>
      <w:r w:rsidRPr="00D76CDA">
        <w:rPr>
          <w:u w:val="single"/>
        </w:rPr>
        <w:t>cháy nổ</w:t>
      </w:r>
    </w:p>
    <w:p w:rsidR="00401EB9" w:rsidRPr="00292516" w:rsidRDefault="00401EB9" w:rsidP="00401EB9">
      <w:pPr>
        <w:rPr>
          <w:color w:val="000000" w:themeColor="text1"/>
        </w:rPr>
      </w:pPr>
      <w:r>
        <w:rPr>
          <w:color w:val="000000" w:themeColor="text1"/>
          <w:lang w:val="en-US"/>
        </w:rPr>
        <w:t>*</w:t>
      </w:r>
      <w:r w:rsidRPr="00292516">
        <w:rPr>
          <w:color w:val="000000" w:themeColor="text1"/>
        </w:rPr>
        <w:t>Nguy cơ cháy nổ thường xảy ra do:</w:t>
      </w:r>
    </w:p>
    <w:p w:rsidR="00401EB9" w:rsidRPr="00292516" w:rsidRDefault="00401EB9" w:rsidP="00401EB9">
      <w:pPr>
        <w:rPr>
          <w:color w:val="000000" w:themeColor="text1"/>
        </w:rPr>
      </w:pPr>
      <w:r w:rsidRPr="00292516">
        <w:rPr>
          <w:color w:val="000000" w:themeColor="text1"/>
        </w:rPr>
        <w:t>+ Sự cố cháy nổ do sét đánh, sự cố cháy nổ do chập điện;</w:t>
      </w:r>
    </w:p>
    <w:p w:rsidR="00401EB9" w:rsidRPr="00292516" w:rsidRDefault="00401EB9" w:rsidP="00401EB9">
      <w:pPr>
        <w:rPr>
          <w:color w:val="000000" w:themeColor="text1"/>
        </w:rPr>
      </w:pPr>
      <w:r w:rsidRPr="00292516">
        <w:rPr>
          <w:color w:val="000000" w:themeColor="text1"/>
        </w:rPr>
        <w:t>+ Sự cố cháy nổ do rò rỉ hoặc sử dụng các thiết bị tiêu thụ khí gas không an toàn.</w:t>
      </w:r>
    </w:p>
    <w:p w:rsidR="00401EB9" w:rsidRPr="00292516" w:rsidRDefault="00401EB9" w:rsidP="00401EB9">
      <w:pPr>
        <w:rPr>
          <w:color w:val="000000" w:themeColor="text1"/>
        </w:rPr>
      </w:pPr>
      <w:r w:rsidRPr="00292516">
        <w:rPr>
          <w:color w:val="000000" w:themeColor="text1"/>
        </w:rPr>
        <w:t xml:space="preserve">+ Sự cố cháy nổ do ý thức kém của người lao động trong việc chấp hành các biện pháp phòng cháy chữa cháy (PCCC)... </w:t>
      </w:r>
    </w:p>
    <w:p w:rsidR="00401EB9" w:rsidRDefault="00401EB9" w:rsidP="00401EB9">
      <w:pPr>
        <w:rPr>
          <w:color w:val="000000" w:themeColor="text1"/>
          <w:lang w:val="en-US"/>
        </w:rPr>
      </w:pPr>
      <w:r w:rsidRPr="005F738B">
        <w:rPr>
          <w:color w:val="000000" w:themeColor="text1"/>
        </w:rPr>
        <w:t>+ Cháy nổ, hoả hoạn thường gây thiệt hại lớn đến tài sản, tính mạng của con người và gây ô nhiễm môi trường. Nguy cơ cháy nổ có thể xảy ra bất cứ thời điểm nào, do nhiều nguyên nhân khác nhau. Trong khu nhà heo, nguy cơ xảy ra cháy nổ lớn nhất là ở hệ thống thu gom, vận hành và tiêu thụ khí CH</w:t>
      </w:r>
      <w:r w:rsidRPr="00062390">
        <w:rPr>
          <w:color w:val="000000" w:themeColor="text1"/>
          <w:vertAlign w:val="subscript"/>
        </w:rPr>
        <w:t>4</w:t>
      </w:r>
      <w:r w:rsidRPr="005F738B">
        <w:rPr>
          <w:color w:val="000000" w:themeColor="text1"/>
        </w:rPr>
        <w:t xml:space="preserve"> từ hầm Biogas. Việc vận hành, bảo dưỡng, tiêu thụ khí gas phải tuân thủ nghiêm ngặt về phòng cháy chữa cháy (PCCC). Ngoài ra, các biện pháp an toàn về sử dụng điện, phòng chống sét cũng cần được quản lý chặt chẽ, tránh xảy ra cháy nổ gây thiệt hại về tài sản, vật nuôi, tính mạng và sức khoẻ của con người trong khu nhà heo và khu vực lân cận</w:t>
      </w:r>
      <w:r>
        <w:rPr>
          <w:color w:val="000000" w:themeColor="text1"/>
          <w:lang w:val="en-US"/>
        </w:rPr>
        <w:t>.</w:t>
      </w:r>
    </w:p>
    <w:p w:rsidR="00401EB9" w:rsidRDefault="00401EB9" w:rsidP="00401EB9">
      <w:pPr>
        <w:rPr>
          <w:color w:val="000000" w:themeColor="text1"/>
          <w:lang w:val="en-US"/>
        </w:rPr>
      </w:pPr>
      <w:r>
        <w:rPr>
          <w:color w:val="000000" w:themeColor="text1"/>
          <w:lang w:val="en-US"/>
        </w:rPr>
        <w:t>*Tai nạn lao động:</w:t>
      </w:r>
    </w:p>
    <w:p w:rsidR="00401EB9" w:rsidRDefault="00401EB9" w:rsidP="00401EB9">
      <w:pPr>
        <w:rPr>
          <w:color w:val="000000" w:themeColor="text1"/>
          <w:lang w:val="en-US"/>
        </w:rPr>
      </w:pPr>
      <w:r>
        <w:rPr>
          <w:color w:val="000000" w:themeColor="text1"/>
          <w:lang w:val="en-US"/>
        </w:rPr>
        <w:t>- Người lao động nếu không được học tập, hướng dẫn quy trình, nội quy an toàn lao động thì nguy cơ xảy ra sự cố tai nạn lao động có thể xảy ra.</w:t>
      </w:r>
    </w:p>
    <w:p w:rsidR="00401EB9" w:rsidRDefault="00401EB9" w:rsidP="00401EB9">
      <w:pPr>
        <w:rPr>
          <w:color w:val="000000" w:themeColor="text1"/>
          <w:lang w:val="en-US"/>
        </w:rPr>
      </w:pPr>
      <w:r>
        <w:rPr>
          <w:color w:val="000000" w:themeColor="text1"/>
          <w:lang w:val="en-US"/>
        </w:rPr>
        <w:t>- Tai nạn do quá trình bốc dỡ nguyên liệu và heo lên xuống xe vận chuyển.</w:t>
      </w:r>
    </w:p>
    <w:p w:rsidR="00401EB9" w:rsidRDefault="00401EB9" w:rsidP="00401EB9">
      <w:pPr>
        <w:rPr>
          <w:color w:val="000000" w:themeColor="text1"/>
          <w:lang w:val="en-US"/>
        </w:rPr>
      </w:pPr>
      <w:r>
        <w:rPr>
          <w:color w:val="000000" w:themeColor="text1"/>
          <w:lang w:val="en-US"/>
        </w:rPr>
        <w:t>-</w:t>
      </w:r>
      <w:r w:rsidR="0033039C">
        <w:rPr>
          <w:color w:val="000000" w:themeColor="text1"/>
          <w:lang w:val="en-US"/>
        </w:rPr>
        <w:t xml:space="preserve"> Do bị</w:t>
      </w:r>
      <w:r>
        <w:rPr>
          <w:color w:val="000000" w:themeColor="text1"/>
          <w:lang w:val="en-US"/>
        </w:rPr>
        <w:t xml:space="preserve"> heo cắn trong lúc làm việc.</w:t>
      </w:r>
    </w:p>
    <w:p w:rsidR="00401EB9" w:rsidRDefault="00401EB9" w:rsidP="00401EB9">
      <w:pPr>
        <w:rPr>
          <w:color w:val="000000" w:themeColor="text1"/>
          <w:lang w:val="en-US"/>
        </w:rPr>
      </w:pPr>
      <w:r>
        <w:rPr>
          <w:color w:val="000000" w:themeColor="text1"/>
          <w:lang w:val="en-US"/>
        </w:rPr>
        <w:t>*Sự cố tai nạn giao thông:</w:t>
      </w:r>
    </w:p>
    <w:p w:rsidR="00401EB9" w:rsidRDefault="00401EB9" w:rsidP="00401EB9">
      <w:pPr>
        <w:rPr>
          <w:color w:val="000000" w:themeColor="text1"/>
          <w:lang w:val="en-US"/>
        </w:rPr>
      </w:pPr>
      <w:r>
        <w:rPr>
          <w:color w:val="000000" w:themeColor="text1"/>
          <w:lang w:val="en-US"/>
        </w:rPr>
        <w:t>Trong giai đoạn này, quá trình chở nguyên liệu và heo làm gia tăng phương tiện giao thông trên tuyến đường vận chuyển, chở quá tải có thể dẫn đến tai nạn giao thông.</w:t>
      </w:r>
    </w:p>
    <w:p w:rsidR="00401EB9" w:rsidRPr="00D76CDA" w:rsidRDefault="00401EB9" w:rsidP="00401EB9">
      <w:pPr>
        <w:rPr>
          <w:color w:val="000000" w:themeColor="text1"/>
        </w:rPr>
      </w:pPr>
      <w:r>
        <w:rPr>
          <w:color w:val="000000" w:themeColor="text1"/>
          <w:lang w:val="en-US"/>
        </w:rPr>
        <w:t>*</w:t>
      </w:r>
      <w:r w:rsidRPr="00D76CDA">
        <w:rPr>
          <w:color w:val="000000" w:themeColor="text1"/>
        </w:rPr>
        <w:t xml:space="preserve">Sự cố </w:t>
      </w:r>
      <w:r>
        <w:rPr>
          <w:color w:val="000000" w:themeColor="text1"/>
          <w:lang w:val="en-US"/>
        </w:rPr>
        <w:t xml:space="preserve">nổ bể </w:t>
      </w:r>
      <w:r w:rsidRPr="00D76CDA">
        <w:rPr>
          <w:color w:val="000000" w:themeColor="text1"/>
        </w:rPr>
        <w:t>Biogas</w:t>
      </w:r>
    </w:p>
    <w:p w:rsidR="00401EB9" w:rsidRPr="00B84727" w:rsidRDefault="00401EB9" w:rsidP="00401EB9">
      <w:pPr>
        <w:rPr>
          <w:color w:val="000000" w:themeColor="text1"/>
          <w:lang w:val="en-US"/>
        </w:rPr>
      </w:pPr>
      <w:r>
        <w:rPr>
          <w:color w:val="000000" w:themeColor="text1"/>
          <w:lang w:val="en-US"/>
        </w:rPr>
        <w:t>- Nguyên nhân:</w:t>
      </w:r>
    </w:p>
    <w:p w:rsidR="00401EB9" w:rsidRPr="00292516" w:rsidRDefault="00401EB9" w:rsidP="00401EB9">
      <w:pPr>
        <w:rPr>
          <w:color w:val="000000" w:themeColor="text1"/>
        </w:rPr>
      </w:pPr>
      <w:r w:rsidRPr="00292516">
        <w:rPr>
          <w:color w:val="000000" w:themeColor="text1"/>
        </w:rPr>
        <w:t xml:space="preserve">+ </w:t>
      </w:r>
      <w:r>
        <w:rPr>
          <w:color w:val="000000" w:themeColor="text1"/>
          <w:lang w:val="en-US"/>
        </w:rPr>
        <w:t>Kết cấu xây dựng không đúng kỹ thuật</w:t>
      </w:r>
      <w:r w:rsidRPr="00292516">
        <w:rPr>
          <w:color w:val="000000" w:themeColor="text1"/>
        </w:rPr>
        <w:t>.</w:t>
      </w:r>
    </w:p>
    <w:p w:rsidR="00401EB9" w:rsidRPr="00292516" w:rsidRDefault="00401EB9" w:rsidP="00401EB9">
      <w:pPr>
        <w:rPr>
          <w:color w:val="000000" w:themeColor="text1"/>
        </w:rPr>
      </w:pPr>
      <w:r w:rsidRPr="00292516">
        <w:rPr>
          <w:color w:val="000000" w:themeColor="text1"/>
        </w:rPr>
        <w:lastRenderedPageBreak/>
        <w:t xml:space="preserve">+ </w:t>
      </w:r>
      <w:r>
        <w:rPr>
          <w:color w:val="000000" w:themeColor="text1"/>
          <w:lang w:val="en-US"/>
        </w:rPr>
        <w:t>Không quan tâm đến quy trình kỹ thuật vận hành và bảo quản</w:t>
      </w:r>
      <w:r w:rsidRPr="00292516">
        <w:rPr>
          <w:color w:val="000000" w:themeColor="text1"/>
        </w:rPr>
        <w:t>.</w:t>
      </w:r>
    </w:p>
    <w:p w:rsidR="00401EB9" w:rsidRDefault="00401EB9" w:rsidP="00401EB9">
      <w:pPr>
        <w:rPr>
          <w:color w:val="000000" w:themeColor="text1"/>
          <w:lang w:val="en-US"/>
        </w:rPr>
      </w:pPr>
      <w:r w:rsidRPr="00292516">
        <w:rPr>
          <w:color w:val="000000" w:themeColor="text1"/>
        </w:rPr>
        <w:t xml:space="preserve">+ </w:t>
      </w:r>
      <w:r>
        <w:rPr>
          <w:color w:val="000000" w:themeColor="text1"/>
          <w:lang w:val="en-US"/>
        </w:rPr>
        <w:t>Không xả khí gas thừa</w:t>
      </w:r>
      <w:r w:rsidRPr="00292516">
        <w:rPr>
          <w:color w:val="000000" w:themeColor="text1"/>
        </w:rPr>
        <w:t>.</w:t>
      </w:r>
    </w:p>
    <w:p w:rsidR="00401EB9" w:rsidRPr="00B84727" w:rsidRDefault="00401EB9" w:rsidP="00401EB9">
      <w:pPr>
        <w:rPr>
          <w:color w:val="000000" w:themeColor="text1"/>
          <w:lang w:val="en-US"/>
        </w:rPr>
      </w:pPr>
      <w:r>
        <w:rPr>
          <w:color w:val="000000" w:themeColor="text1"/>
          <w:lang w:val="en-US"/>
        </w:rPr>
        <w:t>+ So sự bất cẩn của công nhân (vứt mồi lửa, vật dễ cháy, dễ phát nổ…gần hầm biogas)</w:t>
      </w:r>
    </w:p>
    <w:p w:rsidR="00401EB9" w:rsidRPr="00D76CDA" w:rsidRDefault="00401EB9" w:rsidP="00401EB9">
      <w:pPr>
        <w:rPr>
          <w:u w:val="single"/>
        </w:rPr>
      </w:pPr>
      <w:bookmarkStart w:id="1558" w:name="_Toc108423947"/>
      <w:r w:rsidRPr="00D76CDA">
        <w:rPr>
          <w:u w:val="single"/>
        </w:rPr>
        <w:t xml:space="preserve">(2). Sự cố </w:t>
      </w:r>
      <w:bookmarkEnd w:id="1558"/>
      <w:r w:rsidRPr="00D76CDA">
        <w:rPr>
          <w:u w:val="single"/>
        </w:rPr>
        <w:t>từ hệ thống xử lý nước thải và khí thải</w:t>
      </w:r>
    </w:p>
    <w:p w:rsidR="00401EB9" w:rsidRPr="00D76CDA" w:rsidRDefault="00401EB9" w:rsidP="00401EB9">
      <w:pPr>
        <w:rPr>
          <w:color w:val="000000" w:themeColor="text1"/>
          <w:lang w:val="en-US"/>
        </w:rPr>
      </w:pPr>
      <w:r w:rsidRPr="00D76CDA">
        <w:rPr>
          <w:color w:val="000000" w:themeColor="text1"/>
          <w:lang w:val="en-US"/>
        </w:rPr>
        <w:t xml:space="preserve">a) </w:t>
      </w:r>
      <w:r w:rsidRPr="00D76CDA">
        <w:rPr>
          <w:color w:val="000000" w:themeColor="text1"/>
        </w:rPr>
        <w:t>Sự cố về rò rỉ hoặc vỡ đường ống thoát nước thải, sự cố ngưng vận hành các hệ thống xử lý môi trường, sự cố vỡ hồ chứa</w:t>
      </w:r>
      <w:r w:rsidRPr="00D76CDA">
        <w:rPr>
          <w:color w:val="000000" w:themeColor="text1"/>
          <w:lang w:val="en-US"/>
        </w:rPr>
        <w:t>:</w:t>
      </w:r>
    </w:p>
    <w:p w:rsidR="00401EB9" w:rsidRPr="00292516" w:rsidRDefault="00401EB9" w:rsidP="00401EB9">
      <w:pPr>
        <w:rPr>
          <w:color w:val="000000" w:themeColor="text1"/>
        </w:rPr>
      </w:pPr>
      <w:r w:rsidRPr="00292516">
        <w:rPr>
          <w:color w:val="000000" w:themeColor="text1"/>
        </w:rPr>
        <w:t>Đối với hệ thống xử lý nước thải: Sự cố thường gặp ở hệ thống thoát nước của trang trại là tắc nghẽn đường ống thoát nước thải từ chuồng trại đến khu xử lý nước thải. Hư hỏng các máy móc thiết bị trong quy trình công nghệ xử lý nước thải của trang trại. Khi sự cố này xảy ra sẽ gây ảnh hưởng đến quy trình chăn nuôi của trang trại, ảnh hưởng đến hệ thống thoát nước, làm ô nhiễm môi trường nước, đất, không khí tại khu vực chuồng trại nếu không có biện pháp xử lý kịp thời.</w:t>
      </w:r>
    </w:p>
    <w:p w:rsidR="00401EB9" w:rsidRPr="00292516" w:rsidRDefault="00401EB9" w:rsidP="00401EB9">
      <w:pPr>
        <w:rPr>
          <w:color w:val="000000" w:themeColor="text1"/>
        </w:rPr>
      </w:pPr>
      <w:r w:rsidRPr="00292516">
        <w:rPr>
          <w:color w:val="000000" w:themeColor="text1"/>
        </w:rPr>
        <w:t>Đối với sự cố ngưng vận hành các hệ thống xử lý môi trường gồm:</w:t>
      </w:r>
    </w:p>
    <w:p w:rsidR="00401EB9" w:rsidRPr="00292516" w:rsidRDefault="00401EB9" w:rsidP="00401EB9">
      <w:pPr>
        <w:rPr>
          <w:color w:val="000000" w:themeColor="text1"/>
        </w:rPr>
      </w:pPr>
      <w:r w:rsidRPr="00292516">
        <w:rPr>
          <w:color w:val="000000" w:themeColor="text1"/>
        </w:rPr>
        <w:t xml:space="preserve">+ Các máy móc thiết bị của trạm như máy bơm, máy thổi khí,... ngưng hoạt động (vì bị sự cố hoặc mất điện). </w:t>
      </w:r>
    </w:p>
    <w:p w:rsidR="00401EB9" w:rsidRPr="00292516" w:rsidRDefault="00401EB9" w:rsidP="00401EB9">
      <w:pPr>
        <w:rPr>
          <w:color w:val="000000" w:themeColor="text1"/>
        </w:rPr>
      </w:pPr>
      <w:r w:rsidRPr="00292516">
        <w:rPr>
          <w:color w:val="000000" w:themeColor="text1"/>
        </w:rPr>
        <w:t xml:space="preserve">+ Công nhân vận hành không đảm bảo các yếu tố như nhiệt độ, độ pH để vi sinh vật hoạt động, phân hủy chất ô nhiễm dẫn đến chất lượng nước thải không được xử lý hiệu quả, gây ảnh hưởng đến các công trình xử lý kế tiếp, ảnh hưởng đến chất lượng nước đầu ra của hệ thống xử lý. </w:t>
      </w:r>
    </w:p>
    <w:p w:rsidR="00401EB9" w:rsidRPr="00292516" w:rsidRDefault="00401EB9" w:rsidP="00401EB9">
      <w:pPr>
        <w:rPr>
          <w:color w:val="000000" w:themeColor="text1"/>
        </w:rPr>
      </w:pPr>
      <w:r w:rsidRPr="00292516">
        <w:rPr>
          <w:color w:val="000000" w:themeColor="text1"/>
        </w:rPr>
        <w:t>+ Sự cố từ đường ống, mương dẫn nước và thoát nước: Khi xảy ra sự cố về hệ thống xử lý, tùy mức độ mà tác động đến môi trường là khác nhau. Với những sự cố từ hệ thống bơm và đường ống, có thể sửa chữa trong thời gian ngắn thì tác động không lớn, chủ yếu ảnh hưởng trong khu vực xử lý nước thải. Tuy nhiên, nếu sự rò rỉ đường ống dẫn nước, đặc biệt là nước thải đầu vào không được phát hiện trong thời gian dài có thể ảnh hưởng đến môi trường đất, nước ngầm, nước mặt và không khí khu vực. Đặc biệt nếu sự cố làm ảnh hưởng đến chất lượng xử lý nước thải, nước đầu ra không đạt yêu cầu thì sẽ gây tác động rất lớn đến chất lượng nguồn nước mặt tại khu vực tiếp nhận nước thải của dự án.</w:t>
      </w:r>
    </w:p>
    <w:p w:rsidR="00401EB9" w:rsidRPr="00292516" w:rsidRDefault="00401EB9" w:rsidP="00401EB9">
      <w:pPr>
        <w:rPr>
          <w:color w:val="000000" w:themeColor="text1"/>
        </w:rPr>
      </w:pPr>
      <w:r w:rsidRPr="00292516">
        <w:rPr>
          <w:color w:val="000000" w:themeColor="text1"/>
        </w:rPr>
        <w:t xml:space="preserve">+ Đối với sự cố vỡ hồ bể: Các hồ bể có nguy cơ bị vỡ do các nguyên nhân khách quan và chủ quan, sự cố này phụ thuộc vào dung tích lưu trữ lượng nước, kết cấu của bờ hồ. Sự cố này diễn ra sẽ khiến nước thải tràn ra ngoài môi trường gây ngập úng cục bộ và tràn ra suối, điều này ảnh hưởng đến môi trường đất, không khí khu vực bên trong dự án và ảnh hưởng đến chất lượng nước mặt khi tràn ra ngoài. </w:t>
      </w:r>
    </w:p>
    <w:p w:rsidR="00401EB9" w:rsidRPr="00E32915" w:rsidRDefault="00401EB9" w:rsidP="00401EB9">
      <w:pPr>
        <w:rPr>
          <w:color w:val="000000" w:themeColor="text1"/>
        </w:rPr>
      </w:pPr>
      <w:r w:rsidRPr="00E32915">
        <w:rPr>
          <w:color w:val="000000" w:themeColor="text1"/>
        </w:rPr>
        <w:t xml:space="preserve">- Mức độ xảy ra sự cố: trung bình. </w:t>
      </w:r>
    </w:p>
    <w:p w:rsidR="00401EB9" w:rsidRPr="00292516" w:rsidRDefault="00401EB9" w:rsidP="00401EB9">
      <w:pPr>
        <w:rPr>
          <w:color w:val="000000" w:themeColor="text1"/>
        </w:rPr>
      </w:pPr>
      <w:r w:rsidRPr="00292516">
        <w:rPr>
          <w:color w:val="000000" w:themeColor="text1"/>
        </w:rPr>
        <w:t>- Thời gian: Trong suốt quá trình hoạt động của trang trại.</w:t>
      </w:r>
    </w:p>
    <w:p w:rsidR="00401EB9" w:rsidRPr="00292516" w:rsidRDefault="00401EB9" w:rsidP="00401EB9">
      <w:pPr>
        <w:rPr>
          <w:color w:val="000000" w:themeColor="text1"/>
        </w:rPr>
      </w:pPr>
      <w:r w:rsidRPr="00292516">
        <w:rPr>
          <w:color w:val="000000" w:themeColor="text1"/>
        </w:rPr>
        <w:t>- Phạm vi tác động: Môi trường đất, không khí, nước ngầm khu vực lân cận trang trại và môi trường nước mặt, hệ sinh thái trên lưu vực hồ thủy lợi.</w:t>
      </w:r>
    </w:p>
    <w:p w:rsidR="00401EB9" w:rsidRDefault="00401EB9" w:rsidP="00401EB9">
      <w:pPr>
        <w:rPr>
          <w:color w:val="000000" w:themeColor="text1"/>
          <w:lang w:val="en-US"/>
        </w:rPr>
      </w:pPr>
      <w:r>
        <w:rPr>
          <w:color w:val="000000" w:themeColor="text1"/>
          <w:lang w:val="en-US"/>
        </w:rPr>
        <w:t>b</w:t>
      </w:r>
      <w:r w:rsidRPr="00D76CDA">
        <w:rPr>
          <w:color w:val="000000" w:themeColor="text1"/>
        </w:rPr>
        <w:t>) Sự</w:t>
      </w:r>
      <w:r>
        <w:rPr>
          <w:color w:val="000000" w:themeColor="text1"/>
        </w:rPr>
        <w:t xml:space="preserve"> cố từ hệ thống xử lý nước thải</w:t>
      </w:r>
      <w:r>
        <w:rPr>
          <w:color w:val="000000" w:themeColor="text1"/>
          <w:lang w:val="en-US"/>
        </w:rPr>
        <w:t>:</w:t>
      </w:r>
    </w:p>
    <w:p w:rsidR="00401EB9" w:rsidRDefault="00401EB9" w:rsidP="00401EB9">
      <w:pPr>
        <w:rPr>
          <w:color w:val="000000" w:themeColor="text1"/>
          <w:lang w:val="en-US"/>
        </w:rPr>
      </w:pPr>
      <w:r>
        <w:rPr>
          <w:color w:val="000000" w:themeColor="text1"/>
          <w:lang w:val="en-US"/>
        </w:rPr>
        <w:lastRenderedPageBreak/>
        <w:t>- Nguyên nhân: Lưu lượng nước thải tăng đột ngột; Hệ thống điện bị ngắt đột ngột; Hệ thống đường ống bị nghẹt hoặc vỡ; Hệ thống bơm hư hỏng; Hồ xử lý nước thải bị sạt, vỡ do mưa lớn.</w:t>
      </w:r>
    </w:p>
    <w:p w:rsidR="00401EB9" w:rsidRDefault="00401EB9" w:rsidP="00401EB9">
      <w:pPr>
        <w:rPr>
          <w:color w:val="000000" w:themeColor="text1"/>
          <w:lang w:val="en-US"/>
        </w:rPr>
      </w:pPr>
      <w:r>
        <w:rPr>
          <w:color w:val="000000" w:themeColor="text1"/>
          <w:lang w:val="en-US"/>
        </w:rPr>
        <w:t>- Tác động: HTXLNT bị sự cố dẫn đến nước thải không được xử lý triệt để, ảnh hưởng đến quá trình sản xuất của dự án và gây ô nhiễm nguồn nước mặt khi thải ra nguồn tiếp nhận, gây ô nhiễm nguồn nước ngầm, gây chảy tràn tại khu vực xử lý và các khu vực lân cận.</w:t>
      </w:r>
    </w:p>
    <w:p w:rsidR="00401EB9" w:rsidRDefault="00401EB9" w:rsidP="00401EB9">
      <w:pPr>
        <w:rPr>
          <w:color w:val="000000" w:themeColor="text1"/>
          <w:lang w:val="en-US"/>
        </w:rPr>
      </w:pPr>
      <w:r>
        <w:rPr>
          <w:color w:val="000000" w:themeColor="text1"/>
          <w:lang w:val="en-US"/>
        </w:rPr>
        <w:t>c) Sự cố rò rỉ hoặc vỡ đường ống thu gom nước thải</w:t>
      </w:r>
    </w:p>
    <w:p w:rsidR="00401EB9" w:rsidRDefault="00401EB9" w:rsidP="00401EB9">
      <w:pPr>
        <w:rPr>
          <w:color w:val="000000" w:themeColor="text1"/>
          <w:lang w:val="en-US"/>
        </w:rPr>
      </w:pPr>
      <w:r>
        <w:rPr>
          <w:color w:val="000000" w:themeColor="text1"/>
          <w:lang w:val="en-US"/>
        </w:rPr>
        <w:t>- Nguyên nhân: Phương tiện đi lại nhiều tại khu vực lắp đặt hệ thống thu gom nước thải; Do quá trình lắp đặt đường ống không đúng kỹ thuật gây rò rỉ nước thải.</w:t>
      </w:r>
    </w:p>
    <w:p w:rsidR="00401EB9" w:rsidRPr="00DB5249" w:rsidRDefault="00401EB9" w:rsidP="00401EB9">
      <w:pPr>
        <w:rPr>
          <w:color w:val="000000" w:themeColor="text1"/>
          <w:lang w:val="en-US"/>
        </w:rPr>
      </w:pPr>
      <w:r>
        <w:rPr>
          <w:color w:val="000000" w:themeColor="text1"/>
          <w:lang w:val="en-US"/>
        </w:rPr>
        <w:t>- Tác động: Sự cố rò rỉ, vỡ đường ống trên xảy ra sẽ dẫn đến toàn bộ các chất ô nhiễm và vi sinh vật trong nước thải phát thải toàn bộ vào môi trường với nồng độ chưa đạt quy chuẩn quy định gây ô nhiễm môi trường. Nước thải chảy tràn trên mặt bằng nhà xưởng gây mất mỹ quan, tạo mùi hôi thối gây ảnh hưởng đến công nhân sản xuất và gây ảnh hưởng đến môi trường đất, nước mặt, nước ngầm.</w:t>
      </w:r>
    </w:p>
    <w:p w:rsidR="00401EB9" w:rsidRPr="00D76CDA" w:rsidRDefault="00401EB9" w:rsidP="00401EB9">
      <w:pPr>
        <w:rPr>
          <w:u w:val="single"/>
        </w:rPr>
      </w:pPr>
      <w:bookmarkStart w:id="1559" w:name="_Toc108423948"/>
      <w:r w:rsidRPr="00D76CDA">
        <w:rPr>
          <w:u w:val="single"/>
        </w:rPr>
        <w:t xml:space="preserve">(3). </w:t>
      </w:r>
      <w:bookmarkEnd w:id="1559"/>
      <w:r w:rsidRPr="00D76CDA">
        <w:rPr>
          <w:u w:val="single"/>
        </w:rPr>
        <w:t>Nguy cơ rò rỉ khí CH</w:t>
      </w:r>
      <w:r w:rsidRPr="00D76CDA">
        <w:rPr>
          <w:u w:val="single"/>
          <w:vertAlign w:val="subscript"/>
        </w:rPr>
        <w:t>4</w:t>
      </w:r>
      <w:r w:rsidRPr="00D76CDA">
        <w:rPr>
          <w:u w:val="single"/>
        </w:rPr>
        <w:t xml:space="preserve"> của các hệ thống Biogas</w:t>
      </w:r>
    </w:p>
    <w:p w:rsidR="00401EB9" w:rsidRDefault="00401EB9" w:rsidP="00401EB9">
      <w:pPr>
        <w:rPr>
          <w:color w:val="000000" w:themeColor="text1"/>
          <w:lang w:val="en-US"/>
        </w:rPr>
      </w:pPr>
      <w:r>
        <w:rPr>
          <w:color w:val="000000" w:themeColor="text1"/>
          <w:lang w:val="en-US"/>
        </w:rPr>
        <w:t>- Nguyên nhân: Sự cố rò rỉ khí gas từ bề Biogas do các mối nối, hàn của bạt lót, bạt phủ bị hở, do đường ống dẫn khí gas bị rò rỉ, do hoạt động lâu ngày bạt phủ bị mục…</w:t>
      </w:r>
    </w:p>
    <w:p w:rsidR="00401EB9" w:rsidRPr="00DB5249" w:rsidRDefault="00401EB9" w:rsidP="00401EB9">
      <w:pPr>
        <w:rPr>
          <w:color w:val="000000" w:themeColor="text1"/>
          <w:lang w:val="en-US"/>
        </w:rPr>
      </w:pPr>
      <w:r>
        <w:rPr>
          <w:color w:val="000000" w:themeColor="text1"/>
          <w:lang w:val="en-US"/>
        </w:rPr>
        <w:t>- Tác động: Sự cố rò rỉ khí gas xảy ra sẽ dấn đến khí gas phát thải vào môi trường gây ô nhiễm môi trường không khí.</w:t>
      </w:r>
    </w:p>
    <w:p w:rsidR="00401EB9" w:rsidRDefault="00401EB9" w:rsidP="00401EB9">
      <w:pPr>
        <w:rPr>
          <w:color w:val="000000" w:themeColor="text1"/>
          <w:u w:val="single"/>
          <w:lang w:val="en-US"/>
        </w:rPr>
      </w:pPr>
      <w:r w:rsidRPr="00DB5249">
        <w:rPr>
          <w:color w:val="000000" w:themeColor="text1"/>
          <w:u w:val="single"/>
          <w:lang w:val="en-US"/>
        </w:rPr>
        <w:t>(4). Sự cố dịch bệnh</w:t>
      </w:r>
    </w:p>
    <w:p w:rsidR="00401EB9" w:rsidRDefault="00401EB9" w:rsidP="00401EB9">
      <w:pPr>
        <w:rPr>
          <w:color w:val="000000" w:themeColor="text1"/>
          <w:lang w:val="en-US"/>
        </w:rPr>
      </w:pPr>
      <w:r>
        <w:rPr>
          <w:color w:val="000000" w:themeColor="text1"/>
          <w:lang w:val="en-US"/>
        </w:rPr>
        <w:t>Nguy cơ xảy ra dịch bệnh đối với vật nuôi  như bệnh dịch lở mồm long móng, bệnh tai xanh, bệnh dịch tả, bệnh tụ huyết trùng, bệnh liên cầu khuẩn…Dịch bệnh bùng phát nếu không được kiểm soát sẽ gây ảnh hưởng đến sức khỏe sinh hoạt và sản xuất của người dân gần trang trại cũng như công nhân viên tại khu vực trang trại.</w:t>
      </w:r>
    </w:p>
    <w:p w:rsidR="00401EB9" w:rsidRPr="00DB5249" w:rsidRDefault="00401EB9" w:rsidP="00401EB9">
      <w:pPr>
        <w:rPr>
          <w:color w:val="000000" w:themeColor="text1"/>
          <w:lang w:val="en-US"/>
        </w:rPr>
      </w:pPr>
      <w:r>
        <w:rPr>
          <w:color w:val="000000" w:themeColor="text1"/>
          <w:lang w:val="en-US"/>
        </w:rPr>
        <w:t>Dấu hiệu: Heo bỏ ăn hoặc có biểu hiện ngoài da, biểu hiện bầy đàn…</w:t>
      </w:r>
    </w:p>
    <w:p w:rsidR="00C163EA" w:rsidRPr="00B02289" w:rsidRDefault="00EC6806" w:rsidP="00B02289">
      <w:pPr>
        <w:pStyle w:val="Heading3"/>
        <w:numPr>
          <w:ilvl w:val="2"/>
          <w:numId w:val="8"/>
        </w:numPr>
        <w:rPr>
          <w:rFonts w:cs="Times New Roman"/>
          <w:lang w:val="en-US"/>
        </w:rPr>
      </w:pPr>
      <w:r w:rsidRPr="00B02289">
        <w:rPr>
          <w:rFonts w:cs="Times New Roman"/>
          <w:lang w:val="en-US"/>
        </w:rPr>
        <w:t xml:space="preserve">Các công trình, biện pháp </w:t>
      </w:r>
      <w:bookmarkEnd w:id="1380"/>
      <w:r w:rsidR="00E025E9" w:rsidRPr="00B02289">
        <w:rPr>
          <w:rFonts w:cs="Times New Roman"/>
          <w:lang w:val="en-US"/>
        </w:rPr>
        <w:t>thu gom, lưu giữ, xử lý chất thải và biện pháp giảm thiểu tác động tiêu cực khác đến môi trường</w:t>
      </w:r>
    </w:p>
    <w:p w:rsidR="00C163EA" w:rsidRPr="00561F37" w:rsidRDefault="00C46242">
      <w:pPr>
        <w:pStyle w:val="Heading4"/>
        <w:numPr>
          <w:ilvl w:val="3"/>
          <w:numId w:val="8"/>
        </w:numPr>
      </w:pPr>
      <w:r>
        <w:rPr>
          <w:lang w:val="en-US"/>
        </w:rPr>
        <w:t>Đối với công trình xử lý nước thải</w:t>
      </w:r>
    </w:p>
    <w:p w:rsidR="00C163EA" w:rsidRPr="001412B1" w:rsidRDefault="00EC6806" w:rsidP="001412B1">
      <w:pPr>
        <w:rPr>
          <w:b/>
        </w:rPr>
      </w:pPr>
      <w:bookmarkStart w:id="1560" w:name="_Toc108423956"/>
      <w:r w:rsidRPr="001412B1">
        <w:rPr>
          <w:b/>
        </w:rPr>
        <w:t xml:space="preserve">(1). </w:t>
      </w:r>
      <w:bookmarkEnd w:id="1560"/>
      <w:r w:rsidR="00DE0BC1" w:rsidRPr="001412B1">
        <w:rPr>
          <w:b/>
        </w:rPr>
        <w:t>Nước thải sinh hoạt</w:t>
      </w:r>
    </w:p>
    <w:p w:rsidR="00DE0BC1" w:rsidRPr="00535B9E" w:rsidRDefault="00DE0BC1" w:rsidP="00DE0BC1">
      <w:pPr>
        <w:rPr>
          <w:color w:val="000000" w:themeColor="text1"/>
          <w:lang w:val="en-US"/>
        </w:rPr>
      </w:pPr>
      <w:r w:rsidRPr="00292516">
        <w:rPr>
          <w:color w:val="000000" w:themeColor="text1"/>
        </w:rPr>
        <w:t xml:space="preserve">Nước thải sinh hoạt của trang trại khoảng </w:t>
      </w:r>
      <w:r w:rsidR="00406108">
        <w:rPr>
          <w:color w:val="000000" w:themeColor="text1"/>
          <w:lang w:val="en-US"/>
        </w:rPr>
        <w:t>0,8</w:t>
      </w:r>
      <w:r w:rsidRPr="00292516">
        <w:rPr>
          <w:color w:val="000000" w:themeColor="text1"/>
        </w:rPr>
        <w:t>m</w:t>
      </w:r>
      <w:r w:rsidRPr="00292516">
        <w:rPr>
          <w:color w:val="000000" w:themeColor="text1"/>
          <w:vertAlign w:val="superscript"/>
        </w:rPr>
        <w:t>3</w:t>
      </w:r>
      <w:r w:rsidRPr="00292516">
        <w:rPr>
          <w:color w:val="000000" w:themeColor="text1"/>
        </w:rPr>
        <w:t>/ngày được thu gom và xử lý bằng bể tự hoại 3 ngăn</w:t>
      </w:r>
      <w:r>
        <w:rPr>
          <w:color w:val="000000" w:themeColor="text1"/>
          <w:lang w:val="en-US"/>
        </w:rPr>
        <w:t xml:space="preserve"> (kích thước 6m x 2m x</w:t>
      </w:r>
      <w:r w:rsidR="009B38C6">
        <w:rPr>
          <w:color w:val="000000" w:themeColor="text1"/>
          <w:lang w:val="en-US"/>
        </w:rPr>
        <w:t xml:space="preserve"> </w:t>
      </w:r>
      <w:r>
        <w:rPr>
          <w:color w:val="000000" w:themeColor="text1"/>
          <w:lang w:val="en-US"/>
        </w:rPr>
        <w:t>3m)</w:t>
      </w:r>
      <w:r w:rsidRPr="00292516">
        <w:rPr>
          <w:color w:val="000000" w:themeColor="text1"/>
        </w:rPr>
        <w:t xml:space="preserve">; sau đó </w:t>
      </w:r>
      <w:r>
        <w:rPr>
          <w:color w:val="000000" w:themeColor="text1"/>
          <w:lang w:val="en-US"/>
        </w:rPr>
        <w:t xml:space="preserve">dẫn về giếng thấm (kích thước rộng 1,5m-2m, sâu 3m) hoặc </w:t>
      </w:r>
      <w:r w:rsidRPr="00292516">
        <w:rPr>
          <w:color w:val="000000" w:themeColor="text1"/>
        </w:rPr>
        <w:t xml:space="preserve">dẫn về </w:t>
      </w:r>
      <w:r>
        <w:rPr>
          <w:color w:val="000000" w:themeColor="text1"/>
          <w:lang w:val="en-US"/>
        </w:rPr>
        <w:t>hồ lắng sau hầm biogas và</w:t>
      </w:r>
      <w:r w:rsidRPr="00292516">
        <w:rPr>
          <w:color w:val="000000" w:themeColor="text1"/>
        </w:rPr>
        <w:t xml:space="preserve"> tiếp tục xử lý tại hệ thống xử lý nước thải chăn nuôi này.</w:t>
      </w:r>
      <w:r>
        <w:rPr>
          <w:color w:val="000000" w:themeColor="text1"/>
          <w:lang w:val="en-US"/>
        </w:rPr>
        <w:t xml:space="preserve"> Thuyết minh về hệ thống bể tự hoại 3 ngăn có thể xem lại tại giai đoạn triển khai xây dựng dự án.</w:t>
      </w:r>
    </w:p>
    <w:p w:rsidR="00DE0BC1" w:rsidRDefault="00DE0BC1" w:rsidP="00DE0BC1">
      <w:pPr>
        <w:rPr>
          <w:color w:val="000000" w:themeColor="text1"/>
          <w:lang w:val="en-US"/>
        </w:rPr>
      </w:pPr>
      <w:r w:rsidRPr="00292516">
        <w:rPr>
          <w:color w:val="000000" w:themeColor="text1"/>
        </w:rPr>
        <w:t>Trong giai đoạn hoạt động sẽ tiến hành hút bùn định kỳ đảm bảo cho bể tự hoại xử lý đạt tiêu chuẩn cho phép.</w:t>
      </w:r>
    </w:p>
    <w:p w:rsidR="00DE0BC1" w:rsidRDefault="00DE0BC1" w:rsidP="00DE0BC1">
      <w:pPr>
        <w:rPr>
          <w:color w:val="000000" w:themeColor="text1"/>
          <w:lang w:val="en-US"/>
        </w:rPr>
      </w:pPr>
      <w:r>
        <w:rPr>
          <w:color w:val="000000" w:themeColor="text1"/>
          <w:lang w:val="en-US"/>
        </w:rPr>
        <w:lastRenderedPageBreak/>
        <w:t>Nước sát khuẩn xe ra vào trang trại:</w:t>
      </w:r>
      <w:r w:rsidR="002F1CFB">
        <w:rPr>
          <w:color w:val="000000" w:themeColor="text1"/>
          <w:lang w:val="en-US"/>
        </w:rPr>
        <w:t xml:space="preserve"> Nước (nước vôi) được lưu giữ t</w:t>
      </w:r>
      <w:r>
        <w:rPr>
          <w:color w:val="000000" w:themeColor="text1"/>
          <w:lang w:val="en-US"/>
        </w:rPr>
        <w:t>ại hố xe đi vào ra trang trại, tự bay hơi theo thời gian.</w:t>
      </w:r>
    </w:p>
    <w:p w:rsidR="00DE0BC1" w:rsidRDefault="00DE0BC1" w:rsidP="00DE0BC1">
      <w:pPr>
        <w:rPr>
          <w:color w:val="000000" w:themeColor="text1"/>
          <w:lang w:val="en-US"/>
        </w:rPr>
      </w:pPr>
      <w:r>
        <w:rPr>
          <w:color w:val="000000" w:themeColor="text1"/>
          <w:lang w:val="en-US"/>
        </w:rPr>
        <w:t>Nước sát khuẩn công nhân vào chuồng chă</w:t>
      </w:r>
      <w:r w:rsidR="00FD416F">
        <w:rPr>
          <w:color w:val="000000" w:themeColor="text1"/>
          <w:lang w:val="en-US"/>
        </w:rPr>
        <w:t>n</w:t>
      </w:r>
      <w:r>
        <w:rPr>
          <w:color w:val="000000" w:themeColor="text1"/>
          <w:lang w:val="en-US"/>
        </w:rPr>
        <w:t xml:space="preserve"> nuôi </w:t>
      </w:r>
      <w:r w:rsidR="00035B87">
        <w:rPr>
          <w:color w:val="000000" w:themeColor="text1"/>
          <w:lang w:val="en-US"/>
        </w:rPr>
        <w:t>heo</w:t>
      </w:r>
      <w:r>
        <w:rPr>
          <w:color w:val="000000" w:themeColor="text1"/>
          <w:lang w:val="en-US"/>
        </w:rPr>
        <w:t>: Theo đường ống về hệ thống xử lý nước thải.</w:t>
      </w:r>
    </w:p>
    <w:p w:rsidR="00DE0BC1" w:rsidRPr="001412B1" w:rsidRDefault="00DE0BC1" w:rsidP="00DE0BC1">
      <w:pPr>
        <w:rPr>
          <w:b/>
        </w:rPr>
      </w:pPr>
      <w:r w:rsidRPr="001412B1">
        <w:rPr>
          <w:b/>
        </w:rPr>
        <w:t>(2). Nước thải nuôi heo</w:t>
      </w:r>
    </w:p>
    <w:p w:rsidR="00DE0BC1" w:rsidRDefault="00DE0BC1" w:rsidP="00DE0BC1">
      <w:pPr>
        <w:rPr>
          <w:color w:val="000000" w:themeColor="text1"/>
          <w:lang w:val="en-US"/>
        </w:rPr>
      </w:pPr>
      <w:bookmarkStart w:id="1561" w:name="_Toc38965501"/>
      <w:r w:rsidRPr="00292516">
        <w:rPr>
          <w:color w:val="000000" w:themeColor="text1"/>
        </w:rPr>
        <w:t xml:space="preserve">Nguồn thải từ các khu vực vệ sinh chuồng trại của dự án được thu gom đổ về khu xử lý nước thải, nước thải đã qua hệ thống bể Biogas chảy sang hồ chứa, nước thải </w:t>
      </w:r>
      <w:r w:rsidRPr="00363DB9">
        <w:rPr>
          <w:color w:val="000000" w:themeColor="text1"/>
        </w:rPr>
        <w:t xml:space="preserve">được bơm từ hồ chứa lên hệ thống xử lý có công suất là: </w:t>
      </w:r>
      <w:r w:rsidR="00944A76">
        <w:rPr>
          <w:color w:val="000000" w:themeColor="text1"/>
          <w:lang w:val="en-US"/>
        </w:rPr>
        <w:t>55</w:t>
      </w:r>
      <w:r w:rsidR="00D2584E">
        <w:rPr>
          <w:color w:val="000000" w:themeColor="text1"/>
          <w:lang w:val="en-US"/>
        </w:rPr>
        <w:t xml:space="preserve"> </w:t>
      </w:r>
      <w:r w:rsidRPr="00363DB9">
        <w:rPr>
          <w:color w:val="000000" w:themeColor="text1"/>
        </w:rPr>
        <w:t>m</w:t>
      </w:r>
      <w:r w:rsidRPr="00363DB9">
        <w:rPr>
          <w:color w:val="000000" w:themeColor="text1"/>
          <w:vertAlign w:val="superscript"/>
        </w:rPr>
        <w:t>3</w:t>
      </w:r>
      <w:r w:rsidRPr="00363DB9">
        <w:rPr>
          <w:color w:val="000000" w:themeColor="text1"/>
        </w:rPr>
        <w:t>/ngày.đêm.</w:t>
      </w:r>
      <w:bookmarkEnd w:id="1561"/>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p w:rsidR="00384F76" w:rsidRDefault="00384F76" w:rsidP="00DE0BC1">
      <w:pPr>
        <w:rPr>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E0BC1" w:rsidRPr="00292516" w:rsidTr="001A0CB8">
        <w:tc>
          <w:tcPr>
            <w:tcW w:w="9288" w:type="dxa"/>
          </w:tcPr>
          <w:p w:rsidR="00DE0BC1" w:rsidRDefault="00DE0BC1" w:rsidP="001A0CB8">
            <w:pPr>
              <w:spacing w:before="0" w:after="0"/>
              <w:ind w:firstLine="0"/>
              <w:rPr>
                <w:color w:val="000000" w:themeColor="text1"/>
                <w:lang w:val="en-US"/>
              </w:rPr>
            </w:pPr>
          </w:p>
          <w:p w:rsidR="007F7BC8" w:rsidRDefault="001F140D" w:rsidP="007F7BC8">
            <w:pPr>
              <w:pStyle w:val="Caption"/>
              <w:rPr>
                <w:lang w:val="en-US"/>
              </w:rPr>
            </w:pPr>
            <w:r>
              <w:rPr>
                <w:noProof/>
                <w:lang w:val="en-US" w:eastAsia="en-US"/>
              </w:rPr>
              <mc:AlternateContent>
                <mc:Choice Requires="wps">
                  <w:drawing>
                    <wp:anchor distT="0" distB="0" distL="114300" distR="114300" simplePos="0" relativeHeight="251765760" behindDoc="0" locked="0" layoutInCell="1" allowOverlap="1" wp14:anchorId="66EC8A64" wp14:editId="1B8603C9">
                      <wp:simplePos x="0" y="0"/>
                      <wp:positionH relativeFrom="column">
                        <wp:posOffset>3194492</wp:posOffset>
                      </wp:positionH>
                      <wp:positionV relativeFrom="paragraph">
                        <wp:posOffset>124736</wp:posOffset>
                      </wp:positionV>
                      <wp:extent cx="2763078" cy="566531"/>
                      <wp:effectExtent l="0" t="0" r="18415" b="24130"/>
                      <wp:wrapNone/>
                      <wp:docPr id="178" name="Text Box 178"/>
                      <wp:cNvGraphicFramePr/>
                      <a:graphic xmlns:a="http://schemas.openxmlformats.org/drawingml/2006/main">
                        <a:graphicData uri="http://schemas.microsoft.com/office/word/2010/wordprocessingShape">
                          <wps:wsp>
                            <wps:cNvSpPr txBox="1"/>
                            <wps:spPr>
                              <a:xfrm>
                                <a:off x="0" y="0"/>
                                <a:ext cx="2763078" cy="5665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1F140D" w:rsidRDefault="00552625" w:rsidP="001F140D">
                                  <w:pPr>
                                    <w:ind w:firstLine="0"/>
                                    <w:rPr>
                                      <w:lang w:val="en-US"/>
                                    </w:rPr>
                                  </w:pPr>
                                  <w:r>
                                    <w:rPr>
                                      <w:lang w:val="en-US"/>
                                    </w:rPr>
                                    <w:t>Nước thải từ chuồng cách ly heo bệnh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8" o:spid="_x0000_s1168" type="#_x0000_t202" style="position:absolute;left:0;text-align:left;margin-left:251.55pt;margin-top:9.8pt;width:217.55pt;height:44.6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" fillcolor="white [3201]" strokeweight=".5pt">
                      <v:textbox>
                        <w:txbxContent>
                          <w:p w:rsidR="00552625" w:rsidRPr="001F140D" w:rsidRDefault="00552625" w:rsidP="001F140D">
                            <w:pPr>
                              <w:ind w:firstLine="0"/>
                              <w:rPr>
                                <w:lang w:val="en-US"/>
                              </w:rPr>
                            </w:pPr>
                            <w:r>
                              <w:rPr>
                                <w:lang w:val="en-US"/>
                              </w:rPr>
                              <w:t>Nước thải từ chuồng cách ly heo bệnh</w:t>
                            </w:r>
                          </w:p>
                        </w:txbxContent>
                      </v:textbox>
                    </v:shape>
                  </w:pict>
                </mc:Fallback>
              </mc:AlternateContent>
            </w:r>
            <w:r>
              <w:rPr>
                <w:noProof/>
                <w:lang w:val="en-US" w:eastAsia="en-US"/>
              </w:rPr>
              <mc:AlternateContent>
                <mc:Choice Requires="wps">
                  <w:drawing>
                    <wp:anchor distT="0" distB="0" distL="114300" distR="114300" simplePos="0" relativeHeight="251696128" behindDoc="0" locked="0" layoutInCell="1" allowOverlap="1" wp14:anchorId="7F4BE73E" wp14:editId="1DF342B1">
                      <wp:simplePos x="0" y="0"/>
                      <wp:positionH relativeFrom="column">
                        <wp:posOffset>322083</wp:posOffset>
                      </wp:positionH>
                      <wp:positionV relativeFrom="paragraph">
                        <wp:posOffset>55162</wp:posOffset>
                      </wp:positionV>
                      <wp:extent cx="2435087" cy="542290"/>
                      <wp:effectExtent l="0" t="0" r="22860" b="10160"/>
                      <wp:wrapNone/>
                      <wp:docPr id="1" name="Oval 1"/>
                      <wp:cNvGraphicFramePr/>
                      <a:graphic xmlns:a="http://schemas.openxmlformats.org/drawingml/2006/main">
                        <a:graphicData uri="http://schemas.microsoft.com/office/word/2010/wordprocessingShape">
                          <wps:wsp>
                            <wps:cNvSpPr/>
                            <wps:spPr>
                              <a:xfrm>
                                <a:off x="0" y="0"/>
                                <a:ext cx="2435087" cy="54229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2625" w:rsidRPr="00DB7073" w:rsidRDefault="00552625" w:rsidP="007F7BC8">
                                  <w:pPr>
                                    <w:ind w:firstLine="0"/>
                                    <w:rPr>
                                      <w:sz w:val="24"/>
                                      <w:szCs w:val="24"/>
                                      <w:lang w:val="en-US"/>
                                    </w:rPr>
                                  </w:pPr>
                                  <w:r w:rsidRPr="00DB7073">
                                    <w:rPr>
                                      <w:sz w:val="24"/>
                                      <w:szCs w:val="24"/>
                                      <w:lang w:val="en-US"/>
                                    </w:rPr>
                                    <w:t>Nước thải từ chuồng trại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 o:spid="_x0000_s1169" style="position:absolute;left:0;text-align:left;margin-left:25.35pt;margin-top:4.35pt;width:191.75pt;height:42.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" fillcolor="#4f81bd [3204]" strokecolor="#243f60 [1604]" strokeweight="2pt">
                      <v:textbox>
                        <w:txbxContent>
                          <w:p w:rsidR="00552625" w:rsidRPr="00DB7073" w:rsidRDefault="00552625" w:rsidP="007F7BC8">
                            <w:pPr>
                              <w:ind w:firstLine="0"/>
                              <w:rPr>
                                <w:sz w:val="24"/>
                                <w:szCs w:val="24"/>
                                <w:lang w:val="en-US"/>
                              </w:rPr>
                            </w:pPr>
                            <w:r w:rsidRPr="00DB7073">
                              <w:rPr>
                                <w:sz w:val="24"/>
                                <w:szCs w:val="24"/>
                                <w:lang w:val="en-US"/>
                              </w:rPr>
                              <w:t>Nước thải từ chuồng trại</w:t>
                            </w:r>
                          </w:p>
                        </w:txbxContent>
                      </v:textbox>
                    </v:oval>
                  </w:pict>
                </mc:Fallback>
              </mc:AlternateContent>
            </w:r>
          </w:p>
          <w:p w:rsidR="007F7BC8" w:rsidRDefault="001F140D" w:rsidP="007F7BC8">
            <w:pPr>
              <w:pStyle w:val="Caption"/>
              <w:rPr>
                <w:lang w:val="en-US"/>
              </w:rPr>
            </w:pPr>
            <w:r>
              <w:rPr>
                <w:noProof/>
                <w:lang w:val="en-US" w:eastAsia="en-US"/>
              </w:rPr>
              <mc:AlternateContent>
                <mc:Choice Requires="wps">
                  <w:drawing>
                    <wp:anchor distT="0" distB="0" distL="114300" distR="114300" simplePos="0" relativeHeight="251712512" behindDoc="0" locked="0" layoutInCell="1" allowOverlap="1" wp14:anchorId="18523BDF" wp14:editId="25CF9D00">
                      <wp:simplePos x="0" y="0"/>
                      <wp:positionH relativeFrom="column">
                        <wp:posOffset>1498002</wp:posOffset>
                      </wp:positionH>
                      <wp:positionV relativeFrom="paragraph">
                        <wp:posOffset>252543</wp:posOffset>
                      </wp:positionV>
                      <wp:extent cx="0" cy="322580"/>
                      <wp:effectExtent l="95250" t="0" r="76200" b="58420"/>
                      <wp:wrapNone/>
                      <wp:docPr id="73" name="Straight Arrow Connector 73"/>
                      <wp:cNvGraphicFramePr/>
                      <a:graphic xmlns:a="http://schemas.openxmlformats.org/drawingml/2006/main">
                        <a:graphicData uri="http://schemas.microsoft.com/office/word/2010/wordprocessingShape">
                          <wps:wsp>
                            <wps:cNvCnPr/>
                            <wps:spPr>
                              <a:xfrm>
                                <a:off x="0" y="0"/>
                                <a:ext cx="0" cy="32258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117.95pt;margin-top:19.9pt;width:0;height:2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" strokecolor="#4579b8 [3044]" strokeweight="2pt">
                      <v:stroke endarrow="open"/>
                    </v:shape>
                  </w:pict>
                </mc:Fallback>
              </mc:AlternateContent>
            </w:r>
          </w:p>
          <w:p w:rsidR="007F7BC8" w:rsidRDefault="001F140D" w:rsidP="007F7BC8">
            <w:pPr>
              <w:pStyle w:val="Caption"/>
              <w:rPr>
                <w:lang w:val="en-US"/>
              </w:rPr>
            </w:pPr>
            <w:r>
              <w:rPr>
                <w:noProof/>
                <w:lang w:val="en-US" w:eastAsia="en-US"/>
              </w:rPr>
              <mc:AlternateContent>
                <mc:Choice Requires="wps">
                  <w:drawing>
                    <wp:anchor distT="0" distB="0" distL="114300" distR="114300" simplePos="0" relativeHeight="251721728" behindDoc="0" locked="0" layoutInCell="1" allowOverlap="1" wp14:anchorId="28C6CB50" wp14:editId="6D728C62">
                      <wp:simplePos x="0" y="0"/>
                      <wp:positionH relativeFrom="column">
                        <wp:posOffset>4585970</wp:posOffset>
                      </wp:positionH>
                      <wp:positionV relativeFrom="paragraph">
                        <wp:posOffset>53489</wp:posOffset>
                      </wp:positionV>
                      <wp:extent cx="0" cy="441064"/>
                      <wp:effectExtent l="95250" t="0" r="57150" b="54610"/>
                      <wp:wrapNone/>
                      <wp:docPr id="74" name="Straight Arrow Connector 74"/>
                      <wp:cNvGraphicFramePr/>
                      <a:graphic xmlns:a="http://schemas.openxmlformats.org/drawingml/2006/main">
                        <a:graphicData uri="http://schemas.microsoft.com/office/word/2010/wordprocessingShape">
                          <wps:wsp>
                            <wps:cNvCnPr/>
                            <wps:spPr>
                              <a:xfrm>
                                <a:off x="0" y="0"/>
                                <a:ext cx="0" cy="441064"/>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361.1pt;margin-top:4.2pt;width:0;height:3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" strokecolor="#4579b8 [3044]" strokeweight="2pt">
                      <v:stroke endarrow="open"/>
                    </v:shape>
                  </w:pict>
                </mc:Fallback>
              </mc:AlternateContent>
            </w:r>
          </w:p>
          <w:p w:rsidR="007F7BC8" w:rsidRDefault="00244FE0" w:rsidP="007F7BC8">
            <w:pPr>
              <w:pStyle w:val="Caption"/>
              <w:rPr>
                <w:lang w:val="en-US"/>
              </w:rPr>
            </w:pPr>
            <w:r>
              <w:rPr>
                <w:noProof/>
                <w:lang w:val="en-US" w:eastAsia="en-US"/>
              </w:rPr>
              <mc:AlternateContent>
                <mc:Choice Requires="wps">
                  <w:drawing>
                    <wp:anchor distT="0" distB="0" distL="114300" distR="114300" simplePos="0" relativeHeight="251711488" behindDoc="0" locked="0" layoutInCell="1" allowOverlap="1" wp14:anchorId="5E808103" wp14:editId="02E24236">
                      <wp:simplePos x="0" y="0"/>
                      <wp:positionH relativeFrom="column">
                        <wp:posOffset>3773656</wp:posOffset>
                      </wp:positionH>
                      <wp:positionV relativeFrom="paragraph">
                        <wp:posOffset>217133</wp:posOffset>
                      </wp:positionV>
                      <wp:extent cx="1557020" cy="532130"/>
                      <wp:effectExtent l="0" t="0" r="24130" b="20320"/>
                      <wp:wrapNone/>
                      <wp:docPr id="76" name="Text Box 76"/>
                      <wp:cNvGraphicFramePr/>
                      <a:graphic xmlns:a="http://schemas.openxmlformats.org/drawingml/2006/main">
                        <a:graphicData uri="http://schemas.microsoft.com/office/word/2010/wordprocessingShape">
                          <wps:wsp>
                            <wps:cNvSpPr txBox="1"/>
                            <wps:spPr>
                              <a:xfrm>
                                <a:off x="0" y="0"/>
                                <a:ext cx="1557020" cy="532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9B7488" w:rsidRDefault="00552625" w:rsidP="007F7BC8">
                                  <w:pPr>
                                    <w:ind w:firstLine="0"/>
                                    <w:jc w:val="center"/>
                                    <w:rPr>
                                      <w:sz w:val="24"/>
                                      <w:szCs w:val="24"/>
                                      <w:lang w:val="en-US"/>
                                    </w:rPr>
                                  </w:pPr>
                                  <w:r w:rsidRPr="009B7488">
                                    <w:rPr>
                                      <w:sz w:val="24"/>
                                      <w:szCs w:val="24"/>
                                      <w:lang w:val="en-US"/>
                                    </w:rPr>
                                    <w:t>Bể khử trùng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 o:spid="_x0000_s1170" type="#_x0000_t202" style="position:absolute;left:0;text-align:left;margin-left:297.15pt;margin-top:17.1pt;width:122.6pt;height:41.9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" fillcolor="white [3201]" strokeweight=".5pt">
                      <v:textbox>
                        <w:txbxContent>
                          <w:p w:rsidR="00552625" w:rsidRPr="009B7488" w:rsidRDefault="00552625" w:rsidP="007F7BC8">
                            <w:pPr>
                              <w:ind w:firstLine="0"/>
                              <w:jc w:val="center"/>
                              <w:rPr>
                                <w:sz w:val="24"/>
                                <w:szCs w:val="24"/>
                                <w:lang w:val="en-US"/>
                              </w:rPr>
                            </w:pPr>
                            <w:r w:rsidRPr="009B7488">
                              <w:rPr>
                                <w:sz w:val="24"/>
                                <w:szCs w:val="24"/>
                                <w:lang w:val="en-US"/>
                              </w:rPr>
                              <w:t>Bể khử trùng</w:t>
                            </w:r>
                          </w:p>
                        </w:txbxContent>
                      </v:textbox>
                    </v:shape>
                  </w:pict>
                </mc:Fallback>
              </mc:AlternateContent>
            </w:r>
            <w:r>
              <w:rPr>
                <w:noProof/>
                <w:lang w:val="en-US" w:eastAsia="en-US"/>
              </w:rPr>
              <mc:AlternateContent>
                <mc:Choice Requires="wps">
                  <w:drawing>
                    <wp:anchor distT="0" distB="0" distL="114300" distR="114300" simplePos="0" relativeHeight="251698176" behindDoc="0" locked="0" layoutInCell="1" allowOverlap="1" wp14:anchorId="3D12B73B" wp14:editId="120C3352">
                      <wp:simplePos x="0" y="0"/>
                      <wp:positionH relativeFrom="column">
                        <wp:posOffset>737870</wp:posOffset>
                      </wp:positionH>
                      <wp:positionV relativeFrom="paragraph">
                        <wp:posOffset>25400</wp:posOffset>
                      </wp:positionV>
                      <wp:extent cx="1496060" cy="532130"/>
                      <wp:effectExtent l="0" t="0" r="27940" b="20320"/>
                      <wp:wrapNone/>
                      <wp:docPr id="75" name="Text Box 75"/>
                      <wp:cNvGraphicFramePr/>
                      <a:graphic xmlns:a="http://schemas.openxmlformats.org/drawingml/2006/main">
                        <a:graphicData uri="http://schemas.microsoft.com/office/word/2010/wordprocessingShape">
                          <wps:wsp>
                            <wps:cNvSpPr txBox="1"/>
                            <wps:spPr>
                              <a:xfrm>
                                <a:off x="0" y="0"/>
                                <a:ext cx="1496060" cy="532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DB7073" w:rsidRDefault="00552625" w:rsidP="007F7BC8">
                                  <w:pPr>
                                    <w:ind w:firstLine="0"/>
                                    <w:jc w:val="center"/>
                                    <w:rPr>
                                      <w:sz w:val="24"/>
                                      <w:szCs w:val="24"/>
                                      <w:lang w:val="en-US"/>
                                    </w:rPr>
                                  </w:pPr>
                                  <w:r w:rsidRPr="00DB7073">
                                    <w:rPr>
                                      <w:sz w:val="24"/>
                                      <w:szCs w:val="24"/>
                                      <w:lang w:val="en-US"/>
                                    </w:rPr>
                                    <w:t>Bể gom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 o:spid="_x0000_s1171" type="#_x0000_t202" style="position:absolute;left:0;text-align:left;margin-left:58.1pt;margin-top:2pt;width:117.8pt;height:41.9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" fillcolor="white [3201]" strokeweight=".5pt">
                      <v:textbox>
                        <w:txbxContent>
                          <w:p w:rsidR="00552625" w:rsidRPr="00DB7073" w:rsidRDefault="00552625" w:rsidP="007F7BC8">
                            <w:pPr>
                              <w:ind w:firstLine="0"/>
                              <w:jc w:val="center"/>
                              <w:rPr>
                                <w:sz w:val="24"/>
                                <w:szCs w:val="24"/>
                                <w:lang w:val="en-US"/>
                              </w:rPr>
                            </w:pPr>
                            <w:r w:rsidRPr="00DB7073">
                              <w:rPr>
                                <w:sz w:val="24"/>
                                <w:szCs w:val="24"/>
                                <w:lang w:val="en-US"/>
                              </w:rPr>
                              <w:t>Bể gom</w:t>
                            </w:r>
                          </w:p>
                        </w:txbxContent>
                      </v:textbox>
                    </v:shape>
                  </w:pict>
                </mc:Fallback>
              </mc:AlternateContent>
            </w:r>
            <w:r w:rsidR="00DB1E65">
              <w:rPr>
                <w:noProof/>
                <w:lang w:val="en-US" w:eastAsia="en-US"/>
              </w:rPr>
              <mc:AlternateContent>
                <mc:Choice Requires="wps">
                  <w:drawing>
                    <wp:anchor distT="0" distB="0" distL="114300" distR="114300" simplePos="0" relativeHeight="251735040" behindDoc="0" locked="0" layoutInCell="1" allowOverlap="1" wp14:anchorId="791995F2" wp14:editId="659A57DA">
                      <wp:simplePos x="0" y="0"/>
                      <wp:positionH relativeFrom="column">
                        <wp:posOffset>5962650</wp:posOffset>
                      </wp:positionH>
                      <wp:positionV relativeFrom="paragraph">
                        <wp:posOffset>101600</wp:posOffset>
                      </wp:positionV>
                      <wp:extent cx="9525" cy="4420870"/>
                      <wp:effectExtent l="0" t="0" r="28575" b="17780"/>
                      <wp:wrapNone/>
                      <wp:docPr id="7265" name="Straight Connector 7265"/>
                      <wp:cNvGraphicFramePr/>
                      <a:graphic xmlns:a="http://schemas.openxmlformats.org/drawingml/2006/main">
                        <a:graphicData uri="http://schemas.microsoft.com/office/word/2010/wordprocessingShape">
                          <wps:wsp>
                            <wps:cNvCnPr/>
                            <wps:spPr>
                              <a:xfrm>
                                <a:off x="0" y="0"/>
                                <a:ext cx="9525" cy="442087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6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8pt" to="470.25pt,3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" strokecolor="#4579b8 [3044]" strokeweight="2pt"/>
                  </w:pict>
                </mc:Fallback>
              </mc:AlternateContent>
            </w:r>
            <w:r w:rsidR="001F140D">
              <w:rPr>
                <w:noProof/>
                <w:lang w:val="en-US" w:eastAsia="en-US"/>
              </w:rPr>
              <mc:AlternateContent>
                <mc:Choice Requires="wps">
                  <w:drawing>
                    <wp:anchor distT="0" distB="0" distL="114300" distR="114300" simplePos="0" relativeHeight="251751424" behindDoc="0" locked="0" layoutInCell="1" allowOverlap="1" wp14:anchorId="6D29389C" wp14:editId="616DA085">
                      <wp:simplePos x="0" y="0"/>
                      <wp:positionH relativeFrom="column">
                        <wp:posOffset>95885</wp:posOffset>
                      </wp:positionH>
                      <wp:positionV relativeFrom="paragraph">
                        <wp:posOffset>100965</wp:posOffset>
                      </wp:positionV>
                      <wp:extent cx="0" cy="334010"/>
                      <wp:effectExtent l="95250" t="0" r="76200" b="66040"/>
                      <wp:wrapNone/>
                      <wp:docPr id="7282" name="Straight Arrow Connector 7282"/>
                      <wp:cNvGraphicFramePr/>
                      <a:graphic xmlns:a="http://schemas.openxmlformats.org/drawingml/2006/main">
                        <a:graphicData uri="http://schemas.microsoft.com/office/word/2010/wordprocessingShape">
                          <wps:wsp>
                            <wps:cNvCnPr/>
                            <wps:spPr>
                              <a:xfrm>
                                <a:off x="0" y="0"/>
                                <a:ext cx="0" cy="3340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282" o:spid="_x0000_s1026" type="#_x0000_t32" style="position:absolute;margin-left:7.55pt;margin-top:7.95pt;width:0;height:26.3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" strokecolor="#4579b8 [3044]">
                      <v:stroke endarrow="open"/>
                    </v:shape>
                  </w:pict>
                </mc:Fallback>
              </mc:AlternateContent>
            </w:r>
            <w:r w:rsidR="001F140D">
              <w:rPr>
                <w:noProof/>
                <w:lang w:val="en-US" w:eastAsia="en-US"/>
              </w:rPr>
              <mc:AlternateContent>
                <mc:Choice Requires="wps">
                  <w:drawing>
                    <wp:anchor distT="0" distB="0" distL="114300" distR="114300" simplePos="0" relativeHeight="251750400" behindDoc="0" locked="0" layoutInCell="1" allowOverlap="1" wp14:anchorId="45B4053A" wp14:editId="26396607">
                      <wp:simplePos x="0" y="0"/>
                      <wp:positionH relativeFrom="column">
                        <wp:posOffset>100330</wp:posOffset>
                      </wp:positionH>
                      <wp:positionV relativeFrom="paragraph">
                        <wp:posOffset>100965</wp:posOffset>
                      </wp:positionV>
                      <wp:extent cx="641350" cy="0"/>
                      <wp:effectExtent l="0" t="0" r="25400" b="19050"/>
                      <wp:wrapNone/>
                      <wp:docPr id="7281" name="Straight Connector 7281"/>
                      <wp:cNvGraphicFramePr/>
                      <a:graphic xmlns:a="http://schemas.openxmlformats.org/drawingml/2006/main">
                        <a:graphicData uri="http://schemas.microsoft.com/office/word/2010/wordprocessingShape">
                          <wps:wsp>
                            <wps:cNvCnPr/>
                            <wps:spPr>
                              <a:xfrm flipH="1">
                                <a:off x="0" y="0"/>
                                <a:ext cx="641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281" o:spid="_x0000_s1026" style="position:absolute;flip:x;z-index:251750400;visibility:visible;mso-wrap-style:square;mso-wrap-distance-left:9pt;mso-wrap-distance-top:0;mso-wrap-distance-right:9pt;mso-wrap-distance-bottom:0;mso-position-horizontal:absolute;mso-position-horizontal-relative:text;mso-position-vertical:absolute;mso-position-vertical-relative:text" from="7.9pt,7.95pt" to="58.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" strokecolor="#4579b8 [3044]"/>
                  </w:pict>
                </mc:Fallback>
              </mc:AlternateContent>
            </w:r>
            <w:r w:rsidR="001F140D">
              <w:rPr>
                <w:noProof/>
                <w:lang w:val="en-US" w:eastAsia="en-US"/>
              </w:rPr>
              <mc:AlternateContent>
                <mc:Choice Requires="wps">
                  <w:drawing>
                    <wp:anchor distT="0" distB="0" distL="114300" distR="114300" simplePos="0" relativeHeight="251752448" behindDoc="0" locked="0" layoutInCell="1" allowOverlap="1" wp14:anchorId="030BD9DD" wp14:editId="78B1930D">
                      <wp:simplePos x="0" y="0"/>
                      <wp:positionH relativeFrom="column">
                        <wp:posOffset>409575</wp:posOffset>
                      </wp:positionH>
                      <wp:positionV relativeFrom="paragraph">
                        <wp:posOffset>221615</wp:posOffset>
                      </wp:positionV>
                      <wp:extent cx="0" cy="193040"/>
                      <wp:effectExtent l="0" t="0" r="19050" b="16510"/>
                      <wp:wrapNone/>
                      <wp:docPr id="7283" name="Straight Connector 7283"/>
                      <wp:cNvGraphicFramePr/>
                      <a:graphic xmlns:a="http://schemas.openxmlformats.org/drawingml/2006/main">
                        <a:graphicData uri="http://schemas.microsoft.com/office/word/2010/wordprocessingShape">
                          <wps:wsp>
                            <wps:cNvCnPr/>
                            <wps:spPr>
                              <a:xfrm flipV="1">
                                <a:off x="0" y="0"/>
                                <a:ext cx="0" cy="1930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283"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32.25pt,17.45pt" to="32.2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" strokecolor="#4579b8 [3044]"/>
                  </w:pict>
                </mc:Fallback>
              </mc:AlternateContent>
            </w:r>
            <w:r w:rsidR="001F140D">
              <w:rPr>
                <w:noProof/>
                <w:lang w:val="en-US" w:eastAsia="en-US"/>
              </w:rPr>
              <mc:AlternateContent>
                <mc:Choice Requires="wps">
                  <w:drawing>
                    <wp:anchor distT="0" distB="0" distL="114300" distR="114300" simplePos="0" relativeHeight="251753472" behindDoc="0" locked="0" layoutInCell="1" allowOverlap="1" wp14:anchorId="4F635A87" wp14:editId="3194C0BD">
                      <wp:simplePos x="0" y="0"/>
                      <wp:positionH relativeFrom="column">
                        <wp:posOffset>426085</wp:posOffset>
                      </wp:positionH>
                      <wp:positionV relativeFrom="paragraph">
                        <wp:posOffset>215900</wp:posOffset>
                      </wp:positionV>
                      <wp:extent cx="317500" cy="0"/>
                      <wp:effectExtent l="0" t="76200" r="25400" b="114300"/>
                      <wp:wrapNone/>
                      <wp:docPr id="7284" name="Straight Arrow Connector 7284"/>
                      <wp:cNvGraphicFramePr/>
                      <a:graphic xmlns:a="http://schemas.openxmlformats.org/drawingml/2006/main">
                        <a:graphicData uri="http://schemas.microsoft.com/office/word/2010/wordprocessingShape">
                          <wps:wsp>
                            <wps:cNvCnPr/>
                            <wps:spPr>
                              <a:xfrm>
                                <a:off x="0" y="0"/>
                                <a:ext cx="3175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7284" o:spid="_x0000_s1026" type="#_x0000_t32" style="position:absolute;margin-left:33.55pt;margin-top:17pt;width:25pt;height:0;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" strokecolor="#4579b8 [3044]">
                      <v:stroke endarrow="open"/>
                    </v:shape>
                  </w:pict>
                </mc:Fallback>
              </mc:AlternateContent>
            </w:r>
            <w:r w:rsidR="001F140D">
              <w:rPr>
                <w:noProof/>
                <w:lang w:val="en-US" w:eastAsia="en-US"/>
              </w:rPr>
              <mc:AlternateContent>
                <mc:Choice Requires="wps">
                  <w:drawing>
                    <wp:anchor distT="0" distB="0" distL="114300" distR="114300" simplePos="0" relativeHeight="251734016" behindDoc="0" locked="0" layoutInCell="1" allowOverlap="1" wp14:anchorId="32B2E861" wp14:editId="1489A34A">
                      <wp:simplePos x="0" y="0"/>
                      <wp:positionH relativeFrom="column">
                        <wp:posOffset>2215515</wp:posOffset>
                      </wp:positionH>
                      <wp:positionV relativeFrom="paragraph">
                        <wp:posOffset>99695</wp:posOffset>
                      </wp:positionV>
                      <wp:extent cx="3749675" cy="0"/>
                      <wp:effectExtent l="0" t="76200" r="22225" b="114300"/>
                      <wp:wrapNone/>
                      <wp:docPr id="7264" name="Straight Arrow Connector 7264"/>
                      <wp:cNvGraphicFramePr/>
                      <a:graphic xmlns:a="http://schemas.openxmlformats.org/drawingml/2006/main">
                        <a:graphicData uri="http://schemas.microsoft.com/office/word/2010/wordprocessingShape">
                          <wps:wsp>
                            <wps:cNvCnPr/>
                            <wps:spPr>
                              <a:xfrm>
                                <a:off x="0" y="0"/>
                                <a:ext cx="374967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64" o:spid="_x0000_s1026" type="#_x0000_t32" style="position:absolute;margin-left:174.45pt;margin-top:7.85pt;width:295.2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" strokecolor="#4579b8 [3044]" strokeweight="2pt">
                      <v:stroke endarrow="open"/>
                    </v:shape>
                  </w:pict>
                </mc:Fallback>
              </mc:AlternateContent>
            </w:r>
          </w:p>
          <w:p w:rsidR="007F7BC8" w:rsidRDefault="00244FE0" w:rsidP="007F7BC8">
            <w:pPr>
              <w:pStyle w:val="Caption"/>
              <w:rPr>
                <w:lang w:val="en-US"/>
              </w:rPr>
            </w:pPr>
            <w:r>
              <w:rPr>
                <w:noProof/>
                <w:lang w:val="en-US" w:eastAsia="en-US"/>
              </w:rPr>
              <mc:AlternateContent>
                <mc:Choice Requires="wps">
                  <w:drawing>
                    <wp:anchor distT="0" distB="0" distL="114300" distR="114300" simplePos="0" relativeHeight="251793408" behindDoc="0" locked="0" layoutInCell="1" allowOverlap="1" wp14:anchorId="7F49FD62" wp14:editId="548A9EF2">
                      <wp:simplePos x="0" y="0"/>
                      <wp:positionH relativeFrom="column">
                        <wp:posOffset>1467447</wp:posOffset>
                      </wp:positionH>
                      <wp:positionV relativeFrom="paragraph">
                        <wp:posOffset>275291</wp:posOffset>
                      </wp:positionV>
                      <wp:extent cx="0" cy="322580"/>
                      <wp:effectExtent l="95250" t="0" r="76200" b="58420"/>
                      <wp:wrapNone/>
                      <wp:docPr id="13" name="Straight Arrow Connector 13"/>
                      <wp:cNvGraphicFramePr/>
                      <a:graphic xmlns:a="http://schemas.openxmlformats.org/drawingml/2006/main">
                        <a:graphicData uri="http://schemas.microsoft.com/office/word/2010/wordprocessingShape">
                          <wps:wsp>
                            <wps:cNvCnPr/>
                            <wps:spPr>
                              <a:xfrm>
                                <a:off x="0" y="0"/>
                                <a:ext cx="0" cy="32258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15.55pt;margin-top:21.7pt;width:0;height:25.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" strokecolor="#4579b8 [3044]" strokeweight="2pt">
                      <v:stroke endarrow="open"/>
                    </v:shape>
                  </w:pict>
                </mc:Fallback>
              </mc:AlternateContent>
            </w:r>
            <w:r>
              <w:rPr>
                <w:noProof/>
                <w:lang w:val="en-US" w:eastAsia="en-US"/>
              </w:rPr>
              <mc:AlternateContent>
                <mc:Choice Requires="wps">
                  <w:drawing>
                    <wp:anchor distT="0" distB="0" distL="114300" distR="114300" simplePos="0" relativeHeight="251754496" behindDoc="0" locked="0" layoutInCell="1" allowOverlap="1" wp14:anchorId="65009DFA" wp14:editId="63B96785">
                      <wp:simplePos x="0" y="0"/>
                      <wp:positionH relativeFrom="column">
                        <wp:posOffset>2240280</wp:posOffset>
                      </wp:positionH>
                      <wp:positionV relativeFrom="paragraph">
                        <wp:posOffset>150495</wp:posOffset>
                      </wp:positionV>
                      <wp:extent cx="1530350" cy="0"/>
                      <wp:effectExtent l="38100" t="76200" r="0" b="114300"/>
                      <wp:wrapNone/>
                      <wp:docPr id="7285" name="Straight Arrow Connector 7285"/>
                      <wp:cNvGraphicFramePr/>
                      <a:graphic xmlns:a="http://schemas.openxmlformats.org/drawingml/2006/main">
                        <a:graphicData uri="http://schemas.microsoft.com/office/word/2010/wordprocessingShape">
                          <wps:wsp>
                            <wps:cNvCnPr/>
                            <wps:spPr>
                              <a:xfrm flipH="1">
                                <a:off x="0" y="0"/>
                                <a:ext cx="153035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85" o:spid="_x0000_s1026" type="#_x0000_t32" style="position:absolute;margin-left:176.4pt;margin-top:11.85pt;width:120.5pt;height: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" strokecolor="#4579b8 [3044]" strokeweight="2pt">
                      <v:stroke endarrow="open"/>
                    </v:shape>
                  </w:pict>
                </mc:Fallback>
              </mc:AlternateContent>
            </w:r>
            <w:r w:rsidR="001F140D">
              <w:rPr>
                <w:noProof/>
                <w:lang w:val="en-US" w:eastAsia="en-US"/>
              </w:rPr>
              <mc:AlternateContent>
                <mc:Choice Requires="wps">
                  <w:drawing>
                    <wp:anchor distT="0" distB="0" distL="114300" distR="114300" simplePos="0" relativeHeight="251710464" behindDoc="0" locked="0" layoutInCell="1" allowOverlap="1" wp14:anchorId="5AC54224" wp14:editId="5C873D56">
                      <wp:simplePos x="0" y="0"/>
                      <wp:positionH relativeFrom="column">
                        <wp:posOffset>-179070</wp:posOffset>
                      </wp:positionH>
                      <wp:positionV relativeFrom="paragraph">
                        <wp:posOffset>121285</wp:posOffset>
                      </wp:positionV>
                      <wp:extent cx="803275" cy="532130"/>
                      <wp:effectExtent l="0" t="0" r="15875" b="20320"/>
                      <wp:wrapNone/>
                      <wp:docPr id="77" name="Text Box 77"/>
                      <wp:cNvGraphicFramePr/>
                      <a:graphic xmlns:a="http://schemas.openxmlformats.org/drawingml/2006/main">
                        <a:graphicData uri="http://schemas.microsoft.com/office/word/2010/wordprocessingShape">
                          <wps:wsp>
                            <wps:cNvSpPr txBox="1"/>
                            <wps:spPr>
                              <a:xfrm>
                                <a:off x="0" y="0"/>
                                <a:ext cx="803275" cy="532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F66B8D" w:rsidRDefault="00552625" w:rsidP="007F7BC8">
                                  <w:pPr>
                                    <w:ind w:firstLine="0"/>
                                    <w:rPr>
                                      <w:sz w:val="24"/>
                                      <w:szCs w:val="24"/>
                                      <w:lang w:val="en-US"/>
                                    </w:rPr>
                                  </w:pPr>
                                  <w:r w:rsidRPr="00F66B8D">
                                    <w:rPr>
                                      <w:sz w:val="24"/>
                                      <w:szCs w:val="24"/>
                                      <w:lang w:val="en-US"/>
                                    </w:rPr>
                                    <w:t>Bể sự cố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7" o:spid="_x0000_s1172" type="#_x0000_t202" style="position:absolute;left:0;text-align:left;margin-left:-14.1pt;margin-top:9.55pt;width:63.25pt;height:41.9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" fillcolor="white [3201]" strokeweight=".5pt">
                      <v:textbox>
                        <w:txbxContent>
                          <w:p w:rsidR="00552625" w:rsidRPr="00F66B8D" w:rsidRDefault="00552625" w:rsidP="007F7BC8">
                            <w:pPr>
                              <w:ind w:firstLine="0"/>
                              <w:rPr>
                                <w:sz w:val="24"/>
                                <w:szCs w:val="24"/>
                                <w:lang w:val="en-US"/>
                              </w:rPr>
                            </w:pPr>
                            <w:r w:rsidRPr="00F66B8D">
                              <w:rPr>
                                <w:sz w:val="24"/>
                                <w:szCs w:val="24"/>
                                <w:lang w:val="en-US"/>
                              </w:rPr>
                              <w:t>Bể sự cố</w:t>
                            </w:r>
                          </w:p>
                        </w:txbxContent>
                      </v:textbox>
                    </v:shape>
                  </w:pict>
                </mc:Fallback>
              </mc:AlternateContent>
            </w:r>
          </w:p>
          <w:p w:rsidR="007F7BC8" w:rsidRDefault="007F7BC8" w:rsidP="007F7BC8">
            <w:pPr>
              <w:pStyle w:val="Caption"/>
              <w:rPr>
                <w:lang w:val="en-US"/>
              </w:rPr>
            </w:pPr>
          </w:p>
          <w:p w:rsidR="007F7BC8" w:rsidRDefault="002937EE" w:rsidP="007F7BC8">
            <w:pPr>
              <w:pStyle w:val="Caption"/>
              <w:rPr>
                <w:lang w:val="en-US"/>
              </w:rPr>
            </w:pPr>
            <w:r>
              <w:rPr>
                <w:noProof/>
                <w:lang w:val="en-US" w:eastAsia="en-US"/>
              </w:rPr>
              <mc:AlternateContent>
                <mc:Choice Requires="wps">
                  <w:drawing>
                    <wp:anchor distT="0" distB="0" distL="114300" distR="114300" simplePos="0" relativeHeight="251741184" behindDoc="0" locked="0" layoutInCell="1" allowOverlap="1" wp14:anchorId="4B48F96A" wp14:editId="499523EF">
                      <wp:simplePos x="0" y="0"/>
                      <wp:positionH relativeFrom="column">
                        <wp:posOffset>2690495</wp:posOffset>
                      </wp:positionH>
                      <wp:positionV relativeFrom="paragraph">
                        <wp:posOffset>132080</wp:posOffset>
                      </wp:positionV>
                      <wp:extent cx="925830" cy="342900"/>
                      <wp:effectExtent l="0" t="0" r="7620" b="0"/>
                      <wp:wrapNone/>
                      <wp:docPr id="7271" name="Text Box 7271"/>
                      <wp:cNvGraphicFramePr/>
                      <a:graphic xmlns:a="http://schemas.openxmlformats.org/drawingml/2006/main">
                        <a:graphicData uri="http://schemas.microsoft.com/office/word/2010/wordprocessingShape">
                          <wps:wsp>
                            <wps:cNvSpPr txBox="1"/>
                            <wps:spPr>
                              <a:xfrm>
                                <a:off x="0" y="0"/>
                                <a:ext cx="92583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2625" w:rsidRPr="00F66B8D" w:rsidRDefault="00552625" w:rsidP="007F7BC8">
                                  <w:pPr>
                                    <w:ind w:firstLine="0"/>
                                    <w:rPr>
                                      <w:sz w:val="24"/>
                                      <w:szCs w:val="24"/>
                                      <w:lang w:val="en-US"/>
                                    </w:rPr>
                                  </w:pPr>
                                  <w:r>
                                    <w:rPr>
                                      <w:sz w:val="24"/>
                                      <w:szCs w:val="24"/>
                                      <w:lang w:val="en-US"/>
                                    </w:rPr>
                                    <w:t>Khí 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71" o:spid="_x0000_s1173" type="#_x0000_t202" style="position:absolute;left:0;text-align:left;margin-left:211.85pt;margin-top:10.4pt;width:72.9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" fillcolor="white [3201]" stroked="f" strokeweight=".5pt">
                      <v:textbox>
                        <w:txbxContent>
                          <w:p w:rsidR="00552625" w:rsidRPr="00F66B8D" w:rsidRDefault="00552625" w:rsidP="007F7BC8">
                            <w:pPr>
                              <w:ind w:firstLine="0"/>
                              <w:rPr>
                                <w:sz w:val="24"/>
                                <w:szCs w:val="24"/>
                                <w:lang w:val="en-US"/>
                              </w:rPr>
                            </w:pPr>
                            <w:r>
                              <w:rPr>
                                <w:sz w:val="24"/>
                                <w:szCs w:val="24"/>
                                <w:lang w:val="en-US"/>
                              </w:rPr>
                              <w:t>Khí gas</w:t>
                            </w:r>
                          </w:p>
                        </w:txbxContent>
                      </v:textbox>
                    </v:shape>
                  </w:pict>
                </mc:Fallback>
              </mc:AlternateContent>
            </w:r>
            <w:r w:rsidR="005D7312">
              <w:rPr>
                <w:noProof/>
                <w:lang w:val="en-US" w:eastAsia="en-US"/>
              </w:rPr>
              <mc:AlternateContent>
                <mc:Choice Requires="wps">
                  <w:drawing>
                    <wp:anchor distT="0" distB="0" distL="114300" distR="114300" simplePos="0" relativeHeight="251738112" behindDoc="0" locked="0" layoutInCell="1" allowOverlap="1" wp14:anchorId="79906C26" wp14:editId="3491F653">
                      <wp:simplePos x="0" y="0"/>
                      <wp:positionH relativeFrom="column">
                        <wp:posOffset>5779770</wp:posOffset>
                      </wp:positionH>
                      <wp:positionV relativeFrom="paragraph">
                        <wp:posOffset>85725</wp:posOffset>
                      </wp:positionV>
                      <wp:extent cx="0" cy="3409315"/>
                      <wp:effectExtent l="0" t="0" r="19050" b="19685"/>
                      <wp:wrapNone/>
                      <wp:docPr id="7268" name="Straight Connector 7268"/>
                      <wp:cNvGraphicFramePr/>
                      <a:graphic xmlns:a="http://schemas.openxmlformats.org/drawingml/2006/main">
                        <a:graphicData uri="http://schemas.microsoft.com/office/word/2010/wordprocessingShape">
                          <wps:wsp>
                            <wps:cNvCnPr/>
                            <wps:spPr>
                              <a:xfrm flipV="1">
                                <a:off x="0" y="0"/>
                                <a:ext cx="0" cy="340931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68"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1pt,6.75pt" to="455.1pt,2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" strokecolor="#4579b8 [3044]" strokeweight="2pt"/>
                  </w:pict>
                </mc:Fallback>
              </mc:AlternateContent>
            </w:r>
            <w:r w:rsidR="00244FE0">
              <w:rPr>
                <w:noProof/>
                <w:lang w:val="en-US" w:eastAsia="en-US"/>
              </w:rPr>
              <mc:AlternateContent>
                <mc:Choice Requires="wps">
                  <w:drawing>
                    <wp:anchor distT="0" distB="0" distL="114300" distR="114300" simplePos="0" relativeHeight="251701248" behindDoc="0" locked="0" layoutInCell="1" allowOverlap="1" wp14:anchorId="5EA3A631" wp14:editId="472B900D">
                      <wp:simplePos x="0" y="0"/>
                      <wp:positionH relativeFrom="column">
                        <wp:posOffset>734060</wp:posOffset>
                      </wp:positionH>
                      <wp:positionV relativeFrom="paragraph">
                        <wp:posOffset>36830</wp:posOffset>
                      </wp:positionV>
                      <wp:extent cx="1496060" cy="591185"/>
                      <wp:effectExtent l="0" t="0" r="27940" b="18415"/>
                      <wp:wrapNone/>
                      <wp:docPr id="79" name="Text Box 79"/>
                      <wp:cNvGraphicFramePr/>
                      <a:graphic xmlns:a="http://schemas.openxmlformats.org/drawingml/2006/main">
                        <a:graphicData uri="http://schemas.microsoft.com/office/word/2010/wordprocessingShape">
                          <wps:wsp>
                            <wps:cNvSpPr txBox="1"/>
                            <wps:spPr>
                              <a:xfrm>
                                <a:off x="0" y="0"/>
                                <a:ext cx="1496060" cy="591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DB7073" w:rsidRDefault="00552625" w:rsidP="007F7BC8">
                                  <w:pPr>
                                    <w:ind w:firstLine="0"/>
                                    <w:jc w:val="center"/>
                                    <w:rPr>
                                      <w:sz w:val="24"/>
                                      <w:szCs w:val="24"/>
                                      <w:lang w:val="en-US"/>
                                    </w:rPr>
                                  </w:pPr>
                                  <w:r w:rsidRPr="00DB7073">
                                    <w:rPr>
                                      <w:sz w:val="24"/>
                                      <w:szCs w:val="24"/>
                                      <w:lang w:val="en-US"/>
                                    </w:rPr>
                                    <w:t>Bể Biogas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174" type="#_x0000_t202" style="position:absolute;left:0;text-align:left;margin-left:57.8pt;margin-top:2.9pt;width:117.8pt;height:46.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" fillcolor="white [3201]" strokeweight=".5pt">
                      <v:textbox>
                        <w:txbxContent>
                          <w:p w:rsidR="00552625" w:rsidRPr="00DB7073" w:rsidRDefault="00552625" w:rsidP="007F7BC8">
                            <w:pPr>
                              <w:ind w:firstLine="0"/>
                              <w:jc w:val="center"/>
                              <w:rPr>
                                <w:sz w:val="24"/>
                                <w:szCs w:val="24"/>
                                <w:lang w:val="en-US"/>
                              </w:rPr>
                            </w:pPr>
                            <w:r w:rsidRPr="00DB7073">
                              <w:rPr>
                                <w:sz w:val="24"/>
                                <w:szCs w:val="24"/>
                                <w:lang w:val="en-US"/>
                              </w:rPr>
                              <w:t>Bể Biogas</w:t>
                            </w:r>
                          </w:p>
                        </w:txbxContent>
                      </v:textbox>
                    </v:shape>
                  </w:pict>
                </mc:Fallback>
              </mc:AlternateContent>
            </w:r>
            <w:r w:rsidR="00244FE0">
              <w:rPr>
                <w:noProof/>
                <w:lang w:val="en-US" w:eastAsia="en-US"/>
              </w:rPr>
              <mc:AlternateContent>
                <mc:Choice Requires="wps">
                  <w:drawing>
                    <wp:anchor distT="0" distB="0" distL="114300" distR="114300" simplePos="0" relativeHeight="251739136" behindDoc="0" locked="0" layoutInCell="1" allowOverlap="1" wp14:anchorId="6D420BED" wp14:editId="19D06EB3">
                      <wp:simplePos x="0" y="0"/>
                      <wp:positionH relativeFrom="column">
                        <wp:posOffset>2226310</wp:posOffset>
                      </wp:positionH>
                      <wp:positionV relativeFrom="paragraph">
                        <wp:posOffset>78740</wp:posOffset>
                      </wp:positionV>
                      <wp:extent cx="3571875" cy="0"/>
                      <wp:effectExtent l="38100" t="76200" r="0" b="114300"/>
                      <wp:wrapNone/>
                      <wp:docPr id="7269" name="Straight Arrow Connector 7269"/>
                      <wp:cNvGraphicFramePr/>
                      <a:graphic xmlns:a="http://schemas.openxmlformats.org/drawingml/2006/main">
                        <a:graphicData uri="http://schemas.microsoft.com/office/word/2010/wordprocessingShape">
                          <wps:wsp>
                            <wps:cNvCnPr/>
                            <wps:spPr>
                              <a:xfrm flipH="1">
                                <a:off x="0" y="0"/>
                                <a:ext cx="357187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269" o:spid="_x0000_s1026" type="#_x0000_t32" style="position:absolute;margin-left:175.3pt;margin-top:6.2pt;width:281.25pt;height:0;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" strokecolor="#4579b8 [3044]" strokeweight="2pt">
                      <v:stroke endarrow="open"/>
                    </v:shape>
                  </w:pict>
                </mc:Fallback>
              </mc:AlternateContent>
            </w:r>
          </w:p>
          <w:p w:rsidR="007F7BC8" w:rsidRDefault="002937EE" w:rsidP="007F7BC8">
            <w:pPr>
              <w:pStyle w:val="Caption"/>
              <w:rPr>
                <w:lang w:val="en-US"/>
              </w:rPr>
            </w:pPr>
            <w:r>
              <w:rPr>
                <w:noProof/>
                <w:lang w:val="en-US" w:eastAsia="en-US"/>
              </w:rPr>
              <mc:AlternateContent>
                <mc:Choice Requires="wps">
                  <w:drawing>
                    <wp:anchor distT="0" distB="0" distL="114300" distR="114300" simplePos="0" relativeHeight="251743232" behindDoc="0" locked="0" layoutInCell="1" allowOverlap="1" wp14:anchorId="6C337635" wp14:editId="0D4ABD67">
                      <wp:simplePos x="0" y="0"/>
                      <wp:positionH relativeFrom="column">
                        <wp:posOffset>2852420</wp:posOffset>
                      </wp:positionH>
                      <wp:positionV relativeFrom="paragraph">
                        <wp:posOffset>189230</wp:posOffset>
                      </wp:positionV>
                      <wp:extent cx="925830" cy="353060"/>
                      <wp:effectExtent l="0" t="0" r="7620" b="8890"/>
                      <wp:wrapNone/>
                      <wp:docPr id="7273" name="Text Box 7273"/>
                      <wp:cNvGraphicFramePr/>
                      <a:graphic xmlns:a="http://schemas.openxmlformats.org/drawingml/2006/main">
                        <a:graphicData uri="http://schemas.microsoft.com/office/word/2010/wordprocessingShape">
                          <wps:wsp>
                            <wps:cNvSpPr txBox="1"/>
                            <wps:spPr>
                              <a:xfrm>
                                <a:off x="0" y="0"/>
                                <a:ext cx="925830" cy="353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2625" w:rsidRPr="004A04EB" w:rsidRDefault="00552625" w:rsidP="007F7BC8">
                                  <w:pPr>
                                    <w:ind w:firstLine="0"/>
                                    <w:rPr>
                                      <w:sz w:val="22"/>
                                      <w:szCs w:val="22"/>
                                      <w:lang w:val="en-US"/>
                                    </w:rPr>
                                  </w:pPr>
                                  <w:r w:rsidRPr="004A04EB">
                                    <w:rPr>
                                      <w:sz w:val="22"/>
                                      <w:szCs w:val="22"/>
                                      <w:lang w:val="en-US"/>
                                    </w:rPr>
                                    <w:t>Bùn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73" o:spid="_x0000_s1175" type="#_x0000_t202" style="position:absolute;left:0;text-align:left;margin-left:224.6pt;margin-top:14.9pt;width:72.9pt;height:27.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" fillcolor="white [3201]" stroked="f" strokeweight=".5pt">
                      <v:textbox>
                        <w:txbxContent>
                          <w:p w:rsidR="00552625" w:rsidRPr="004A04EB" w:rsidRDefault="00552625" w:rsidP="007F7BC8">
                            <w:pPr>
                              <w:ind w:firstLine="0"/>
                              <w:rPr>
                                <w:sz w:val="22"/>
                                <w:szCs w:val="22"/>
                                <w:lang w:val="en-US"/>
                              </w:rPr>
                            </w:pPr>
                            <w:r w:rsidRPr="004A04EB">
                              <w:rPr>
                                <w:sz w:val="22"/>
                                <w:szCs w:val="22"/>
                                <w:lang w:val="en-US"/>
                              </w:rPr>
                              <w:t>Bùn</w:t>
                            </w:r>
                          </w:p>
                        </w:txbxContent>
                      </v:textbox>
                    </v:shape>
                  </w:pict>
                </mc:Fallback>
              </mc:AlternateContent>
            </w:r>
            <w:r>
              <w:rPr>
                <w:noProof/>
                <w:lang w:val="en-US" w:eastAsia="en-US"/>
              </w:rPr>
              <mc:AlternateContent>
                <mc:Choice Requires="wps">
                  <w:drawing>
                    <wp:anchor distT="0" distB="0" distL="114300" distR="114300" simplePos="0" relativeHeight="251791360" behindDoc="0" locked="0" layoutInCell="1" allowOverlap="1" wp14:anchorId="0750CC7F" wp14:editId="41C1E0D4">
                      <wp:simplePos x="0" y="0"/>
                      <wp:positionH relativeFrom="column">
                        <wp:posOffset>3747770</wp:posOffset>
                      </wp:positionH>
                      <wp:positionV relativeFrom="paragraph">
                        <wp:posOffset>256540</wp:posOffset>
                      </wp:positionV>
                      <wp:extent cx="11430" cy="2762250"/>
                      <wp:effectExtent l="76200" t="0" r="83820" b="57150"/>
                      <wp:wrapNone/>
                      <wp:docPr id="12" name="Straight Arrow Connector 12"/>
                      <wp:cNvGraphicFramePr/>
                      <a:graphic xmlns:a="http://schemas.openxmlformats.org/drawingml/2006/main">
                        <a:graphicData uri="http://schemas.microsoft.com/office/word/2010/wordprocessingShape">
                          <wps:wsp>
                            <wps:cNvCnPr/>
                            <wps:spPr>
                              <a:xfrm>
                                <a:off x="0" y="0"/>
                                <a:ext cx="11430" cy="2762250"/>
                              </a:xfrm>
                              <a:prstGeom prst="straightConnector1">
                                <a:avLst/>
                              </a:prstGeom>
                              <a:ln w="12700">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95.1pt;margin-top:20.2pt;width:.9pt;height:2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" strokecolor="#4579b8 [3044]" strokeweight="1pt">
                      <v:stroke dashstyle="3 1" endarrow="open"/>
                    </v:shape>
                  </w:pict>
                </mc:Fallback>
              </mc:AlternateContent>
            </w:r>
            <w:r w:rsidR="005D7312">
              <w:rPr>
                <w:noProof/>
                <w:lang w:val="en-US" w:eastAsia="en-US"/>
              </w:rPr>
              <mc:AlternateContent>
                <mc:Choice Requires="wps">
                  <w:drawing>
                    <wp:anchor distT="0" distB="0" distL="114300" distR="114300" simplePos="0" relativeHeight="251744256" behindDoc="0" locked="0" layoutInCell="1" allowOverlap="1" wp14:anchorId="45DB03CD" wp14:editId="7E2DA0B1">
                      <wp:simplePos x="0" y="0"/>
                      <wp:positionH relativeFrom="column">
                        <wp:posOffset>2240280</wp:posOffset>
                      </wp:positionH>
                      <wp:positionV relativeFrom="paragraph">
                        <wp:posOffset>254635</wp:posOffset>
                      </wp:positionV>
                      <wp:extent cx="1497965" cy="0"/>
                      <wp:effectExtent l="0" t="0" r="26035" b="19050"/>
                      <wp:wrapNone/>
                      <wp:docPr id="7275" name="Straight Connector 7275"/>
                      <wp:cNvGraphicFramePr/>
                      <a:graphic xmlns:a="http://schemas.openxmlformats.org/drawingml/2006/main">
                        <a:graphicData uri="http://schemas.microsoft.com/office/word/2010/wordprocessingShape">
                          <wps:wsp>
                            <wps:cNvCnPr/>
                            <wps:spPr>
                              <a:xfrm>
                                <a:off x="0" y="0"/>
                                <a:ext cx="1497965"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275"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4pt,20.05pt" to="294.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" strokecolor="#4579b8 [3044]" strokeweight="1pt">
                      <v:stroke dashstyle="3 1"/>
                    </v:line>
                  </w:pict>
                </mc:Fallback>
              </mc:AlternateContent>
            </w:r>
            <w:r w:rsidR="00244FE0">
              <w:rPr>
                <w:noProof/>
                <w:lang w:val="en-US" w:eastAsia="en-US"/>
              </w:rPr>
              <mc:AlternateContent>
                <mc:Choice Requires="wps">
                  <w:drawing>
                    <wp:anchor distT="0" distB="0" distL="114300" distR="114300" simplePos="0" relativeHeight="251742208" behindDoc="0" locked="0" layoutInCell="1" allowOverlap="1" wp14:anchorId="377AA29C" wp14:editId="76BCFB55">
                      <wp:simplePos x="0" y="0"/>
                      <wp:positionH relativeFrom="column">
                        <wp:posOffset>2251075</wp:posOffset>
                      </wp:positionH>
                      <wp:positionV relativeFrom="paragraph">
                        <wp:posOffset>15875</wp:posOffset>
                      </wp:positionV>
                      <wp:extent cx="346075" cy="0"/>
                      <wp:effectExtent l="0" t="76200" r="15875" b="114300"/>
                      <wp:wrapNone/>
                      <wp:docPr id="7272" name="Straight Arrow Connector 7272"/>
                      <wp:cNvGraphicFramePr/>
                      <a:graphic xmlns:a="http://schemas.openxmlformats.org/drawingml/2006/main">
                        <a:graphicData uri="http://schemas.microsoft.com/office/word/2010/wordprocessingShape">
                          <wps:wsp>
                            <wps:cNvCnPr/>
                            <wps:spPr>
                              <a:xfrm>
                                <a:off x="0" y="0"/>
                                <a:ext cx="346075" cy="0"/>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72" o:spid="_x0000_s1026" type="#_x0000_t32" style="position:absolute;margin-left:177.25pt;margin-top:1.25pt;width:27.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" strokecolor="#4579b8 [3044]">
                      <v:stroke dashstyle="1 1" endarrow="open"/>
                    </v:shape>
                  </w:pict>
                </mc:Fallback>
              </mc:AlternateContent>
            </w:r>
            <w:r w:rsidR="007F7BC8">
              <w:rPr>
                <w:noProof/>
                <w:lang w:val="en-US" w:eastAsia="en-US"/>
              </w:rPr>
              <mc:AlternateContent>
                <mc:Choice Requires="wps">
                  <w:drawing>
                    <wp:anchor distT="0" distB="0" distL="114300" distR="114300" simplePos="0" relativeHeight="251740160" behindDoc="0" locked="0" layoutInCell="1" allowOverlap="1" wp14:anchorId="4B02E2B7" wp14:editId="48C0639E">
                      <wp:simplePos x="0" y="0"/>
                      <wp:positionH relativeFrom="column">
                        <wp:posOffset>4975987</wp:posOffset>
                      </wp:positionH>
                      <wp:positionV relativeFrom="paragraph">
                        <wp:posOffset>137668</wp:posOffset>
                      </wp:positionV>
                      <wp:extent cx="621792" cy="1414272"/>
                      <wp:effectExtent l="0" t="0" r="6985" b="0"/>
                      <wp:wrapNone/>
                      <wp:docPr id="7270" name="Text Box 7270"/>
                      <wp:cNvGraphicFramePr/>
                      <a:graphic xmlns:a="http://schemas.openxmlformats.org/drawingml/2006/main">
                        <a:graphicData uri="http://schemas.microsoft.com/office/word/2010/wordprocessingShape">
                          <wps:wsp>
                            <wps:cNvSpPr txBox="1"/>
                            <wps:spPr>
                              <a:xfrm>
                                <a:off x="0" y="0"/>
                                <a:ext cx="621792" cy="1414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2625" w:rsidRPr="004A04EB" w:rsidRDefault="00552625" w:rsidP="007F7BC8">
                                  <w:pPr>
                                    <w:ind w:firstLine="0"/>
                                    <w:rPr>
                                      <w:sz w:val="22"/>
                                      <w:szCs w:val="22"/>
                                      <w:lang w:val="en-US"/>
                                    </w:rPr>
                                  </w:pPr>
                                  <w:r w:rsidRPr="004A04EB">
                                    <w:rPr>
                                      <w:sz w:val="22"/>
                                      <w:szCs w:val="22"/>
                                      <w:lang w:val="en-US"/>
                                    </w:rPr>
                                    <w:t>Nước thải từ máy ép phân trả về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70" o:spid="_x0000_s1176" type="#_x0000_t202" style="position:absolute;left:0;text-align:left;margin-left:391.8pt;margin-top:10.85pt;width:48.95pt;height:11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" fillcolor="white [3201]" stroked="f" strokeweight=".5pt">
                      <v:textbox>
                        <w:txbxContent>
                          <w:p w:rsidR="00552625" w:rsidRPr="004A04EB" w:rsidRDefault="00552625" w:rsidP="007F7BC8">
                            <w:pPr>
                              <w:ind w:firstLine="0"/>
                              <w:rPr>
                                <w:sz w:val="22"/>
                                <w:szCs w:val="22"/>
                                <w:lang w:val="en-US"/>
                              </w:rPr>
                            </w:pPr>
                            <w:r w:rsidRPr="004A04EB">
                              <w:rPr>
                                <w:sz w:val="22"/>
                                <w:szCs w:val="22"/>
                                <w:lang w:val="en-US"/>
                              </w:rPr>
                              <w:t>Nước thải từ máy ép phân trả về</w:t>
                            </w:r>
                          </w:p>
                        </w:txbxContent>
                      </v:textbox>
                    </v:shape>
                  </w:pict>
                </mc:Fallback>
              </mc:AlternateContent>
            </w:r>
          </w:p>
          <w:p w:rsidR="007F7BC8" w:rsidRDefault="001F140D" w:rsidP="007F7BC8">
            <w:pPr>
              <w:pStyle w:val="Caption"/>
              <w:rPr>
                <w:lang w:val="en-US"/>
              </w:rPr>
            </w:pPr>
            <w:r>
              <w:rPr>
                <w:noProof/>
                <w:lang w:val="en-US" w:eastAsia="en-US"/>
              </w:rPr>
              <mc:AlternateContent>
                <mc:Choice Requires="wps">
                  <w:drawing>
                    <wp:anchor distT="0" distB="0" distL="114300" distR="114300" simplePos="0" relativeHeight="251719680" behindDoc="0" locked="0" layoutInCell="1" allowOverlap="1" wp14:anchorId="17BA75C6" wp14:editId="6744EA72">
                      <wp:simplePos x="0" y="0"/>
                      <wp:positionH relativeFrom="column">
                        <wp:posOffset>1444737</wp:posOffset>
                      </wp:positionH>
                      <wp:positionV relativeFrom="paragraph">
                        <wp:posOffset>53415</wp:posOffset>
                      </wp:positionV>
                      <wp:extent cx="0" cy="387611"/>
                      <wp:effectExtent l="95250" t="0" r="114300" b="50800"/>
                      <wp:wrapNone/>
                      <wp:docPr id="98" name="Straight Arrow Connector 98"/>
                      <wp:cNvGraphicFramePr/>
                      <a:graphic xmlns:a="http://schemas.openxmlformats.org/drawingml/2006/main">
                        <a:graphicData uri="http://schemas.microsoft.com/office/word/2010/wordprocessingShape">
                          <wps:wsp>
                            <wps:cNvCnPr/>
                            <wps:spPr>
                              <a:xfrm>
                                <a:off x="0" y="0"/>
                                <a:ext cx="0" cy="387611"/>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8" o:spid="_x0000_s1026" type="#_x0000_t32" style="position:absolute;margin-left:113.75pt;margin-top:4.2pt;width:0;height:3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" strokecolor="#4579b8 [3044]" strokeweight="2pt">
                      <v:stroke endarrow="open"/>
                    </v:shape>
                  </w:pict>
                </mc:Fallback>
              </mc:AlternateContent>
            </w:r>
          </w:p>
          <w:p w:rsidR="007F7BC8" w:rsidRDefault="00DB1E65" w:rsidP="007F7BC8">
            <w:pPr>
              <w:pStyle w:val="Caption"/>
              <w:rPr>
                <w:lang w:val="en-US"/>
              </w:rPr>
            </w:pPr>
            <w:r>
              <w:rPr>
                <w:noProof/>
                <w:lang w:val="en-US" w:eastAsia="en-US"/>
              </w:rPr>
              <mc:AlternateContent>
                <mc:Choice Requires="wps">
                  <w:drawing>
                    <wp:anchor distT="0" distB="0" distL="114300" distR="114300" simplePos="0" relativeHeight="251723776" behindDoc="0" locked="0" layoutInCell="1" allowOverlap="1" wp14:anchorId="59E2F61F" wp14:editId="7308F3E0">
                      <wp:simplePos x="0" y="0"/>
                      <wp:positionH relativeFrom="column">
                        <wp:posOffset>-219494</wp:posOffset>
                      </wp:positionH>
                      <wp:positionV relativeFrom="paragraph">
                        <wp:posOffset>33263</wp:posOffset>
                      </wp:positionV>
                      <wp:extent cx="842186" cy="47688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842186" cy="47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2625" w:rsidRPr="004A04EB" w:rsidRDefault="00552625" w:rsidP="007F7BC8">
                                  <w:pPr>
                                    <w:ind w:firstLine="0"/>
                                    <w:rPr>
                                      <w:sz w:val="22"/>
                                      <w:szCs w:val="22"/>
                                      <w:lang w:val="en-US"/>
                                    </w:rPr>
                                  </w:pPr>
                                  <w:r w:rsidRPr="004A04EB">
                                    <w:rPr>
                                      <w:sz w:val="22"/>
                                      <w:szCs w:val="22"/>
                                      <w:lang w:val="en-US"/>
                                    </w:rPr>
                                    <w:t>Khuấy trộn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177" type="#_x0000_t202" style="position:absolute;left:0;text-align:left;margin-left:-17.3pt;margin-top:2.6pt;width:66.3pt;height:3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" fillcolor="white [3201]" stroked="f" strokeweight=".5pt">
                      <v:textbox>
                        <w:txbxContent>
                          <w:p w:rsidR="00552625" w:rsidRPr="004A04EB" w:rsidRDefault="00552625" w:rsidP="007F7BC8">
                            <w:pPr>
                              <w:ind w:firstLine="0"/>
                              <w:rPr>
                                <w:sz w:val="22"/>
                                <w:szCs w:val="22"/>
                                <w:lang w:val="en-US"/>
                              </w:rPr>
                            </w:pPr>
                            <w:r w:rsidRPr="004A04EB">
                              <w:rPr>
                                <w:sz w:val="22"/>
                                <w:szCs w:val="22"/>
                                <w:lang w:val="en-US"/>
                              </w:rPr>
                              <w:t>Khuấy trộn</w:t>
                            </w:r>
                          </w:p>
                        </w:txbxContent>
                      </v:textbox>
                    </v:shape>
                  </w:pict>
                </mc:Fallback>
              </mc:AlternateContent>
            </w:r>
            <w:r>
              <w:rPr>
                <w:noProof/>
                <w:lang w:val="en-US" w:eastAsia="en-US"/>
              </w:rPr>
              <mc:AlternateContent>
                <mc:Choice Requires="wps">
                  <w:drawing>
                    <wp:anchor distT="0" distB="0" distL="114300" distR="114300" simplePos="0" relativeHeight="251702272" behindDoc="0" locked="0" layoutInCell="1" allowOverlap="1" wp14:anchorId="3980D8CE" wp14:editId="1F0A1734">
                      <wp:simplePos x="0" y="0"/>
                      <wp:positionH relativeFrom="column">
                        <wp:posOffset>697230</wp:posOffset>
                      </wp:positionH>
                      <wp:positionV relativeFrom="paragraph">
                        <wp:posOffset>149225</wp:posOffset>
                      </wp:positionV>
                      <wp:extent cx="1495425" cy="447040"/>
                      <wp:effectExtent l="0" t="0" r="28575" b="10160"/>
                      <wp:wrapNone/>
                      <wp:docPr id="82" name="Text Box 82"/>
                      <wp:cNvGraphicFramePr/>
                      <a:graphic xmlns:a="http://schemas.openxmlformats.org/drawingml/2006/main">
                        <a:graphicData uri="http://schemas.microsoft.com/office/word/2010/wordprocessingShape">
                          <wps:wsp>
                            <wps:cNvSpPr txBox="1"/>
                            <wps:spPr>
                              <a:xfrm>
                                <a:off x="0" y="0"/>
                                <a:ext cx="1495425" cy="447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DB7073" w:rsidRDefault="00552625" w:rsidP="007F7BC8">
                                  <w:pPr>
                                    <w:ind w:firstLine="0"/>
                                    <w:rPr>
                                      <w:sz w:val="24"/>
                                      <w:szCs w:val="24"/>
                                      <w:lang w:val="en-US"/>
                                    </w:rPr>
                                  </w:pPr>
                                  <w:r>
                                    <w:rPr>
                                      <w:sz w:val="24"/>
                                      <w:szCs w:val="24"/>
                                      <w:lang w:val="en-US"/>
                                    </w:rPr>
                                    <w:t>Hồ phân hủy kỵ khí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178" type="#_x0000_t202" style="position:absolute;left:0;text-align:left;margin-left:54.9pt;margin-top:11.75pt;width:117.75pt;height:3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" fillcolor="white [3201]" strokeweight=".5pt">
                      <v:textbox>
                        <w:txbxContent>
                          <w:p w:rsidR="00552625" w:rsidRPr="00DB7073" w:rsidRDefault="00552625" w:rsidP="007F7BC8">
                            <w:pPr>
                              <w:ind w:firstLine="0"/>
                              <w:rPr>
                                <w:sz w:val="24"/>
                                <w:szCs w:val="24"/>
                                <w:lang w:val="en-US"/>
                              </w:rPr>
                            </w:pPr>
                            <w:r>
                              <w:rPr>
                                <w:sz w:val="24"/>
                                <w:szCs w:val="24"/>
                                <w:lang w:val="en-US"/>
                              </w:rPr>
                              <w:t>Hồ phân hủy kỵ khí</w:t>
                            </w:r>
                          </w:p>
                        </w:txbxContent>
                      </v:textbox>
                    </v:shape>
                  </w:pict>
                </mc:Fallback>
              </mc:AlternateContent>
            </w:r>
          </w:p>
          <w:p w:rsidR="007F7BC8" w:rsidRDefault="00DB1E65" w:rsidP="007F7BC8">
            <w:pPr>
              <w:pStyle w:val="Caption"/>
              <w:rPr>
                <w:lang w:val="en-US"/>
              </w:rPr>
            </w:pPr>
            <w:r>
              <w:rPr>
                <w:noProof/>
                <w:lang w:val="en-US" w:eastAsia="en-US"/>
              </w:rPr>
              <mc:AlternateContent>
                <mc:Choice Requires="wps">
                  <w:drawing>
                    <wp:anchor distT="0" distB="0" distL="114300" distR="114300" simplePos="0" relativeHeight="251746304" behindDoc="0" locked="0" layoutInCell="1" allowOverlap="1" wp14:anchorId="6128DA7D" wp14:editId="7752DAE1">
                      <wp:simplePos x="0" y="0"/>
                      <wp:positionH relativeFrom="column">
                        <wp:posOffset>2218690</wp:posOffset>
                      </wp:positionH>
                      <wp:positionV relativeFrom="paragraph">
                        <wp:posOffset>150495</wp:posOffset>
                      </wp:positionV>
                      <wp:extent cx="327660" cy="0"/>
                      <wp:effectExtent l="0" t="0" r="15240" b="19050"/>
                      <wp:wrapNone/>
                      <wp:docPr id="7277" name="Straight Connector 7277"/>
                      <wp:cNvGraphicFramePr/>
                      <a:graphic xmlns:a="http://schemas.openxmlformats.org/drawingml/2006/main">
                        <a:graphicData uri="http://schemas.microsoft.com/office/word/2010/wordprocessingShape">
                          <wps:wsp>
                            <wps:cNvCnPr/>
                            <wps:spPr>
                              <a:xfrm>
                                <a:off x="0" y="0"/>
                                <a:ext cx="327660"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7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7pt,11.85pt" to="20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" strokecolor="#4579b8 [3044]">
                      <v:stroke dashstyle="3 1"/>
                    </v:line>
                  </w:pict>
                </mc:Fallback>
              </mc:AlternateContent>
            </w:r>
            <w:r>
              <w:rPr>
                <w:noProof/>
                <w:lang w:val="en-US" w:eastAsia="en-US"/>
              </w:rPr>
              <mc:AlternateContent>
                <mc:Choice Requires="wps">
                  <w:drawing>
                    <wp:anchor distT="0" distB="0" distL="114300" distR="114300" simplePos="0" relativeHeight="251748352" behindDoc="0" locked="0" layoutInCell="1" allowOverlap="1" wp14:anchorId="40A3D20A" wp14:editId="67BD9D7A">
                      <wp:simplePos x="0" y="0"/>
                      <wp:positionH relativeFrom="column">
                        <wp:posOffset>444276</wp:posOffset>
                      </wp:positionH>
                      <wp:positionV relativeFrom="paragraph">
                        <wp:posOffset>53826</wp:posOffset>
                      </wp:positionV>
                      <wp:extent cx="279699" cy="0"/>
                      <wp:effectExtent l="0" t="76200" r="25400" b="114300"/>
                      <wp:wrapNone/>
                      <wp:docPr id="7279" name="Straight Arrow Connector 7279"/>
                      <wp:cNvGraphicFramePr/>
                      <a:graphic xmlns:a="http://schemas.openxmlformats.org/drawingml/2006/main">
                        <a:graphicData uri="http://schemas.microsoft.com/office/word/2010/wordprocessingShape">
                          <wps:wsp>
                            <wps:cNvCnPr/>
                            <wps:spPr>
                              <a:xfrm>
                                <a:off x="0" y="0"/>
                                <a:ext cx="27969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79" o:spid="_x0000_s1026" type="#_x0000_t32" style="position:absolute;margin-left:35pt;margin-top:4.25pt;width:22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" strokecolor="#4579b8 [3044]">
                      <v:stroke endarrow="open"/>
                    </v:shape>
                  </w:pict>
                </mc:Fallback>
              </mc:AlternateContent>
            </w:r>
            <w:r>
              <w:rPr>
                <w:noProof/>
                <w:lang w:val="en-US" w:eastAsia="en-US"/>
              </w:rPr>
              <mc:AlternateContent>
                <mc:Choice Requires="wps">
                  <w:drawing>
                    <wp:anchor distT="0" distB="0" distL="114300" distR="114300" simplePos="0" relativeHeight="251769856" behindDoc="0" locked="0" layoutInCell="1" allowOverlap="1" wp14:anchorId="704F34F9" wp14:editId="29B024A0">
                      <wp:simplePos x="0" y="0"/>
                      <wp:positionH relativeFrom="column">
                        <wp:posOffset>175260</wp:posOffset>
                      </wp:positionH>
                      <wp:positionV relativeFrom="paragraph">
                        <wp:posOffset>229235</wp:posOffset>
                      </wp:positionV>
                      <wp:extent cx="527685" cy="6985"/>
                      <wp:effectExtent l="0" t="76200" r="24765" b="107315"/>
                      <wp:wrapNone/>
                      <wp:docPr id="180" name="Straight Arrow Connector 180"/>
                      <wp:cNvGraphicFramePr/>
                      <a:graphic xmlns:a="http://schemas.openxmlformats.org/drawingml/2006/main">
                        <a:graphicData uri="http://schemas.microsoft.com/office/word/2010/wordprocessingShape">
                          <wps:wsp>
                            <wps:cNvCnPr/>
                            <wps:spPr>
                              <a:xfrm flipV="1">
                                <a:off x="0" y="0"/>
                                <a:ext cx="527685" cy="698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0" o:spid="_x0000_s1026" type="#_x0000_t32" style="position:absolute;margin-left:13.8pt;margin-top:18.05pt;width:41.55pt;height:.5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" strokecolor="#4579b8 [3044]" strokeweight="2pt">
                      <v:stroke endarrow="open"/>
                    </v:shape>
                  </w:pict>
                </mc:Fallback>
              </mc:AlternateContent>
            </w:r>
            <w:r>
              <w:rPr>
                <w:noProof/>
                <w:lang w:val="en-US" w:eastAsia="en-US"/>
              </w:rPr>
              <mc:AlternateContent>
                <mc:Choice Requires="wps">
                  <w:drawing>
                    <wp:anchor distT="0" distB="0" distL="114300" distR="114300" simplePos="0" relativeHeight="251747328" behindDoc="0" locked="0" layoutInCell="1" allowOverlap="1" wp14:anchorId="6579E4D1" wp14:editId="104C05D6">
                      <wp:simplePos x="0" y="0"/>
                      <wp:positionH relativeFrom="column">
                        <wp:posOffset>2546985</wp:posOffset>
                      </wp:positionH>
                      <wp:positionV relativeFrom="paragraph">
                        <wp:posOffset>150495</wp:posOffset>
                      </wp:positionV>
                      <wp:extent cx="5080" cy="2140585"/>
                      <wp:effectExtent l="0" t="0" r="33020" b="12065"/>
                      <wp:wrapNone/>
                      <wp:docPr id="7278" name="Straight Connector 7278"/>
                      <wp:cNvGraphicFramePr/>
                      <a:graphic xmlns:a="http://schemas.openxmlformats.org/drawingml/2006/main">
                        <a:graphicData uri="http://schemas.microsoft.com/office/word/2010/wordprocessingShape">
                          <wps:wsp>
                            <wps:cNvCnPr/>
                            <wps:spPr>
                              <a:xfrm flipV="1">
                                <a:off x="0" y="0"/>
                                <a:ext cx="5080" cy="214058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78"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55pt,11.85pt" to="200.95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" strokecolor="#4579b8 [3044]">
                      <v:stroke dashstyle="3 1"/>
                    </v:line>
                  </w:pict>
                </mc:Fallback>
              </mc:AlternateContent>
            </w:r>
            <w:r>
              <w:rPr>
                <w:noProof/>
                <w:lang w:val="en-US" w:eastAsia="en-US"/>
              </w:rPr>
              <mc:AlternateContent>
                <mc:Choice Requires="wps">
                  <w:drawing>
                    <wp:anchor distT="0" distB="0" distL="114300" distR="114300" simplePos="0" relativeHeight="251771904" behindDoc="0" locked="0" layoutInCell="1" allowOverlap="1" wp14:anchorId="4F88A966" wp14:editId="48D792E8">
                      <wp:simplePos x="0" y="0"/>
                      <wp:positionH relativeFrom="column">
                        <wp:posOffset>-111760</wp:posOffset>
                      </wp:positionH>
                      <wp:positionV relativeFrom="paragraph">
                        <wp:posOffset>153670</wp:posOffset>
                      </wp:positionV>
                      <wp:extent cx="594995" cy="377190"/>
                      <wp:effectExtent l="0" t="0" r="0" b="3810"/>
                      <wp:wrapNone/>
                      <wp:docPr id="181" name="Text Box 181"/>
                      <wp:cNvGraphicFramePr/>
                      <a:graphic xmlns:a="http://schemas.openxmlformats.org/drawingml/2006/main">
                        <a:graphicData uri="http://schemas.microsoft.com/office/word/2010/wordprocessingShape">
                          <wps:wsp>
                            <wps:cNvSpPr txBox="1"/>
                            <wps:spPr>
                              <a:xfrm>
                                <a:off x="0" y="0"/>
                                <a:ext cx="594995" cy="377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2625" w:rsidRPr="004A04EB" w:rsidRDefault="00552625" w:rsidP="002D65ED">
                                  <w:pPr>
                                    <w:ind w:firstLine="0"/>
                                    <w:rPr>
                                      <w:sz w:val="22"/>
                                      <w:szCs w:val="22"/>
                                      <w:lang w:val="en-US"/>
                                    </w:rPr>
                                  </w:pPr>
                                  <w:r>
                                    <w:rPr>
                                      <w:sz w:val="22"/>
                                      <w:szCs w:val="22"/>
                                      <w:lang w:val="en-US"/>
                                    </w:rPr>
                                    <w:t>NaOH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179" type="#_x0000_t202" style="position:absolute;left:0;text-align:left;margin-left:-8.8pt;margin-top:12.1pt;width:46.85pt;height:29.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" fillcolor="white [3201]" stroked="f" strokeweight=".5pt">
                      <v:textbox>
                        <w:txbxContent>
                          <w:p w:rsidR="00552625" w:rsidRPr="004A04EB" w:rsidRDefault="00552625" w:rsidP="002D65ED">
                            <w:pPr>
                              <w:ind w:firstLine="0"/>
                              <w:rPr>
                                <w:sz w:val="22"/>
                                <w:szCs w:val="22"/>
                                <w:lang w:val="en-US"/>
                              </w:rPr>
                            </w:pPr>
                            <w:r>
                              <w:rPr>
                                <w:sz w:val="22"/>
                                <w:szCs w:val="22"/>
                                <w:lang w:val="en-US"/>
                              </w:rPr>
                              <w:t>NaOH</w:t>
                            </w:r>
                          </w:p>
                        </w:txbxContent>
                      </v:textbox>
                    </v:shape>
                  </w:pict>
                </mc:Fallback>
              </mc:AlternateContent>
            </w:r>
          </w:p>
          <w:p w:rsidR="007F7BC8" w:rsidRDefault="005D7312" w:rsidP="007F7BC8">
            <w:pPr>
              <w:pStyle w:val="Caption"/>
              <w:rPr>
                <w:lang w:val="en-US"/>
              </w:rPr>
            </w:pPr>
            <w:r>
              <w:rPr>
                <w:noProof/>
                <w:lang w:val="en-US" w:eastAsia="en-US"/>
              </w:rPr>
              <mc:AlternateContent>
                <mc:Choice Requires="wps">
                  <w:drawing>
                    <wp:anchor distT="0" distB="0" distL="114300" distR="114300" simplePos="0" relativeHeight="251795456" behindDoc="0" locked="0" layoutInCell="1" allowOverlap="1" wp14:anchorId="112BBADB" wp14:editId="55AC1E9A">
                      <wp:simplePos x="0" y="0"/>
                      <wp:positionH relativeFrom="column">
                        <wp:posOffset>2696845</wp:posOffset>
                      </wp:positionH>
                      <wp:positionV relativeFrom="paragraph">
                        <wp:posOffset>125095</wp:posOffset>
                      </wp:positionV>
                      <wp:extent cx="925830" cy="353060"/>
                      <wp:effectExtent l="0" t="0" r="7620" b="8890"/>
                      <wp:wrapNone/>
                      <wp:docPr id="14" name="Text Box 14"/>
                      <wp:cNvGraphicFramePr/>
                      <a:graphic xmlns:a="http://schemas.openxmlformats.org/drawingml/2006/main">
                        <a:graphicData uri="http://schemas.microsoft.com/office/word/2010/wordprocessingShape">
                          <wps:wsp>
                            <wps:cNvSpPr txBox="1"/>
                            <wps:spPr>
                              <a:xfrm>
                                <a:off x="0" y="0"/>
                                <a:ext cx="925830" cy="353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2625" w:rsidRPr="004A04EB" w:rsidRDefault="00552625" w:rsidP="005D7312">
                                  <w:pPr>
                                    <w:ind w:firstLine="0"/>
                                    <w:rPr>
                                      <w:sz w:val="22"/>
                                      <w:szCs w:val="22"/>
                                      <w:lang w:val="en-US"/>
                                    </w:rPr>
                                  </w:pPr>
                                  <w:r w:rsidRPr="004A04EB">
                                    <w:rPr>
                                      <w:sz w:val="22"/>
                                      <w:szCs w:val="22"/>
                                      <w:lang w:val="en-US"/>
                                    </w:rPr>
                                    <w:t>Bùn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180" type="#_x0000_t202" style="position:absolute;left:0;text-align:left;margin-left:212.35pt;margin-top:9.85pt;width:72.9pt;height:27.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" fillcolor="white [3201]" stroked="f" strokeweight=".5pt">
                      <v:textbox>
                        <w:txbxContent>
                          <w:p w:rsidR="00552625" w:rsidRPr="004A04EB" w:rsidRDefault="00552625" w:rsidP="005D7312">
                            <w:pPr>
                              <w:ind w:firstLine="0"/>
                              <w:rPr>
                                <w:sz w:val="22"/>
                                <w:szCs w:val="22"/>
                                <w:lang w:val="en-US"/>
                              </w:rPr>
                            </w:pPr>
                            <w:r w:rsidRPr="004A04EB">
                              <w:rPr>
                                <w:sz w:val="22"/>
                                <w:szCs w:val="22"/>
                                <w:lang w:val="en-US"/>
                              </w:rPr>
                              <w:t>Bùn</w:t>
                            </w:r>
                          </w:p>
                        </w:txbxContent>
                      </v:textbox>
                    </v:shape>
                  </w:pict>
                </mc:Fallback>
              </mc:AlternateContent>
            </w:r>
            <w:r w:rsidR="001F140D">
              <w:rPr>
                <w:noProof/>
                <w:lang w:val="en-US" w:eastAsia="en-US"/>
              </w:rPr>
              <mc:AlternateContent>
                <mc:Choice Requires="wps">
                  <w:drawing>
                    <wp:anchor distT="0" distB="0" distL="114300" distR="114300" simplePos="0" relativeHeight="251715584" behindDoc="0" locked="0" layoutInCell="1" allowOverlap="1" wp14:anchorId="471ED8E1" wp14:editId="05730EE7">
                      <wp:simplePos x="0" y="0"/>
                      <wp:positionH relativeFrom="column">
                        <wp:posOffset>1444737</wp:posOffset>
                      </wp:positionH>
                      <wp:positionV relativeFrom="paragraph">
                        <wp:posOffset>26894</wp:posOffset>
                      </wp:positionV>
                      <wp:extent cx="0" cy="290457"/>
                      <wp:effectExtent l="95250" t="0" r="57150" b="52705"/>
                      <wp:wrapNone/>
                      <wp:docPr id="85" name="Straight Arrow Connector 85"/>
                      <wp:cNvGraphicFramePr/>
                      <a:graphic xmlns:a="http://schemas.openxmlformats.org/drawingml/2006/main">
                        <a:graphicData uri="http://schemas.microsoft.com/office/word/2010/wordprocessingShape">
                          <wps:wsp>
                            <wps:cNvCnPr/>
                            <wps:spPr>
                              <a:xfrm>
                                <a:off x="0" y="0"/>
                                <a:ext cx="0" cy="290457"/>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26" type="#_x0000_t32" style="position:absolute;margin-left:113.75pt;margin-top:2.1pt;width:0;height:2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" strokecolor="#4579b8 [3044]" strokeweight="2pt">
                      <v:stroke endarrow="open"/>
                    </v:shape>
                  </w:pict>
                </mc:Fallback>
              </mc:AlternateContent>
            </w:r>
          </w:p>
          <w:p w:rsidR="007F7BC8" w:rsidRDefault="001F140D" w:rsidP="007F7BC8">
            <w:pPr>
              <w:pStyle w:val="Caption"/>
              <w:rPr>
                <w:lang w:val="en-US"/>
              </w:rPr>
            </w:pPr>
            <w:r>
              <w:rPr>
                <w:noProof/>
                <w:lang w:val="en-US" w:eastAsia="en-US"/>
              </w:rPr>
              <mc:AlternateContent>
                <mc:Choice Requires="wps">
                  <w:drawing>
                    <wp:anchor distT="0" distB="0" distL="114300" distR="114300" simplePos="0" relativeHeight="251758592" behindDoc="0" locked="0" layoutInCell="1" allowOverlap="1" wp14:anchorId="2A0F5B42" wp14:editId="2A2CB451">
                      <wp:simplePos x="0" y="0"/>
                      <wp:positionH relativeFrom="column">
                        <wp:posOffset>811941</wp:posOffset>
                      </wp:positionH>
                      <wp:positionV relativeFrom="paragraph">
                        <wp:posOffset>33655</wp:posOffset>
                      </wp:positionV>
                      <wp:extent cx="1331595" cy="317500"/>
                      <wp:effectExtent l="0" t="0" r="20955" b="25400"/>
                      <wp:wrapNone/>
                      <wp:docPr id="161" name="Text Box 161"/>
                      <wp:cNvGraphicFramePr/>
                      <a:graphic xmlns:a="http://schemas.openxmlformats.org/drawingml/2006/main">
                        <a:graphicData uri="http://schemas.microsoft.com/office/word/2010/wordprocessingShape">
                          <wps:wsp>
                            <wps:cNvSpPr txBox="1"/>
                            <wps:spPr>
                              <a:xfrm>
                                <a:off x="0" y="0"/>
                                <a:ext cx="1331595"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DB7073" w:rsidRDefault="00552625" w:rsidP="00A24203">
                                  <w:pPr>
                                    <w:ind w:firstLine="0"/>
                                    <w:jc w:val="center"/>
                                    <w:rPr>
                                      <w:sz w:val="24"/>
                                      <w:szCs w:val="24"/>
                                      <w:lang w:val="en-US"/>
                                    </w:rPr>
                                  </w:pPr>
                                  <w:r>
                                    <w:rPr>
                                      <w:sz w:val="24"/>
                                      <w:szCs w:val="24"/>
                                      <w:lang w:val="en-US"/>
                                    </w:rPr>
                                    <w:t xml:space="preserve">Hồ Anoxic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181" type="#_x0000_t202" style="position:absolute;left:0;text-align:left;margin-left:63.95pt;margin-top:2.65pt;width:104.85pt;height: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" fillcolor="white [3201]" strokeweight=".5pt">
                      <v:textbox>
                        <w:txbxContent>
                          <w:p w:rsidR="00552625" w:rsidRPr="00DB7073" w:rsidRDefault="00552625" w:rsidP="00A24203">
                            <w:pPr>
                              <w:ind w:firstLine="0"/>
                              <w:jc w:val="center"/>
                              <w:rPr>
                                <w:sz w:val="24"/>
                                <w:szCs w:val="24"/>
                                <w:lang w:val="en-US"/>
                              </w:rPr>
                            </w:pPr>
                            <w:r>
                              <w:rPr>
                                <w:sz w:val="24"/>
                                <w:szCs w:val="24"/>
                                <w:lang w:val="en-US"/>
                              </w:rPr>
                              <w:t xml:space="preserve">Hồ Anoxic </w:t>
                            </w:r>
                          </w:p>
                        </w:txbxContent>
                      </v:textbox>
                    </v:shape>
                  </w:pict>
                </mc:Fallback>
              </mc:AlternateContent>
            </w:r>
          </w:p>
          <w:p w:rsidR="007F7BC8" w:rsidRDefault="00DB1E65" w:rsidP="007F7BC8">
            <w:pPr>
              <w:pStyle w:val="Caption"/>
              <w:rPr>
                <w:lang w:val="en-US"/>
              </w:rPr>
            </w:pPr>
            <w:r>
              <w:rPr>
                <w:noProof/>
                <w:lang w:val="en-US" w:eastAsia="en-US"/>
              </w:rPr>
              <mc:AlternateContent>
                <mc:Choice Requires="wps">
                  <w:drawing>
                    <wp:anchor distT="0" distB="0" distL="114300" distR="114300" simplePos="0" relativeHeight="251724800" behindDoc="0" locked="0" layoutInCell="1" allowOverlap="1" wp14:anchorId="100E49E4" wp14:editId="0F3567BA">
                      <wp:simplePos x="0" y="0"/>
                      <wp:positionH relativeFrom="column">
                        <wp:posOffset>-239395</wp:posOffset>
                      </wp:positionH>
                      <wp:positionV relativeFrom="paragraph">
                        <wp:posOffset>156210</wp:posOffset>
                      </wp:positionV>
                      <wp:extent cx="803275" cy="47688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803275" cy="47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2625" w:rsidRPr="004A04EB" w:rsidRDefault="00552625" w:rsidP="007F7BC8">
                                  <w:pPr>
                                    <w:ind w:firstLine="0"/>
                                    <w:rPr>
                                      <w:sz w:val="22"/>
                                      <w:szCs w:val="22"/>
                                      <w:lang w:val="en-US"/>
                                    </w:rPr>
                                  </w:pPr>
                                  <w:r w:rsidRPr="004A04EB">
                                    <w:rPr>
                                      <w:sz w:val="22"/>
                                      <w:szCs w:val="22"/>
                                      <w:lang w:val="en-US"/>
                                    </w:rPr>
                                    <w:t>Nước tuần hoàn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182" type="#_x0000_t202" style="position:absolute;left:0;text-align:left;margin-left:-18.85pt;margin-top:12.3pt;width:63.25pt;height:3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" fillcolor="white [3201]" stroked="f" strokeweight=".5pt">
                      <v:textbox>
                        <w:txbxContent>
                          <w:p w:rsidR="00552625" w:rsidRPr="004A04EB" w:rsidRDefault="00552625" w:rsidP="007F7BC8">
                            <w:pPr>
                              <w:ind w:firstLine="0"/>
                              <w:rPr>
                                <w:sz w:val="22"/>
                                <w:szCs w:val="22"/>
                                <w:lang w:val="en-US"/>
                              </w:rPr>
                            </w:pPr>
                            <w:r w:rsidRPr="004A04EB">
                              <w:rPr>
                                <w:sz w:val="22"/>
                                <w:szCs w:val="22"/>
                                <w:lang w:val="en-US"/>
                              </w:rPr>
                              <w:t>Nước tuần hoàn</w:t>
                            </w:r>
                          </w:p>
                        </w:txbxContent>
                      </v:textbox>
                    </v:shape>
                  </w:pict>
                </mc:Fallback>
              </mc:AlternateContent>
            </w:r>
            <w:r w:rsidR="001F140D">
              <w:rPr>
                <w:noProof/>
                <w:lang w:val="en-US" w:eastAsia="en-US"/>
              </w:rPr>
              <mc:AlternateContent>
                <mc:Choice Requires="wps">
                  <w:drawing>
                    <wp:anchor distT="0" distB="0" distL="114300" distR="114300" simplePos="0" relativeHeight="251764736" behindDoc="0" locked="0" layoutInCell="1" allowOverlap="1" wp14:anchorId="0ED91162" wp14:editId="387C82AA">
                      <wp:simplePos x="0" y="0"/>
                      <wp:positionH relativeFrom="column">
                        <wp:posOffset>1444737</wp:posOffset>
                      </wp:positionH>
                      <wp:positionV relativeFrom="paragraph">
                        <wp:posOffset>92000</wp:posOffset>
                      </wp:positionV>
                      <wp:extent cx="0" cy="290195"/>
                      <wp:effectExtent l="95250" t="0" r="57150" b="52705"/>
                      <wp:wrapNone/>
                      <wp:docPr id="176" name="Straight Arrow Connector 176"/>
                      <wp:cNvGraphicFramePr/>
                      <a:graphic xmlns:a="http://schemas.openxmlformats.org/drawingml/2006/main">
                        <a:graphicData uri="http://schemas.microsoft.com/office/word/2010/wordprocessingShape">
                          <wps:wsp>
                            <wps:cNvCnPr/>
                            <wps:spPr>
                              <a:xfrm>
                                <a:off x="0" y="0"/>
                                <a:ext cx="0" cy="29019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6" o:spid="_x0000_s1026" type="#_x0000_t32" style="position:absolute;margin-left:113.75pt;margin-top:7.25pt;width:0;height:2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" strokecolor="#4579b8 [3044]" strokeweight="2pt">
                      <v:stroke endarrow="open"/>
                    </v:shape>
                  </w:pict>
                </mc:Fallback>
              </mc:AlternateContent>
            </w:r>
          </w:p>
          <w:p w:rsidR="007F7BC8" w:rsidRDefault="00DB1E65" w:rsidP="007F7BC8">
            <w:pPr>
              <w:pStyle w:val="Caption"/>
              <w:rPr>
                <w:lang w:val="en-US"/>
              </w:rPr>
            </w:pPr>
            <w:r>
              <w:rPr>
                <w:noProof/>
                <w:lang w:val="en-US" w:eastAsia="en-US"/>
              </w:rPr>
              <mc:AlternateContent>
                <mc:Choice Requires="wps">
                  <w:drawing>
                    <wp:anchor distT="0" distB="0" distL="114300" distR="114300" simplePos="0" relativeHeight="251700224" behindDoc="0" locked="0" layoutInCell="1" allowOverlap="1" wp14:anchorId="1BAD9817" wp14:editId="6DB06625">
                      <wp:simplePos x="0" y="0"/>
                      <wp:positionH relativeFrom="column">
                        <wp:posOffset>706829</wp:posOffset>
                      </wp:positionH>
                      <wp:positionV relativeFrom="paragraph">
                        <wp:posOffset>95175</wp:posOffset>
                      </wp:positionV>
                      <wp:extent cx="1495425" cy="556260"/>
                      <wp:effectExtent l="0" t="0" r="28575" b="15240"/>
                      <wp:wrapNone/>
                      <wp:docPr id="17" name="Text Box 17"/>
                      <wp:cNvGraphicFramePr/>
                      <a:graphic xmlns:a="http://schemas.openxmlformats.org/drawingml/2006/main">
                        <a:graphicData uri="http://schemas.microsoft.com/office/word/2010/wordprocessingShape">
                          <wps:wsp>
                            <wps:cNvSpPr txBox="1"/>
                            <wps:spPr>
                              <a:xfrm>
                                <a:off x="0" y="0"/>
                                <a:ext cx="1495425" cy="5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DB7073" w:rsidRDefault="00552625" w:rsidP="007F7BC8">
                                  <w:pPr>
                                    <w:ind w:firstLine="0"/>
                                    <w:rPr>
                                      <w:sz w:val="24"/>
                                      <w:szCs w:val="24"/>
                                      <w:lang w:val="en-US"/>
                                    </w:rPr>
                                  </w:pPr>
                                  <w:r>
                                    <w:rPr>
                                      <w:sz w:val="24"/>
                                      <w:szCs w:val="24"/>
                                      <w:lang w:val="en-US"/>
                                    </w:rPr>
                                    <w:t>Bể sục khí cưỡng bức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183" type="#_x0000_t202" style="position:absolute;left:0;text-align:left;margin-left:55.65pt;margin-top:7.5pt;width:117.75pt;height:4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" fillcolor="white [3201]" strokeweight=".5pt">
                      <v:textbox>
                        <w:txbxContent>
                          <w:p w:rsidR="00552625" w:rsidRPr="00DB7073" w:rsidRDefault="00552625" w:rsidP="007F7BC8">
                            <w:pPr>
                              <w:ind w:firstLine="0"/>
                              <w:rPr>
                                <w:sz w:val="24"/>
                                <w:szCs w:val="24"/>
                                <w:lang w:val="en-US"/>
                              </w:rPr>
                            </w:pPr>
                            <w:r>
                              <w:rPr>
                                <w:sz w:val="24"/>
                                <w:szCs w:val="24"/>
                                <w:lang w:val="en-US"/>
                              </w:rPr>
                              <w:t>Bể sục khí cưỡng bức</w:t>
                            </w:r>
                          </w:p>
                        </w:txbxContent>
                      </v:textbox>
                    </v:shape>
                  </w:pict>
                </mc:Fallback>
              </mc:AlternateContent>
            </w:r>
          </w:p>
          <w:p w:rsidR="007F7BC8" w:rsidRDefault="00DB1E65" w:rsidP="007F7BC8">
            <w:pPr>
              <w:pStyle w:val="Caption"/>
              <w:rPr>
                <w:lang w:val="en-US"/>
              </w:rPr>
            </w:pPr>
            <w:r>
              <w:rPr>
                <w:noProof/>
                <w:lang w:val="en-US" w:eastAsia="en-US"/>
              </w:rPr>
              <mc:AlternateContent>
                <mc:Choice Requires="wps">
                  <w:drawing>
                    <wp:anchor distT="0" distB="0" distL="114300" distR="114300" simplePos="0" relativeHeight="251727872" behindDoc="0" locked="0" layoutInCell="1" allowOverlap="1" wp14:anchorId="234B97B3" wp14:editId="2607640D">
                      <wp:simplePos x="0" y="0"/>
                      <wp:positionH relativeFrom="column">
                        <wp:posOffset>-44973</wp:posOffset>
                      </wp:positionH>
                      <wp:positionV relativeFrom="paragraph">
                        <wp:posOffset>160281</wp:posOffset>
                      </wp:positionV>
                      <wp:extent cx="486410" cy="655955"/>
                      <wp:effectExtent l="0" t="0" r="8890" b="0"/>
                      <wp:wrapNone/>
                      <wp:docPr id="90" name="Text Box 90"/>
                      <wp:cNvGraphicFramePr/>
                      <a:graphic xmlns:a="http://schemas.openxmlformats.org/drawingml/2006/main">
                        <a:graphicData uri="http://schemas.microsoft.com/office/word/2010/wordprocessingShape">
                          <wps:wsp>
                            <wps:cNvSpPr txBox="1"/>
                            <wps:spPr>
                              <a:xfrm>
                                <a:off x="0" y="0"/>
                                <a:ext cx="486410" cy="655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2625" w:rsidRPr="004A04EB" w:rsidRDefault="00552625" w:rsidP="007F7BC8">
                                  <w:pPr>
                                    <w:ind w:firstLine="0"/>
                                    <w:rPr>
                                      <w:sz w:val="22"/>
                                      <w:szCs w:val="22"/>
                                      <w:lang w:val="en-US"/>
                                    </w:rPr>
                                  </w:pPr>
                                  <w:r w:rsidRPr="004A04EB">
                                    <w:rPr>
                                      <w:sz w:val="22"/>
                                      <w:szCs w:val="22"/>
                                      <w:lang w:val="en-US"/>
                                    </w:rPr>
                                    <w:t>Máy thổi khí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184" type="#_x0000_t202" style="position:absolute;left:0;text-align:left;margin-left:-3.55pt;margin-top:12.6pt;width:38.3pt;height:5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" fillcolor="white [3201]" stroked="f" strokeweight=".5pt">
                      <v:textbox>
                        <w:txbxContent>
                          <w:p w:rsidR="00552625" w:rsidRPr="004A04EB" w:rsidRDefault="00552625" w:rsidP="007F7BC8">
                            <w:pPr>
                              <w:ind w:firstLine="0"/>
                              <w:rPr>
                                <w:sz w:val="22"/>
                                <w:szCs w:val="22"/>
                                <w:lang w:val="en-US"/>
                              </w:rPr>
                            </w:pPr>
                            <w:r w:rsidRPr="004A04EB">
                              <w:rPr>
                                <w:sz w:val="22"/>
                                <w:szCs w:val="22"/>
                                <w:lang w:val="en-US"/>
                              </w:rPr>
                              <w:t>Máy thổi khí</w:t>
                            </w:r>
                          </w:p>
                        </w:txbxContent>
                      </v:textbox>
                    </v:shape>
                  </w:pict>
                </mc:Fallback>
              </mc:AlternateContent>
            </w:r>
            <w:r>
              <w:rPr>
                <w:noProof/>
                <w:lang w:val="en-US" w:eastAsia="en-US"/>
              </w:rPr>
              <mc:AlternateContent>
                <mc:Choice Requires="wps">
                  <w:drawing>
                    <wp:anchor distT="0" distB="0" distL="114300" distR="114300" simplePos="0" relativeHeight="251726848" behindDoc="0" locked="0" layoutInCell="1" allowOverlap="1" wp14:anchorId="04961F24" wp14:editId="0E356872">
                      <wp:simplePos x="0" y="0"/>
                      <wp:positionH relativeFrom="column">
                        <wp:posOffset>408305</wp:posOffset>
                      </wp:positionH>
                      <wp:positionV relativeFrom="paragraph">
                        <wp:posOffset>233045</wp:posOffset>
                      </wp:positionV>
                      <wp:extent cx="290830" cy="0"/>
                      <wp:effectExtent l="0" t="76200" r="13970" b="114300"/>
                      <wp:wrapNone/>
                      <wp:docPr id="91" name="Straight Arrow Connector 91"/>
                      <wp:cNvGraphicFramePr/>
                      <a:graphic xmlns:a="http://schemas.openxmlformats.org/drawingml/2006/main">
                        <a:graphicData uri="http://schemas.microsoft.com/office/word/2010/wordprocessingShape">
                          <wps:wsp>
                            <wps:cNvCnPr/>
                            <wps:spPr>
                              <a:xfrm>
                                <a:off x="0" y="0"/>
                                <a:ext cx="29083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1" o:spid="_x0000_s1026" type="#_x0000_t32" style="position:absolute;margin-left:32.15pt;margin-top:18.35pt;width:22.9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" strokecolor="#4579b8 [3044]">
                      <v:stroke endarrow="open"/>
                    </v:shape>
                  </w:pict>
                </mc:Fallback>
              </mc:AlternateContent>
            </w:r>
            <w:r w:rsidR="001F140D">
              <w:rPr>
                <w:noProof/>
                <w:lang w:val="en-US" w:eastAsia="en-US"/>
              </w:rPr>
              <mc:AlternateContent>
                <mc:Choice Requires="wps">
                  <w:drawing>
                    <wp:anchor distT="0" distB="0" distL="114300" distR="114300" simplePos="0" relativeHeight="251725824" behindDoc="0" locked="0" layoutInCell="1" allowOverlap="1" wp14:anchorId="31F49204" wp14:editId="0E926A90">
                      <wp:simplePos x="0" y="0"/>
                      <wp:positionH relativeFrom="column">
                        <wp:posOffset>157442</wp:posOffset>
                      </wp:positionH>
                      <wp:positionV relativeFrom="paragraph">
                        <wp:posOffset>60213</wp:posOffset>
                      </wp:positionV>
                      <wp:extent cx="572770" cy="0"/>
                      <wp:effectExtent l="0" t="76200" r="17780" b="114300"/>
                      <wp:wrapNone/>
                      <wp:docPr id="86" name="Straight Arrow Connector 86"/>
                      <wp:cNvGraphicFramePr/>
                      <a:graphic xmlns:a="http://schemas.openxmlformats.org/drawingml/2006/main">
                        <a:graphicData uri="http://schemas.microsoft.com/office/word/2010/wordprocessingShape">
                          <wps:wsp>
                            <wps:cNvCnPr/>
                            <wps:spPr>
                              <a:xfrm>
                                <a:off x="0" y="0"/>
                                <a:ext cx="57277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86" o:spid="_x0000_s1026" type="#_x0000_t32" style="position:absolute;margin-left:12.4pt;margin-top:4.75pt;width:45.1pt;height:0;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" strokecolor="#4579b8 [3044]" strokeweight="2pt">
                      <v:stroke endarrow="open"/>
                    </v:shape>
                  </w:pict>
                </mc:Fallback>
              </mc:AlternateContent>
            </w:r>
          </w:p>
          <w:p w:rsidR="007F7BC8" w:rsidRDefault="00DB1E65" w:rsidP="007F7BC8">
            <w:pPr>
              <w:pStyle w:val="Caption"/>
              <w:rPr>
                <w:lang w:val="en-US"/>
              </w:rPr>
            </w:pPr>
            <w:r>
              <w:rPr>
                <w:noProof/>
                <w:lang w:val="en-US" w:eastAsia="en-US"/>
              </w:rPr>
              <mc:AlternateContent>
                <mc:Choice Requires="wps">
                  <w:drawing>
                    <wp:anchor distT="0" distB="0" distL="114300" distR="114300" simplePos="0" relativeHeight="251760640" behindDoc="0" locked="0" layoutInCell="1" allowOverlap="1" wp14:anchorId="220ED840" wp14:editId="2E8AE319">
                      <wp:simplePos x="0" y="0"/>
                      <wp:positionH relativeFrom="column">
                        <wp:posOffset>1423222</wp:posOffset>
                      </wp:positionH>
                      <wp:positionV relativeFrom="paragraph">
                        <wp:posOffset>86509</wp:posOffset>
                      </wp:positionV>
                      <wp:extent cx="0" cy="268942"/>
                      <wp:effectExtent l="95250" t="0" r="57150" b="55245"/>
                      <wp:wrapNone/>
                      <wp:docPr id="175" name="Straight Arrow Connector 175"/>
                      <wp:cNvGraphicFramePr/>
                      <a:graphic xmlns:a="http://schemas.openxmlformats.org/drawingml/2006/main">
                        <a:graphicData uri="http://schemas.microsoft.com/office/word/2010/wordprocessingShape">
                          <wps:wsp>
                            <wps:cNvCnPr/>
                            <wps:spPr>
                              <a:xfrm>
                                <a:off x="0" y="0"/>
                                <a:ext cx="0" cy="268942"/>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5" o:spid="_x0000_s1026" type="#_x0000_t32" style="position:absolute;margin-left:112.05pt;margin-top:6.8pt;width:0;height:2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" strokecolor="#4579b8 [3044]" strokeweight="2pt">
                      <v:stroke endarrow="open"/>
                    </v:shape>
                  </w:pict>
                </mc:Fallback>
              </mc:AlternateContent>
            </w:r>
          </w:p>
          <w:p w:rsidR="007F7BC8" w:rsidRDefault="00DB1E65" w:rsidP="007F7BC8">
            <w:pPr>
              <w:pStyle w:val="Caption"/>
              <w:rPr>
                <w:lang w:val="en-US"/>
              </w:rPr>
            </w:pPr>
            <w:r>
              <w:rPr>
                <w:noProof/>
                <w:lang w:val="en-US" w:eastAsia="en-US"/>
              </w:rPr>
              <mc:AlternateContent>
                <mc:Choice Requires="wps">
                  <w:drawing>
                    <wp:anchor distT="0" distB="0" distL="114300" distR="114300" simplePos="0" relativeHeight="251708416" behindDoc="0" locked="0" layoutInCell="1" allowOverlap="1" wp14:anchorId="2136F360" wp14:editId="542373AE">
                      <wp:simplePos x="0" y="0"/>
                      <wp:positionH relativeFrom="column">
                        <wp:posOffset>2941955</wp:posOffset>
                      </wp:positionH>
                      <wp:positionV relativeFrom="paragraph">
                        <wp:posOffset>163830</wp:posOffset>
                      </wp:positionV>
                      <wp:extent cx="1557020" cy="532130"/>
                      <wp:effectExtent l="0" t="0" r="24130" b="20320"/>
                      <wp:wrapNone/>
                      <wp:docPr id="93" name="Text Box 93"/>
                      <wp:cNvGraphicFramePr/>
                      <a:graphic xmlns:a="http://schemas.openxmlformats.org/drawingml/2006/main">
                        <a:graphicData uri="http://schemas.microsoft.com/office/word/2010/wordprocessingShape">
                          <wps:wsp>
                            <wps:cNvSpPr txBox="1"/>
                            <wps:spPr>
                              <a:xfrm>
                                <a:off x="0" y="0"/>
                                <a:ext cx="1557020" cy="532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9B7488" w:rsidRDefault="00552625" w:rsidP="007F7BC8">
                                  <w:pPr>
                                    <w:ind w:firstLine="0"/>
                                    <w:rPr>
                                      <w:sz w:val="24"/>
                                      <w:szCs w:val="24"/>
                                      <w:lang w:val="en-US"/>
                                    </w:rPr>
                                  </w:pPr>
                                  <w:r w:rsidRPr="009B7488">
                                    <w:rPr>
                                      <w:sz w:val="24"/>
                                      <w:szCs w:val="24"/>
                                      <w:lang w:val="en-US"/>
                                    </w:rPr>
                                    <w:t>Nhà ép phân + bùn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 o:spid="_x0000_s1185" type="#_x0000_t202" style="position:absolute;left:0;text-align:left;margin-left:231.65pt;margin-top:12.9pt;width:122.6pt;height:41.9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" fillcolor="white [3201]" strokeweight=".5pt">
                      <v:textbox>
                        <w:txbxContent>
                          <w:p w:rsidR="00552625" w:rsidRPr="009B7488" w:rsidRDefault="00552625" w:rsidP="007F7BC8">
                            <w:pPr>
                              <w:ind w:firstLine="0"/>
                              <w:rPr>
                                <w:sz w:val="24"/>
                                <w:szCs w:val="24"/>
                                <w:lang w:val="en-US"/>
                              </w:rPr>
                            </w:pPr>
                            <w:r w:rsidRPr="009B7488">
                              <w:rPr>
                                <w:sz w:val="24"/>
                                <w:szCs w:val="24"/>
                                <w:lang w:val="en-US"/>
                              </w:rPr>
                              <w:t>Nhà ép phân + bùn</w:t>
                            </w:r>
                          </w:p>
                        </w:txbxContent>
                      </v:textbox>
                    </v:shape>
                  </w:pict>
                </mc:Fallback>
              </mc:AlternateContent>
            </w:r>
            <w:r>
              <w:rPr>
                <w:noProof/>
                <w:lang w:val="en-US" w:eastAsia="en-US"/>
              </w:rPr>
              <mc:AlternateContent>
                <mc:Choice Requires="wps">
                  <w:drawing>
                    <wp:anchor distT="0" distB="0" distL="114300" distR="114300" simplePos="0" relativeHeight="251703296" behindDoc="0" locked="0" layoutInCell="1" allowOverlap="1" wp14:anchorId="6F19B0D3" wp14:editId="47A18DF5">
                      <wp:simplePos x="0" y="0"/>
                      <wp:positionH relativeFrom="column">
                        <wp:posOffset>723900</wp:posOffset>
                      </wp:positionH>
                      <wp:positionV relativeFrom="paragraph">
                        <wp:posOffset>47625</wp:posOffset>
                      </wp:positionV>
                      <wp:extent cx="1495425" cy="408305"/>
                      <wp:effectExtent l="0" t="0" r="28575" b="10795"/>
                      <wp:wrapNone/>
                      <wp:docPr id="20" name="Text Box 20"/>
                      <wp:cNvGraphicFramePr/>
                      <a:graphic xmlns:a="http://schemas.openxmlformats.org/drawingml/2006/main">
                        <a:graphicData uri="http://schemas.microsoft.com/office/word/2010/wordprocessingShape">
                          <wps:wsp>
                            <wps:cNvSpPr txBox="1"/>
                            <wps:spPr>
                              <a:xfrm>
                                <a:off x="0" y="0"/>
                                <a:ext cx="1495425" cy="40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DB7073" w:rsidRDefault="00552625" w:rsidP="007F7BC8">
                                  <w:pPr>
                                    <w:ind w:firstLine="0"/>
                                    <w:jc w:val="center"/>
                                    <w:rPr>
                                      <w:sz w:val="24"/>
                                      <w:szCs w:val="24"/>
                                      <w:lang w:val="en-US"/>
                                    </w:rPr>
                                  </w:pPr>
                                  <w:r>
                                    <w:rPr>
                                      <w:sz w:val="24"/>
                                      <w:szCs w:val="24"/>
                                      <w:lang w:val="en-US"/>
                                    </w:rPr>
                                    <w:t>Hồ</w:t>
                                  </w:r>
                                  <w:r w:rsidRPr="00DB7073">
                                    <w:rPr>
                                      <w:sz w:val="24"/>
                                      <w:szCs w:val="24"/>
                                      <w:lang w:val="en-US"/>
                                    </w:rPr>
                                    <w:t xml:space="preserve"> lắng</w:t>
                                  </w:r>
                                  <w:r>
                                    <w:rPr>
                                      <w:sz w:val="24"/>
                                      <w:szCs w:val="24"/>
                                      <w:lang w:val="en-US"/>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186" type="#_x0000_t202" style="position:absolute;left:0;text-align:left;margin-left:57pt;margin-top:3.75pt;width:117.75pt;height:3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" fillcolor="white [3201]" strokeweight=".5pt">
                      <v:textbox>
                        <w:txbxContent>
                          <w:p w:rsidR="00552625" w:rsidRPr="00DB7073" w:rsidRDefault="00552625" w:rsidP="007F7BC8">
                            <w:pPr>
                              <w:ind w:firstLine="0"/>
                              <w:jc w:val="center"/>
                              <w:rPr>
                                <w:sz w:val="24"/>
                                <w:szCs w:val="24"/>
                                <w:lang w:val="en-US"/>
                              </w:rPr>
                            </w:pPr>
                            <w:r>
                              <w:rPr>
                                <w:sz w:val="24"/>
                                <w:szCs w:val="24"/>
                                <w:lang w:val="en-US"/>
                              </w:rPr>
                              <w:t>Hồ</w:t>
                            </w:r>
                            <w:r w:rsidRPr="00DB7073">
                              <w:rPr>
                                <w:sz w:val="24"/>
                                <w:szCs w:val="24"/>
                                <w:lang w:val="en-US"/>
                              </w:rPr>
                              <w:t xml:space="preserve"> lắng</w:t>
                            </w:r>
                            <w:r>
                              <w:rPr>
                                <w:sz w:val="24"/>
                                <w:szCs w:val="24"/>
                                <w:lang w:val="en-US"/>
                              </w:rPr>
                              <w:t xml:space="preserve"> 1</w:t>
                            </w:r>
                          </w:p>
                        </w:txbxContent>
                      </v:textbox>
                    </v:shape>
                  </w:pict>
                </mc:Fallback>
              </mc:AlternateContent>
            </w:r>
          </w:p>
          <w:p w:rsidR="007F7BC8" w:rsidRDefault="00DB1E65" w:rsidP="007F7BC8">
            <w:pPr>
              <w:pStyle w:val="Caption"/>
              <w:rPr>
                <w:lang w:val="en-US"/>
              </w:rPr>
            </w:pPr>
            <w:r>
              <w:rPr>
                <w:noProof/>
                <w:lang w:val="en-US" w:eastAsia="en-US"/>
              </w:rPr>
              <mc:AlternateContent>
                <mc:Choice Requires="wps">
                  <w:drawing>
                    <wp:anchor distT="0" distB="0" distL="114300" distR="114300" simplePos="0" relativeHeight="251736064" behindDoc="0" locked="0" layoutInCell="1" allowOverlap="1" wp14:anchorId="1BCFBADC" wp14:editId="0B404F02">
                      <wp:simplePos x="0" y="0"/>
                      <wp:positionH relativeFrom="column">
                        <wp:posOffset>4490720</wp:posOffset>
                      </wp:positionH>
                      <wp:positionV relativeFrom="paragraph">
                        <wp:posOffset>248920</wp:posOffset>
                      </wp:positionV>
                      <wp:extent cx="1490980" cy="0"/>
                      <wp:effectExtent l="38100" t="76200" r="0" b="114300"/>
                      <wp:wrapNone/>
                      <wp:docPr id="7266" name="Straight Arrow Connector 7266"/>
                      <wp:cNvGraphicFramePr/>
                      <a:graphic xmlns:a="http://schemas.openxmlformats.org/drawingml/2006/main">
                        <a:graphicData uri="http://schemas.microsoft.com/office/word/2010/wordprocessingShape">
                          <wps:wsp>
                            <wps:cNvCnPr/>
                            <wps:spPr>
                              <a:xfrm flipH="1">
                                <a:off x="0" y="0"/>
                                <a:ext cx="149098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66" o:spid="_x0000_s1026" type="#_x0000_t32" style="position:absolute;margin-left:353.6pt;margin-top:19.6pt;width:117.4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" strokecolor="#4579b8 [3044]" strokeweight="2pt">
                      <v:stroke endarrow="open"/>
                    </v:shape>
                  </w:pict>
                </mc:Fallback>
              </mc:AlternateContent>
            </w:r>
            <w:r>
              <w:rPr>
                <w:noProof/>
                <w:lang w:val="en-US" w:eastAsia="en-US"/>
              </w:rPr>
              <mc:AlternateContent>
                <mc:Choice Requires="wps">
                  <w:drawing>
                    <wp:anchor distT="0" distB="0" distL="114300" distR="114300" simplePos="0" relativeHeight="251762688" behindDoc="0" locked="0" layoutInCell="1" allowOverlap="1" wp14:anchorId="3D23C556" wp14:editId="20564445">
                      <wp:simplePos x="0" y="0"/>
                      <wp:positionH relativeFrom="column">
                        <wp:posOffset>4493260</wp:posOffset>
                      </wp:positionH>
                      <wp:positionV relativeFrom="paragraph">
                        <wp:posOffset>80010</wp:posOffset>
                      </wp:positionV>
                      <wp:extent cx="1308735" cy="0"/>
                      <wp:effectExtent l="0" t="0" r="24765" b="19050"/>
                      <wp:wrapNone/>
                      <wp:docPr id="7267" name="Straight Connector 7267"/>
                      <wp:cNvGraphicFramePr/>
                      <a:graphic xmlns:a="http://schemas.openxmlformats.org/drawingml/2006/main">
                        <a:graphicData uri="http://schemas.microsoft.com/office/word/2010/wordprocessingShape">
                          <wps:wsp>
                            <wps:cNvCnPr/>
                            <wps:spPr>
                              <a:xfrm flipV="1">
                                <a:off x="0" y="0"/>
                                <a:ext cx="130873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267" o:spid="_x0000_s1026" style="position:absolute;flip:y;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3.8pt,6.3pt" to="456.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" strokecolor="#4579b8 [3044]" strokeweight="2pt"/>
                  </w:pict>
                </mc:Fallback>
              </mc:AlternateContent>
            </w:r>
            <w:r>
              <w:rPr>
                <w:noProof/>
                <w:lang w:val="en-US" w:eastAsia="en-US"/>
              </w:rPr>
              <mc:AlternateContent>
                <mc:Choice Requires="wps">
                  <w:drawing>
                    <wp:anchor distT="0" distB="0" distL="114300" distR="114300" simplePos="0" relativeHeight="251732992" behindDoc="0" locked="0" layoutInCell="1" allowOverlap="1" wp14:anchorId="2885BE3F" wp14:editId="2DE02CB0">
                      <wp:simplePos x="0" y="0"/>
                      <wp:positionH relativeFrom="column">
                        <wp:posOffset>2245995</wp:posOffset>
                      </wp:positionH>
                      <wp:positionV relativeFrom="paragraph">
                        <wp:posOffset>7620</wp:posOffset>
                      </wp:positionV>
                      <wp:extent cx="706755" cy="0"/>
                      <wp:effectExtent l="0" t="76200" r="17145" b="114300"/>
                      <wp:wrapNone/>
                      <wp:docPr id="7248" name="Straight Arrow Connector 7248"/>
                      <wp:cNvGraphicFramePr/>
                      <a:graphic xmlns:a="http://schemas.openxmlformats.org/drawingml/2006/main">
                        <a:graphicData uri="http://schemas.microsoft.com/office/word/2010/wordprocessingShape">
                          <wps:wsp>
                            <wps:cNvCnPr/>
                            <wps:spPr>
                              <a:xfrm>
                                <a:off x="0" y="0"/>
                                <a:ext cx="70675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48" o:spid="_x0000_s1026" type="#_x0000_t32" style="position:absolute;margin-left:176.85pt;margin-top:.6pt;width:55.6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" strokecolor="#4579b8 [3044]" strokeweight="2pt">
                      <v:stroke endarrow="open"/>
                    </v:shape>
                  </w:pict>
                </mc:Fallback>
              </mc:AlternateContent>
            </w:r>
            <w:r>
              <w:rPr>
                <w:noProof/>
                <w:lang w:val="en-US" w:eastAsia="en-US"/>
              </w:rPr>
              <mc:AlternateContent>
                <mc:Choice Requires="wps">
                  <w:drawing>
                    <wp:anchor distT="0" distB="0" distL="114300" distR="114300" simplePos="0" relativeHeight="251718656" behindDoc="0" locked="0" layoutInCell="1" allowOverlap="1" wp14:anchorId="0C1F1F74" wp14:editId="21064B82">
                      <wp:simplePos x="0" y="0"/>
                      <wp:positionH relativeFrom="column">
                        <wp:posOffset>1444625</wp:posOffset>
                      </wp:positionH>
                      <wp:positionV relativeFrom="paragraph">
                        <wp:posOffset>171450</wp:posOffset>
                      </wp:positionV>
                      <wp:extent cx="0" cy="322580"/>
                      <wp:effectExtent l="95250" t="0" r="76200" b="58420"/>
                      <wp:wrapNone/>
                      <wp:docPr id="97" name="Straight Arrow Connector 97"/>
                      <wp:cNvGraphicFramePr/>
                      <a:graphic xmlns:a="http://schemas.openxmlformats.org/drawingml/2006/main">
                        <a:graphicData uri="http://schemas.microsoft.com/office/word/2010/wordprocessingShape">
                          <wps:wsp>
                            <wps:cNvCnPr/>
                            <wps:spPr>
                              <a:xfrm>
                                <a:off x="0" y="0"/>
                                <a:ext cx="0" cy="32258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7" o:spid="_x0000_s1026" type="#_x0000_t32" style="position:absolute;margin-left:113.75pt;margin-top:13.5pt;width:0;height:2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" strokecolor="#4579b8 [3044]" strokeweight="2pt">
                      <v:stroke endarrow="open"/>
                    </v:shape>
                  </w:pict>
                </mc:Fallback>
              </mc:AlternateContent>
            </w:r>
          </w:p>
          <w:p w:rsidR="007F7BC8" w:rsidRDefault="00DB1E65" w:rsidP="007F7BC8">
            <w:pPr>
              <w:pStyle w:val="Caption"/>
              <w:rPr>
                <w:lang w:val="en-US"/>
              </w:rPr>
            </w:pPr>
            <w:r>
              <w:rPr>
                <w:noProof/>
                <w:lang w:val="en-US" w:eastAsia="en-US"/>
              </w:rPr>
              <mc:AlternateContent>
                <mc:Choice Requires="wps">
                  <w:drawing>
                    <wp:anchor distT="0" distB="0" distL="114300" distR="114300" simplePos="0" relativeHeight="251731968" behindDoc="0" locked="0" layoutInCell="1" allowOverlap="1" wp14:anchorId="098B6DB5" wp14:editId="44FC6410">
                      <wp:simplePos x="0" y="0"/>
                      <wp:positionH relativeFrom="column">
                        <wp:posOffset>3750310</wp:posOffset>
                      </wp:positionH>
                      <wp:positionV relativeFrom="paragraph">
                        <wp:posOffset>125730</wp:posOffset>
                      </wp:positionV>
                      <wp:extent cx="0" cy="438785"/>
                      <wp:effectExtent l="95250" t="0" r="57150" b="56515"/>
                      <wp:wrapNone/>
                      <wp:docPr id="48" name="Straight Arrow Connector 48"/>
                      <wp:cNvGraphicFramePr/>
                      <a:graphic xmlns:a="http://schemas.openxmlformats.org/drawingml/2006/main">
                        <a:graphicData uri="http://schemas.microsoft.com/office/word/2010/wordprocessingShape">
                          <wps:wsp>
                            <wps:cNvCnPr/>
                            <wps:spPr>
                              <a:xfrm>
                                <a:off x="0" y="0"/>
                                <a:ext cx="0" cy="43878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295.3pt;margin-top:9.9pt;width:0;height:34.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" strokecolor="#4579b8 [3044]" strokeweight="2pt">
                      <v:stroke endarrow="open"/>
                    </v:shape>
                  </w:pict>
                </mc:Fallback>
              </mc:AlternateContent>
            </w:r>
            <w:r>
              <w:rPr>
                <w:noProof/>
                <w:lang w:val="en-US" w:eastAsia="en-US"/>
              </w:rPr>
              <mc:AlternateContent>
                <mc:Choice Requires="wps">
                  <w:drawing>
                    <wp:anchor distT="0" distB="0" distL="114300" distR="114300" simplePos="0" relativeHeight="251756544" behindDoc="0" locked="0" layoutInCell="1" allowOverlap="1" wp14:anchorId="21979334" wp14:editId="4EF7001D">
                      <wp:simplePos x="0" y="0"/>
                      <wp:positionH relativeFrom="column">
                        <wp:posOffset>734732</wp:posOffset>
                      </wp:positionH>
                      <wp:positionV relativeFrom="paragraph">
                        <wp:posOffset>210110</wp:posOffset>
                      </wp:positionV>
                      <wp:extent cx="1495425" cy="398033"/>
                      <wp:effectExtent l="0" t="0" r="28575" b="21590"/>
                      <wp:wrapNone/>
                      <wp:docPr id="160" name="Text Box 160"/>
                      <wp:cNvGraphicFramePr/>
                      <a:graphic xmlns:a="http://schemas.openxmlformats.org/drawingml/2006/main">
                        <a:graphicData uri="http://schemas.microsoft.com/office/word/2010/wordprocessingShape">
                          <wps:wsp>
                            <wps:cNvSpPr txBox="1"/>
                            <wps:spPr>
                              <a:xfrm>
                                <a:off x="0" y="0"/>
                                <a:ext cx="1495425" cy="398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DB7073" w:rsidRDefault="00552625" w:rsidP="00A24203">
                                  <w:pPr>
                                    <w:ind w:firstLine="0"/>
                                    <w:jc w:val="center"/>
                                    <w:rPr>
                                      <w:sz w:val="24"/>
                                      <w:szCs w:val="24"/>
                                      <w:lang w:val="en-US"/>
                                    </w:rPr>
                                  </w:pPr>
                                  <w:r>
                                    <w:rPr>
                                      <w:sz w:val="24"/>
                                      <w:szCs w:val="24"/>
                                      <w:lang w:val="en-US"/>
                                    </w:rPr>
                                    <w:t>Mương đất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187" type="#_x0000_t202" style="position:absolute;left:0;text-align:left;margin-left:57.85pt;margin-top:16.55pt;width:117.75pt;height:31.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" fillcolor="white [3201]" strokeweight=".5pt">
                      <v:textbox>
                        <w:txbxContent>
                          <w:p w:rsidR="00552625" w:rsidRPr="00DB7073" w:rsidRDefault="00552625" w:rsidP="00A24203">
                            <w:pPr>
                              <w:ind w:firstLine="0"/>
                              <w:jc w:val="center"/>
                              <w:rPr>
                                <w:sz w:val="24"/>
                                <w:szCs w:val="24"/>
                                <w:lang w:val="en-US"/>
                              </w:rPr>
                            </w:pPr>
                            <w:r>
                              <w:rPr>
                                <w:sz w:val="24"/>
                                <w:szCs w:val="24"/>
                                <w:lang w:val="en-US"/>
                              </w:rPr>
                              <w:t>Mương đất 1</w:t>
                            </w:r>
                          </w:p>
                        </w:txbxContent>
                      </v:textbox>
                    </v:shape>
                  </w:pict>
                </mc:Fallback>
              </mc:AlternateContent>
            </w:r>
          </w:p>
          <w:p w:rsidR="007F7BC8" w:rsidRDefault="00DB1E65" w:rsidP="007F7BC8">
            <w:pPr>
              <w:pStyle w:val="Caption"/>
              <w:rPr>
                <w:lang w:val="en-US"/>
              </w:rPr>
            </w:pPr>
            <w:r>
              <w:rPr>
                <w:noProof/>
                <w:lang w:val="en-US" w:eastAsia="en-US"/>
              </w:rPr>
              <mc:AlternateContent>
                <mc:Choice Requires="wps">
                  <w:drawing>
                    <wp:anchor distT="0" distB="0" distL="114300" distR="114300" simplePos="0" relativeHeight="251709440" behindDoc="0" locked="0" layoutInCell="1" allowOverlap="1" wp14:anchorId="74CC4AA6" wp14:editId="5C58B4A5">
                      <wp:simplePos x="0" y="0"/>
                      <wp:positionH relativeFrom="column">
                        <wp:posOffset>2942590</wp:posOffset>
                      </wp:positionH>
                      <wp:positionV relativeFrom="paragraph">
                        <wp:posOffset>115532</wp:posOffset>
                      </wp:positionV>
                      <wp:extent cx="2023745" cy="532130"/>
                      <wp:effectExtent l="0" t="0" r="0" b="1270"/>
                      <wp:wrapNone/>
                      <wp:docPr id="96" name="Text Box 96"/>
                      <wp:cNvGraphicFramePr/>
                      <a:graphic xmlns:a="http://schemas.openxmlformats.org/drawingml/2006/main">
                        <a:graphicData uri="http://schemas.microsoft.com/office/word/2010/wordprocessingShape">
                          <wps:wsp>
                            <wps:cNvSpPr txBox="1"/>
                            <wps:spPr>
                              <a:xfrm>
                                <a:off x="0" y="0"/>
                                <a:ext cx="2023745" cy="532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2625" w:rsidRPr="009B7488" w:rsidRDefault="00552625" w:rsidP="007F7BC8">
                                  <w:pPr>
                                    <w:ind w:firstLine="0"/>
                                    <w:rPr>
                                      <w:sz w:val="24"/>
                                      <w:szCs w:val="24"/>
                                      <w:lang w:val="en-US"/>
                                    </w:rPr>
                                  </w:pPr>
                                  <w:r w:rsidRPr="009B7488">
                                    <w:rPr>
                                      <w:sz w:val="24"/>
                                      <w:szCs w:val="24"/>
                                      <w:lang w:val="en-US"/>
                                    </w:rPr>
                                    <w:t>Phân+ Bùn đã ép tách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6" o:spid="_x0000_s1188" type="#_x0000_t202" style="position:absolute;left:0;text-align:left;margin-left:231.7pt;margin-top:9.1pt;width:159.35pt;height:41.9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" fillcolor="white [3201]" stroked="f" strokeweight=".5pt">
                      <v:textbox>
                        <w:txbxContent>
                          <w:p w:rsidR="00552625" w:rsidRPr="009B7488" w:rsidRDefault="00552625" w:rsidP="007F7BC8">
                            <w:pPr>
                              <w:ind w:firstLine="0"/>
                              <w:rPr>
                                <w:sz w:val="24"/>
                                <w:szCs w:val="24"/>
                                <w:lang w:val="en-US"/>
                              </w:rPr>
                            </w:pPr>
                            <w:r w:rsidRPr="009B7488">
                              <w:rPr>
                                <w:sz w:val="24"/>
                                <w:szCs w:val="24"/>
                                <w:lang w:val="en-US"/>
                              </w:rPr>
                              <w:t>Phân+ Bùn đã ép tách nước</w:t>
                            </w:r>
                          </w:p>
                        </w:txbxContent>
                      </v:textbox>
                    </v:shape>
                  </w:pict>
                </mc:Fallback>
              </mc:AlternateContent>
            </w:r>
          </w:p>
          <w:p w:rsidR="007F7BC8" w:rsidRDefault="00DB1E65" w:rsidP="007F7BC8">
            <w:pPr>
              <w:pStyle w:val="Caption"/>
              <w:rPr>
                <w:lang w:val="en-US"/>
              </w:rPr>
            </w:pPr>
            <w:r>
              <w:rPr>
                <w:noProof/>
                <w:lang w:val="en-US" w:eastAsia="en-US"/>
              </w:rPr>
              <mc:AlternateContent>
                <mc:Choice Requires="wps">
                  <w:drawing>
                    <wp:anchor distT="0" distB="0" distL="114300" distR="114300" simplePos="0" relativeHeight="251776000" behindDoc="0" locked="0" layoutInCell="1" allowOverlap="1" wp14:anchorId="5216FEF9" wp14:editId="574078E9">
                      <wp:simplePos x="0" y="0"/>
                      <wp:positionH relativeFrom="column">
                        <wp:posOffset>1478691</wp:posOffset>
                      </wp:positionH>
                      <wp:positionV relativeFrom="paragraph">
                        <wp:posOffset>38772</wp:posOffset>
                      </wp:positionV>
                      <wp:extent cx="0" cy="322580"/>
                      <wp:effectExtent l="95250" t="0" r="76200" b="58420"/>
                      <wp:wrapNone/>
                      <wp:docPr id="3" name="Straight Arrow Connector 3"/>
                      <wp:cNvGraphicFramePr/>
                      <a:graphic xmlns:a="http://schemas.openxmlformats.org/drawingml/2006/main">
                        <a:graphicData uri="http://schemas.microsoft.com/office/word/2010/wordprocessingShape">
                          <wps:wsp>
                            <wps:cNvCnPr/>
                            <wps:spPr>
                              <a:xfrm>
                                <a:off x="0" y="0"/>
                                <a:ext cx="0" cy="32258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116.45pt;margin-top:3.05pt;width:0;height:25.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" strokecolor="#4579b8 [3044]" strokeweight="2pt">
                      <v:stroke endarrow="open"/>
                    </v:shape>
                  </w:pict>
                </mc:Fallback>
              </mc:AlternateContent>
            </w:r>
          </w:p>
          <w:p w:rsidR="007F7BC8" w:rsidRDefault="00DB1E65" w:rsidP="007F7BC8">
            <w:pPr>
              <w:pStyle w:val="Caption"/>
              <w:rPr>
                <w:lang w:val="en-US"/>
              </w:rPr>
            </w:pPr>
            <w:r>
              <w:rPr>
                <w:noProof/>
                <w:lang w:val="en-US" w:eastAsia="en-US"/>
              </w:rPr>
              <mc:AlternateContent>
                <mc:Choice Requires="wps">
                  <w:drawing>
                    <wp:anchor distT="0" distB="0" distL="114300" distR="114300" simplePos="0" relativeHeight="251778048" behindDoc="0" locked="0" layoutInCell="1" allowOverlap="1" wp14:anchorId="5F6B7668" wp14:editId="38AA65F9">
                      <wp:simplePos x="0" y="0"/>
                      <wp:positionH relativeFrom="column">
                        <wp:posOffset>2762250</wp:posOffset>
                      </wp:positionH>
                      <wp:positionV relativeFrom="paragraph">
                        <wp:posOffset>87630</wp:posOffset>
                      </wp:positionV>
                      <wp:extent cx="1495425" cy="397510"/>
                      <wp:effectExtent l="0" t="0" r="28575" b="21590"/>
                      <wp:wrapNone/>
                      <wp:docPr id="4" name="Text Box 4"/>
                      <wp:cNvGraphicFramePr/>
                      <a:graphic xmlns:a="http://schemas.openxmlformats.org/drawingml/2006/main">
                        <a:graphicData uri="http://schemas.microsoft.com/office/word/2010/wordprocessingShape">
                          <wps:wsp>
                            <wps:cNvSpPr txBox="1"/>
                            <wps:spPr>
                              <a:xfrm>
                                <a:off x="0" y="0"/>
                                <a:ext cx="1495425" cy="397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DB7073" w:rsidRDefault="00552625" w:rsidP="00DB1E65">
                                  <w:pPr>
                                    <w:ind w:firstLine="0"/>
                                    <w:jc w:val="center"/>
                                    <w:rPr>
                                      <w:sz w:val="24"/>
                                      <w:szCs w:val="24"/>
                                      <w:lang w:val="en-US"/>
                                    </w:rPr>
                                  </w:pPr>
                                  <w:r>
                                    <w:rPr>
                                      <w:sz w:val="24"/>
                                      <w:szCs w:val="24"/>
                                      <w:lang w:val="en-US"/>
                                    </w:rPr>
                                    <w:t>Mương đất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189" type="#_x0000_t202" style="position:absolute;left:0;text-align:left;margin-left:217.5pt;margin-top:6.9pt;width:117.75pt;height:31.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" fillcolor="white [3201]" strokeweight=".5pt">
                      <v:textbox>
                        <w:txbxContent>
                          <w:p w:rsidR="00552625" w:rsidRPr="00DB7073" w:rsidRDefault="00552625" w:rsidP="00DB1E65">
                            <w:pPr>
                              <w:ind w:firstLine="0"/>
                              <w:jc w:val="center"/>
                              <w:rPr>
                                <w:sz w:val="24"/>
                                <w:szCs w:val="24"/>
                                <w:lang w:val="en-US"/>
                              </w:rPr>
                            </w:pPr>
                            <w:r>
                              <w:rPr>
                                <w:sz w:val="24"/>
                                <w:szCs w:val="24"/>
                                <w:lang w:val="en-US"/>
                              </w:rPr>
                              <w:t>Mương đất 2</w:t>
                            </w:r>
                          </w:p>
                        </w:txbxContent>
                      </v:textbox>
                    </v:shape>
                  </w:pict>
                </mc:Fallback>
              </mc:AlternateContent>
            </w:r>
            <w:r>
              <w:rPr>
                <w:noProof/>
                <w:lang w:val="en-US" w:eastAsia="en-US"/>
              </w:rPr>
              <mc:AlternateContent>
                <mc:Choice Requires="wps">
                  <w:drawing>
                    <wp:anchor distT="0" distB="0" distL="114300" distR="114300" simplePos="0" relativeHeight="251773952" behindDoc="0" locked="0" layoutInCell="1" allowOverlap="1" wp14:anchorId="7C16D466" wp14:editId="12DF502F">
                      <wp:simplePos x="0" y="0"/>
                      <wp:positionH relativeFrom="column">
                        <wp:posOffset>725245</wp:posOffset>
                      </wp:positionH>
                      <wp:positionV relativeFrom="paragraph">
                        <wp:posOffset>76162</wp:posOffset>
                      </wp:positionV>
                      <wp:extent cx="1495425" cy="408305"/>
                      <wp:effectExtent l="0" t="0" r="28575" b="10795"/>
                      <wp:wrapNone/>
                      <wp:docPr id="2" name="Text Box 2"/>
                      <wp:cNvGraphicFramePr/>
                      <a:graphic xmlns:a="http://schemas.openxmlformats.org/drawingml/2006/main">
                        <a:graphicData uri="http://schemas.microsoft.com/office/word/2010/wordprocessingShape">
                          <wps:wsp>
                            <wps:cNvSpPr txBox="1"/>
                            <wps:spPr>
                              <a:xfrm>
                                <a:off x="0" y="0"/>
                                <a:ext cx="1495425" cy="40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DB7073" w:rsidRDefault="00552625" w:rsidP="00DB1E65">
                                  <w:pPr>
                                    <w:ind w:firstLine="0"/>
                                    <w:jc w:val="center"/>
                                    <w:rPr>
                                      <w:sz w:val="24"/>
                                      <w:szCs w:val="24"/>
                                      <w:lang w:val="en-US"/>
                                    </w:rPr>
                                  </w:pPr>
                                  <w:r>
                                    <w:rPr>
                                      <w:sz w:val="24"/>
                                      <w:szCs w:val="24"/>
                                      <w:lang w:val="en-US"/>
                                    </w:rPr>
                                    <w:t>Hồ</w:t>
                                  </w:r>
                                  <w:r w:rsidRPr="00DB7073">
                                    <w:rPr>
                                      <w:sz w:val="24"/>
                                      <w:szCs w:val="24"/>
                                      <w:lang w:val="en-US"/>
                                    </w:rPr>
                                    <w:t xml:space="preserve"> lắng</w:t>
                                  </w:r>
                                  <w:r>
                                    <w:rPr>
                                      <w:sz w:val="24"/>
                                      <w:szCs w:val="24"/>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190" type="#_x0000_t202" style="position:absolute;left:0;text-align:left;margin-left:57.1pt;margin-top:6pt;width:117.75pt;height:32.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" fillcolor="white [3201]" strokeweight=".5pt">
                      <v:textbox>
                        <w:txbxContent>
                          <w:p w:rsidR="00552625" w:rsidRPr="00DB7073" w:rsidRDefault="00552625" w:rsidP="00DB1E65">
                            <w:pPr>
                              <w:ind w:firstLine="0"/>
                              <w:jc w:val="center"/>
                              <w:rPr>
                                <w:sz w:val="24"/>
                                <w:szCs w:val="24"/>
                                <w:lang w:val="en-US"/>
                              </w:rPr>
                            </w:pPr>
                            <w:r>
                              <w:rPr>
                                <w:sz w:val="24"/>
                                <w:szCs w:val="24"/>
                                <w:lang w:val="en-US"/>
                              </w:rPr>
                              <w:t>Hồ</w:t>
                            </w:r>
                            <w:r w:rsidRPr="00DB7073">
                              <w:rPr>
                                <w:sz w:val="24"/>
                                <w:szCs w:val="24"/>
                                <w:lang w:val="en-US"/>
                              </w:rPr>
                              <w:t xml:space="preserve"> lắng</w:t>
                            </w:r>
                            <w:r>
                              <w:rPr>
                                <w:sz w:val="24"/>
                                <w:szCs w:val="24"/>
                                <w:lang w:val="en-US"/>
                              </w:rPr>
                              <w:t xml:space="preserve"> 2</w:t>
                            </w:r>
                          </w:p>
                        </w:txbxContent>
                      </v:textbox>
                    </v:shape>
                  </w:pict>
                </mc:Fallback>
              </mc:AlternateContent>
            </w:r>
          </w:p>
          <w:p w:rsidR="007F7BC8" w:rsidRDefault="00DB1E65" w:rsidP="007F7BC8">
            <w:pPr>
              <w:pStyle w:val="Caption"/>
              <w:rPr>
                <w:lang w:val="en-US"/>
              </w:rPr>
            </w:pPr>
            <w:r>
              <w:rPr>
                <w:noProof/>
                <w:lang w:val="en-US" w:eastAsia="en-US"/>
              </w:rPr>
              <mc:AlternateContent>
                <mc:Choice Requires="wps">
                  <w:drawing>
                    <wp:anchor distT="0" distB="0" distL="114300" distR="114300" simplePos="0" relativeHeight="251788288" behindDoc="0" locked="0" layoutInCell="1" allowOverlap="1" wp14:anchorId="1C13C9C2" wp14:editId="3E2FD12C">
                      <wp:simplePos x="0" y="0"/>
                      <wp:positionH relativeFrom="column">
                        <wp:posOffset>3522345</wp:posOffset>
                      </wp:positionH>
                      <wp:positionV relativeFrom="paragraph">
                        <wp:posOffset>201295</wp:posOffset>
                      </wp:positionV>
                      <wp:extent cx="0" cy="451485"/>
                      <wp:effectExtent l="95250" t="0" r="57150" b="62865"/>
                      <wp:wrapNone/>
                      <wp:docPr id="9" name="Straight Arrow Connector 9"/>
                      <wp:cNvGraphicFramePr/>
                      <a:graphic xmlns:a="http://schemas.openxmlformats.org/drawingml/2006/main">
                        <a:graphicData uri="http://schemas.microsoft.com/office/word/2010/wordprocessingShape">
                          <wps:wsp>
                            <wps:cNvCnPr/>
                            <wps:spPr>
                              <a:xfrm>
                                <a:off x="0" y="0"/>
                                <a:ext cx="0" cy="45148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77.35pt;margin-top:15.85pt;width:0;height:35.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" strokecolor="#4579b8 [3044]" strokeweight="2pt">
                      <v:stroke endarrow="open"/>
                    </v:shape>
                  </w:pict>
                </mc:Fallback>
              </mc:AlternateContent>
            </w:r>
            <w:r>
              <w:rPr>
                <w:noProof/>
                <w:lang w:val="en-US" w:eastAsia="en-US"/>
              </w:rPr>
              <mc:AlternateContent>
                <mc:Choice Requires="wps">
                  <w:drawing>
                    <wp:anchor distT="0" distB="0" distL="114300" distR="114300" simplePos="0" relativeHeight="251786240" behindDoc="0" locked="0" layoutInCell="1" allowOverlap="1" wp14:anchorId="4B785994" wp14:editId="63115F60">
                      <wp:simplePos x="0" y="0"/>
                      <wp:positionH relativeFrom="column">
                        <wp:posOffset>1466252</wp:posOffset>
                      </wp:positionH>
                      <wp:positionV relativeFrom="paragraph">
                        <wp:posOffset>199838</wp:posOffset>
                      </wp:positionV>
                      <wp:extent cx="0" cy="451821"/>
                      <wp:effectExtent l="95250" t="0" r="57150" b="62865"/>
                      <wp:wrapNone/>
                      <wp:docPr id="8" name="Straight Arrow Connector 8"/>
                      <wp:cNvGraphicFramePr/>
                      <a:graphic xmlns:a="http://schemas.openxmlformats.org/drawingml/2006/main">
                        <a:graphicData uri="http://schemas.microsoft.com/office/word/2010/wordprocessingShape">
                          <wps:wsp>
                            <wps:cNvCnPr/>
                            <wps:spPr>
                              <a:xfrm>
                                <a:off x="0" y="0"/>
                                <a:ext cx="0" cy="451821"/>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15.45pt;margin-top:15.75pt;width:0;height:35.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" strokecolor="#4579b8 [3044]" strokeweight="2pt">
                      <v:stroke endarrow="open"/>
                    </v:shape>
                  </w:pict>
                </mc:Fallback>
              </mc:AlternateContent>
            </w:r>
            <w:r>
              <w:rPr>
                <w:noProof/>
                <w:lang w:val="en-US" w:eastAsia="en-US"/>
              </w:rPr>
              <mc:AlternateContent>
                <mc:Choice Requires="wps">
                  <w:drawing>
                    <wp:anchor distT="0" distB="0" distL="114300" distR="114300" simplePos="0" relativeHeight="251780096" behindDoc="0" locked="0" layoutInCell="1" allowOverlap="1" wp14:anchorId="2C84D332" wp14:editId="7EA6FF86">
                      <wp:simplePos x="0" y="0"/>
                      <wp:positionH relativeFrom="column">
                        <wp:posOffset>2208530</wp:posOffset>
                      </wp:positionH>
                      <wp:positionV relativeFrom="paragraph">
                        <wp:posOffset>-4557</wp:posOffset>
                      </wp:positionV>
                      <wp:extent cx="548640" cy="0"/>
                      <wp:effectExtent l="0" t="76200" r="22860" b="114300"/>
                      <wp:wrapNone/>
                      <wp:docPr id="5" name="Straight Arrow Connector 5"/>
                      <wp:cNvGraphicFramePr/>
                      <a:graphic xmlns:a="http://schemas.openxmlformats.org/drawingml/2006/main">
                        <a:graphicData uri="http://schemas.microsoft.com/office/word/2010/wordprocessingShape">
                          <wps:wsp>
                            <wps:cNvCnPr/>
                            <wps:spPr>
                              <a:xfrm>
                                <a:off x="0" y="0"/>
                                <a:ext cx="54864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73.9pt;margin-top:-.35pt;width:43.2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" strokecolor="#4579b8 [3044]" strokeweight="2pt">
                      <v:stroke endarrow="open"/>
                    </v:shape>
                  </w:pict>
                </mc:Fallback>
              </mc:AlternateContent>
            </w:r>
          </w:p>
          <w:p w:rsidR="007F7BC8" w:rsidRDefault="007F7BC8" w:rsidP="007F7BC8">
            <w:pPr>
              <w:pStyle w:val="Caption"/>
              <w:rPr>
                <w:lang w:val="en-US"/>
              </w:rPr>
            </w:pPr>
          </w:p>
          <w:p w:rsidR="007F7BC8" w:rsidRDefault="00DB1E65" w:rsidP="007F7BC8">
            <w:pPr>
              <w:pStyle w:val="Caption"/>
              <w:rPr>
                <w:lang w:val="en-US"/>
              </w:rPr>
            </w:pPr>
            <w:r>
              <w:rPr>
                <w:noProof/>
                <w:lang w:val="en-US" w:eastAsia="en-US"/>
              </w:rPr>
              <mc:AlternateContent>
                <mc:Choice Requires="wps">
                  <w:drawing>
                    <wp:anchor distT="0" distB="0" distL="114300" distR="114300" simplePos="0" relativeHeight="251782144" behindDoc="0" locked="0" layoutInCell="1" allowOverlap="1" wp14:anchorId="67A5BA21" wp14:editId="5BE266F8">
                      <wp:simplePos x="0" y="0"/>
                      <wp:positionH relativeFrom="column">
                        <wp:posOffset>2824480</wp:posOffset>
                      </wp:positionH>
                      <wp:positionV relativeFrom="paragraph">
                        <wp:posOffset>82550</wp:posOffset>
                      </wp:positionV>
                      <wp:extent cx="1495425" cy="408305"/>
                      <wp:effectExtent l="0" t="0" r="28575" b="10795"/>
                      <wp:wrapNone/>
                      <wp:docPr id="6" name="Text Box 6"/>
                      <wp:cNvGraphicFramePr/>
                      <a:graphic xmlns:a="http://schemas.openxmlformats.org/drawingml/2006/main">
                        <a:graphicData uri="http://schemas.microsoft.com/office/word/2010/wordprocessingShape">
                          <wps:wsp>
                            <wps:cNvSpPr txBox="1"/>
                            <wps:spPr>
                              <a:xfrm>
                                <a:off x="0" y="0"/>
                                <a:ext cx="1495425" cy="40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DB7073" w:rsidRDefault="00552625" w:rsidP="00DB1E65">
                                  <w:pPr>
                                    <w:ind w:firstLine="0"/>
                                    <w:jc w:val="center"/>
                                    <w:rPr>
                                      <w:sz w:val="24"/>
                                      <w:szCs w:val="24"/>
                                      <w:lang w:val="en-US"/>
                                    </w:rPr>
                                  </w:pPr>
                                  <w:r>
                                    <w:rPr>
                                      <w:sz w:val="24"/>
                                      <w:szCs w:val="24"/>
                                      <w:lang w:val="en-US"/>
                                    </w:rPr>
                                    <w:t>Hồ</w:t>
                                  </w:r>
                                  <w:r w:rsidRPr="00DB7073">
                                    <w:rPr>
                                      <w:sz w:val="24"/>
                                      <w:szCs w:val="24"/>
                                      <w:lang w:val="en-US"/>
                                    </w:rPr>
                                    <w:t xml:space="preserve"> lắng</w:t>
                                  </w:r>
                                  <w:r>
                                    <w:rPr>
                                      <w:sz w:val="24"/>
                                      <w:szCs w:val="24"/>
                                      <w:lang w:val="en-US"/>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191" type="#_x0000_t202" style="position:absolute;left:0;text-align:left;margin-left:222.4pt;margin-top:6.5pt;width:117.75pt;height:32.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" fillcolor="white [3201]" strokeweight=".5pt">
                      <v:textbox>
                        <w:txbxContent>
                          <w:p w:rsidR="00552625" w:rsidRPr="00DB7073" w:rsidRDefault="00552625" w:rsidP="00DB1E65">
                            <w:pPr>
                              <w:ind w:firstLine="0"/>
                              <w:jc w:val="center"/>
                              <w:rPr>
                                <w:sz w:val="24"/>
                                <w:szCs w:val="24"/>
                                <w:lang w:val="en-US"/>
                              </w:rPr>
                            </w:pPr>
                            <w:r>
                              <w:rPr>
                                <w:sz w:val="24"/>
                                <w:szCs w:val="24"/>
                                <w:lang w:val="en-US"/>
                              </w:rPr>
                              <w:t>Hồ</w:t>
                            </w:r>
                            <w:r w:rsidRPr="00DB7073">
                              <w:rPr>
                                <w:sz w:val="24"/>
                                <w:szCs w:val="24"/>
                                <w:lang w:val="en-US"/>
                              </w:rPr>
                              <w:t xml:space="preserve"> lắng</w:t>
                            </w:r>
                            <w:r>
                              <w:rPr>
                                <w:sz w:val="24"/>
                                <w:szCs w:val="24"/>
                                <w:lang w:val="en-US"/>
                              </w:rPr>
                              <w:t xml:space="preserve"> 3</w:t>
                            </w:r>
                          </w:p>
                        </w:txbxContent>
                      </v:textbox>
                    </v:shape>
                  </w:pict>
                </mc:Fallback>
              </mc:AlternateContent>
            </w:r>
            <w:r>
              <w:rPr>
                <w:noProof/>
                <w:lang w:val="en-US" w:eastAsia="en-US"/>
              </w:rPr>
              <mc:AlternateContent>
                <mc:Choice Requires="wps">
                  <w:drawing>
                    <wp:anchor distT="0" distB="0" distL="114300" distR="114300" simplePos="0" relativeHeight="251784192" behindDoc="0" locked="0" layoutInCell="1" allowOverlap="1" wp14:anchorId="17950FEA" wp14:editId="4C9032FD">
                      <wp:simplePos x="0" y="0"/>
                      <wp:positionH relativeFrom="column">
                        <wp:posOffset>737496</wp:posOffset>
                      </wp:positionH>
                      <wp:positionV relativeFrom="paragraph">
                        <wp:posOffset>82550</wp:posOffset>
                      </wp:positionV>
                      <wp:extent cx="1495425" cy="408305"/>
                      <wp:effectExtent l="0" t="0" r="28575" b="10795"/>
                      <wp:wrapNone/>
                      <wp:docPr id="7" name="Text Box 7"/>
                      <wp:cNvGraphicFramePr/>
                      <a:graphic xmlns:a="http://schemas.openxmlformats.org/drawingml/2006/main">
                        <a:graphicData uri="http://schemas.microsoft.com/office/word/2010/wordprocessingShape">
                          <wps:wsp>
                            <wps:cNvSpPr txBox="1"/>
                            <wps:spPr>
                              <a:xfrm>
                                <a:off x="0" y="0"/>
                                <a:ext cx="1495425" cy="40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DB7073" w:rsidRDefault="00552625" w:rsidP="00DB1E65">
                                  <w:pPr>
                                    <w:ind w:firstLine="0"/>
                                    <w:jc w:val="center"/>
                                    <w:rPr>
                                      <w:sz w:val="24"/>
                                      <w:szCs w:val="24"/>
                                      <w:lang w:val="en-US"/>
                                    </w:rPr>
                                  </w:pPr>
                                  <w:r>
                                    <w:rPr>
                                      <w:sz w:val="24"/>
                                      <w:szCs w:val="24"/>
                                      <w:lang w:val="en-US"/>
                                    </w:rPr>
                                    <w:t>Hồ</w:t>
                                  </w:r>
                                  <w:r w:rsidRPr="00DB7073">
                                    <w:rPr>
                                      <w:sz w:val="24"/>
                                      <w:szCs w:val="24"/>
                                      <w:lang w:val="en-US"/>
                                    </w:rPr>
                                    <w:t xml:space="preserve"> lắng</w:t>
                                  </w:r>
                                  <w:r>
                                    <w:rPr>
                                      <w:sz w:val="24"/>
                                      <w:szCs w:val="24"/>
                                      <w:lang w:val="en-US"/>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192" type="#_x0000_t202" style="position:absolute;left:0;text-align:left;margin-left:58.05pt;margin-top:6.5pt;width:117.75pt;height:32.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" fillcolor="white [3201]" strokeweight=".5pt">
                      <v:textbox>
                        <w:txbxContent>
                          <w:p w:rsidR="00552625" w:rsidRPr="00DB7073" w:rsidRDefault="00552625" w:rsidP="00DB1E65">
                            <w:pPr>
                              <w:ind w:firstLine="0"/>
                              <w:jc w:val="center"/>
                              <w:rPr>
                                <w:sz w:val="24"/>
                                <w:szCs w:val="24"/>
                                <w:lang w:val="en-US"/>
                              </w:rPr>
                            </w:pPr>
                            <w:r>
                              <w:rPr>
                                <w:sz w:val="24"/>
                                <w:szCs w:val="24"/>
                                <w:lang w:val="en-US"/>
                              </w:rPr>
                              <w:t>Hồ</w:t>
                            </w:r>
                            <w:r w:rsidRPr="00DB7073">
                              <w:rPr>
                                <w:sz w:val="24"/>
                                <w:szCs w:val="24"/>
                                <w:lang w:val="en-US"/>
                              </w:rPr>
                              <w:t xml:space="preserve"> lắng</w:t>
                            </w:r>
                            <w:r>
                              <w:rPr>
                                <w:sz w:val="24"/>
                                <w:szCs w:val="24"/>
                                <w:lang w:val="en-US"/>
                              </w:rPr>
                              <w:t xml:space="preserve"> 4</w:t>
                            </w:r>
                          </w:p>
                        </w:txbxContent>
                      </v:textbox>
                    </v:shape>
                  </w:pict>
                </mc:Fallback>
              </mc:AlternateContent>
            </w:r>
          </w:p>
          <w:p w:rsidR="007F7BC8" w:rsidRPr="00A66865" w:rsidRDefault="00DB1E65" w:rsidP="00A66865">
            <w:pPr>
              <w:pStyle w:val="Caption"/>
              <w:ind w:firstLine="0"/>
              <w:jc w:val="both"/>
              <w:rPr>
                <w:lang w:val="en-US"/>
              </w:rPr>
            </w:pPr>
            <w:r>
              <w:rPr>
                <w:noProof/>
                <w:lang w:val="en-US" w:eastAsia="en-US"/>
              </w:rPr>
              <mc:AlternateContent>
                <mc:Choice Requires="wps">
                  <w:drawing>
                    <wp:anchor distT="0" distB="0" distL="114300" distR="114300" simplePos="0" relativeHeight="251790336" behindDoc="0" locked="0" layoutInCell="1" allowOverlap="1" wp14:anchorId="5300E97A" wp14:editId="6509D7CB">
                      <wp:simplePos x="0" y="0"/>
                      <wp:positionH relativeFrom="column">
                        <wp:posOffset>2230045</wp:posOffset>
                      </wp:positionH>
                      <wp:positionV relativeFrom="paragraph">
                        <wp:posOffset>22225</wp:posOffset>
                      </wp:positionV>
                      <wp:extent cx="591671" cy="0"/>
                      <wp:effectExtent l="38100" t="76200" r="0" b="114300"/>
                      <wp:wrapNone/>
                      <wp:docPr id="10" name="Straight Arrow Connector 10"/>
                      <wp:cNvGraphicFramePr/>
                      <a:graphic xmlns:a="http://schemas.openxmlformats.org/drawingml/2006/main">
                        <a:graphicData uri="http://schemas.microsoft.com/office/word/2010/wordprocessingShape">
                          <wps:wsp>
                            <wps:cNvCnPr/>
                            <wps:spPr>
                              <a:xfrm flipH="1">
                                <a:off x="0" y="0"/>
                                <a:ext cx="591671"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75.6pt;margin-top:1.75pt;width:46.6pt;height:0;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" strokecolor="#4579b8 [3044]" strokeweight="2pt">
                      <v:stroke endarrow="open"/>
                    </v:shape>
                  </w:pict>
                </mc:Fallback>
              </mc:AlternateContent>
            </w:r>
            <w:r>
              <w:rPr>
                <w:noProof/>
                <w:lang w:val="en-US" w:eastAsia="en-US"/>
              </w:rPr>
              <mc:AlternateContent>
                <mc:Choice Requires="wps">
                  <w:drawing>
                    <wp:anchor distT="0" distB="0" distL="114300" distR="114300" simplePos="0" relativeHeight="251717632" behindDoc="0" locked="0" layoutInCell="1" allowOverlap="1" wp14:anchorId="45A864DB" wp14:editId="683204CA">
                      <wp:simplePos x="0" y="0"/>
                      <wp:positionH relativeFrom="column">
                        <wp:posOffset>1465580</wp:posOffset>
                      </wp:positionH>
                      <wp:positionV relativeFrom="paragraph">
                        <wp:posOffset>208280</wp:posOffset>
                      </wp:positionV>
                      <wp:extent cx="0" cy="389255"/>
                      <wp:effectExtent l="95250" t="0" r="114300" b="48895"/>
                      <wp:wrapNone/>
                      <wp:docPr id="94" name="Straight Arrow Connector 94"/>
                      <wp:cNvGraphicFramePr/>
                      <a:graphic xmlns:a="http://schemas.openxmlformats.org/drawingml/2006/main">
                        <a:graphicData uri="http://schemas.microsoft.com/office/word/2010/wordprocessingShape">
                          <wps:wsp>
                            <wps:cNvCnPr/>
                            <wps:spPr>
                              <a:xfrm flipH="1">
                                <a:off x="0" y="0"/>
                                <a:ext cx="0" cy="3892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 o:spid="_x0000_s1026" type="#_x0000_t32" style="position:absolute;margin-left:115.4pt;margin-top:16.4pt;width:0;height:30.6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" strokecolor="#4579b8 [3044]" strokeweight="2pt">
                      <v:stroke endarrow="open"/>
                    </v:shape>
                  </w:pict>
                </mc:Fallback>
              </mc:AlternateContent>
            </w:r>
          </w:p>
          <w:p w:rsidR="007F7BC8" w:rsidRPr="007F7BC8" w:rsidRDefault="007F7BC8" w:rsidP="001A0CB8">
            <w:pPr>
              <w:spacing w:before="0" w:after="0"/>
              <w:ind w:firstLine="0"/>
              <w:rPr>
                <w:color w:val="000000" w:themeColor="text1"/>
                <w:lang w:val="en-US"/>
              </w:rPr>
            </w:pPr>
          </w:p>
        </w:tc>
      </w:tr>
    </w:tbl>
    <w:p w:rsidR="00DB1E65" w:rsidRDefault="00DB1E65" w:rsidP="004A414A">
      <w:pPr>
        <w:pStyle w:val="Caption"/>
        <w:rPr>
          <w:lang w:val="en-US"/>
        </w:rPr>
      </w:pPr>
      <w:bookmarkStart w:id="1562" w:name="_Toc81822768"/>
      <w:bookmarkStart w:id="1563" w:name="_Toc128120285"/>
      <w:r>
        <w:rPr>
          <w:noProof/>
          <w:lang w:val="en-US" w:eastAsia="en-US"/>
        </w:rPr>
        <mc:AlternateContent>
          <mc:Choice Requires="wps">
            <w:drawing>
              <wp:anchor distT="0" distB="0" distL="114300" distR="114300" simplePos="0" relativeHeight="251706368" behindDoc="0" locked="0" layoutInCell="1" allowOverlap="1" wp14:anchorId="61EEB46A" wp14:editId="1D8C2A17">
                <wp:simplePos x="0" y="0"/>
                <wp:positionH relativeFrom="column">
                  <wp:posOffset>3187065</wp:posOffset>
                </wp:positionH>
                <wp:positionV relativeFrom="paragraph">
                  <wp:posOffset>12700</wp:posOffset>
                </wp:positionV>
                <wp:extent cx="2783205" cy="617855"/>
                <wp:effectExtent l="0" t="0" r="17145" b="10795"/>
                <wp:wrapNone/>
                <wp:docPr id="101" name="Text Box 101"/>
                <wp:cNvGraphicFramePr/>
                <a:graphic xmlns:a="http://schemas.openxmlformats.org/drawingml/2006/main">
                  <a:graphicData uri="http://schemas.microsoft.com/office/word/2010/wordprocessingShape">
                    <wps:wsp>
                      <wps:cNvSpPr txBox="1"/>
                      <wps:spPr>
                        <a:xfrm>
                          <a:off x="0" y="0"/>
                          <a:ext cx="2783205" cy="617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384F76" w:rsidRDefault="00552625" w:rsidP="00384F76">
                            <w:pPr>
                              <w:ind w:firstLine="0"/>
                              <w:jc w:val="center"/>
                              <w:rPr>
                                <w:b/>
                                <w:sz w:val="24"/>
                                <w:szCs w:val="24"/>
                                <w:lang w:val="en-US"/>
                              </w:rPr>
                            </w:pPr>
                            <w:r w:rsidRPr="00384F76">
                              <w:rPr>
                                <w:b/>
                                <w:sz w:val="24"/>
                                <w:szCs w:val="24"/>
                                <w:lang w:val="en-US"/>
                              </w:rPr>
                              <w:t>QCVN 62-MT:2016/BTNMT (cột B)   và QCVN 01-195:2022/BNNPTNT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193" type="#_x0000_t202" style="position:absolute;left:0;text-align:left;margin-left:250.95pt;margin-top:1pt;width:219.15pt;height:4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" fillcolor="white [3201]" strokeweight=".5pt">
                <v:textbox>
                  <w:txbxContent>
                    <w:p w:rsidR="00552625" w:rsidRPr="00384F76" w:rsidRDefault="00552625" w:rsidP="00384F76">
                      <w:pPr>
                        <w:ind w:firstLine="0"/>
                        <w:jc w:val="center"/>
                        <w:rPr>
                          <w:b/>
                          <w:sz w:val="24"/>
                          <w:szCs w:val="24"/>
                          <w:lang w:val="en-US"/>
                        </w:rPr>
                      </w:pPr>
                      <w:r w:rsidRPr="00384F76">
                        <w:rPr>
                          <w:b/>
                          <w:sz w:val="24"/>
                          <w:szCs w:val="24"/>
                          <w:lang w:val="en-US"/>
                        </w:rPr>
                        <w:t>QCVN 62-MT:2016/BTNMT (cột B)   và QCVN 01-195:2022/BNNPTNT</w:t>
                      </w:r>
                    </w:p>
                  </w:txbxContent>
                </v:textbox>
              </v:shape>
            </w:pict>
          </mc:Fallback>
        </mc:AlternateContent>
      </w:r>
      <w:r>
        <w:rPr>
          <w:noProof/>
          <w:lang w:val="en-US" w:eastAsia="en-US"/>
        </w:rPr>
        <mc:AlternateContent>
          <mc:Choice Requires="wps">
            <w:drawing>
              <wp:anchor distT="0" distB="0" distL="114300" distR="114300" simplePos="0" relativeHeight="251728896" behindDoc="0" locked="0" layoutInCell="1" allowOverlap="1" wp14:anchorId="25377732" wp14:editId="5BE46D8A">
                <wp:simplePos x="0" y="0"/>
                <wp:positionH relativeFrom="column">
                  <wp:posOffset>-31115</wp:posOffset>
                </wp:positionH>
                <wp:positionV relativeFrom="paragraph">
                  <wp:posOffset>13335</wp:posOffset>
                </wp:positionV>
                <wp:extent cx="688975" cy="337820"/>
                <wp:effectExtent l="0" t="0" r="0" b="5080"/>
                <wp:wrapNone/>
                <wp:docPr id="95" name="Text Box 95"/>
                <wp:cNvGraphicFramePr/>
                <a:graphic xmlns:a="http://schemas.openxmlformats.org/drawingml/2006/main">
                  <a:graphicData uri="http://schemas.microsoft.com/office/word/2010/wordprocessingShape">
                    <wps:wsp>
                      <wps:cNvSpPr txBox="1"/>
                      <wps:spPr>
                        <a:xfrm>
                          <a:off x="0" y="0"/>
                          <a:ext cx="688975" cy="337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2625" w:rsidRPr="004A04EB" w:rsidRDefault="00552625" w:rsidP="007F7BC8">
                            <w:pPr>
                              <w:ind w:firstLine="0"/>
                              <w:rPr>
                                <w:sz w:val="22"/>
                                <w:szCs w:val="22"/>
                                <w:lang w:val="en-US"/>
                              </w:rPr>
                            </w:pPr>
                            <w:r>
                              <w:rPr>
                                <w:sz w:val="22"/>
                                <w:szCs w:val="22"/>
                                <w:lang w:val="en-US"/>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194" type="#_x0000_t202" style="position:absolute;left:0;text-align:left;margin-left:-2.45pt;margin-top:1.05pt;width:54.25pt;height:2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" fillcolor="white [3201]" stroked="f" strokeweight=".5pt">
                <v:textbox>
                  <w:txbxContent>
                    <w:p w:rsidR="00552625" w:rsidRPr="004A04EB" w:rsidRDefault="00552625" w:rsidP="007F7BC8">
                      <w:pPr>
                        <w:ind w:firstLine="0"/>
                        <w:rPr>
                          <w:sz w:val="22"/>
                          <w:szCs w:val="22"/>
                          <w:lang w:val="en-US"/>
                        </w:rPr>
                      </w:pPr>
                      <w:r>
                        <w:rPr>
                          <w:sz w:val="22"/>
                          <w:szCs w:val="22"/>
                          <w:lang w:val="en-US"/>
                        </w:rPr>
                        <w:t>Cl</w:t>
                      </w:r>
                    </w:p>
                  </w:txbxContent>
                </v:textbox>
              </v:shape>
            </w:pict>
          </mc:Fallback>
        </mc:AlternateContent>
      </w:r>
      <w:r>
        <w:rPr>
          <w:noProof/>
          <w:lang w:val="en-US" w:eastAsia="en-US"/>
        </w:rPr>
        <mc:AlternateContent>
          <mc:Choice Requires="wps">
            <w:drawing>
              <wp:anchor distT="0" distB="0" distL="114300" distR="114300" simplePos="0" relativeHeight="251729920" behindDoc="0" locked="0" layoutInCell="1" allowOverlap="1" wp14:anchorId="654B1FB2" wp14:editId="0E0BE455">
                <wp:simplePos x="0" y="0"/>
                <wp:positionH relativeFrom="column">
                  <wp:posOffset>176530</wp:posOffset>
                </wp:positionH>
                <wp:positionV relativeFrom="paragraph">
                  <wp:posOffset>342265</wp:posOffset>
                </wp:positionV>
                <wp:extent cx="572770" cy="0"/>
                <wp:effectExtent l="0" t="76200" r="17780" b="114300"/>
                <wp:wrapNone/>
                <wp:docPr id="46" name="Straight Arrow Connector 46"/>
                <wp:cNvGraphicFramePr/>
                <a:graphic xmlns:a="http://schemas.openxmlformats.org/drawingml/2006/main">
                  <a:graphicData uri="http://schemas.microsoft.com/office/word/2010/wordprocessingShape">
                    <wps:wsp>
                      <wps:cNvCnPr/>
                      <wps:spPr>
                        <a:xfrm>
                          <a:off x="0" y="0"/>
                          <a:ext cx="57277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6" o:spid="_x0000_s1026" type="#_x0000_t32" style="position:absolute;margin-left:13.9pt;margin-top:26.95pt;width:45.1pt;height:0;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" strokecolor="#4579b8 [3044]" strokeweight="2pt">
                <v:stroke endarrow="open"/>
              </v:shape>
            </w:pict>
          </mc:Fallback>
        </mc:AlternateContent>
      </w:r>
      <w:r>
        <w:rPr>
          <w:noProof/>
          <w:lang w:val="en-US" w:eastAsia="en-US"/>
        </w:rPr>
        <mc:AlternateContent>
          <mc:Choice Requires="wps">
            <w:drawing>
              <wp:anchor distT="0" distB="0" distL="114300" distR="114300" simplePos="0" relativeHeight="251720704" behindDoc="0" locked="0" layoutInCell="1" allowOverlap="1" wp14:anchorId="79433D3C" wp14:editId="23911505">
                <wp:simplePos x="0" y="0"/>
                <wp:positionH relativeFrom="column">
                  <wp:posOffset>2252980</wp:posOffset>
                </wp:positionH>
                <wp:positionV relativeFrom="paragraph">
                  <wp:posOffset>349250</wp:posOffset>
                </wp:positionV>
                <wp:extent cx="894080" cy="0"/>
                <wp:effectExtent l="0" t="76200" r="20320" b="114300"/>
                <wp:wrapNone/>
                <wp:docPr id="100" name="Straight Arrow Connector 100"/>
                <wp:cNvGraphicFramePr/>
                <a:graphic xmlns:a="http://schemas.openxmlformats.org/drawingml/2006/main">
                  <a:graphicData uri="http://schemas.microsoft.com/office/word/2010/wordprocessingShape">
                    <wps:wsp>
                      <wps:cNvCnPr/>
                      <wps:spPr>
                        <a:xfrm>
                          <a:off x="0" y="0"/>
                          <a:ext cx="89408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0" o:spid="_x0000_s1026" type="#_x0000_t32" style="position:absolute;margin-left:177.4pt;margin-top:27.5pt;width:70.4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" strokecolor="#4579b8 [3044]" strokeweight="2pt">
                <v:stroke endarrow="open"/>
              </v:shape>
            </w:pict>
          </mc:Fallback>
        </mc:AlternateContent>
      </w:r>
      <w:r>
        <w:rPr>
          <w:noProof/>
          <w:lang w:val="en-US" w:eastAsia="en-US"/>
        </w:rPr>
        <mc:AlternateContent>
          <mc:Choice Requires="wps">
            <w:drawing>
              <wp:anchor distT="0" distB="0" distL="114300" distR="114300" simplePos="0" relativeHeight="251704320" behindDoc="0" locked="0" layoutInCell="1" allowOverlap="1" wp14:anchorId="0FE01BCA" wp14:editId="2396C5FD">
                <wp:simplePos x="0" y="0"/>
                <wp:positionH relativeFrom="column">
                  <wp:posOffset>745490</wp:posOffset>
                </wp:positionH>
                <wp:positionV relativeFrom="paragraph">
                  <wp:posOffset>104140</wp:posOffset>
                </wp:positionV>
                <wp:extent cx="1496060" cy="448310"/>
                <wp:effectExtent l="0" t="0" r="27940" b="27940"/>
                <wp:wrapNone/>
                <wp:docPr id="21" name="Text Box 21"/>
                <wp:cNvGraphicFramePr/>
                <a:graphic xmlns:a="http://schemas.openxmlformats.org/drawingml/2006/main">
                  <a:graphicData uri="http://schemas.microsoft.com/office/word/2010/wordprocessingShape">
                    <wps:wsp>
                      <wps:cNvSpPr txBox="1"/>
                      <wps:spPr>
                        <a:xfrm>
                          <a:off x="0" y="0"/>
                          <a:ext cx="1496060" cy="448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DB7073" w:rsidRDefault="00552625" w:rsidP="007F7BC8">
                            <w:pPr>
                              <w:ind w:firstLine="0"/>
                              <w:jc w:val="center"/>
                              <w:rPr>
                                <w:sz w:val="24"/>
                                <w:szCs w:val="24"/>
                                <w:lang w:val="en-US"/>
                              </w:rPr>
                            </w:pPr>
                            <w:r w:rsidRPr="00DB7073">
                              <w:rPr>
                                <w:sz w:val="24"/>
                                <w:szCs w:val="24"/>
                                <w:lang w:val="en-US"/>
                              </w:rPr>
                              <w:t>Bể khử trùng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195" type="#_x0000_t202" style="position:absolute;left:0;text-align:left;margin-left:58.7pt;margin-top:8.2pt;width:117.8pt;height:3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" fillcolor="white [3201]" strokeweight=".5pt">
                <v:textbox>
                  <w:txbxContent>
                    <w:p w:rsidR="00552625" w:rsidRPr="00DB7073" w:rsidRDefault="00552625" w:rsidP="007F7BC8">
                      <w:pPr>
                        <w:ind w:firstLine="0"/>
                        <w:jc w:val="center"/>
                        <w:rPr>
                          <w:sz w:val="24"/>
                          <w:szCs w:val="24"/>
                          <w:lang w:val="en-US"/>
                        </w:rPr>
                      </w:pPr>
                      <w:r w:rsidRPr="00DB7073">
                        <w:rPr>
                          <w:sz w:val="24"/>
                          <w:szCs w:val="24"/>
                          <w:lang w:val="en-US"/>
                        </w:rPr>
                        <w:t>Bể khử trùng</w:t>
                      </w:r>
                    </w:p>
                  </w:txbxContent>
                </v:textbox>
              </v:shape>
            </w:pict>
          </mc:Fallback>
        </mc:AlternateContent>
      </w:r>
    </w:p>
    <w:p w:rsidR="00DB1E65" w:rsidRDefault="00DB1E65" w:rsidP="004A414A">
      <w:pPr>
        <w:pStyle w:val="Caption"/>
        <w:rPr>
          <w:lang w:val="en-US"/>
        </w:rPr>
      </w:pPr>
    </w:p>
    <w:p w:rsidR="00DE0BC1" w:rsidRPr="00292516" w:rsidRDefault="004A414A" w:rsidP="004A414A">
      <w:pPr>
        <w:pStyle w:val="Caption"/>
        <w:rPr>
          <w:color w:val="000000" w:themeColor="text1"/>
        </w:rPr>
      </w:pPr>
      <w:bookmarkStart w:id="1564" w:name="_Toc148250915"/>
      <w:r>
        <w:t xml:space="preserve">Hình </w:t>
      </w:r>
      <w:fldSimple w:instr=" STYLEREF 1 \s ">
        <w:r w:rsidR="00552625">
          <w:rPr>
            <w:noProof/>
          </w:rPr>
          <w:t>3</w:t>
        </w:r>
      </w:fldSimple>
      <w:r w:rsidR="00982981">
        <w:noBreakHyphen/>
      </w:r>
      <w:fldSimple w:instr=" SEQ Hình \* ARABIC \s 1 ">
        <w:r w:rsidR="00552625">
          <w:rPr>
            <w:noProof/>
          </w:rPr>
          <w:t>3</w:t>
        </w:r>
      </w:fldSimple>
      <w:r>
        <w:rPr>
          <w:lang w:val="en-US"/>
        </w:rPr>
        <w:t xml:space="preserve">: </w:t>
      </w:r>
      <w:r w:rsidR="00DE0BC1" w:rsidRPr="00292516">
        <w:rPr>
          <w:color w:val="000000" w:themeColor="text1"/>
        </w:rPr>
        <w:t>Sơ đồ nguyên lý xử lý nước thải chăn nuôi tại trang trại</w:t>
      </w:r>
      <w:bookmarkEnd w:id="1562"/>
      <w:bookmarkEnd w:id="1563"/>
      <w:bookmarkEnd w:id="1564"/>
    </w:p>
    <w:p w:rsidR="00DE0BC1" w:rsidRPr="00292516" w:rsidRDefault="00DE0BC1" w:rsidP="00DE0BC1">
      <w:pPr>
        <w:rPr>
          <w:color w:val="000000" w:themeColor="text1"/>
        </w:rPr>
      </w:pPr>
      <w:r w:rsidRPr="00292516">
        <w:rPr>
          <w:color w:val="000000" w:themeColor="text1"/>
        </w:rPr>
        <w:lastRenderedPageBreak/>
        <w:t xml:space="preserve">Tổng lượng nước thải chăn nuôi phát sinh toàn bộ tại Trang trại trong quá trình vận hành thử nghiệm lớn nhất khoảng </w:t>
      </w:r>
      <w:r w:rsidR="00944A76">
        <w:rPr>
          <w:color w:val="000000" w:themeColor="text1"/>
          <w:lang w:val="en-US"/>
        </w:rPr>
        <w:t>55</w:t>
      </w:r>
      <w:r w:rsidRPr="00292516">
        <w:rPr>
          <w:color w:val="000000" w:themeColor="text1"/>
        </w:rPr>
        <w:t>m</w:t>
      </w:r>
      <w:r w:rsidRPr="00292516">
        <w:rPr>
          <w:color w:val="000000" w:themeColor="text1"/>
          <w:vertAlign w:val="superscript"/>
        </w:rPr>
        <w:t>3</w:t>
      </w:r>
      <w:r w:rsidRPr="00292516">
        <w:rPr>
          <w:color w:val="000000" w:themeColor="text1"/>
        </w:rPr>
        <w:t xml:space="preserve">/ngày, Nước thải chăn nuôi của trang trại sẽ được xử lý qua HTXLNT gồm hệ thống Biogas kết hợp với các bể xử lý vi sinh, khử trùng, cuối cùng được chứa trong hồ </w:t>
      </w:r>
      <w:r w:rsidR="006D698E">
        <w:rPr>
          <w:color w:val="000000" w:themeColor="text1"/>
          <w:lang w:val="en-US"/>
        </w:rPr>
        <w:t xml:space="preserve">sau xử lý </w:t>
      </w:r>
      <w:r w:rsidRPr="00292516">
        <w:rPr>
          <w:color w:val="000000" w:themeColor="text1"/>
        </w:rPr>
        <w:t xml:space="preserve">để tận dụng tưới cây trong khuôn viên trang trại. Quy trình thu gom nước thải: </w:t>
      </w:r>
    </w:p>
    <w:p w:rsidR="00E97539" w:rsidRPr="00E97539" w:rsidRDefault="00E97539" w:rsidP="00E97539">
      <w:pPr>
        <w:pStyle w:val="1ND"/>
        <w:rPr>
          <w:lang w:val="en-US"/>
        </w:rPr>
      </w:pPr>
      <w:r w:rsidRPr="00E97539">
        <w:t>Nước thải phát sinh từ chuồng trạ</w:t>
      </w:r>
      <w:r w:rsidR="006B7F88">
        <w:t>i chăn nuôi</w:t>
      </w:r>
      <w:r w:rsidR="006B7F88">
        <w:rPr>
          <w:lang w:val="en-US"/>
        </w:rPr>
        <w:t xml:space="preserve"> </w:t>
      </w:r>
      <w:r w:rsidRPr="00E97539">
        <w:t xml:space="preserve">(Lưu lượng khoảng </w:t>
      </w:r>
      <w:r w:rsidRPr="00E97539">
        <w:rPr>
          <w:lang w:val="en-US"/>
        </w:rPr>
        <w:t>45,5</w:t>
      </w:r>
      <w:r w:rsidR="0001083D">
        <w:rPr>
          <w:lang w:val="en-US"/>
        </w:rPr>
        <w:t>5</w:t>
      </w:r>
      <w:r w:rsidRPr="00E97539">
        <w:t xml:space="preserve"> m</w:t>
      </w:r>
      <w:r w:rsidRPr="00E97539">
        <w:rPr>
          <w:vertAlign w:val="superscript"/>
        </w:rPr>
        <w:t>3</w:t>
      </w:r>
      <w:r w:rsidRPr="00E97539">
        <w:t xml:space="preserve">/ngày đêm) được </w:t>
      </w:r>
      <w:r w:rsidR="006B7F88">
        <w:rPr>
          <w:lang w:val="en-US"/>
        </w:rPr>
        <w:t xml:space="preserve">thu gom bằng </w:t>
      </w:r>
      <w:r w:rsidRPr="00E97539">
        <w:t xml:space="preserve">đường ống dẫn nước thải (Bố trí dọc theo dãy chuồng nuôi) </w:t>
      </w:r>
      <w:r w:rsidR="006B7F88">
        <w:rPr>
          <w:lang w:val="en-US"/>
        </w:rPr>
        <w:t xml:space="preserve">tới </w:t>
      </w:r>
      <w:r w:rsidR="006B7F88">
        <w:t xml:space="preserve"> </w:t>
      </w:r>
      <w:r w:rsidR="006B7F88">
        <w:rPr>
          <w:lang w:val="en-US"/>
        </w:rPr>
        <w:t>b</w:t>
      </w:r>
      <w:r w:rsidRPr="00E97539">
        <w:t xml:space="preserve">ể </w:t>
      </w:r>
      <w:r w:rsidR="006B7F88">
        <w:t>thu gom và tách phân (Ngăn 1)</w:t>
      </w:r>
      <w:r w:rsidR="006B7F88">
        <w:rPr>
          <w:lang w:val="en-US"/>
        </w:rPr>
        <w:t xml:space="preserve">. Tại đây nước thải được bơm và </w:t>
      </w:r>
      <w:r w:rsidRPr="00E97539">
        <w:t>ép tách phân bằng máy ép tách phân, công suất 20 m</w:t>
      </w:r>
      <w:r w:rsidRPr="00E97539">
        <w:rPr>
          <w:vertAlign w:val="superscript"/>
        </w:rPr>
        <w:t>3</w:t>
      </w:r>
      <w:r w:rsidRPr="00E97539">
        <w:t>/giờ</w:t>
      </w:r>
      <w:r w:rsidR="006B7F88">
        <w:rPr>
          <w:lang w:val="en-US"/>
        </w:rPr>
        <w:t>. N</w:t>
      </w:r>
      <w:r w:rsidRPr="00E97539">
        <w:t xml:space="preserve">ước thải sau khi tách phân </w:t>
      </w:r>
      <w:r w:rsidR="006B7F88">
        <w:rPr>
          <w:lang w:val="en-US"/>
        </w:rPr>
        <w:t xml:space="preserve">chảy qua </w:t>
      </w:r>
      <w:r w:rsidRPr="00E97539">
        <w:t>Bể thu gom (Ngăn 2)</w:t>
      </w:r>
      <w:r w:rsidR="006B7F88">
        <w:rPr>
          <w:lang w:val="en-US"/>
        </w:rPr>
        <w:t xml:space="preserve"> </w:t>
      </w:r>
      <w:r w:rsidR="006B7F88" w:rsidRPr="00E97539">
        <w:t>→</w:t>
      </w:r>
      <w:r w:rsidR="006B7F88" w:rsidRPr="00E97539">
        <w:rPr>
          <w:lang w:val="en-US"/>
        </w:rPr>
        <w:t xml:space="preserve"> </w:t>
      </w:r>
      <w:r w:rsidR="006B7F88" w:rsidRPr="00E97539">
        <w:t xml:space="preserve"> </w:t>
      </w:r>
      <w:r w:rsidR="006B7F88">
        <w:rPr>
          <w:lang w:val="en-US"/>
        </w:rPr>
        <w:t xml:space="preserve">Biogas </w:t>
      </w:r>
      <w:r w:rsidR="006B7F88" w:rsidRPr="00E97539">
        <w:t>→</w:t>
      </w:r>
      <w:r w:rsidRPr="00E97539">
        <w:t xml:space="preserve"> </w:t>
      </w:r>
      <w:r w:rsidR="006B7F88">
        <w:rPr>
          <w:lang w:val="en-US"/>
        </w:rPr>
        <w:t>h</w:t>
      </w:r>
      <w:r w:rsidRPr="00E97539">
        <w:t>ồ phân huỷ kỵ khí sau Biogas → Hồ Anoxic</w:t>
      </w:r>
      <w:r w:rsidR="008761C8">
        <w:rPr>
          <w:lang w:val="en-US"/>
        </w:rPr>
        <w:t xml:space="preserve"> (Hồ sinh học thiếu khí)</w:t>
      </w:r>
      <w:r w:rsidRPr="00E97539">
        <w:t xml:space="preserve"> → Bể sục khí cưỡng bức → </w:t>
      </w:r>
      <w:r w:rsidRPr="00E97539">
        <w:rPr>
          <w:lang w:val="en-US"/>
        </w:rPr>
        <w:t xml:space="preserve">Hồ lắng 1 </w:t>
      </w:r>
      <w:r w:rsidRPr="00E97539">
        <w:t>→</w:t>
      </w:r>
      <w:r w:rsidRPr="00E97539">
        <w:rPr>
          <w:lang w:val="en-US"/>
        </w:rPr>
        <w:t xml:space="preserve"> Mương đất 1</w:t>
      </w:r>
      <w:r w:rsidRPr="00E97539">
        <w:t xml:space="preserve">, lót đáy bằng bạt HDPE, trồng </w:t>
      </w:r>
      <w:r w:rsidRPr="00E97539">
        <w:rPr>
          <w:lang w:val="en-US"/>
        </w:rPr>
        <w:t xml:space="preserve">chuối nước </w:t>
      </w:r>
      <w:r w:rsidRPr="00E97539">
        <w:t>→</w:t>
      </w:r>
      <w:r w:rsidRPr="00E97539">
        <w:rPr>
          <w:lang w:val="en-US"/>
        </w:rPr>
        <w:t xml:space="preserve"> Hồ lắng 2 (thả bèo lục bình và cỏ vetiver) </w:t>
      </w:r>
      <w:r w:rsidRPr="00E97539">
        <w:t>→</w:t>
      </w:r>
      <w:r w:rsidRPr="00E97539">
        <w:rPr>
          <w:lang w:val="en-US"/>
        </w:rPr>
        <w:t xml:space="preserve"> Mương đất 2 trồng cỏ, chuối </w:t>
      </w:r>
      <w:r w:rsidRPr="00E97539">
        <w:t>→</w:t>
      </w:r>
      <w:r w:rsidRPr="00E97539">
        <w:rPr>
          <w:lang w:val="en-US"/>
        </w:rPr>
        <w:t xml:space="preserve"> Hồ lắng 3 (thả bèo lục bình và cỏ vetiver) </w:t>
      </w:r>
      <w:r w:rsidRPr="00E97539">
        <w:t>→</w:t>
      </w:r>
      <w:r w:rsidRPr="00E97539">
        <w:rPr>
          <w:lang w:val="en-US"/>
        </w:rPr>
        <w:t xml:space="preserve"> Hồ lắng 4 </w:t>
      </w:r>
      <w:r w:rsidRPr="00E97539">
        <w:t>→</w:t>
      </w:r>
      <w:r w:rsidRPr="00E97539">
        <w:rPr>
          <w:lang w:val="en-US"/>
        </w:rPr>
        <w:t xml:space="preserve"> </w:t>
      </w:r>
      <w:r w:rsidRPr="00E97539">
        <w:t xml:space="preserve"> Hồ chứa nước </w:t>
      </w:r>
      <w:r w:rsidR="00546E18">
        <w:rPr>
          <w:lang w:val="en-US"/>
        </w:rPr>
        <w:t>sau xử lý</w:t>
      </w:r>
      <w:r w:rsidRPr="00E97539">
        <w:t>, lót đáy bằng bạt HDPE → Bơm tái sử dụng vào rửa đường; tưới cây ăn trái</w:t>
      </w:r>
      <w:r w:rsidRPr="00E97539">
        <w:rPr>
          <w:lang w:val="en-US"/>
        </w:rPr>
        <w:t xml:space="preserve">.   </w:t>
      </w:r>
    </w:p>
    <w:p w:rsidR="00DE0BC1" w:rsidRPr="00E97539" w:rsidRDefault="00DE0BC1" w:rsidP="00DE0BC1">
      <w:pPr>
        <w:pStyle w:val="CHU0"/>
        <w:rPr>
          <w:sz w:val="26"/>
          <w:szCs w:val="26"/>
        </w:rPr>
      </w:pPr>
      <w:r w:rsidRPr="00E97539">
        <w:rPr>
          <w:sz w:val="26"/>
          <w:szCs w:val="26"/>
        </w:rPr>
        <w:t>Toàn bộ hệ thống thu gom nước thải của Dự án được xây dựng kiên cố và đặt ngầm dưới đất (PVC Ø = 114 - 250 mm); có tạo độ dốc, chảy tự nhiên; đảm bảo dễ thoát nước và không trùng với đường thoát nước khác.</w:t>
      </w:r>
    </w:p>
    <w:p w:rsidR="00DE0BC1" w:rsidRPr="00292516" w:rsidRDefault="00DE0BC1" w:rsidP="00DE0BC1">
      <w:pPr>
        <w:pStyle w:val="1ND"/>
        <w:rPr>
          <w:color w:val="000000" w:themeColor="text1"/>
        </w:rPr>
      </w:pPr>
      <w:r w:rsidRPr="00292516">
        <w:rPr>
          <w:color w:val="000000" w:themeColor="text1"/>
        </w:rPr>
        <w:t xml:space="preserve">Tổng lượng nước thải phát sinh tại trang trại trong giai đoạn vận hành thử nghiệm là </w:t>
      </w:r>
      <w:r w:rsidR="0010437A">
        <w:rPr>
          <w:color w:val="000000" w:themeColor="text1"/>
          <w:lang w:val="en-US"/>
        </w:rPr>
        <w:t>54,6</w:t>
      </w:r>
      <w:r w:rsidR="0001083D">
        <w:rPr>
          <w:color w:val="000000" w:themeColor="text1"/>
          <w:lang w:val="en-US"/>
        </w:rPr>
        <w:t>6</w:t>
      </w:r>
      <w:r w:rsidRPr="00292516">
        <w:rPr>
          <w:color w:val="000000" w:themeColor="text1"/>
          <w:lang w:val="en-US"/>
        </w:rPr>
        <w:t xml:space="preserve"> </w:t>
      </w:r>
      <w:r w:rsidRPr="00292516">
        <w:rPr>
          <w:color w:val="000000" w:themeColor="text1"/>
        </w:rPr>
        <w:t>m</w:t>
      </w:r>
      <w:r w:rsidRPr="00292516">
        <w:rPr>
          <w:color w:val="000000" w:themeColor="text1"/>
          <w:vertAlign w:val="superscript"/>
        </w:rPr>
        <w:t>3</w:t>
      </w:r>
      <w:r w:rsidRPr="00292516">
        <w:rPr>
          <w:color w:val="000000" w:themeColor="text1"/>
        </w:rPr>
        <w:t>/ngày (</w:t>
      </w:r>
      <w:r>
        <w:rPr>
          <w:color w:val="000000" w:themeColor="text1"/>
          <w:lang w:val="en-US"/>
        </w:rPr>
        <w:t xml:space="preserve">với </w:t>
      </w:r>
      <w:r w:rsidRPr="00292516">
        <w:rPr>
          <w:color w:val="000000" w:themeColor="text1"/>
        </w:rPr>
        <w:t xml:space="preserve">hệ số an toàn k = 1,2). Do đó, dự án sẽ thiết kế và xây dựng HTXLNT với quy mô công suất </w:t>
      </w:r>
      <w:r w:rsidR="0010437A">
        <w:rPr>
          <w:color w:val="000000" w:themeColor="text1"/>
          <w:lang w:val="en-US"/>
        </w:rPr>
        <w:t>55</w:t>
      </w:r>
      <w:r w:rsidR="00552D54">
        <w:rPr>
          <w:color w:val="000000" w:themeColor="text1"/>
          <w:lang w:val="en-US"/>
        </w:rPr>
        <w:t xml:space="preserve"> </w:t>
      </w:r>
      <w:r w:rsidRPr="00292516">
        <w:rPr>
          <w:color w:val="000000" w:themeColor="text1"/>
        </w:rPr>
        <w:t>m</w:t>
      </w:r>
      <w:r w:rsidRPr="00292516">
        <w:rPr>
          <w:color w:val="000000" w:themeColor="text1"/>
          <w:vertAlign w:val="superscript"/>
        </w:rPr>
        <w:t>3</w:t>
      </w:r>
      <w:r w:rsidRPr="00292516">
        <w:rPr>
          <w:color w:val="000000" w:themeColor="text1"/>
        </w:rPr>
        <w:t>/ngày. Với HTXLNT có công suất như trên sẽ xử lý được tổng lượng nước thải ngày phát sinh cao nhất, tăng khả năng ứng phó sự cố vượt tải HTXLNT của Trang trại.</w:t>
      </w:r>
    </w:p>
    <w:p w:rsidR="00DE0BC1" w:rsidRPr="00292516" w:rsidRDefault="00DE0BC1" w:rsidP="00DE0BC1">
      <w:pPr>
        <w:pStyle w:val="indmanghieng"/>
        <w:rPr>
          <w:color w:val="000000" w:themeColor="text1"/>
        </w:rPr>
      </w:pPr>
      <w:bookmarkStart w:id="1565" w:name="_Toc314554985"/>
      <w:r w:rsidRPr="00292516">
        <w:rPr>
          <w:color w:val="000000" w:themeColor="text1"/>
        </w:rPr>
        <w:t>* Thuyết minh công nghệ xử lý:</w:t>
      </w:r>
    </w:p>
    <w:p w:rsidR="00AF1665" w:rsidRPr="00F11A29" w:rsidRDefault="00AF1665" w:rsidP="00AF1665">
      <w:pPr>
        <w:numPr>
          <w:ilvl w:val="0"/>
          <w:numId w:val="64"/>
        </w:numPr>
        <w:pBdr>
          <w:top w:val="nil"/>
          <w:left w:val="nil"/>
          <w:bottom w:val="nil"/>
          <w:right w:val="nil"/>
          <w:between w:val="nil"/>
        </w:pBdr>
        <w:tabs>
          <w:tab w:val="clear" w:pos="567"/>
        </w:tabs>
        <w:spacing w:line="240" w:lineRule="auto"/>
        <w:ind w:left="924" w:hanging="357"/>
        <w:rPr>
          <w:b/>
          <w:color w:val="000000"/>
        </w:rPr>
      </w:pPr>
      <w:r w:rsidRPr="00F11A29">
        <w:rPr>
          <w:b/>
          <w:color w:val="000000"/>
        </w:rPr>
        <w:t>Bể</w:t>
      </w:r>
      <w:r>
        <w:rPr>
          <w:b/>
          <w:color w:val="000000"/>
        </w:rPr>
        <w:t xml:space="preserve"> tách phân</w:t>
      </w:r>
    </w:p>
    <w:p w:rsidR="00AF1665" w:rsidRPr="00F11A29" w:rsidRDefault="00AF1665" w:rsidP="00AF1665">
      <w:pPr>
        <w:pBdr>
          <w:top w:val="nil"/>
          <w:left w:val="nil"/>
          <w:bottom w:val="nil"/>
          <w:right w:val="nil"/>
          <w:between w:val="nil"/>
        </w:pBdr>
        <w:tabs>
          <w:tab w:val="left" w:pos="851"/>
        </w:tabs>
        <w:rPr>
          <w:color w:val="000000"/>
        </w:rPr>
      </w:pPr>
      <w:r w:rsidRPr="00F11A29">
        <w:rPr>
          <w:color w:val="000000"/>
        </w:rPr>
        <w:t>Công năng: Gom phân trên hệ thống thu nước thải để tách phân bằng máy tách phân. Phân sẽ được máy hút lên, ép khô đến độ ẩm nhất định, nước sẽ trở lại ngăn thứ 2 của bể và chảy về hầm Biogas. Phân khô sẽ được đóng bao, tạm chứa tại nhà chứa phân trước khi sử dụng bón cho cây trồng.</w:t>
      </w:r>
    </w:p>
    <w:p w:rsidR="00AF1665" w:rsidRPr="00C501A4" w:rsidRDefault="00AF1665" w:rsidP="00AF1665">
      <w:pPr>
        <w:pBdr>
          <w:top w:val="nil"/>
          <w:left w:val="nil"/>
          <w:bottom w:val="nil"/>
          <w:right w:val="nil"/>
          <w:between w:val="nil"/>
        </w:pBdr>
        <w:tabs>
          <w:tab w:val="left" w:pos="851"/>
        </w:tabs>
        <w:rPr>
          <w:color w:val="000000"/>
        </w:rPr>
      </w:pPr>
      <w:r w:rsidRPr="00F11A29">
        <w:rPr>
          <w:color w:val="000000"/>
        </w:rPr>
        <w:t>Kích thướ</w:t>
      </w:r>
      <w:r>
        <w:rPr>
          <w:color w:val="000000"/>
        </w:rPr>
        <w:t>c: Dài 6m x rộng 3m x sâu 3m, thể tích 54</w:t>
      </w:r>
      <w:r w:rsidRPr="00F11A29">
        <w:t>m</w:t>
      </w:r>
      <w:r w:rsidRPr="00F11A29">
        <w:rPr>
          <w:vertAlign w:val="superscript"/>
        </w:rPr>
        <w:t>3</w:t>
      </w:r>
      <w:r>
        <w:rPr>
          <w:vertAlign w:val="superscript"/>
        </w:rPr>
        <w:t xml:space="preserve"> </w:t>
      </w:r>
      <w:r>
        <w:t>chia làm 2 ngăn.</w:t>
      </w:r>
    </w:p>
    <w:p w:rsidR="00AF1665" w:rsidRPr="00F11A29" w:rsidRDefault="00AF1665" w:rsidP="00AF1665">
      <w:pPr>
        <w:pBdr>
          <w:top w:val="nil"/>
          <w:left w:val="nil"/>
          <w:bottom w:val="nil"/>
          <w:right w:val="nil"/>
          <w:between w:val="nil"/>
        </w:pBdr>
        <w:tabs>
          <w:tab w:val="left" w:pos="851"/>
        </w:tabs>
        <w:rPr>
          <w:color w:val="000000"/>
        </w:rPr>
      </w:pPr>
      <w:r w:rsidRPr="00F11A29">
        <w:rPr>
          <w:color w:val="000000"/>
        </w:rPr>
        <w:t>Kết cấu: Bể đúc bê tông cốt thép, hồ dầu chống thấ</w:t>
      </w:r>
      <w:r>
        <w:rPr>
          <w:color w:val="000000"/>
        </w:rPr>
        <w:t xml:space="preserve">m. </w:t>
      </w:r>
      <w:r w:rsidRPr="00F11A29">
        <w:rPr>
          <w:color w:val="000000"/>
        </w:rPr>
        <w:t>Thành bể cao hơn mặt đất tự nhiên 50 cm để chống nước mưa chảy tràn, nắp đan bê tông cốt thép.</w:t>
      </w:r>
    </w:p>
    <w:p w:rsidR="00AF1665" w:rsidRPr="00F11A29" w:rsidRDefault="00AF1665" w:rsidP="00AF1665">
      <w:pPr>
        <w:numPr>
          <w:ilvl w:val="0"/>
          <w:numId w:val="64"/>
        </w:numPr>
        <w:pBdr>
          <w:top w:val="nil"/>
          <w:left w:val="nil"/>
          <w:bottom w:val="nil"/>
          <w:right w:val="nil"/>
          <w:between w:val="nil"/>
        </w:pBdr>
        <w:tabs>
          <w:tab w:val="clear" w:pos="567"/>
        </w:tabs>
        <w:spacing w:before="60" w:line="240" w:lineRule="auto"/>
        <w:ind w:left="924" w:hanging="357"/>
        <w:rPr>
          <w:b/>
          <w:color w:val="000000"/>
        </w:rPr>
      </w:pPr>
      <w:r w:rsidRPr="00F11A29">
        <w:rPr>
          <w:b/>
          <w:color w:val="000000"/>
        </w:rPr>
        <w:t>Nhà ủ phân vi sinh</w:t>
      </w:r>
      <w:r>
        <w:rPr>
          <w:b/>
          <w:color w:val="000000"/>
        </w:rPr>
        <w:t>, chứa phân</w:t>
      </w:r>
    </w:p>
    <w:p w:rsidR="00AF1665" w:rsidRPr="00F11A29" w:rsidRDefault="00AF1665" w:rsidP="00AF1665">
      <w:r w:rsidRPr="00F11A29">
        <w:t>Kích thướ</w:t>
      </w:r>
      <w:r>
        <w:t>c</w:t>
      </w:r>
      <w:r w:rsidRPr="00F11A29">
        <w:t xml:space="preserve">: </w:t>
      </w:r>
      <w:r w:rsidR="00B66BE7">
        <w:t xml:space="preserve">Dài </w:t>
      </w:r>
      <w:r w:rsidR="00B66BE7">
        <w:rPr>
          <w:lang w:val="en-US"/>
        </w:rPr>
        <w:t>1</w:t>
      </w:r>
      <w:r>
        <w:t xml:space="preserve">0m x rộng </w:t>
      </w:r>
      <w:r w:rsidR="00B66BE7">
        <w:rPr>
          <w:lang w:val="en-US"/>
        </w:rPr>
        <w:t>6</w:t>
      </w:r>
      <w:r w:rsidR="00B66BE7">
        <w:t xml:space="preserve">m x cao 3,8m, Diện tích </w:t>
      </w:r>
      <w:r w:rsidR="00B66BE7">
        <w:rPr>
          <w:lang w:val="en-US"/>
        </w:rPr>
        <w:t>6</w:t>
      </w:r>
      <w:r>
        <w:t>0m</w:t>
      </w:r>
      <w:r w:rsidRPr="00382D06">
        <w:rPr>
          <w:vertAlign w:val="superscript"/>
        </w:rPr>
        <w:t>2</w:t>
      </w:r>
    </w:p>
    <w:p w:rsidR="00AF1665" w:rsidRPr="00F11A29" w:rsidRDefault="00AF1665" w:rsidP="00AF1665">
      <w:pPr>
        <w:rPr>
          <w:b/>
          <w:color w:val="000000"/>
        </w:rPr>
      </w:pPr>
      <w:r w:rsidRPr="00F11A29">
        <w:t>Kết cấu: Nền láng xi măng, cột bê tông cốt thép, tường gạch cao 3,8m xây tô 2 mặt, trần lót bạt tráng bạc chống nóng, mái lợp Tole màu dày 4,2 zem, cửa sắt, pano sắt.</w:t>
      </w:r>
    </w:p>
    <w:p w:rsidR="00AF1665" w:rsidRDefault="00AF1665" w:rsidP="00893D8D">
      <w:pPr>
        <w:ind w:firstLine="567"/>
        <w:rPr>
          <w:b/>
          <w:bCs/>
          <w:lang w:val="en-US"/>
        </w:rPr>
      </w:pPr>
    </w:p>
    <w:p w:rsidR="00A243FC" w:rsidRPr="00893D8D" w:rsidRDefault="00AF1665" w:rsidP="00893D8D">
      <w:pPr>
        <w:ind w:firstLine="567"/>
        <w:rPr>
          <w:b/>
          <w:bCs/>
        </w:rPr>
      </w:pPr>
      <w:r>
        <w:rPr>
          <w:b/>
          <w:bCs/>
          <w:lang w:val="en-US"/>
        </w:rPr>
        <w:lastRenderedPageBreak/>
        <w:t>3</w:t>
      </w:r>
      <w:r w:rsidR="00A243FC" w:rsidRPr="00893D8D">
        <w:rPr>
          <w:b/>
          <w:bCs/>
        </w:rPr>
        <w:t>) Hồ Biogas</w:t>
      </w:r>
    </w:p>
    <w:p w:rsidR="00DE0BC1" w:rsidRPr="00CA37E5" w:rsidRDefault="00DE0BC1" w:rsidP="00DE0BC1">
      <w:pPr>
        <w:rPr>
          <w:lang w:val="en-US"/>
        </w:rPr>
      </w:pPr>
      <w:r w:rsidRPr="00873EB1">
        <w:t>Dung tích</w:t>
      </w:r>
      <w:r w:rsidRPr="00873EB1">
        <w:rPr>
          <w:lang w:val="en-US"/>
        </w:rPr>
        <w:t xml:space="preserve"> hữu ích </w:t>
      </w:r>
      <w:r w:rsidRPr="00873EB1">
        <w:t>(</w:t>
      </w:r>
      <w:r w:rsidR="006862A3">
        <w:rPr>
          <w:lang w:val="en-US"/>
        </w:rPr>
        <w:t xml:space="preserve">Dài </w:t>
      </w:r>
      <w:r w:rsidR="00893D8D">
        <w:rPr>
          <w:lang w:val="en-US"/>
        </w:rPr>
        <w:t>50</w:t>
      </w:r>
      <w:r>
        <w:rPr>
          <w:lang w:val="en-US"/>
        </w:rPr>
        <w:t xml:space="preserve">m </w:t>
      </w:r>
      <w:r w:rsidRPr="00873EB1">
        <w:t>x</w:t>
      </w:r>
      <w:r>
        <w:rPr>
          <w:lang w:val="en-US"/>
        </w:rPr>
        <w:t xml:space="preserve"> </w:t>
      </w:r>
      <w:r w:rsidR="006862A3">
        <w:rPr>
          <w:lang w:val="en-US"/>
        </w:rPr>
        <w:t xml:space="preserve">Rộng </w:t>
      </w:r>
      <w:r w:rsidRPr="00873EB1">
        <w:t>2</w:t>
      </w:r>
      <w:r w:rsidR="00893D8D">
        <w:rPr>
          <w:lang w:val="en-US"/>
        </w:rPr>
        <w:t>1</w:t>
      </w:r>
      <w:r>
        <w:rPr>
          <w:lang w:val="en-US"/>
        </w:rPr>
        <w:t xml:space="preserve">m </w:t>
      </w:r>
      <w:r w:rsidRPr="00873EB1">
        <w:t>x</w:t>
      </w:r>
      <w:r w:rsidR="006862A3">
        <w:rPr>
          <w:lang w:val="en-US"/>
        </w:rPr>
        <w:t xml:space="preserve"> sâu</w:t>
      </w:r>
      <w:r>
        <w:rPr>
          <w:lang w:val="en-US"/>
        </w:rPr>
        <w:t xml:space="preserve"> </w:t>
      </w:r>
      <w:r w:rsidR="00893D8D">
        <w:rPr>
          <w:lang w:val="en-US"/>
        </w:rPr>
        <w:t>6</w:t>
      </w:r>
      <w:r>
        <w:rPr>
          <w:lang w:val="en-US"/>
        </w:rPr>
        <w:t>m</w:t>
      </w:r>
      <w:r w:rsidRPr="00873EB1">
        <w:t xml:space="preserve">)/1,3 = </w:t>
      </w:r>
      <w:r w:rsidR="00D850E7">
        <w:rPr>
          <w:lang w:val="en-US"/>
        </w:rPr>
        <w:t>4</w:t>
      </w:r>
      <w:r w:rsidR="000205D8">
        <w:rPr>
          <w:lang w:val="en-US"/>
        </w:rPr>
        <w:t>.</w:t>
      </w:r>
      <w:r w:rsidR="00D850E7">
        <w:rPr>
          <w:lang w:val="en-US"/>
        </w:rPr>
        <w:t>846,15</w:t>
      </w:r>
      <w:r>
        <w:rPr>
          <w:lang w:val="en-US"/>
        </w:rPr>
        <w:t>m</w:t>
      </w:r>
      <w:r>
        <w:rPr>
          <w:vertAlign w:val="superscript"/>
          <w:lang w:val="en-US"/>
        </w:rPr>
        <w:t>3</w:t>
      </w:r>
    </w:p>
    <w:p w:rsidR="00DE0BC1" w:rsidRPr="00873EB1" w:rsidRDefault="00DE0BC1" w:rsidP="00DE0BC1">
      <w:r w:rsidRPr="00873EB1">
        <w:t xml:space="preserve">Thời gian lưu nước: </w:t>
      </w:r>
      <w:r w:rsidRPr="00873EB1">
        <w:rPr>
          <w:lang w:val="en-US"/>
        </w:rPr>
        <w:t>76</w:t>
      </w:r>
      <w:r w:rsidRPr="00873EB1">
        <w:t xml:space="preserve"> ngày </w:t>
      </w:r>
    </w:p>
    <w:p w:rsidR="00DE0BC1" w:rsidRPr="00873EB1" w:rsidRDefault="00DE0BC1" w:rsidP="00DE0BC1">
      <w:r w:rsidRPr="00873EB1">
        <w:t>Nước thải từ trang trại sau khi tách phân được được thu gom dẫn vào hầm Biogas. Hầm Biogas làm nhiệm vụ lên men kỵ khí phân hủy các chất hữu cơ cao phân tử trong nước như: Đạm, thức ăn thừa, phân heo trong chăn nuôi thành các chất hữu cơ đơn giản và sinh ra khí CH</w:t>
      </w:r>
      <w:r w:rsidRPr="00873EB1">
        <w:rPr>
          <w:vertAlign w:val="subscript"/>
        </w:rPr>
        <w:t>4</w:t>
      </w:r>
      <w:r w:rsidRPr="00873EB1">
        <w:t>. Khí này được đốt xả, không tận dụng lại.</w:t>
      </w:r>
    </w:p>
    <w:p w:rsidR="00DE0BC1" w:rsidRPr="00873EB1" w:rsidRDefault="00DE0BC1" w:rsidP="00DE0BC1">
      <w:pPr>
        <w:rPr>
          <w:shd w:val="clear" w:color="auto" w:fill="FFFFFF"/>
        </w:rPr>
      </w:pPr>
      <w:r w:rsidRPr="00873EB1">
        <w:rPr>
          <w:bdr w:val="none" w:sz="0" w:space="0" w:color="auto" w:frame="1"/>
          <w:shd w:val="clear" w:color="auto" w:fill="FFFFFF"/>
        </w:rPr>
        <w:t>Bể Biogas</w:t>
      </w:r>
      <w:r w:rsidRPr="00873EB1">
        <w:rPr>
          <w:shd w:val="clear" w:color="auto" w:fill="FFFFFF"/>
        </w:rPr>
        <w:t> được biết đến là một nơi để sản xuất ra khí sinh học, khí được tạo thành nhờ quá trình phân giải hợp chất hữu cơ có trong chất thải của động vật trong chăn nuôi trong môi trường hiếm khí (kỵ khí). Trong môi trường hiếm khí đó vi sinh vật phân hủy các chất sinh ra khí các khí như: khí Nitơ (N</w:t>
      </w:r>
      <w:r w:rsidRPr="00873EB1">
        <w:rPr>
          <w:shd w:val="clear" w:color="auto" w:fill="FFFFFF"/>
          <w:vertAlign w:val="subscript"/>
        </w:rPr>
        <w:t>2</w:t>
      </w:r>
      <w:r w:rsidRPr="00873EB1">
        <w:rPr>
          <w:shd w:val="clear" w:color="auto" w:fill="FFFFFF"/>
        </w:rPr>
        <w:t>), Mêtan (CH</w:t>
      </w:r>
      <w:r w:rsidRPr="00873EB1">
        <w:rPr>
          <w:shd w:val="clear" w:color="auto" w:fill="FFFFFF"/>
          <w:vertAlign w:val="subscript"/>
        </w:rPr>
        <w:t>4</w:t>
      </w:r>
      <w:r w:rsidRPr="00873EB1">
        <w:rPr>
          <w:shd w:val="clear" w:color="auto" w:fill="FFFFFF"/>
        </w:rPr>
        <w:t>), Hiđrosunfua (H</w:t>
      </w:r>
      <w:r w:rsidRPr="00873EB1">
        <w:rPr>
          <w:shd w:val="clear" w:color="auto" w:fill="FFFFFF"/>
          <w:vertAlign w:val="subscript"/>
        </w:rPr>
        <w:t>2</w:t>
      </w:r>
      <w:r w:rsidRPr="00873EB1">
        <w:rPr>
          <w:shd w:val="clear" w:color="auto" w:fill="FFFFFF"/>
        </w:rPr>
        <w:t>S), Cacbon Đioxit (CO</w:t>
      </w:r>
      <w:r w:rsidRPr="00873EB1">
        <w:rPr>
          <w:shd w:val="clear" w:color="auto" w:fill="FFFFFF"/>
          <w:vertAlign w:val="subscript"/>
        </w:rPr>
        <w:t>2</w:t>
      </w:r>
      <w:r w:rsidRPr="00873EB1">
        <w:rPr>
          <w:shd w:val="clear" w:color="auto" w:fill="FFFFFF"/>
        </w:rPr>
        <w:t>) và các khí khác chiếm % rất nhỏ không đáng kể. Nhưng trong đó Mêtan  (CH</w:t>
      </w:r>
      <w:r w:rsidRPr="00873EB1">
        <w:rPr>
          <w:shd w:val="clear" w:color="auto" w:fill="FFFFFF"/>
          <w:vertAlign w:val="subscript"/>
        </w:rPr>
        <w:t>4</w:t>
      </w:r>
      <w:r w:rsidRPr="00873EB1">
        <w:rPr>
          <w:shd w:val="clear" w:color="auto" w:fill="FFFFFF"/>
        </w:rPr>
        <w:t xml:space="preserve">) là khí sinh ra chiếm tỉ </w:t>
      </w:r>
      <w:r w:rsidR="00700C72">
        <w:rPr>
          <w:shd w:val="clear" w:color="auto" w:fill="FFFFFF"/>
        </w:rPr>
        <w:t>lệ cao nhất đến hơn 60%</w:t>
      </w:r>
      <w:r w:rsidRPr="00873EB1">
        <w:rPr>
          <w:shd w:val="clear" w:color="auto" w:fill="FFFFFF"/>
        </w:rPr>
        <w:t xml:space="preserve">. Khí sinh ra có thể tái sử dụng cho quá sinh sinh hoạt hoặc sử dụng cho bét đốt. </w:t>
      </w:r>
    </w:p>
    <w:p w:rsidR="00DE0BC1" w:rsidRPr="00873EB1" w:rsidRDefault="00DE0BC1" w:rsidP="00DE0BC1">
      <w:r w:rsidRPr="00873EB1">
        <w:rPr>
          <w:shd w:val="clear" w:color="auto" w:fill="FFFFFF"/>
        </w:rPr>
        <w:t xml:space="preserve">Nước thải sau khi qua bể Biogas sẽ loại bỏ được khoảng 60-70% BOD, COD và SS. Nước thải từ bể Biogas được dẫn về hồ điều hòa để tiếp tục quá trình xử lý. </w:t>
      </w:r>
    </w:p>
    <w:p w:rsidR="00DE0BC1" w:rsidRPr="00873EB1" w:rsidRDefault="00DE0BC1" w:rsidP="00DE0BC1">
      <w:r w:rsidRPr="00873EB1">
        <w:t>Bùn và phân phân hủy trong hầm Biogas sẽ được hút định kỳ và tái sử dụng làm phân bón cho cây ăn trái tại trang trại.</w:t>
      </w:r>
    </w:p>
    <w:p w:rsidR="00DE0BC1" w:rsidRPr="00873EB1" w:rsidRDefault="00AF1665" w:rsidP="00DE0BC1">
      <w:pPr>
        <w:ind w:firstLine="567"/>
        <w:rPr>
          <w:b/>
          <w:bCs/>
          <w:lang w:val="en-US"/>
        </w:rPr>
      </w:pPr>
      <w:bookmarkStart w:id="1566" w:name="_Toc34826031"/>
      <w:r>
        <w:rPr>
          <w:b/>
          <w:bCs/>
          <w:lang w:val="en-US"/>
        </w:rPr>
        <w:t>4</w:t>
      </w:r>
      <w:r w:rsidR="00DE0BC1" w:rsidRPr="00873EB1">
        <w:rPr>
          <w:b/>
          <w:bCs/>
        </w:rPr>
        <w:t xml:space="preserve">) Hồ </w:t>
      </w:r>
      <w:bookmarkEnd w:id="1566"/>
      <w:r w:rsidR="00DE0BC1" w:rsidRPr="00873EB1">
        <w:rPr>
          <w:b/>
          <w:bCs/>
          <w:lang w:val="en-US"/>
        </w:rPr>
        <w:t>phân huỷ kỵ khí sau Biogas</w:t>
      </w:r>
    </w:p>
    <w:p w:rsidR="00DE0BC1" w:rsidRPr="00604996" w:rsidRDefault="00DE0BC1" w:rsidP="00DE0BC1">
      <w:pPr>
        <w:rPr>
          <w:lang w:val="en-US"/>
        </w:rPr>
      </w:pPr>
      <w:r w:rsidRPr="00873EB1">
        <w:t>Số lượng: 1 hồ</w:t>
      </w:r>
      <w:r w:rsidRPr="00873EB1">
        <w:rPr>
          <w:lang w:val="en-US"/>
        </w:rPr>
        <w:t xml:space="preserve">; kích thước </w:t>
      </w:r>
      <w:r w:rsidR="006862A3">
        <w:rPr>
          <w:lang w:val="en-US"/>
        </w:rPr>
        <w:t xml:space="preserve">Dài </w:t>
      </w:r>
      <w:r w:rsidRPr="00873EB1">
        <w:rPr>
          <w:lang w:val="en-US"/>
        </w:rPr>
        <w:t>1</w:t>
      </w:r>
      <w:r w:rsidR="002E0113">
        <w:rPr>
          <w:lang w:val="en-US"/>
        </w:rPr>
        <w:t>8</w:t>
      </w:r>
      <w:r w:rsidRPr="00873EB1">
        <w:rPr>
          <w:lang w:val="en-US"/>
        </w:rPr>
        <w:t>m</w:t>
      </w:r>
      <w:r>
        <w:rPr>
          <w:lang w:val="en-US"/>
        </w:rPr>
        <w:t xml:space="preserve"> </w:t>
      </w:r>
      <w:r w:rsidRPr="00873EB1">
        <w:rPr>
          <w:lang w:val="en-US"/>
        </w:rPr>
        <w:t>x</w:t>
      </w:r>
      <w:r w:rsidR="006862A3">
        <w:rPr>
          <w:lang w:val="en-US"/>
        </w:rPr>
        <w:t xml:space="preserve"> Rộng</w:t>
      </w:r>
      <w:r>
        <w:rPr>
          <w:lang w:val="en-US"/>
        </w:rPr>
        <w:t xml:space="preserve"> 1</w:t>
      </w:r>
      <w:r w:rsidR="002E0113">
        <w:rPr>
          <w:lang w:val="en-US"/>
        </w:rPr>
        <w:t>6</w:t>
      </w:r>
      <w:r w:rsidRPr="00873EB1">
        <w:rPr>
          <w:lang w:val="en-US"/>
        </w:rPr>
        <w:t>m</w:t>
      </w:r>
      <w:r>
        <w:rPr>
          <w:lang w:val="en-US"/>
        </w:rPr>
        <w:t xml:space="preserve"> </w:t>
      </w:r>
      <w:r w:rsidRPr="00873EB1">
        <w:rPr>
          <w:lang w:val="en-US"/>
        </w:rPr>
        <w:t>x</w:t>
      </w:r>
      <w:r w:rsidR="006862A3">
        <w:rPr>
          <w:lang w:val="en-US"/>
        </w:rPr>
        <w:t xml:space="preserve"> Sâu</w:t>
      </w:r>
      <w:r>
        <w:rPr>
          <w:lang w:val="en-US"/>
        </w:rPr>
        <w:t xml:space="preserve"> </w:t>
      </w:r>
      <w:r w:rsidR="002E0113">
        <w:rPr>
          <w:lang w:val="en-US"/>
        </w:rPr>
        <w:t>4</w:t>
      </w:r>
      <w:r w:rsidRPr="00873EB1">
        <w:rPr>
          <w:lang w:val="en-US"/>
        </w:rPr>
        <w:t>m</w:t>
      </w:r>
      <w:r>
        <w:rPr>
          <w:lang w:val="en-US"/>
        </w:rPr>
        <w:t xml:space="preserve">, </w:t>
      </w:r>
      <w:r w:rsidR="00E02692">
        <w:rPr>
          <w:lang w:val="en-US"/>
        </w:rPr>
        <w:t>Dung tích hữu ích</w:t>
      </w:r>
      <w:r w:rsidRPr="00873EB1">
        <w:t xml:space="preserve">: </w:t>
      </w:r>
      <w:r w:rsidR="00D850E7">
        <w:rPr>
          <w:lang w:val="en-US"/>
        </w:rPr>
        <w:t>1</w:t>
      </w:r>
      <w:r w:rsidR="00E02692">
        <w:rPr>
          <w:lang w:val="en-US"/>
        </w:rPr>
        <w:t>.036</w:t>
      </w:r>
      <w:r w:rsidR="00D012DB">
        <w:rPr>
          <w:lang w:val="en-US"/>
        </w:rPr>
        <w:t>,</w:t>
      </w:r>
      <w:r w:rsidRPr="009352B3">
        <w:rPr>
          <w:lang w:val="en-US"/>
        </w:rPr>
        <w:t>0</w:t>
      </w:r>
      <w:r w:rsidRPr="00873EB1">
        <w:t xml:space="preserve"> m</w:t>
      </w:r>
      <w:r w:rsidRPr="00873EB1">
        <w:rPr>
          <w:vertAlign w:val="superscript"/>
        </w:rPr>
        <w:t>3</w:t>
      </w:r>
    </w:p>
    <w:p w:rsidR="00DE0BC1" w:rsidRPr="00873EB1" w:rsidRDefault="00DE0BC1" w:rsidP="00DE0BC1">
      <w:r w:rsidRPr="00873EB1">
        <w:t xml:space="preserve">Thời gian lưu nước: </w:t>
      </w:r>
      <w:r w:rsidRPr="00873EB1">
        <w:rPr>
          <w:lang w:val="en-US"/>
        </w:rPr>
        <w:t>4,2</w:t>
      </w:r>
      <w:r w:rsidRPr="00873EB1">
        <w:t xml:space="preserve"> ngày (Tính cho lưu lượng cao nhất </w:t>
      </w:r>
      <w:r w:rsidR="0010437A">
        <w:rPr>
          <w:lang w:val="en-US"/>
        </w:rPr>
        <w:t>55</w:t>
      </w:r>
      <w:r w:rsidRPr="00873EB1">
        <w:t xml:space="preserve"> m</w:t>
      </w:r>
      <w:r w:rsidRPr="00873EB1">
        <w:rPr>
          <w:vertAlign w:val="superscript"/>
        </w:rPr>
        <w:t>3</w:t>
      </w:r>
      <w:r w:rsidRPr="00873EB1">
        <w:t>/ngày)</w:t>
      </w:r>
    </w:p>
    <w:p w:rsidR="00DE0BC1" w:rsidRPr="00873EB1" w:rsidRDefault="00DE0BC1" w:rsidP="00DE0BC1">
      <w:r w:rsidRPr="00873EB1">
        <w:t xml:space="preserve">Nước thải từ Biogas chảy ra hồ </w:t>
      </w:r>
      <w:r w:rsidRPr="00873EB1">
        <w:rPr>
          <w:lang w:val="en-US"/>
        </w:rPr>
        <w:t>phân huỷ kỵ khí</w:t>
      </w:r>
      <w:r w:rsidRPr="00873EB1">
        <w:t xml:space="preserve"> trải bạt chống thấm được lưu lại để phân hủy sinh học tùy nghi bổ sung và giải phóng k</w:t>
      </w:r>
      <w:r w:rsidR="00A6420D">
        <w:t xml:space="preserve">hí sinh học, ổn định nước thải </w:t>
      </w:r>
      <w:r w:rsidRPr="00873EB1">
        <w:t xml:space="preserve">điều hòa lưu lượng trước khi bơm lên hệ thống </w:t>
      </w:r>
      <w:r w:rsidRPr="00873EB1">
        <w:rPr>
          <w:lang w:val="en-US"/>
        </w:rPr>
        <w:t>bể Anoxic</w:t>
      </w:r>
      <w:r w:rsidRPr="00873EB1">
        <w:t xml:space="preserve"> .</w:t>
      </w:r>
    </w:p>
    <w:p w:rsidR="00DE0BC1" w:rsidRPr="00873EB1" w:rsidRDefault="00DE0BC1" w:rsidP="00DE0BC1">
      <w:r w:rsidRPr="00873EB1">
        <w:t xml:space="preserve">Hồ </w:t>
      </w:r>
      <w:r w:rsidRPr="00873EB1">
        <w:rPr>
          <w:lang w:val="en-US"/>
        </w:rPr>
        <w:t>này</w:t>
      </w:r>
      <w:r w:rsidRPr="00873EB1">
        <w:t xml:space="preserve"> có chức năng chính như sau:</w:t>
      </w:r>
    </w:p>
    <w:p w:rsidR="00DE0BC1" w:rsidRPr="00873EB1" w:rsidRDefault="00DE0BC1" w:rsidP="00DE0BC1">
      <w:r w:rsidRPr="00873EB1">
        <w:t>+ Điều hòa lưu lượng và nồng độ nước thải.</w:t>
      </w:r>
    </w:p>
    <w:p w:rsidR="00DE0BC1" w:rsidRPr="00873EB1" w:rsidRDefault="00DE0BC1" w:rsidP="00DE0BC1">
      <w:r w:rsidRPr="00873EB1">
        <w:t>+ Giải phóng khí sinh học sau Biogas.</w:t>
      </w:r>
    </w:p>
    <w:p w:rsidR="00DE0BC1" w:rsidRPr="00873EB1" w:rsidRDefault="00DE0BC1" w:rsidP="00DE0BC1">
      <w:r w:rsidRPr="00873EB1">
        <w:t xml:space="preserve">+ Phân hủy và lắng </w:t>
      </w:r>
      <w:r w:rsidRPr="00873EB1">
        <w:rPr>
          <w:lang w:val="en-US"/>
        </w:rPr>
        <w:t xml:space="preserve">một phần </w:t>
      </w:r>
      <w:r w:rsidRPr="00873EB1">
        <w:t>cặn từ bể Biogas.</w:t>
      </w:r>
    </w:p>
    <w:p w:rsidR="00DE0BC1" w:rsidRPr="00873EB1" w:rsidRDefault="00DE0BC1" w:rsidP="00DE0BC1">
      <w:r w:rsidRPr="00873EB1">
        <w:t>+ Lưu trữ nước thải và phòng ngừa sự cố.</w:t>
      </w:r>
    </w:p>
    <w:p w:rsidR="00DE0BC1" w:rsidRPr="00873EB1" w:rsidRDefault="00AF1665" w:rsidP="00DE0BC1">
      <w:pPr>
        <w:rPr>
          <w:b/>
          <w:lang w:val="en-US"/>
        </w:rPr>
      </w:pPr>
      <w:bookmarkStart w:id="1567" w:name="_Toc34826032"/>
      <w:r>
        <w:rPr>
          <w:b/>
          <w:lang w:val="en-US"/>
        </w:rPr>
        <w:t>5</w:t>
      </w:r>
      <w:r w:rsidR="00DE0BC1" w:rsidRPr="00873EB1">
        <w:rPr>
          <w:b/>
        </w:rPr>
        <w:t xml:space="preserve">) </w:t>
      </w:r>
      <w:bookmarkEnd w:id="1567"/>
      <w:r w:rsidR="00DE0BC1" w:rsidRPr="00873EB1">
        <w:rPr>
          <w:b/>
          <w:lang w:val="en-US"/>
        </w:rPr>
        <w:t>Hồ Anoxic</w:t>
      </w:r>
    </w:p>
    <w:p w:rsidR="00DE0BC1" w:rsidRPr="00604996" w:rsidRDefault="00DE0BC1" w:rsidP="00DE0BC1">
      <w:pPr>
        <w:rPr>
          <w:lang w:val="en-US"/>
        </w:rPr>
      </w:pPr>
      <w:r w:rsidRPr="00873EB1">
        <w:t>Số lượng: 1 hồ</w:t>
      </w:r>
      <w:r w:rsidRPr="00873EB1">
        <w:rPr>
          <w:lang w:val="en-US"/>
        </w:rPr>
        <w:t xml:space="preserve">; kích thước </w:t>
      </w:r>
      <w:r w:rsidR="006862A3">
        <w:rPr>
          <w:lang w:val="en-US"/>
        </w:rPr>
        <w:t xml:space="preserve">Dài </w:t>
      </w:r>
      <w:r w:rsidR="002E0113">
        <w:rPr>
          <w:lang w:val="en-US"/>
        </w:rPr>
        <w:t>42</w:t>
      </w:r>
      <w:r w:rsidRPr="00873EB1">
        <w:rPr>
          <w:lang w:val="en-US"/>
        </w:rPr>
        <w:t>m</w:t>
      </w:r>
      <w:r>
        <w:rPr>
          <w:lang w:val="en-US"/>
        </w:rPr>
        <w:t xml:space="preserve"> </w:t>
      </w:r>
      <w:r w:rsidRPr="00873EB1">
        <w:rPr>
          <w:lang w:val="en-US"/>
        </w:rPr>
        <w:t>x</w:t>
      </w:r>
      <w:r>
        <w:rPr>
          <w:lang w:val="en-US"/>
        </w:rPr>
        <w:t xml:space="preserve"> </w:t>
      </w:r>
      <w:r w:rsidR="006862A3">
        <w:rPr>
          <w:lang w:val="en-US"/>
        </w:rPr>
        <w:t xml:space="preserve">Rộng </w:t>
      </w:r>
      <w:r>
        <w:rPr>
          <w:lang w:val="en-US"/>
        </w:rPr>
        <w:t>1</w:t>
      </w:r>
      <w:r w:rsidR="002E0113">
        <w:rPr>
          <w:lang w:val="en-US"/>
        </w:rPr>
        <w:t>2</w:t>
      </w:r>
      <w:r w:rsidRPr="00873EB1">
        <w:rPr>
          <w:lang w:val="en-US"/>
        </w:rPr>
        <w:t>m</w:t>
      </w:r>
      <w:r>
        <w:rPr>
          <w:lang w:val="en-US"/>
        </w:rPr>
        <w:t xml:space="preserve"> </w:t>
      </w:r>
      <w:r w:rsidRPr="00873EB1">
        <w:rPr>
          <w:lang w:val="en-US"/>
        </w:rPr>
        <w:t>x</w:t>
      </w:r>
      <w:r w:rsidR="006862A3">
        <w:rPr>
          <w:lang w:val="en-US"/>
        </w:rPr>
        <w:t xml:space="preserve"> Sâu</w:t>
      </w:r>
      <w:r>
        <w:rPr>
          <w:lang w:val="en-US"/>
        </w:rPr>
        <w:t xml:space="preserve"> </w:t>
      </w:r>
      <w:r w:rsidRPr="00873EB1">
        <w:rPr>
          <w:lang w:val="en-US"/>
        </w:rPr>
        <w:t>3m</w:t>
      </w:r>
      <w:r>
        <w:rPr>
          <w:lang w:val="en-US"/>
        </w:rPr>
        <w:t xml:space="preserve">, </w:t>
      </w:r>
      <w:r w:rsidR="006649A7">
        <w:rPr>
          <w:lang w:val="en-US"/>
        </w:rPr>
        <w:t>Dung tích hữu ích</w:t>
      </w:r>
      <w:r w:rsidRPr="00873EB1">
        <w:t xml:space="preserve">: </w:t>
      </w:r>
      <w:r w:rsidR="002E0113">
        <w:rPr>
          <w:lang w:val="en-US"/>
        </w:rPr>
        <w:t>1</w:t>
      </w:r>
      <w:r w:rsidR="000205D8">
        <w:rPr>
          <w:lang w:val="en-US"/>
        </w:rPr>
        <w:t>.</w:t>
      </w:r>
      <w:r w:rsidR="0069401D">
        <w:rPr>
          <w:lang w:val="en-US"/>
        </w:rPr>
        <w:t>360,8</w:t>
      </w:r>
      <w:r w:rsidRPr="00873EB1">
        <w:t xml:space="preserve"> m</w:t>
      </w:r>
      <w:r w:rsidRPr="00873EB1">
        <w:rPr>
          <w:vertAlign w:val="superscript"/>
        </w:rPr>
        <w:t>3</w:t>
      </w:r>
    </w:p>
    <w:p w:rsidR="00DE0BC1" w:rsidRPr="00873EB1" w:rsidRDefault="00DE0BC1" w:rsidP="00DE0BC1">
      <w:r w:rsidRPr="00873EB1">
        <w:t xml:space="preserve">Thời gian lưu nước: </w:t>
      </w:r>
      <w:r w:rsidRPr="00873EB1">
        <w:rPr>
          <w:lang w:val="en-US"/>
        </w:rPr>
        <w:t>4,2</w:t>
      </w:r>
      <w:r w:rsidRPr="00873EB1">
        <w:t xml:space="preserve"> ngày (Tính cho lưu lượng cao nhất </w:t>
      </w:r>
      <w:r w:rsidR="0010437A">
        <w:rPr>
          <w:lang w:val="en-US"/>
        </w:rPr>
        <w:t>55</w:t>
      </w:r>
      <w:r w:rsidRPr="00873EB1">
        <w:t xml:space="preserve"> m</w:t>
      </w:r>
      <w:r w:rsidRPr="00873EB1">
        <w:rPr>
          <w:vertAlign w:val="superscript"/>
        </w:rPr>
        <w:t>3</w:t>
      </w:r>
      <w:r w:rsidRPr="00873EB1">
        <w:t>/ngày)</w:t>
      </w:r>
    </w:p>
    <w:p w:rsidR="00DE0BC1" w:rsidRPr="00863E2C" w:rsidRDefault="00DE0BC1" w:rsidP="00DE0BC1">
      <w:pPr>
        <w:rPr>
          <w:lang w:val="en-US"/>
        </w:rPr>
      </w:pPr>
      <w:r w:rsidRPr="00873EB1">
        <w:lastRenderedPageBreak/>
        <w:t xml:space="preserve">Nước thải từ Biogas chảy ra hồ </w:t>
      </w:r>
      <w:r w:rsidRPr="00873EB1">
        <w:rPr>
          <w:lang w:val="en-US"/>
        </w:rPr>
        <w:t xml:space="preserve">Anoxic </w:t>
      </w:r>
      <w:r w:rsidRPr="00873EB1">
        <w:t xml:space="preserve">trải bạt chống thấm được lưu lại để </w:t>
      </w:r>
      <w:r w:rsidRPr="00873EB1">
        <w:rPr>
          <w:rFonts w:ascii="UTM-Avo" w:hAnsi="UTM-Avo"/>
          <w:color w:val="212529"/>
          <w:sz w:val="23"/>
          <w:szCs w:val="23"/>
          <w:shd w:val="clear" w:color="auto" w:fill="FFFFFF"/>
        </w:rPr>
        <w:t> </w:t>
      </w:r>
      <w:r w:rsidRPr="00873EB1">
        <w:rPr>
          <w:rStyle w:val="NOMALChar"/>
        </w:rPr>
        <w:t xml:space="preserve">xử lý Ni tơ và phốt </w:t>
      </w:r>
      <w:r>
        <w:rPr>
          <w:rStyle w:val="NOMALChar"/>
        </w:rPr>
        <w:t>p</w:t>
      </w:r>
      <w:r w:rsidRPr="00873EB1">
        <w:rPr>
          <w:rStyle w:val="NOMALChar"/>
        </w:rPr>
        <w:t>ho trong nước thải</w:t>
      </w:r>
      <w:r w:rsidRPr="00873EB1">
        <w:t xml:space="preserve"> trước khi bơm lên </w:t>
      </w:r>
      <w:r w:rsidRPr="00873EB1">
        <w:rPr>
          <w:lang w:val="en-US"/>
        </w:rPr>
        <w:t>bể sục khí cưỡng bức</w:t>
      </w:r>
      <w:r w:rsidRPr="00873EB1">
        <w:t>.</w:t>
      </w:r>
      <w:r w:rsidR="007A77F4">
        <w:rPr>
          <w:lang w:val="en-US"/>
        </w:rPr>
        <w:t xml:space="preserve"> Tại đây</w:t>
      </w:r>
      <w:r w:rsidR="00DE7F8C">
        <w:rPr>
          <w:lang w:val="en-US"/>
        </w:rPr>
        <w:t xml:space="preserve"> lắp đặt máy bơm 2 bên hồ để</w:t>
      </w:r>
      <w:r w:rsidR="00863E2C">
        <w:rPr>
          <w:lang w:val="en-US"/>
        </w:rPr>
        <w:t xml:space="preserve"> </w:t>
      </w:r>
      <w:r w:rsidR="00DB5359">
        <w:rPr>
          <w:lang w:val="en-US"/>
        </w:rPr>
        <w:t xml:space="preserve">khuấy trộn </w:t>
      </w:r>
      <w:r w:rsidR="008761C8">
        <w:rPr>
          <w:lang w:val="en-US"/>
        </w:rPr>
        <w:t xml:space="preserve">đều dòng </w:t>
      </w:r>
      <w:r w:rsidR="00DB5359">
        <w:rPr>
          <w:lang w:val="en-US"/>
        </w:rPr>
        <w:t>nước thải</w:t>
      </w:r>
      <w:r w:rsidR="00863E2C">
        <w:rPr>
          <w:lang w:val="en-US"/>
        </w:rPr>
        <w:t>.</w:t>
      </w:r>
    </w:p>
    <w:p w:rsidR="00DE0BC1" w:rsidRPr="00873EB1" w:rsidRDefault="00DE0BC1" w:rsidP="00DE0BC1">
      <w:r w:rsidRPr="00873EB1">
        <w:t xml:space="preserve">Hồ </w:t>
      </w:r>
      <w:r w:rsidRPr="00873EB1">
        <w:rPr>
          <w:lang w:val="en-US"/>
        </w:rPr>
        <w:t>này</w:t>
      </w:r>
      <w:r w:rsidRPr="00873EB1">
        <w:t xml:space="preserve"> có chức năng chính như sau:</w:t>
      </w:r>
    </w:p>
    <w:p w:rsidR="00DE0BC1" w:rsidRPr="00873EB1" w:rsidRDefault="00DE0BC1" w:rsidP="00DE0BC1">
      <w:pPr>
        <w:pStyle w:val="NOMAL1"/>
        <w:rPr>
          <w:lang w:eastAsia="en-GB"/>
        </w:rPr>
      </w:pPr>
      <w:r w:rsidRPr="00873EB1">
        <w:rPr>
          <w:lang w:eastAsia="en-GB"/>
        </w:rPr>
        <w:t xml:space="preserve">+ Có khả năng loại bỏ được phần lớn các chất hữu cơ hòa tan trong nước. </w:t>
      </w:r>
    </w:p>
    <w:p w:rsidR="00DE0BC1" w:rsidRPr="00873EB1" w:rsidRDefault="00DE0BC1" w:rsidP="00DE0BC1">
      <w:pPr>
        <w:pStyle w:val="NOMAL1"/>
        <w:rPr>
          <w:lang w:eastAsia="en-GB"/>
        </w:rPr>
      </w:pPr>
      <w:r w:rsidRPr="00873EB1">
        <w:rPr>
          <w:lang w:eastAsia="en-GB"/>
        </w:rPr>
        <w:t>+ Có khả năng  xử lý gần như hoàn toàn thành phần Nitơ và phốt pho (80-90%).</w:t>
      </w:r>
    </w:p>
    <w:p w:rsidR="00DE0BC1" w:rsidRPr="00873EB1" w:rsidRDefault="00DE0BC1" w:rsidP="00DE0BC1">
      <w:pPr>
        <w:pStyle w:val="NOMAL1"/>
        <w:rPr>
          <w:lang w:eastAsia="en-GB"/>
        </w:rPr>
      </w:pPr>
      <w:r w:rsidRPr="00873EB1">
        <w:rPr>
          <w:lang w:eastAsia="en-GB"/>
        </w:rPr>
        <w:t>+ Khả năng xử lý BOD có khả năng đế</w:t>
      </w:r>
      <w:r w:rsidR="00AF6DE2">
        <w:rPr>
          <w:lang w:eastAsia="en-GB"/>
        </w:rPr>
        <w:t>n 50%.</w:t>
      </w:r>
    </w:p>
    <w:p w:rsidR="00DE0BC1" w:rsidRPr="00873EB1" w:rsidRDefault="00DE0BC1" w:rsidP="00DE0BC1">
      <w:pPr>
        <w:pStyle w:val="NOMAL1"/>
        <w:rPr>
          <w:lang w:eastAsia="en-GB"/>
        </w:rPr>
      </w:pPr>
      <w:r w:rsidRPr="00873EB1">
        <w:rPr>
          <w:lang w:eastAsia="en-GB"/>
        </w:rPr>
        <w:t>+ Sử dụng phương pháp nầy tốn ít năng lượng do chỉ sử dụng khuấy chìm hoặc bơm đảo trộn.</w:t>
      </w:r>
    </w:p>
    <w:p w:rsidR="00DE0BC1" w:rsidRPr="00873EB1" w:rsidRDefault="00DE0BC1" w:rsidP="00DE0BC1">
      <w:pPr>
        <w:pStyle w:val="NOMAL1"/>
        <w:rPr>
          <w:lang w:eastAsia="en-GB"/>
        </w:rPr>
      </w:pPr>
      <w:r w:rsidRPr="00873EB1">
        <w:rPr>
          <w:lang w:eastAsia="en-GB"/>
        </w:rPr>
        <w:t>+ Quá trình vận hành đơn giản, không quá phức tạ</w:t>
      </w:r>
      <w:r w:rsidR="00AF6DE2">
        <w:rPr>
          <w:lang w:eastAsia="en-GB"/>
        </w:rPr>
        <w:t>p.</w:t>
      </w:r>
    </w:p>
    <w:p w:rsidR="00DE0BC1" w:rsidRPr="00873EB1" w:rsidRDefault="00DE0BC1" w:rsidP="00DE0BC1">
      <w:pPr>
        <w:pStyle w:val="NOMAL1"/>
        <w:rPr>
          <w:lang w:eastAsia="en-GB"/>
        </w:rPr>
      </w:pPr>
      <w:r w:rsidRPr="00873EB1">
        <w:rPr>
          <w:lang w:eastAsia="en-GB"/>
        </w:rPr>
        <w:t>+ Có thể xử lý được các hợp chất hữu cơ khó phân hủ</w:t>
      </w:r>
      <w:r w:rsidR="00AF6DE2">
        <w:rPr>
          <w:lang w:eastAsia="en-GB"/>
        </w:rPr>
        <w:t>y.</w:t>
      </w:r>
    </w:p>
    <w:p w:rsidR="00DE0BC1" w:rsidRPr="00873EB1" w:rsidRDefault="00AF1665" w:rsidP="00DE0BC1">
      <w:pPr>
        <w:rPr>
          <w:b/>
        </w:rPr>
      </w:pPr>
      <w:r>
        <w:rPr>
          <w:b/>
          <w:lang w:val="en-US"/>
        </w:rPr>
        <w:t>6</w:t>
      </w:r>
      <w:r w:rsidR="00DE0BC1" w:rsidRPr="00873EB1">
        <w:rPr>
          <w:b/>
          <w:lang w:val="en-US"/>
        </w:rPr>
        <w:t xml:space="preserve">) </w:t>
      </w:r>
      <w:r w:rsidR="00DE0BC1" w:rsidRPr="00873EB1">
        <w:rPr>
          <w:b/>
        </w:rPr>
        <w:t>Hồ sục khí cưỡng bức (hồ sinh học hiếu khí)</w:t>
      </w:r>
    </w:p>
    <w:p w:rsidR="00DE0BC1" w:rsidRPr="00604996" w:rsidRDefault="00DE0BC1" w:rsidP="00DE0BC1">
      <w:pPr>
        <w:rPr>
          <w:lang w:val="en-US"/>
        </w:rPr>
      </w:pPr>
      <w:r w:rsidRPr="00873EB1">
        <w:t>Số lượng: 1 hồ</w:t>
      </w:r>
      <w:r w:rsidRPr="00873EB1">
        <w:rPr>
          <w:lang w:val="en-US"/>
        </w:rPr>
        <w:t xml:space="preserve">; kích thước </w:t>
      </w:r>
      <w:r w:rsidR="006862A3">
        <w:rPr>
          <w:lang w:val="en-US"/>
        </w:rPr>
        <w:t xml:space="preserve">Dài </w:t>
      </w:r>
      <w:r w:rsidR="00A04613">
        <w:rPr>
          <w:lang w:val="en-US"/>
        </w:rPr>
        <w:t>4</w:t>
      </w:r>
      <w:r>
        <w:rPr>
          <w:lang w:val="en-US"/>
        </w:rPr>
        <w:t>0</w:t>
      </w:r>
      <w:r w:rsidRPr="00873EB1">
        <w:rPr>
          <w:lang w:val="en-US"/>
        </w:rPr>
        <w:t>m</w:t>
      </w:r>
      <w:r>
        <w:rPr>
          <w:lang w:val="en-US"/>
        </w:rPr>
        <w:t xml:space="preserve"> </w:t>
      </w:r>
      <w:r w:rsidRPr="00873EB1">
        <w:rPr>
          <w:lang w:val="en-US"/>
        </w:rPr>
        <w:t>x</w:t>
      </w:r>
      <w:r>
        <w:rPr>
          <w:lang w:val="en-US"/>
        </w:rPr>
        <w:t xml:space="preserve"> </w:t>
      </w:r>
      <w:r w:rsidR="006862A3">
        <w:rPr>
          <w:lang w:val="en-US"/>
        </w:rPr>
        <w:t xml:space="preserve">Rộng </w:t>
      </w:r>
      <w:r w:rsidR="00A04613">
        <w:rPr>
          <w:lang w:val="en-US"/>
        </w:rPr>
        <w:t>10</w:t>
      </w:r>
      <w:r w:rsidRPr="00873EB1">
        <w:rPr>
          <w:lang w:val="en-US"/>
        </w:rPr>
        <w:t>m</w:t>
      </w:r>
      <w:r>
        <w:rPr>
          <w:lang w:val="en-US"/>
        </w:rPr>
        <w:t xml:space="preserve"> </w:t>
      </w:r>
      <w:r w:rsidRPr="00873EB1">
        <w:rPr>
          <w:lang w:val="en-US"/>
        </w:rPr>
        <w:t>x</w:t>
      </w:r>
      <w:r>
        <w:rPr>
          <w:lang w:val="en-US"/>
        </w:rPr>
        <w:t xml:space="preserve"> </w:t>
      </w:r>
      <w:r w:rsidR="006862A3">
        <w:rPr>
          <w:lang w:val="en-US"/>
        </w:rPr>
        <w:t xml:space="preserve">Sâu </w:t>
      </w:r>
      <w:r w:rsidRPr="00873EB1">
        <w:rPr>
          <w:lang w:val="en-US"/>
        </w:rPr>
        <w:t>3m</w:t>
      </w:r>
      <w:r>
        <w:rPr>
          <w:lang w:val="en-US"/>
        </w:rPr>
        <w:t xml:space="preserve">, </w:t>
      </w:r>
      <w:r w:rsidR="006649A7">
        <w:rPr>
          <w:lang w:val="en-US"/>
        </w:rPr>
        <w:t>Dung tích hữu ích</w:t>
      </w:r>
      <w:r w:rsidRPr="00873EB1">
        <w:t xml:space="preserve">: </w:t>
      </w:r>
      <w:r w:rsidR="00A04613">
        <w:rPr>
          <w:lang w:val="en-US" w:bidi="en-US"/>
        </w:rPr>
        <w:t>1</w:t>
      </w:r>
      <w:r w:rsidR="000205D8">
        <w:rPr>
          <w:lang w:val="en-US" w:bidi="en-US"/>
        </w:rPr>
        <w:t>.</w:t>
      </w:r>
      <w:r w:rsidR="006649A7">
        <w:rPr>
          <w:lang w:val="en-US" w:bidi="en-US"/>
        </w:rPr>
        <w:t>080</w:t>
      </w:r>
      <w:r w:rsidR="00A04613">
        <w:rPr>
          <w:lang w:val="en-US" w:bidi="en-US"/>
        </w:rPr>
        <w:t>,</w:t>
      </w:r>
      <w:r w:rsidRPr="009352B3">
        <w:rPr>
          <w:lang w:val="en-US" w:bidi="en-US"/>
        </w:rPr>
        <w:t>0</w:t>
      </w:r>
      <w:r w:rsidRPr="00873EB1">
        <w:t>m</w:t>
      </w:r>
      <w:r w:rsidRPr="00873EB1">
        <w:rPr>
          <w:vertAlign w:val="superscript"/>
        </w:rPr>
        <w:t>3</w:t>
      </w:r>
    </w:p>
    <w:p w:rsidR="00DE0BC1" w:rsidRPr="00873EB1" w:rsidRDefault="00DE0BC1" w:rsidP="00DE0BC1">
      <w:pPr>
        <w:pStyle w:val="NOMAL1"/>
      </w:pPr>
      <w:r w:rsidRPr="00873EB1">
        <w:t>Trong hồ sinh học hiếu khí, các chất hữu cơ sẽ bị phân hủy bởi quần thể vi sinh vật lơ lững trong nước thải. Các chất hữu cơ có trong nước thải sẽ bị hấp phụ và phân  hủy bởi vi sinh vật hiếu khí. Khi vi sinh vật sinh trưởng và phát triển, sinh khối sẽ tăng lên. Khí oxy được cấp vào trong suốt quá trình xử lý</w:t>
      </w:r>
      <w:r w:rsidR="00EB7F1F">
        <w:t xml:space="preserve"> nước thải</w:t>
      </w:r>
      <w:r w:rsidRPr="00873EB1">
        <w:t>, nhằm duy trì nồng độ oxy trong nước thải &gt; 2mg/l, tạo điều kiện thuận lợi cho các vi sinh vật hiếu khí phân hủy các chất hữu cơ.</w:t>
      </w:r>
    </w:p>
    <w:p w:rsidR="00DE0BC1" w:rsidRPr="00873EB1" w:rsidRDefault="00DE0BC1" w:rsidP="00DE0BC1">
      <w:r w:rsidRPr="00873EB1">
        <w:t>Quá trình xử lý nước thải bằng phương pháp hiếu khí diễn ra 3 giai đoạn sau :</w:t>
      </w:r>
    </w:p>
    <w:p w:rsidR="00DE0BC1" w:rsidRPr="00873EB1" w:rsidRDefault="00DE0BC1" w:rsidP="00DE0BC1">
      <w:r w:rsidRPr="00873EB1">
        <w:t>Oxy hóa các chất hữu cơ:</w:t>
      </w:r>
    </w:p>
    <w:p w:rsidR="00DE0BC1" w:rsidRPr="00873EB1" w:rsidRDefault="00DE0BC1" w:rsidP="00DE0BC1">
      <w:pPr>
        <w:spacing w:after="0"/>
      </w:pPr>
      <w:r w:rsidRPr="00873EB1">
        <w:tab/>
      </w:r>
      <w:r>
        <w:rPr>
          <w:lang w:val="en-US"/>
        </w:rPr>
        <w:t xml:space="preserve">           </w:t>
      </w:r>
      <w:r w:rsidRPr="00873EB1">
        <w:t>Enzyme</w:t>
      </w:r>
    </w:p>
    <w:p w:rsidR="00DE0BC1" w:rsidRPr="00873EB1" w:rsidRDefault="00DE0BC1" w:rsidP="00DE0BC1">
      <w:pPr>
        <w:spacing w:before="0"/>
      </w:pPr>
      <w:r w:rsidRPr="00873EB1">
        <w:rPr>
          <w:noProof/>
          <w:lang w:val="en-US"/>
        </w:rPr>
        <mc:AlternateContent>
          <mc:Choice Requires="wps">
            <w:drawing>
              <wp:anchor distT="0" distB="0" distL="114300" distR="114300" simplePos="0" relativeHeight="251661312" behindDoc="0" locked="0" layoutInCell="1" allowOverlap="1" wp14:anchorId="6A3637D3" wp14:editId="3D088D58">
                <wp:simplePos x="0" y="0"/>
                <wp:positionH relativeFrom="column">
                  <wp:posOffset>1403873</wp:posOffset>
                </wp:positionH>
                <wp:positionV relativeFrom="paragraph">
                  <wp:posOffset>92299</wp:posOffset>
                </wp:positionV>
                <wp:extent cx="571500" cy="0"/>
                <wp:effectExtent l="0" t="76200" r="19050" b="95250"/>
                <wp:wrapNone/>
                <wp:docPr id="89" name="Line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5pt,7.25pt" to="155.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dvKw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">
                <v:stroke endarrow="block"/>
              </v:line>
            </w:pict>
          </mc:Fallback>
        </mc:AlternateContent>
      </w:r>
      <w:r w:rsidRPr="00873EB1">
        <w:t>C</w:t>
      </w:r>
      <w:r w:rsidRPr="00873EB1">
        <w:rPr>
          <w:vertAlign w:val="subscript"/>
        </w:rPr>
        <w:t>x</w:t>
      </w:r>
      <w:r w:rsidRPr="00873EB1">
        <w:t>H</w:t>
      </w:r>
      <w:r w:rsidRPr="00873EB1">
        <w:rPr>
          <w:vertAlign w:val="subscript"/>
        </w:rPr>
        <w:t>y</w:t>
      </w:r>
      <w:r w:rsidRPr="00873EB1">
        <w:t>O</w:t>
      </w:r>
      <w:r w:rsidRPr="00873EB1">
        <w:rPr>
          <w:vertAlign w:val="subscript"/>
        </w:rPr>
        <w:t>z</w:t>
      </w:r>
      <w:r w:rsidRPr="00873EB1">
        <w:t xml:space="preserve"> + O</w:t>
      </w:r>
      <w:r w:rsidRPr="00873EB1">
        <w:rPr>
          <w:vertAlign w:val="subscript"/>
        </w:rPr>
        <w:t>2</w:t>
      </w:r>
      <w:r w:rsidRPr="00873EB1">
        <w:t xml:space="preserve">                     CO</w:t>
      </w:r>
      <w:r w:rsidRPr="00873EB1">
        <w:rPr>
          <w:vertAlign w:val="subscript"/>
        </w:rPr>
        <w:t>2</w:t>
      </w:r>
      <w:r w:rsidRPr="00873EB1">
        <w:t xml:space="preserve"> + H</w:t>
      </w:r>
      <w:r w:rsidRPr="00873EB1">
        <w:rPr>
          <w:vertAlign w:val="subscript"/>
        </w:rPr>
        <w:t>2</w:t>
      </w:r>
      <w:r w:rsidRPr="00873EB1">
        <w:t xml:space="preserve">O + </w:t>
      </w:r>
      <w:r w:rsidRPr="00873EB1">
        <w:sym w:font="Symbol" w:char="F044"/>
      </w:r>
      <w:r w:rsidRPr="00873EB1">
        <w:t>H</w:t>
      </w:r>
    </w:p>
    <w:p w:rsidR="00DE0BC1" w:rsidRPr="00873EB1" w:rsidRDefault="00DE0BC1" w:rsidP="00DE0BC1">
      <w:r w:rsidRPr="00873EB1">
        <w:t>Tổng hợp tế bào mới:</w:t>
      </w:r>
    </w:p>
    <w:p w:rsidR="00DE0BC1" w:rsidRPr="00873EB1" w:rsidRDefault="00DE0BC1" w:rsidP="00DE0BC1">
      <w:pPr>
        <w:spacing w:after="0"/>
      </w:pPr>
      <w:r w:rsidRPr="00873EB1">
        <w:tab/>
      </w:r>
      <w:r w:rsidRPr="00462719">
        <w:t xml:space="preserve">                     </w:t>
      </w:r>
      <w:r w:rsidRPr="00873EB1">
        <w:t>Enzyme</w:t>
      </w:r>
    </w:p>
    <w:p w:rsidR="00DE0BC1" w:rsidRPr="00873EB1" w:rsidRDefault="00DE0BC1" w:rsidP="00DE0BC1">
      <w:pPr>
        <w:spacing w:before="0"/>
      </w:pPr>
      <w:r w:rsidRPr="00873EB1">
        <w:rPr>
          <w:noProof/>
          <w:lang w:val="en-US"/>
        </w:rPr>
        <mc:AlternateContent>
          <mc:Choice Requires="wps">
            <w:drawing>
              <wp:anchor distT="0" distB="0" distL="114300" distR="114300" simplePos="0" relativeHeight="251662336" behindDoc="0" locked="0" layoutInCell="1" allowOverlap="1" wp14:anchorId="0C232DD5" wp14:editId="3CA1F515">
                <wp:simplePos x="0" y="0"/>
                <wp:positionH relativeFrom="column">
                  <wp:posOffset>1828800</wp:posOffset>
                </wp:positionH>
                <wp:positionV relativeFrom="paragraph">
                  <wp:posOffset>95474</wp:posOffset>
                </wp:positionV>
                <wp:extent cx="571500" cy="0"/>
                <wp:effectExtent l="0" t="76200" r="19050" b="95250"/>
                <wp:wrapNone/>
                <wp:docPr id="88" name="Line 2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5pt" to="18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B9Kg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">
                <v:stroke endarrow="block"/>
              </v:line>
            </w:pict>
          </mc:Fallback>
        </mc:AlternateContent>
      </w:r>
      <w:r w:rsidRPr="00873EB1">
        <w:t>C</w:t>
      </w:r>
      <w:r w:rsidRPr="00873EB1">
        <w:rPr>
          <w:vertAlign w:val="subscript"/>
        </w:rPr>
        <w:t>x</w:t>
      </w:r>
      <w:r w:rsidRPr="00873EB1">
        <w:t>H</w:t>
      </w:r>
      <w:r w:rsidRPr="00873EB1">
        <w:rPr>
          <w:vertAlign w:val="subscript"/>
        </w:rPr>
        <w:t>y</w:t>
      </w:r>
      <w:r w:rsidRPr="00873EB1">
        <w:t>O</w:t>
      </w:r>
      <w:r w:rsidRPr="00873EB1">
        <w:rPr>
          <w:vertAlign w:val="subscript"/>
        </w:rPr>
        <w:t>z</w:t>
      </w:r>
      <w:r w:rsidRPr="00873EB1">
        <w:t xml:space="preserve"> + O</w:t>
      </w:r>
      <w:r w:rsidRPr="00873EB1">
        <w:rPr>
          <w:vertAlign w:val="subscript"/>
        </w:rPr>
        <w:t>2</w:t>
      </w:r>
      <w:r w:rsidRPr="00873EB1">
        <w:t xml:space="preserve"> + NH</w:t>
      </w:r>
      <w:r w:rsidRPr="00873EB1">
        <w:rPr>
          <w:vertAlign w:val="subscript"/>
        </w:rPr>
        <w:t>3</w:t>
      </w:r>
      <w:r w:rsidRPr="00873EB1">
        <w:t xml:space="preserve">                Tế bào vi khuẩn (C</w:t>
      </w:r>
      <w:r w:rsidRPr="00873EB1">
        <w:rPr>
          <w:vertAlign w:val="subscript"/>
        </w:rPr>
        <w:t>5</w:t>
      </w:r>
      <w:r w:rsidRPr="00873EB1">
        <w:t>H</w:t>
      </w:r>
      <w:r w:rsidRPr="00873EB1">
        <w:rPr>
          <w:vertAlign w:val="subscript"/>
        </w:rPr>
        <w:t>7</w:t>
      </w:r>
      <w:r w:rsidRPr="00873EB1">
        <w:t>NO</w:t>
      </w:r>
      <w:r w:rsidRPr="00873EB1">
        <w:rPr>
          <w:vertAlign w:val="subscript"/>
        </w:rPr>
        <w:t>2</w:t>
      </w:r>
      <w:r w:rsidRPr="00873EB1">
        <w:t>) + CO</w:t>
      </w:r>
      <w:r w:rsidRPr="00873EB1">
        <w:rPr>
          <w:vertAlign w:val="subscript"/>
        </w:rPr>
        <w:t>2</w:t>
      </w:r>
      <w:r w:rsidRPr="00873EB1">
        <w:t xml:space="preserve"> + H</w:t>
      </w:r>
      <w:r w:rsidRPr="00873EB1">
        <w:rPr>
          <w:vertAlign w:val="subscript"/>
        </w:rPr>
        <w:t>2</w:t>
      </w:r>
      <w:r w:rsidRPr="00873EB1">
        <w:t xml:space="preserve">O – </w:t>
      </w:r>
      <w:r w:rsidRPr="00873EB1">
        <w:sym w:font="Symbol" w:char="F044"/>
      </w:r>
      <w:r w:rsidRPr="00873EB1">
        <w:t>H</w:t>
      </w:r>
    </w:p>
    <w:p w:rsidR="00DE0BC1" w:rsidRPr="00873EB1" w:rsidRDefault="00DE0BC1" w:rsidP="00DE0BC1">
      <w:r w:rsidRPr="00873EB1">
        <w:t>Phân hủy nội bào:</w:t>
      </w:r>
    </w:p>
    <w:p w:rsidR="00DE0BC1" w:rsidRPr="00873EB1" w:rsidRDefault="00DE0BC1" w:rsidP="00DE0BC1">
      <w:pPr>
        <w:spacing w:after="0"/>
      </w:pPr>
      <w:r w:rsidRPr="00873EB1">
        <w:tab/>
        <w:t>Enzyme</w:t>
      </w:r>
    </w:p>
    <w:p w:rsidR="00DE0BC1" w:rsidRPr="00873EB1" w:rsidRDefault="00DE0BC1" w:rsidP="00DE0BC1">
      <w:pPr>
        <w:spacing w:before="0"/>
      </w:pPr>
      <w:r w:rsidRPr="00873EB1">
        <w:rPr>
          <w:noProof/>
          <w:lang w:val="en-US"/>
        </w:rPr>
        <mc:AlternateContent>
          <mc:Choice Requires="wps">
            <w:drawing>
              <wp:anchor distT="0" distB="0" distL="114300" distR="114300" simplePos="0" relativeHeight="251663360" behindDoc="0" locked="0" layoutInCell="1" allowOverlap="1" wp14:anchorId="2C440304" wp14:editId="483488DE">
                <wp:simplePos x="0" y="0"/>
                <wp:positionH relativeFrom="column">
                  <wp:posOffset>1485900</wp:posOffset>
                </wp:positionH>
                <wp:positionV relativeFrom="paragraph">
                  <wp:posOffset>112395</wp:posOffset>
                </wp:positionV>
                <wp:extent cx="571500" cy="0"/>
                <wp:effectExtent l="0" t="76200" r="19050" b="95250"/>
                <wp:wrapNone/>
                <wp:docPr id="87" name="Line 2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85pt" to="16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3zKw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">
                <v:stroke endarrow="block"/>
              </v:line>
            </w:pict>
          </mc:Fallback>
        </mc:AlternateContent>
      </w:r>
      <w:r w:rsidRPr="00873EB1">
        <w:t>C</w:t>
      </w:r>
      <w:r w:rsidRPr="00873EB1">
        <w:rPr>
          <w:vertAlign w:val="subscript"/>
        </w:rPr>
        <w:t>5</w:t>
      </w:r>
      <w:r w:rsidRPr="00873EB1">
        <w:t>H</w:t>
      </w:r>
      <w:r w:rsidRPr="00873EB1">
        <w:rPr>
          <w:vertAlign w:val="subscript"/>
        </w:rPr>
        <w:t>7</w:t>
      </w:r>
      <w:r w:rsidRPr="00873EB1">
        <w:t>O</w:t>
      </w:r>
      <w:r w:rsidRPr="00873EB1">
        <w:rPr>
          <w:vertAlign w:val="subscript"/>
        </w:rPr>
        <w:t>2</w:t>
      </w:r>
      <w:r w:rsidRPr="00873EB1">
        <w:t xml:space="preserve"> + O</w:t>
      </w:r>
      <w:r w:rsidRPr="00873EB1">
        <w:rPr>
          <w:vertAlign w:val="subscript"/>
        </w:rPr>
        <w:t>2</w:t>
      </w:r>
      <w:r w:rsidRPr="00873EB1">
        <w:t xml:space="preserve">                      5CO</w:t>
      </w:r>
      <w:r w:rsidRPr="00873EB1">
        <w:rPr>
          <w:vertAlign w:val="subscript"/>
        </w:rPr>
        <w:t>2</w:t>
      </w:r>
      <w:r w:rsidRPr="00873EB1">
        <w:t xml:space="preserve"> + 2H</w:t>
      </w:r>
      <w:r w:rsidRPr="00873EB1">
        <w:rPr>
          <w:vertAlign w:val="subscript"/>
        </w:rPr>
        <w:t>2</w:t>
      </w:r>
      <w:r w:rsidRPr="00873EB1">
        <w:t>O + NH</w:t>
      </w:r>
      <w:r w:rsidRPr="00873EB1">
        <w:rPr>
          <w:vertAlign w:val="subscript"/>
        </w:rPr>
        <w:t>3</w:t>
      </w:r>
      <w:r w:rsidRPr="00873EB1">
        <w:t xml:space="preserve"> </w:t>
      </w:r>
      <w:r w:rsidRPr="00873EB1">
        <w:sym w:font="Symbol" w:char="F0B1"/>
      </w:r>
      <w:r w:rsidRPr="00873EB1">
        <w:t xml:space="preserve">  </w:t>
      </w:r>
      <w:r w:rsidRPr="00873EB1">
        <w:sym w:font="Symbol" w:char="F044"/>
      </w:r>
      <w:r w:rsidRPr="00873EB1">
        <w:t>H</w:t>
      </w:r>
    </w:p>
    <w:p w:rsidR="00DE0BC1" w:rsidRPr="00873EB1" w:rsidRDefault="00DE0BC1" w:rsidP="00DE0BC1">
      <w:r w:rsidRPr="00873EB1">
        <w:t>Hồ sinh học hiếu chịu được độ dao động lưu lượng và nồng độ nhờ lưu giữ mật độ vi sinh cao giúp xử lý chất hữu cơ hiêu quả.</w:t>
      </w:r>
    </w:p>
    <w:p w:rsidR="00DE0BC1" w:rsidRPr="00873EB1" w:rsidRDefault="00DE0BC1" w:rsidP="00DE0BC1">
      <w:r w:rsidRPr="00873EB1">
        <w:t>Trong bể bùn hoạt tính hiếu khí với vi sinh vật sinh trưởng dạng lơ</w:t>
      </w:r>
      <w:r w:rsidR="00B521B5">
        <w:rPr>
          <w:lang w:val="en-US"/>
        </w:rPr>
        <w:t xml:space="preserve"> lửng</w:t>
      </w:r>
      <w:r w:rsidRPr="00873EB1">
        <w:t xml:space="preserve">, quá trình phân hủy xảy ra khi nước thải tiếp xúc với bùn trong điều kiện sục khí liên tục. Việc sục </w:t>
      </w:r>
      <w:r w:rsidRPr="00873EB1">
        <w:lastRenderedPageBreak/>
        <w:t xml:space="preserve">khí nhằm đảm bảo các yêu cầu cung cấp đủ lượng oxy một cách liên tục và duy trì bùn hoạt tính ở trạng thái lơ lửng. </w:t>
      </w:r>
    </w:p>
    <w:p w:rsidR="00DE0BC1" w:rsidRPr="00873EB1" w:rsidRDefault="00DE0BC1" w:rsidP="00DE0BC1">
      <w:r>
        <w:rPr>
          <w:lang w:val="en-US"/>
        </w:rPr>
        <w:t>N</w:t>
      </w:r>
      <w:r w:rsidRPr="00873EB1">
        <w:t>ước sau khi ra khỏi công trình đơn vị này, hàm lượng COD và BOD giảm 45%, tổng N giảm 30% .</w:t>
      </w:r>
    </w:p>
    <w:p w:rsidR="00DE0BC1" w:rsidRPr="00873EB1" w:rsidRDefault="00AF1665" w:rsidP="00DE0BC1">
      <w:pPr>
        <w:ind w:firstLine="567"/>
        <w:rPr>
          <w:b/>
          <w:bCs/>
          <w:iCs/>
          <w:lang w:val="en-US"/>
        </w:rPr>
      </w:pPr>
      <w:r>
        <w:rPr>
          <w:b/>
          <w:bCs/>
          <w:iCs/>
          <w:lang w:val="en-US"/>
        </w:rPr>
        <w:t>7</w:t>
      </w:r>
      <w:r w:rsidR="00DE0BC1" w:rsidRPr="00873EB1">
        <w:rPr>
          <w:b/>
          <w:bCs/>
          <w:iCs/>
        </w:rPr>
        <w:t>)</w:t>
      </w:r>
      <w:r w:rsidR="00DE0BC1" w:rsidRPr="00873EB1">
        <w:rPr>
          <w:b/>
          <w:bCs/>
          <w:iCs/>
          <w:lang w:val="en-US"/>
        </w:rPr>
        <w:t xml:space="preserve"> Hồ lắng</w:t>
      </w:r>
    </w:p>
    <w:p w:rsidR="00A04613" w:rsidRDefault="00DE0BC1" w:rsidP="00DE0BC1">
      <w:pPr>
        <w:pStyle w:val="NOMAL1"/>
      </w:pPr>
      <w:r w:rsidRPr="00873EB1">
        <w:t xml:space="preserve">Số lượng: </w:t>
      </w:r>
      <w:r w:rsidR="00A04613">
        <w:t>4</w:t>
      </w:r>
      <w:r w:rsidRPr="00873EB1">
        <w:t xml:space="preserve"> hồ</w:t>
      </w:r>
    </w:p>
    <w:p w:rsidR="00DE0BC1" w:rsidRDefault="00A04613" w:rsidP="00DE0BC1">
      <w:pPr>
        <w:pStyle w:val="NOMAL1"/>
        <w:rPr>
          <w:vertAlign w:val="superscript"/>
        </w:rPr>
      </w:pPr>
      <w:r>
        <w:t xml:space="preserve">- Hồ lắng 1: </w:t>
      </w:r>
      <w:r w:rsidR="00DE0BC1" w:rsidRPr="00873EB1">
        <w:t>Kích thướ</w:t>
      </w:r>
      <w:r>
        <w:t xml:space="preserve">c </w:t>
      </w:r>
      <w:r w:rsidR="006862A3">
        <w:t xml:space="preserve">Dài </w:t>
      </w:r>
      <w:r>
        <w:t>78</w:t>
      </w:r>
      <w:r w:rsidR="00DE0BC1" w:rsidRPr="00873EB1">
        <w:t>m x</w:t>
      </w:r>
      <w:r w:rsidR="006862A3">
        <w:t xml:space="preserve"> Rộng</w:t>
      </w:r>
      <w:r w:rsidR="00DE0BC1" w:rsidRPr="00873EB1">
        <w:t xml:space="preserve"> </w:t>
      </w:r>
      <w:r>
        <w:rPr>
          <w:lang w:val="en-US"/>
        </w:rPr>
        <w:t>10</w:t>
      </w:r>
      <w:r w:rsidR="00DE0BC1" w:rsidRPr="00873EB1">
        <w:t>m x</w:t>
      </w:r>
      <w:r w:rsidR="006862A3">
        <w:t xml:space="preserve"> Sâu</w:t>
      </w:r>
      <w:r w:rsidR="00DE0BC1" w:rsidRPr="00873EB1">
        <w:t xml:space="preserve"> </w:t>
      </w:r>
      <w:r>
        <w:rPr>
          <w:lang w:val="en-US"/>
        </w:rPr>
        <w:t>3</w:t>
      </w:r>
      <w:r w:rsidR="00DE0BC1" w:rsidRPr="00873EB1">
        <w:t>m</w:t>
      </w:r>
      <w:r w:rsidR="00BA38D8">
        <w:t xml:space="preserve">, </w:t>
      </w:r>
      <w:r w:rsidR="006649A7">
        <w:t>dung tích hữu ích: 1.872,0</w:t>
      </w:r>
      <w:r w:rsidR="00DE0BC1" w:rsidRPr="00873EB1">
        <w:t>m</w:t>
      </w:r>
      <w:r w:rsidR="00DE0BC1" w:rsidRPr="00873EB1">
        <w:rPr>
          <w:vertAlign w:val="superscript"/>
        </w:rPr>
        <w:t>3</w:t>
      </w:r>
    </w:p>
    <w:p w:rsidR="00A04613" w:rsidRPr="00873EB1" w:rsidRDefault="00A04613" w:rsidP="00A04613">
      <w:pPr>
        <w:pStyle w:val="NOMAL1"/>
      </w:pPr>
      <w:r>
        <w:t xml:space="preserve">- Hồ lắng 2: </w:t>
      </w:r>
      <w:r w:rsidRPr="00873EB1">
        <w:t xml:space="preserve">Kích thước </w:t>
      </w:r>
      <w:r w:rsidR="006862A3">
        <w:t xml:space="preserve">Dài </w:t>
      </w:r>
      <w:r>
        <w:t>40</w:t>
      </w:r>
      <w:r w:rsidRPr="00873EB1">
        <w:t xml:space="preserve">m x </w:t>
      </w:r>
      <w:r w:rsidR="006862A3">
        <w:t xml:space="preserve">Rộng </w:t>
      </w:r>
      <w:r>
        <w:rPr>
          <w:lang w:val="en-US"/>
        </w:rPr>
        <w:t>10</w:t>
      </w:r>
      <w:r w:rsidRPr="00873EB1">
        <w:t xml:space="preserve">m x </w:t>
      </w:r>
      <w:r w:rsidR="006862A3">
        <w:t xml:space="preserve">Sâu </w:t>
      </w:r>
      <w:r>
        <w:rPr>
          <w:lang w:val="en-US"/>
        </w:rPr>
        <w:t>3</w:t>
      </w:r>
      <w:r w:rsidRPr="00873EB1">
        <w:t>m</w:t>
      </w:r>
      <w:r>
        <w:t xml:space="preserve">, </w:t>
      </w:r>
      <w:r w:rsidR="006649A7">
        <w:t>dung tích hữu ích</w:t>
      </w:r>
      <w:r w:rsidRPr="00873EB1">
        <w:t xml:space="preserve"> </w:t>
      </w:r>
      <w:r w:rsidR="006649A7">
        <w:rPr>
          <w:lang w:val="en-US"/>
        </w:rPr>
        <w:t>923,1</w:t>
      </w:r>
      <w:r w:rsidRPr="00873EB1">
        <w:t xml:space="preserve"> m</w:t>
      </w:r>
      <w:r w:rsidRPr="00873EB1">
        <w:rPr>
          <w:vertAlign w:val="superscript"/>
        </w:rPr>
        <w:t>3</w:t>
      </w:r>
    </w:p>
    <w:p w:rsidR="00A04613" w:rsidRPr="00873EB1" w:rsidRDefault="00A04613" w:rsidP="00A04613">
      <w:pPr>
        <w:pStyle w:val="NOMAL1"/>
      </w:pPr>
      <w:r>
        <w:t xml:space="preserve">- Hồ lắng 3: </w:t>
      </w:r>
      <w:r w:rsidRPr="00873EB1">
        <w:t>Kích thướ</w:t>
      </w:r>
      <w:r>
        <w:t xml:space="preserve">c </w:t>
      </w:r>
      <w:r w:rsidR="006862A3">
        <w:t xml:space="preserve">Dài </w:t>
      </w:r>
      <w:r>
        <w:t>51</w:t>
      </w:r>
      <w:r w:rsidRPr="00873EB1">
        <w:t xml:space="preserve">m x </w:t>
      </w:r>
      <w:r w:rsidR="006862A3">
        <w:t xml:space="preserve">Rộng </w:t>
      </w:r>
      <w:r>
        <w:rPr>
          <w:lang w:val="en-US"/>
        </w:rPr>
        <w:t>13</w:t>
      </w:r>
      <w:r w:rsidRPr="00873EB1">
        <w:t xml:space="preserve">m x </w:t>
      </w:r>
      <w:r w:rsidR="006862A3">
        <w:t xml:space="preserve">Sâu </w:t>
      </w:r>
      <w:r>
        <w:rPr>
          <w:lang w:val="en-US"/>
        </w:rPr>
        <w:t>3</w:t>
      </w:r>
      <w:r w:rsidRPr="00873EB1">
        <w:t>m</w:t>
      </w:r>
      <w:r>
        <w:t xml:space="preserve">, </w:t>
      </w:r>
      <w:r w:rsidR="006649A7">
        <w:t>dung tích hữu ích</w:t>
      </w:r>
      <w:r w:rsidR="00BA38D8">
        <w:t xml:space="preserve"> </w:t>
      </w:r>
      <w:r w:rsidR="006649A7">
        <w:rPr>
          <w:lang w:val="en-US"/>
        </w:rPr>
        <w:t>1.591,2</w:t>
      </w:r>
      <w:r w:rsidRPr="00873EB1">
        <w:t xml:space="preserve"> m</w:t>
      </w:r>
      <w:r w:rsidRPr="00873EB1">
        <w:rPr>
          <w:vertAlign w:val="superscript"/>
        </w:rPr>
        <w:t>3</w:t>
      </w:r>
    </w:p>
    <w:p w:rsidR="00A04613" w:rsidRPr="00873EB1" w:rsidRDefault="00A04613" w:rsidP="00A04613">
      <w:pPr>
        <w:pStyle w:val="NOMAL1"/>
      </w:pPr>
      <w:r>
        <w:t xml:space="preserve">- Hồ lắng 4: </w:t>
      </w:r>
      <w:r w:rsidRPr="00873EB1">
        <w:t>Kích thướ</w:t>
      </w:r>
      <w:r>
        <w:t xml:space="preserve">c </w:t>
      </w:r>
      <w:r w:rsidR="006862A3">
        <w:t xml:space="preserve">Dài </w:t>
      </w:r>
      <w:r>
        <w:t>56</w:t>
      </w:r>
      <w:r w:rsidRPr="00873EB1">
        <w:t xml:space="preserve">m x </w:t>
      </w:r>
      <w:r w:rsidR="006862A3">
        <w:t xml:space="preserve">Rộng </w:t>
      </w:r>
      <w:r>
        <w:rPr>
          <w:lang w:val="en-US"/>
        </w:rPr>
        <w:t>13</w:t>
      </w:r>
      <w:r w:rsidRPr="00873EB1">
        <w:t xml:space="preserve">m x </w:t>
      </w:r>
      <w:r w:rsidR="006862A3">
        <w:t xml:space="preserve">Sâu </w:t>
      </w:r>
      <w:r>
        <w:rPr>
          <w:lang w:val="en-US"/>
        </w:rPr>
        <w:t>3</w:t>
      </w:r>
      <w:r w:rsidRPr="00873EB1">
        <w:t>m</w:t>
      </w:r>
      <w:r>
        <w:t xml:space="preserve">, </w:t>
      </w:r>
      <w:r w:rsidR="006649A7">
        <w:t>dung tích hữu ích</w:t>
      </w:r>
      <w:r w:rsidRPr="00873EB1">
        <w:t xml:space="preserve"> </w:t>
      </w:r>
      <w:r w:rsidR="006649A7">
        <w:rPr>
          <w:lang w:val="en-US"/>
        </w:rPr>
        <w:t>1.747,2</w:t>
      </w:r>
      <w:r w:rsidRPr="00873EB1">
        <w:t>m</w:t>
      </w:r>
      <w:r w:rsidRPr="00873EB1">
        <w:rPr>
          <w:vertAlign w:val="superscript"/>
        </w:rPr>
        <w:t>3</w:t>
      </w:r>
    </w:p>
    <w:p w:rsidR="00DE0BC1" w:rsidRPr="00873EB1" w:rsidRDefault="00DE0BC1" w:rsidP="00DE0BC1">
      <w:pPr>
        <w:pStyle w:val="NOMAL1"/>
      </w:pPr>
      <w:r w:rsidRPr="00873EB1">
        <w:t xml:space="preserve">Nước thải sau quá trình xử lý sinh học sẽ được dẫn sang hồ </w:t>
      </w:r>
      <w:r w:rsidRPr="00873EB1">
        <w:rPr>
          <w:lang w:val="en-US"/>
        </w:rPr>
        <w:t>lắng</w:t>
      </w:r>
      <w:r w:rsidRPr="00873EB1">
        <w:t xml:space="preserve">, có trải bạt chống thấm HDPE. </w:t>
      </w:r>
      <w:r w:rsidRPr="00873EB1">
        <w:rPr>
          <w:lang w:val="en-US"/>
        </w:rPr>
        <w:t>Tại đây</w:t>
      </w:r>
      <w:r w:rsidRPr="00873EB1">
        <w:t>, các tạp chất lắng và các tạp chất nổi chứa trong nước thải.</w:t>
      </w:r>
      <w:r w:rsidR="00863E2C">
        <w:t xml:space="preserve"> Tại hồ lắng kết hợp trồng chuối, cỏ</w:t>
      </w:r>
      <w:r w:rsidR="00712D0A">
        <w:t xml:space="preserve"> veviter để </w:t>
      </w:r>
      <w:r w:rsidR="00712D0A" w:rsidRPr="00F11A29">
        <w:rPr>
          <w:szCs w:val="26"/>
        </w:rPr>
        <w:t xml:space="preserve">sử dụng hệ rễ của thực vật là các loại cỏ Vetiver cùng với lớp đất để lắng lọc tự nhiên các chất lơ lững trong nước thải. Đồng thời, cây cỏ sẽ sử dụng chính các chất hữu cơ có trong nước thải để phát triển thành sinh khối. Định kỳ lượng sinh khối cây cỏ sẽ được thu hoạch để chăn nuôi gia súc hoặc băm nhỏ trộn với bùn từ hệ thống Biogas sẽ là nguồn hữu cơ rất tốt cho các loại cây công nghiệp. Nhờ sự hấp thụ và sa lắng trong bãi lọc trồng cây mà nước thải đầu ra sẽ được xử lý </w:t>
      </w:r>
      <w:r w:rsidR="00712D0A">
        <w:rPr>
          <w:szCs w:val="26"/>
        </w:rPr>
        <w:t>hiệu quả.</w:t>
      </w:r>
    </w:p>
    <w:p w:rsidR="00DE0BC1" w:rsidRPr="00873EB1" w:rsidRDefault="00AF1665" w:rsidP="00DE0BC1">
      <w:pPr>
        <w:ind w:firstLine="567"/>
        <w:rPr>
          <w:b/>
          <w:bCs/>
          <w:lang w:val="en-US"/>
        </w:rPr>
      </w:pPr>
      <w:bookmarkStart w:id="1568" w:name="_Toc34826039"/>
      <w:r>
        <w:rPr>
          <w:b/>
          <w:bCs/>
          <w:lang w:val="en-US"/>
        </w:rPr>
        <w:t>8</w:t>
      </w:r>
      <w:r w:rsidR="00DE0BC1" w:rsidRPr="00873EB1">
        <w:rPr>
          <w:b/>
          <w:bCs/>
        </w:rPr>
        <w:t xml:space="preserve">) </w:t>
      </w:r>
      <w:bookmarkEnd w:id="1568"/>
      <w:r w:rsidR="00DE0BC1" w:rsidRPr="00873EB1">
        <w:rPr>
          <w:b/>
          <w:bCs/>
          <w:lang w:val="en-US"/>
        </w:rPr>
        <w:t xml:space="preserve">Mương đất </w:t>
      </w:r>
      <w:r w:rsidR="00DE0BC1" w:rsidRPr="00873EB1">
        <w:rPr>
          <w:b/>
          <w:bCs/>
        </w:rPr>
        <w:t>1</w:t>
      </w:r>
      <w:r w:rsidR="00AD27CD">
        <w:rPr>
          <w:b/>
          <w:bCs/>
          <w:lang w:val="en-US"/>
        </w:rPr>
        <w:t>,2</w:t>
      </w:r>
    </w:p>
    <w:p w:rsidR="00DE0BC1" w:rsidRPr="00873EB1" w:rsidRDefault="00DE0BC1" w:rsidP="00DE0BC1">
      <w:pPr>
        <w:ind w:firstLine="567"/>
        <w:rPr>
          <w:bCs/>
          <w:iCs/>
          <w:lang w:val="en-US"/>
        </w:rPr>
      </w:pPr>
      <w:r w:rsidRPr="00873EB1">
        <w:rPr>
          <w:bCs/>
          <w:iCs/>
          <w:lang w:val="en-US"/>
        </w:rPr>
        <w:t>Số lượng mương: 0</w:t>
      </w:r>
      <w:r w:rsidR="00AD27CD">
        <w:rPr>
          <w:bCs/>
          <w:iCs/>
          <w:lang w:val="en-US"/>
        </w:rPr>
        <w:t>2</w:t>
      </w:r>
      <w:r w:rsidRPr="00873EB1">
        <w:rPr>
          <w:bCs/>
          <w:iCs/>
          <w:lang w:val="en-US"/>
        </w:rPr>
        <w:t xml:space="preserve"> </w:t>
      </w:r>
    </w:p>
    <w:p w:rsidR="00DE0BC1" w:rsidRPr="00A322F3" w:rsidRDefault="00AD27CD" w:rsidP="00DE0BC1">
      <w:pPr>
        <w:ind w:firstLine="567"/>
        <w:rPr>
          <w:bCs/>
          <w:iCs/>
          <w:lang w:val="en-US"/>
        </w:rPr>
      </w:pPr>
      <w:r w:rsidRPr="00A322F3">
        <w:rPr>
          <w:bCs/>
          <w:iCs/>
          <w:lang w:val="en-US"/>
        </w:rPr>
        <w:t xml:space="preserve">- </w:t>
      </w:r>
      <w:r w:rsidR="00DE0BC1" w:rsidRPr="00A322F3">
        <w:rPr>
          <w:bCs/>
          <w:iCs/>
        </w:rPr>
        <w:t xml:space="preserve">Kích thước </w:t>
      </w:r>
      <w:r w:rsidR="006862A3">
        <w:rPr>
          <w:bCs/>
          <w:iCs/>
          <w:lang w:val="en-US"/>
        </w:rPr>
        <w:t xml:space="preserve">mương 1: Dài </w:t>
      </w:r>
      <w:r w:rsidRPr="00A322F3">
        <w:rPr>
          <w:bCs/>
          <w:iCs/>
          <w:lang w:val="en-US"/>
        </w:rPr>
        <w:t>108</w:t>
      </w:r>
      <w:r w:rsidR="006862A3">
        <w:rPr>
          <w:bCs/>
          <w:iCs/>
        </w:rPr>
        <w:t>m</w:t>
      </w:r>
      <w:r w:rsidR="006862A3">
        <w:rPr>
          <w:bCs/>
          <w:iCs/>
          <w:lang w:val="en-US"/>
        </w:rPr>
        <w:t xml:space="preserve"> </w:t>
      </w:r>
      <w:r w:rsidR="00DE0BC1" w:rsidRPr="00A322F3">
        <w:rPr>
          <w:bCs/>
          <w:iCs/>
        </w:rPr>
        <w:t>x</w:t>
      </w:r>
      <w:r w:rsidR="006862A3">
        <w:rPr>
          <w:bCs/>
          <w:iCs/>
          <w:lang w:val="en-US"/>
        </w:rPr>
        <w:t xml:space="preserve"> Rộng </w:t>
      </w:r>
      <w:r w:rsidRPr="00A322F3">
        <w:rPr>
          <w:bCs/>
          <w:iCs/>
          <w:lang w:val="en-US"/>
        </w:rPr>
        <w:t>10</w:t>
      </w:r>
      <w:r w:rsidR="00DE0BC1" w:rsidRPr="00A322F3">
        <w:rPr>
          <w:bCs/>
          <w:iCs/>
        </w:rPr>
        <w:t>m x</w:t>
      </w:r>
      <w:r w:rsidR="006862A3">
        <w:rPr>
          <w:bCs/>
          <w:iCs/>
          <w:lang w:val="en-US"/>
        </w:rPr>
        <w:t xml:space="preserve"> Sâu </w:t>
      </w:r>
      <w:r w:rsidR="00590558" w:rsidRPr="00A322F3">
        <w:rPr>
          <w:bCs/>
          <w:iCs/>
          <w:lang w:val="en-US"/>
        </w:rPr>
        <w:t>3</w:t>
      </w:r>
      <w:r w:rsidR="00DE0BC1" w:rsidRPr="00A322F3">
        <w:rPr>
          <w:bCs/>
          <w:iCs/>
        </w:rPr>
        <w:t xml:space="preserve">m; diện tích mặt </w:t>
      </w:r>
      <w:r w:rsidR="00DE0BC1" w:rsidRPr="00A322F3">
        <w:rPr>
          <w:bCs/>
          <w:iCs/>
          <w:lang w:val="en-US"/>
        </w:rPr>
        <w:t>mương</w:t>
      </w:r>
      <w:r w:rsidR="00DE0BC1" w:rsidRPr="00A322F3">
        <w:rPr>
          <w:bCs/>
          <w:iCs/>
        </w:rPr>
        <w:t xml:space="preserve"> </w:t>
      </w:r>
      <w:r w:rsidR="00DE0BC1" w:rsidRPr="00A322F3">
        <w:rPr>
          <w:bCs/>
          <w:iCs/>
          <w:lang w:val="en-US"/>
        </w:rPr>
        <w:t>1</w:t>
      </w:r>
      <w:r w:rsidR="000205D8" w:rsidRPr="00A322F3">
        <w:rPr>
          <w:bCs/>
          <w:iCs/>
          <w:lang w:val="en-US"/>
        </w:rPr>
        <w:t>.</w:t>
      </w:r>
      <w:r w:rsidRPr="00A322F3">
        <w:rPr>
          <w:bCs/>
          <w:iCs/>
          <w:lang w:val="en-US"/>
        </w:rPr>
        <w:t>080,0</w:t>
      </w:r>
      <w:r w:rsidR="00DE0BC1" w:rsidRPr="00A322F3">
        <w:rPr>
          <w:bCs/>
          <w:iCs/>
        </w:rPr>
        <w:t xml:space="preserve"> m</w:t>
      </w:r>
      <w:r w:rsidR="00DE0BC1" w:rsidRPr="00A322F3">
        <w:rPr>
          <w:bCs/>
          <w:iCs/>
          <w:vertAlign w:val="superscript"/>
        </w:rPr>
        <w:t>2</w:t>
      </w:r>
      <w:r w:rsidR="00DE0BC1" w:rsidRPr="00A322F3">
        <w:rPr>
          <w:bCs/>
          <w:iCs/>
        </w:rPr>
        <w:t xml:space="preserve">; </w:t>
      </w:r>
    </w:p>
    <w:p w:rsidR="00AD27CD" w:rsidRDefault="00AD27CD" w:rsidP="00AD27CD">
      <w:pPr>
        <w:ind w:firstLine="567"/>
        <w:rPr>
          <w:bCs/>
          <w:iCs/>
          <w:lang w:val="en-US"/>
        </w:rPr>
      </w:pPr>
      <w:r w:rsidRPr="00A322F3">
        <w:rPr>
          <w:bCs/>
          <w:iCs/>
          <w:lang w:val="en-US"/>
        </w:rPr>
        <w:t xml:space="preserve">- Kích thước mương 2: </w:t>
      </w:r>
      <w:r w:rsidR="006862A3">
        <w:rPr>
          <w:bCs/>
          <w:iCs/>
          <w:lang w:val="en-US"/>
        </w:rPr>
        <w:t xml:space="preserve">Dài </w:t>
      </w:r>
      <w:r w:rsidRPr="00A322F3">
        <w:rPr>
          <w:bCs/>
          <w:iCs/>
          <w:lang w:val="en-US"/>
        </w:rPr>
        <w:t>66</w:t>
      </w:r>
      <w:r w:rsidRPr="00A322F3">
        <w:rPr>
          <w:bCs/>
          <w:iCs/>
        </w:rPr>
        <w:t>m x</w:t>
      </w:r>
      <w:r w:rsidR="006862A3">
        <w:rPr>
          <w:bCs/>
          <w:iCs/>
          <w:lang w:val="en-US"/>
        </w:rPr>
        <w:t xml:space="preserve"> Rộng </w:t>
      </w:r>
      <w:r w:rsidRPr="00A322F3">
        <w:rPr>
          <w:bCs/>
          <w:iCs/>
          <w:lang w:val="en-US"/>
        </w:rPr>
        <w:t>10</w:t>
      </w:r>
      <w:r w:rsidRPr="00A322F3">
        <w:rPr>
          <w:bCs/>
          <w:iCs/>
        </w:rPr>
        <w:t>m x</w:t>
      </w:r>
      <w:r w:rsidR="006862A3">
        <w:rPr>
          <w:bCs/>
          <w:iCs/>
          <w:lang w:val="en-US"/>
        </w:rPr>
        <w:t xml:space="preserve"> Sâu </w:t>
      </w:r>
      <w:r w:rsidR="00590558" w:rsidRPr="00A322F3">
        <w:rPr>
          <w:bCs/>
          <w:iCs/>
          <w:lang w:val="en-US"/>
        </w:rPr>
        <w:t>3</w:t>
      </w:r>
      <w:r w:rsidRPr="00A322F3">
        <w:rPr>
          <w:bCs/>
          <w:iCs/>
        </w:rPr>
        <w:t xml:space="preserve">m; diện tích mặt </w:t>
      </w:r>
      <w:r w:rsidRPr="00A322F3">
        <w:rPr>
          <w:bCs/>
          <w:iCs/>
          <w:lang w:val="en-US"/>
        </w:rPr>
        <w:t>mương</w:t>
      </w:r>
      <w:r w:rsidRPr="00A322F3">
        <w:rPr>
          <w:bCs/>
          <w:iCs/>
        </w:rPr>
        <w:t xml:space="preserve"> </w:t>
      </w:r>
      <w:r w:rsidRPr="00A322F3">
        <w:rPr>
          <w:bCs/>
          <w:iCs/>
          <w:lang w:val="en-US"/>
        </w:rPr>
        <w:t>660,0</w:t>
      </w:r>
      <w:r w:rsidRPr="00A322F3">
        <w:rPr>
          <w:bCs/>
          <w:iCs/>
        </w:rPr>
        <w:t>m</w:t>
      </w:r>
      <w:r w:rsidRPr="00A322F3">
        <w:rPr>
          <w:bCs/>
          <w:iCs/>
          <w:vertAlign w:val="superscript"/>
        </w:rPr>
        <w:t>2</w:t>
      </w:r>
      <w:r w:rsidRPr="00A322F3">
        <w:rPr>
          <w:bCs/>
          <w:iCs/>
        </w:rPr>
        <w:t>;</w:t>
      </w:r>
      <w:r w:rsidRPr="00873EB1">
        <w:rPr>
          <w:bCs/>
          <w:iCs/>
        </w:rPr>
        <w:t xml:space="preserve"> </w:t>
      </w:r>
    </w:p>
    <w:p w:rsidR="00DE0BC1" w:rsidRPr="00873EB1" w:rsidRDefault="00DE0BC1" w:rsidP="00DE0BC1">
      <w:pPr>
        <w:ind w:firstLine="567"/>
        <w:rPr>
          <w:bCs/>
          <w:iCs/>
        </w:rPr>
      </w:pPr>
      <w:r w:rsidRPr="00873EB1">
        <w:rPr>
          <w:bCs/>
          <w:iCs/>
        </w:rPr>
        <w:t>Thời gian lưu nước: Điều chỉnh hệ thống van để lượng nước được phân phối đều cho 12h/ngày để đảm bảo khả năng lắng lọc tự nhiên của bãi lọc; hạn chế</w:t>
      </w:r>
      <w:r>
        <w:rPr>
          <w:bCs/>
          <w:iCs/>
        </w:rPr>
        <w:t xml:space="preserve"> </w:t>
      </w:r>
      <w:r>
        <w:rPr>
          <w:bCs/>
          <w:iCs/>
          <w:lang w:val="en-US"/>
        </w:rPr>
        <w:t>sốc</w:t>
      </w:r>
      <w:r w:rsidRPr="00873EB1">
        <w:rPr>
          <w:bCs/>
          <w:iCs/>
        </w:rPr>
        <w:t xml:space="preserve"> quá tải cho thực vật trồng trong </w:t>
      </w:r>
      <w:r w:rsidRPr="00873EB1">
        <w:rPr>
          <w:bCs/>
          <w:iCs/>
          <w:lang w:val="en-US"/>
        </w:rPr>
        <w:t>mương</w:t>
      </w:r>
      <w:r w:rsidRPr="00873EB1">
        <w:rPr>
          <w:bCs/>
          <w:iCs/>
        </w:rPr>
        <w:t xml:space="preserve"> lọc.</w:t>
      </w:r>
    </w:p>
    <w:p w:rsidR="00DE0BC1" w:rsidRPr="00873EB1" w:rsidRDefault="00DE0BC1" w:rsidP="00DE0BC1">
      <w:pPr>
        <w:ind w:firstLine="567"/>
        <w:rPr>
          <w:bCs/>
          <w:iCs/>
        </w:rPr>
      </w:pPr>
      <w:r w:rsidRPr="00873EB1">
        <w:rPr>
          <w:bCs/>
          <w:iCs/>
        </w:rPr>
        <w:t>Nguyên lý xử lý của bãi lọc là sử dụng hệ rễ của thực vật là các loại cỏ Vertiver</w:t>
      </w:r>
      <w:r w:rsidRPr="00873EB1">
        <w:rPr>
          <w:bCs/>
          <w:iCs/>
          <w:lang w:val="en-US"/>
        </w:rPr>
        <w:t>, chuối nước</w:t>
      </w:r>
      <w:r w:rsidRPr="00873EB1">
        <w:rPr>
          <w:bCs/>
          <w:iCs/>
        </w:rPr>
        <w:t xml:space="preserve"> cùng với lớp đất để lắng lọc tự nhiên các chất lơ lững trong nước thải. Đồng thời, cây cỏ sẽ sử dụng chính các chất hữu cơ có trong nước thải để phát triển thành sinh khối. Định kì lượng sinh khối cây cỏ sẽ được thu hoạch để chăn nuôi gia súc hoặc băm nhỏ trộn với bùn từ hệ thống Biogas sẽ là nguồn hữu cơ rất tốt cho các loại cây công nghiệp; Chủ dự án sẽ tận dụng cho chăm sóc cây </w:t>
      </w:r>
      <w:r w:rsidRPr="00873EB1">
        <w:rPr>
          <w:bCs/>
          <w:iCs/>
          <w:lang w:val="en-US"/>
        </w:rPr>
        <w:t>ăn trái</w:t>
      </w:r>
      <w:r w:rsidRPr="00873EB1">
        <w:rPr>
          <w:bCs/>
          <w:iCs/>
        </w:rPr>
        <w:t xml:space="preserve"> tại Trang trại.</w:t>
      </w:r>
    </w:p>
    <w:p w:rsidR="00DE0BC1" w:rsidRDefault="00AF1665" w:rsidP="00DE0BC1">
      <w:pPr>
        <w:ind w:firstLine="567"/>
        <w:rPr>
          <w:b/>
          <w:lang w:val="en-US"/>
        </w:rPr>
      </w:pPr>
      <w:r>
        <w:rPr>
          <w:b/>
          <w:lang w:val="en-US"/>
        </w:rPr>
        <w:t>9</w:t>
      </w:r>
      <w:r w:rsidR="00DE0BC1">
        <w:rPr>
          <w:b/>
          <w:lang w:val="en-US"/>
        </w:rPr>
        <w:t>) Hồ dự phòng</w:t>
      </w:r>
      <w:r w:rsidR="00AF3492">
        <w:rPr>
          <w:b/>
          <w:lang w:val="en-US"/>
        </w:rPr>
        <w:t xml:space="preserve"> </w:t>
      </w:r>
      <w:r w:rsidR="00640266">
        <w:rPr>
          <w:b/>
          <w:lang w:val="en-US"/>
        </w:rPr>
        <w:t>sự cố</w:t>
      </w:r>
    </w:p>
    <w:p w:rsidR="00410EB1" w:rsidRDefault="00DE0BC1" w:rsidP="00DE0BC1">
      <w:pPr>
        <w:ind w:firstLine="567"/>
        <w:rPr>
          <w:lang w:val="en-US"/>
        </w:rPr>
      </w:pPr>
      <w:r w:rsidRPr="00D8799B">
        <w:lastRenderedPageBreak/>
        <w:t xml:space="preserve">Số lượng: </w:t>
      </w:r>
      <w:r w:rsidR="00790299">
        <w:rPr>
          <w:lang w:val="en-US"/>
        </w:rPr>
        <w:t>1</w:t>
      </w:r>
      <w:r w:rsidRPr="00D8799B">
        <w:t xml:space="preserve"> hồ</w:t>
      </w:r>
    </w:p>
    <w:p w:rsidR="00DE0BC1" w:rsidRDefault="00790299" w:rsidP="00DE0BC1">
      <w:pPr>
        <w:ind w:firstLine="567"/>
        <w:rPr>
          <w:lang w:val="en-US"/>
        </w:rPr>
      </w:pPr>
      <w:r>
        <w:rPr>
          <w:lang w:val="en-US"/>
        </w:rPr>
        <w:t>K</w:t>
      </w:r>
      <w:r w:rsidR="00DE0BC1" w:rsidRPr="00D8799B">
        <w:t xml:space="preserve">ích thước: </w:t>
      </w:r>
      <w:r w:rsidR="006862A3">
        <w:rPr>
          <w:lang w:val="en-US"/>
        </w:rPr>
        <w:t xml:space="preserve">Dài </w:t>
      </w:r>
      <w:r w:rsidR="00DE0BC1" w:rsidRPr="00D8799B">
        <w:t>40m x</w:t>
      </w:r>
      <w:r w:rsidR="00410EB1">
        <w:t xml:space="preserve"> </w:t>
      </w:r>
      <w:r w:rsidR="006862A3">
        <w:rPr>
          <w:lang w:val="en-US"/>
        </w:rPr>
        <w:t xml:space="preserve">Rộng </w:t>
      </w:r>
      <w:r w:rsidR="00410EB1">
        <w:t xml:space="preserve">15m x </w:t>
      </w:r>
      <w:r w:rsidR="006862A3">
        <w:rPr>
          <w:lang w:val="en-US"/>
        </w:rPr>
        <w:t xml:space="preserve">Sâu </w:t>
      </w:r>
      <w:r w:rsidR="002C4567">
        <w:rPr>
          <w:lang w:val="en-US"/>
        </w:rPr>
        <w:t>5</w:t>
      </w:r>
      <w:r w:rsidR="00410EB1">
        <w:t xml:space="preserve">m; </w:t>
      </w:r>
      <w:r w:rsidR="00BA38D8">
        <w:rPr>
          <w:lang w:val="en-US"/>
        </w:rPr>
        <w:t>dung tích hữu ích</w:t>
      </w:r>
      <w:r w:rsidR="00410EB1">
        <w:rPr>
          <w:lang w:val="en-US"/>
        </w:rPr>
        <w:t xml:space="preserve"> </w:t>
      </w:r>
      <w:r w:rsidR="00BA38D8">
        <w:rPr>
          <w:lang w:val="en-US"/>
        </w:rPr>
        <w:t>2.307,7</w:t>
      </w:r>
      <w:r w:rsidR="00DE0BC1" w:rsidRPr="00D8799B">
        <w:t xml:space="preserve"> m</w:t>
      </w:r>
      <w:r w:rsidR="00DE0BC1" w:rsidRPr="00D8799B">
        <w:rPr>
          <w:vertAlign w:val="superscript"/>
        </w:rPr>
        <w:t>3</w:t>
      </w:r>
      <w:r w:rsidR="00DE0BC1">
        <w:rPr>
          <w:lang w:val="en-US"/>
        </w:rPr>
        <w:t>.</w:t>
      </w:r>
    </w:p>
    <w:p w:rsidR="00DE0BC1" w:rsidRPr="00D8799B" w:rsidRDefault="00DE0BC1" w:rsidP="00DE0BC1">
      <w:pPr>
        <w:ind w:firstLine="567"/>
      </w:pPr>
      <w:r w:rsidRPr="00D8799B">
        <w:t>Hồ luôn duy trì 0,5m nước trong hồ để bảo vệ bạt HDPE;</w:t>
      </w:r>
    </w:p>
    <w:p w:rsidR="00DE0BC1" w:rsidRDefault="00DE0BC1" w:rsidP="00DE0BC1">
      <w:pPr>
        <w:ind w:firstLine="567"/>
      </w:pPr>
      <w:r w:rsidRPr="00D8799B">
        <w:t xml:space="preserve">Mục đích dùng dự phòng khi hệ thống xử lý nước thải gặp sự cố, nước thải chăn nuôi heo sẽ được chuyển trực tiếp vào hồ dự phòng. Hồ này dự phòng được </w:t>
      </w:r>
      <w:r>
        <w:rPr>
          <w:lang w:val="en-US"/>
        </w:rPr>
        <w:t>41</w:t>
      </w:r>
      <w:r w:rsidR="00221A98">
        <w:t xml:space="preserve"> ngày </w:t>
      </w:r>
      <w:r w:rsidRPr="00D8799B">
        <w:t xml:space="preserve">trong khi chờ khắc phục sự cố. </w:t>
      </w:r>
    </w:p>
    <w:p w:rsidR="00DE0BC1" w:rsidRPr="00790299" w:rsidRDefault="00AF1665" w:rsidP="00DE0BC1">
      <w:pPr>
        <w:ind w:firstLine="567"/>
        <w:rPr>
          <w:b/>
          <w:lang w:val="en-US"/>
        </w:rPr>
      </w:pPr>
      <w:r w:rsidRPr="00790299">
        <w:rPr>
          <w:b/>
          <w:lang w:val="en-US"/>
        </w:rPr>
        <w:t>10</w:t>
      </w:r>
      <w:r w:rsidR="00DE0BC1" w:rsidRPr="00790299">
        <w:rPr>
          <w:b/>
          <w:lang w:val="en-US"/>
        </w:rPr>
        <w:t xml:space="preserve">) Hồ chứa nước sau xử lý </w:t>
      </w:r>
    </w:p>
    <w:p w:rsidR="00790299" w:rsidRPr="00790299" w:rsidRDefault="00DE0BC1" w:rsidP="00DE0BC1">
      <w:pPr>
        <w:ind w:firstLine="567"/>
        <w:rPr>
          <w:bCs/>
          <w:iCs/>
          <w:lang w:val="en-US"/>
        </w:rPr>
      </w:pPr>
      <w:r w:rsidRPr="00790299">
        <w:rPr>
          <w:bCs/>
          <w:iCs/>
        </w:rPr>
        <w:t xml:space="preserve">Số lượng: </w:t>
      </w:r>
      <w:r w:rsidR="00790299" w:rsidRPr="00790299">
        <w:rPr>
          <w:bCs/>
          <w:iCs/>
          <w:lang w:val="en-US"/>
        </w:rPr>
        <w:t>2</w:t>
      </w:r>
      <w:r w:rsidRPr="00790299">
        <w:rPr>
          <w:bCs/>
          <w:iCs/>
        </w:rPr>
        <w:t xml:space="preserve"> hồ</w:t>
      </w:r>
      <w:r w:rsidRPr="00790299">
        <w:rPr>
          <w:bCs/>
          <w:iCs/>
          <w:lang w:val="en-US"/>
        </w:rPr>
        <w:t xml:space="preserve"> (hiện trạng có sẳn), </w:t>
      </w:r>
    </w:p>
    <w:p w:rsidR="00790299" w:rsidRPr="00790299" w:rsidRDefault="00790299" w:rsidP="00790299">
      <w:pPr>
        <w:ind w:firstLine="567"/>
        <w:rPr>
          <w:lang w:val="en-US"/>
        </w:rPr>
      </w:pPr>
      <w:r w:rsidRPr="00790299">
        <w:rPr>
          <w:lang w:val="en-US"/>
        </w:rPr>
        <w:t>- Hồ chứa nước sau xử lý 1: k</w:t>
      </w:r>
      <w:r w:rsidRPr="00790299">
        <w:t xml:space="preserve">ích thước: </w:t>
      </w:r>
      <w:r w:rsidRPr="00790299">
        <w:rPr>
          <w:lang w:val="en-US"/>
        </w:rPr>
        <w:t>Dài 61</w:t>
      </w:r>
      <w:r w:rsidRPr="00790299">
        <w:t xml:space="preserve">m x </w:t>
      </w:r>
      <w:r w:rsidRPr="00790299">
        <w:rPr>
          <w:lang w:val="en-US"/>
        </w:rPr>
        <w:t>Rộng 29</w:t>
      </w:r>
      <w:r w:rsidRPr="00790299">
        <w:t xml:space="preserve">m x </w:t>
      </w:r>
      <w:r w:rsidRPr="00790299">
        <w:rPr>
          <w:lang w:val="en-US"/>
        </w:rPr>
        <w:t xml:space="preserve">Sâu </w:t>
      </w:r>
      <w:r w:rsidRPr="00790299">
        <w:t>3m; Thể tích</w:t>
      </w:r>
      <w:r w:rsidRPr="00790299">
        <w:rPr>
          <w:lang w:val="en-US"/>
        </w:rPr>
        <w:t>: 5.307,0</w:t>
      </w:r>
      <w:r w:rsidRPr="00790299">
        <w:t>m</w:t>
      </w:r>
      <w:r w:rsidRPr="00790299">
        <w:rPr>
          <w:vertAlign w:val="superscript"/>
        </w:rPr>
        <w:t>3</w:t>
      </w:r>
    </w:p>
    <w:p w:rsidR="00790299" w:rsidRPr="00790299" w:rsidRDefault="00790299" w:rsidP="00790299">
      <w:pPr>
        <w:ind w:firstLine="567"/>
        <w:rPr>
          <w:lang w:val="en-US"/>
        </w:rPr>
      </w:pPr>
      <w:r w:rsidRPr="00790299">
        <w:rPr>
          <w:lang w:val="en-US"/>
        </w:rPr>
        <w:t>- Hồ chứa nước sau xử lý 2:  k</w:t>
      </w:r>
      <w:r w:rsidRPr="00790299">
        <w:t xml:space="preserve">ích thước: </w:t>
      </w:r>
      <w:r w:rsidRPr="00790299">
        <w:rPr>
          <w:lang w:val="en-US"/>
        </w:rPr>
        <w:t>Dài 82</w:t>
      </w:r>
      <w:r w:rsidRPr="00790299">
        <w:t xml:space="preserve">m x </w:t>
      </w:r>
      <w:r w:rsidRPr="00790299">
        <w:rPr>
          <w:lang w:val="en-US"/>
        </w:rPr>
        <w:t>Rộng 9</w:t>
      </w:r>
      <w:r w:rsidRPr="00790299">
        <w:t xml:space="preserve">m x </w:t>
      </w:r>
      <w:r w:rsidRPr="00790299">
        <w:rPr>
          <w:lang w:val="en-US"/>
        </w:rPr>
        <w:t xml:space="preserve">Sâu </w:t>
      </w:r>
      <w:r w:rsidRPr="00790299">
        <w:t>3m; Thể tích</w:t>
      </w:r>
      <w:r w:rsidRPr="00790299">
        <w:rPr>
          <w:lang w:val="en-US"/>
        </w:rPr>
        <w:t>: 2.214,0</w:t>
      </w:r>
      <w:r w:rsidRPr="00790299">
        <w:t xml:space="preserve"> m</w:t>
      </w:r>
      <w:r w:rsidRPr="00790299">
        <w:rPr>
          <w:vertAlign w:val="superscript"/>
        </w:rPr>
        <w:t>3</w:t>
      </w:r>
      <w:r w:rsidRPr="00790299">
        <w:rPr>
          <w:lang w:val="en-US"/>
        </w:rPr>
        <w:t>.</w:t>
      </w:r>
    </w:p>
    <w:p w:rsidR="00DE0BC1" w:rsidRPr="00790299" w:rsidRDefault="00DE0BC1" w:rsidP="00DE0BC1">
      <w:pPr>
        <w:ind w:firstLine="567"/>
        <w:rPr>
          <w:bCs/>
          <w:iCs/>
        </w:rPr>
      </w:pPr>
      <w:r w:rsidRPr="00790299">
        <w:rPr>
          <w:bCs/>
          <w:iCs/>
        </w:rPr>
        <w:t xml:space="preserve">Thời gian lưu nước: </w:t>
      </w:r>
      <w:r w:rsidRPr="00790299">
        <w:rPr>
          <w:bCs/>
          <w:iCs/>
          <w:lang w:val="en-US"/>
        </w:rPr>
        <w:t>vào mùa nắng sẽ tích một ít nước trong hồ này nhằm mục đích bão dưỡng bạt và chống gió lùa gây tốc đáy bạt. Đến đầu mùa mưa sẽ hút bớt nước trong hồ để đảm bảo sức chứa có thể sử dụng khi cần tích nước là 1.700 m</w:t>
      </w:r>
      <w:r w:rsidRPr="00790299">
        <w:rPr>
          <w:bCs/>
          <w:iCs/>
          <w:vertAlign w:val="superscript"/>
          <w:lang w:val="en-US"/>
        </w:rPr>
        <w:t>3</w:t>
      </w:r>
      <w:r w:rsidRPr="00790299">
        <w:rPr>
          <w:bCs/>
          <w:iCs/>
        </w:rPr>
        <w:t xml:space="preserve">. </w:t>
      </w:r>
    </w:p>
    <w:p w:rsidR="00DE0BC1" w:rsidRPr="00873EB1" w:rsidRDefault="00DE0BC1" w:rsidP="00DE0BC1">
      <w:pPr>
        <w:ind w:firstLine="567"/>
      </w:pPr>
      <w:r w:rsidRPr="00790299">
        <w:t xml:space="preserve">Nước thải sau quá trình xử lý </w:t>
      </w:r>
      <w:r w:rsidRPr="00790299">
        <w:rPr>
          <w:lang w:val="en-US"/>
        </w:rPr>
        <w:t>chứa tại đây vào những ngày mùa trong mùa mưa, khi mà thời tiết mưa kéo dài nhiều ngày dẫn đến cây trồng không cần bổ sung nước. Khi thời tiết nắng lên, căn cứ vào nhu cầu tiêu thụ nước của cây ăn trái và lượng nước tích trong hồ để bố trí phương án bơm tưới cây trồng để tháo nước trong hồ chứa.</w:t>
      </w:r>
      <w:r w:rsidRPr="00873EB1">
        <w:rPr>
          <w:lang w:val="en-US"/>
        </w:rPr>
        <w:t xml:space="preserve"> </w:t>
      </w:r>
    </w:p>
    <w:p w:rsidR="00DE0BC1" w:rsidRPr="00394938" w:rsidRDefault="00DE0BC1" w:rsidP="00DE0BC1">
      <w:pPr>
        <w:ind w:firstLine="567"/>
        <w:rPr>
          <w:b/>
        </w:rPr>
      </w:pPr>
      <w:r w:rsidRPr="00394938">
        <w:rPr>
          <w:b/>
          <w:lang w:val="en-US"/>
        </w:rPr>
        <w:t>11</w:t>
      </w:r>
      <w:r w:rsidRPr="00394938">
        <w:rPr>
          <w:b/>
        </w:rPr>
        <w:t>) Diện tích cây</w:t>
      </w:r>
      <w:r w:rsidRPr="00394938">
        <w:rPr>
          <w:b/>
          <w:lang w:val="en-US"/>
        </w:rPr>
        <w:t xml:space="preserve"> ăn trái và đất xen kẹt</w:t>
      </w:r>
    </w:p>
    <w:p w:rsidR="00DE0BC1" w:rsidRPr="00394938" w:rsidRDefault="00DE0BC1" w:rsidP="00DE0BC1">
      <w:pPr>
        <w:ind w:firstLine="567"/>
      </w:pPr>
      <w:r w:rsidRPr="00394938">
        <w:t xml:space="preserve">Diện tích cây </w:t>
      </w:r>
      <w:r w:rsidRPr="00394938">
        <w:rPr>
          <w:lang w:val="en-US"/>
        </w:rPr>
        <w:t>ăn trái tại trang trại</w:t>
      </w:r>
      <w:r w:rsidR="001B4105" w:rsidRPr="00394938">
        <w:t xml:space="preserve"> là</w:t>
      </w:r>
      <w:r w:rsidRPr="00394938">
        <w:t xml:space="preserve"> </w:t>
      </w:r>
      <w:r w:rsidR="00394938" w:rsidRPr="00394938">
        <w:rPr>
          <w:lang w:val="en-US"/>
        </w:rPr>
        <w:t>18.100,0</w:t>
      </w:r>
      <w:r w:rsidRPr="00394938">
        <w:t xml:space="preserve"> m</w:t>
      </w:r>
      <w:r w:rsidRPr="00394938">
        <w:rPr>
          <w:vertAlign w:val="superscript"/>
        </w:rPr>
        <w:t>2</w:t>
      </w:r>
      <w:r w:rsidR="00A6420D" w:rsidRPr="00394938">
        <w:t>;</w:t>
      </w:r>
      <w:r w:rsidR="00A6420D" w:rsidRPr="00394938">
        <w:rPr>
          <w:lang w:val="en-US"/>
        </w:rPr>
        <w:t xml:space="preserve"> </w:t>
      </w:r>
      <w:r w:rsidRPr="00394938">
        <w:t xml:space="preserve">mật độ trồng </w:t>
      </w:r>
      <w:r w:rsidRPr="00394938">
        <w:rPr>
          <w:lang w:val="en-US"/>
        </w:rPr>
        <w:t>36</w:t>
      </w:r>
      <w:r w:rsidRPr="00394938">
        <w:t xml:space="preserve"> m</w:t>
      </w:r>
      <w:r w:rsidRPr="00394938">
        <w:rPr>
          <w:vertAlign w:val="superscript"/>
        </w:rPr>
        <w:t>2</w:t>
      </w:r>
      <w:r w:rsidRPr="00394938">
        <w:t>/</w:t>
      </w:r>
      <w:r w:rsidRPr="00394938">
        <w:rPr>
          <w:lang w:val="en-US"/>
        </w:rPr>
        <w:t xml:space="preserve">4 </w:t>
      </w:r>
      <w:r w:rsidRPr="00394938">
        <w:t xml:space="preserve">cây. Tổng số cây </w:t>
      </w:r>
      <w:r w:rsidRPr="00394938">
        <w:rPr>
          <w:lang w:val="en-US"/>
        </w:rPr>
        <w:t xml:space="preserve">tính toán </w:t>
      </w:r>
      <w:r w:rsidR="00394938" w:rsidRPr="00394938">
        <w:rPr>
          <w:lang w:val="en-US"/>
        </w:rPr>
        <w:t>2011</w:t>
      </w:r>
      <w:r w:rsidRPr="00394938">
        <w:t xml:space="preserve"> cây</w:t>
      </w:r>
      <w:r w:rsidR="00C76E70" w:rsidRPr="00394938">
        <w:rPr>
          <w:lang w:val="en-US"/>
        </w:rPr>
        <w:t>, Chủ dự án sẻ trồng khoảng 2.</w:t>
      </w:r>
      <w:r w:rsidRPr="00394938">
        <w:rPr>
          <w:lang w:val="en-US"/>
        </w:rPr>
        <w:t>000 cây sầu riêng.</w:t>
      </w:r>
      <w:r w:rsidRPr="00394938">
        <w:t xml:space="preserve"> </w:t>
      </w:r>
      <w:r w:rsidRPr="00394938">
        <w:rPr>
          <w:lang w:val="en-US"/>
        </w:rPr>
        <w:t>M</w:t>
      </w:r>
      <w:r w:rsidRPr="00394938">
        <w:t xml:space="preserve">ùa nắng tưới cây </w:t>
      </w:r>
      <w:r w:rsidRPr="00394938">
        <w:rPr>
          <w:lang w:val="en-US"/>
        </w:rPr>
        <w:t>1-2 lần/</w:t>
      </w:r>
      <w:r w:rsidRPr="00394938">
        <w:t>ngày</w:t>
      </w:r>
      <w:r w:rsidRPr="00394938">
        <w:rPr>
          <w:lang w:val="en-US"/>
        </w:rPr>
        <w:t>,</w:t>
      </w:r>
      <w:r w:rsidRPr="00394938">
        <w:t xml:space="preserve"> mỗi lần </w:t>
      </w:r>
      <w:r w:rsidRPr="00394938">
        <w:rPr>
          <w:lang w:val="en-US"/>
        </w:rPr>
        <w:t xml:space="preserve">50 </w:t>
      </w:r>
      <w:r w:rsidRPr="00394938">
        <w:t>lít/cây</w:t>
      </w:r>
      <w:r w:rsidRPr="00394938">
        <w:rPr>
          <w:lang w:val="en-US"/>
        </w:rPr>
        <w:t>,</w:t>
      </w:r>
      <w:r w:rsidRPr="00394938">
        <w:t xml:space="preserve"> </w:t>
      </w:r>
      <w:r w:rsidRPr="00394938">
        <w:rPr>
          <w:lang w:val="en-US"/>
        </w:rPr>
        <w:t>l</w:t>
      </w:r>
      <w:r w:rsidRPr="00394938">
        <w:t xml:space="preserve">ượng nước cần </w:t>
      </w:r>
      <w:r w:rsidRPr="00394938">
        <w:rPr>
          <w:lang w:val="en-US"/>
        </w:rPr>
        <w:t xml:space="preserve">tưới </w:t>
      </w:r>
      <w:r w:rsidRPr="00394938">
        <w:t xml:space="preserve">cho cây mùa nắng là </w:t>
      </w:r>
      <w:r w:rsidRPr="00394938">
        <w:rPr>
          <w:lang w:val="en-US"/>
        </w:rPr>
        <w:t>100</w:t>
      </w:r>
      <w:r w:rsidRPr="00394938">
        <w:t xml:space="preserve"> m</w:t>
      </w:r>
      <w:r w:rsidRPr="00394938">
        <w:rPr>
          <w:vertAlign w:val="superscript"/>
        </w:rPr>
        <w:t>3</w:t>
      </w:r>
      <w:r w:rsidRPr="00394938">
        <w:t>/ngày.</w:t>
      </w:r>
    </w:p>
    <w:p w:rsidR="00DE0BC1" w:rsidRPr="005F7DC7" w:rsidRDefault="00DE0BC1" w:rsidP="00DE0BC1">
      <w:pPr>
        <w:ind w:firstLine="567"/>
        <w:rPr>
          <w:color w:val="000000" w:themeColor="text1"/>
          <w:lang w:val="en-US"/>
        </w:rPr>
      </w:pPr>
      <w:r w:rsidRPr="00394938">
        <w:rPr>
          <w:color w:val="000000" w:themeColor="text1"/>
        </w:rPr>
        <w:t xml:space="preserve">Diện tích </w:t>
      </w:r>
      <w:r w:rsidRPr="00394938">
        <w:rPr>
          <w:color w:val="000000" w:themeColor="text1"/>
          <w:lang w:val="en-US"/>
        </w:rPr>
        <w:t>đất xen kẹt l</w:t>
      </w:r>
      <w:r w:rsidRPr="00394938">
        <w:rPr>
          <w:color w:val="000000" w:themeColor="text1"/>
        </w:rPr>
        <w:t xml:space="preserve">à </w:t>
      </w:r>
      <w:r w:rsidR="00394938" w:rsidRPr="00394938">
        <w:rPr>
          <w:color w:val="000000" w:themeColor="text1"/>
          <w:lang w:val="en-US"/>
        </w:rPr>
        <w:t>17.164</w:t>
      </w:r>
      <w:r w:rsidRPr="00394938">
        <w:rPr>
          <w:color w:val="000000" w:themeColor="text1"/>
        </w:rPr>
        <w:t>m</w:t>
      </w:r>
      <w:r w:rsidRPr="00394938">
        <w:rPr>
          <w:color w:val="000000" w:themeColor="text1"/>
          <w:vertAlign w:val="superscript"/>
        </w:rPr>
        <w:t>2</w:t>
      </w:r>
      <w:r w:rsidRPr="00394938">
        <w:rPr>
          <w:color w:val="000000" w:themeColor="text1"/>
          <w:lang w:val="en-US"/>
        </w:rPr>
        <w:t>, C</w:t>
      </w:r>
      <w:r w:rsidR="00C76E70" w:rsidRPr="00394938">
        <w:rPr>
          <w:color w:val="000000" w:themeColor="text1"/>
          <w:lang w:val="en-US"/>
        </w:rPr>
        <w:t>hủ dự án dự định trồng khoảng 1.</w:t>
      </w:r>
      <w:r w:rsidRPr="00394938">
        <w:rPr>
          <w:color w:val="000000" w:themeColor="text1"/>
          <w:lang w:val="en-US"/>
        </w:rPr>
        <w:t>000m</w:t>
      </w:r>
      <w:r w:rsidRPr="00394938">
        <w:rPr>
          <w:color w:val="000000" w:themeColor="text1"/>
          <w:vertAlign w:val="superscript"/>
          <w:lang w:val="en-US"/>
        </w:rPr>
        <w:t>2</w:t>
      </w:r>
      <w:r w:rsidRPr="00394938">
        <w:rPr>
          <w:color w:val="000000" w:themeColor="text1"/>
          <w:lang w:val="en-US"/>
        </w:rPr>
        <w:t xml:space="preserve"> cỏ để làm sinh khối ủ phân (phục vụ cho nuôi trùn quế và ủ phân hữu cơ), lượng nước tưới cần dùng khoảng 10 lít/m</w:t>
      </w:r>
      <w:r w:rsidRPr="00394938">
        <w:rPr>
          <w:color w:val="000000" w:themeColor="text1"/>
          <w:vertAlign w:val="superscript"/>
          <w:lang w:val="en-US"/>
        </w:rPr>
        <w:t>2</w:t>
      </w:r>
      <w:r w:rsidRPr="00394938">
        <w:rPr>
          <w:color w:val="000000" w:themeColor="text1"/>
          <w:lang w:val="en-US"/>
        </w:rPr>
        <w:t xml:space="preserve">, ngày tưới 2 lần, </w:t>
      </w:r>
      <w:r w:rsidRPr="00394938">
        <w:rPr>
          <w:color w:val="000000" w:themeColor="text1"/>
        </w:rPr>
        <w:t xml:space="preserve">lượng nước cần cho mùa nắng là </w:t>
      </w:r>
      <w:r w:rsidR="00394938">
        <w:rPr>
          <w:color w:val="000000" w:themeColor="text1"/>
          <w:lang w:val="en-US"/>
        </w:rPr>
        <w:t>18</w:t>
      </w:r>
      <w:r w:rsidRPr="00394938">
        <w:rPr>
          <w:color w:val="000000" w:themeColor="text1"/>
        </w:rPr>
        <w:t>m</w:t>
      </w:r>
      <w:r w:rsidRPr="00394938">
        <w:rPr>
          <w:color w:val="000000" w:themeColor="text1"/>
          <w:vertAlign w:val="superscript"/>
        </w:rPr>
        <w:t>3</w:t>
      </w:r>
      <w:r w:rsidRPr="00394938">
        <w:rPr>
          <w:color w:val="000000" w:themeColor="text1"/>
        </w:rPr>
        <w:t>/ngày.</w:t>
      </w:r>
    </w:p>
    <w:p w:rsidR="00DE0BC1" w:rsidRPr="00790299" w:rsidRDefault="00DE0BC1" w:rsidP="00DE0BC1">
      <w:pPr>
        <w:ind w:firstLine="567"/>
        <w:rPr>
          <w:lang w:val="en-US"/>
        </w:rPr>
      </w:pPr>
      <w:r w:rsidRPr="00890100">
        <w:rPr>
          <w:lang w:val="en-US"/>
        </w:rPr>
        <w:t>T</w:t>
      </w:r>
      <w:r w:rsidRPr="00890100">
        <w:t xml:space="preserve">ổng nhu cầu nước cho tưới cây trong mùa nắng là </w:t>
      </w:r>
      <w:r w:rsidRPr="00890100">
        <w:rPr>
          <w:lang w:val="en-US"/>
        </w:rPr>
        <w:t xml:space="preserve">khoảng </w:t>
      </w:r>
      <w:r w:rsidR="00890100" w:rsidRPr="00890100">
        <w:rPr>
          <w:lang w:val="en-US"/>
        </w:rPr>
        <w:t>72</w:t>
      </w:r>
      <w:r w:rsidRPr="00890100">
        <w:t xml:space="preserve"> m</w:t>
      </w:r>
      <w:r w:rsidRPr="00890100">
        <w:rPr>
          <w:vertAlign w:val="superscript"/>
        </w:rPr>
        <w:t>3</w:t>
      </w:r>
      <w:r w:rsidRPr="00890100">
        <w:t>/ng</w:t>
      </w:r>
      <w:r w:rsidR="00DC2F64" w:rsidRPr="00890100">
        <w:t>ày. Lượng nước này có thể tận d</w:t>
      </w:r>
      <w:r w:rsidR="00DC2F64" w:rsidRPr="00890100">
        <w:rPr>
          <w:lang w:val="en-US"/>
        </w:rPr>
        <w:t>ụ</w:t>
      </w:r>
      <w:r w:rsidRPr="00890100">
        <w:t xml:space="preserve">ng ngay từ nước thải sau xử lý </w:t>
      </w:r>
      <w:r w:rsidR="00DC2F64" w:rsidRPr="00890100">
        <w:rPr>
          <w:lang w:val="en-US"/>
        </w:rPr>
        <w:t>55</w:t>
      </w:r>
      <w:r w:rsidRPr="00890100">
        <w:rPr>
          <w:lang w:val="en-US"/>
        </w:rPr>
        <w:t>m</w:t>
      </w:r>
      <w:r w:rsidRPr="00890100">
        <w:rPr>
          <w:vertAlign w:val="superscript"/>
          <w:lang w:val="en-US"/>
        </w:rPr>
        <w:t>3</w:t>
      </w:r>
      <w:r w:rsidRPr="00890100">
        <w:rPr>
          <w:lang w:val="en-US"/>
        </w:rPr>
        <w:t xml:space="preserve">/ngày </w:t>
      </w:r>
      <w:r w:rsidRPr="00890100">
        <w:t>(</w:t>
      </w:r>
      <w:r w:rsidRPr="00890100">
        <w:rPr>
          <w:lang w:val="en-US"/>
        </w:rPr>
        <w:t xml:space="preserve">chỉ tính nước sinh hoạt, nước chăm sóc heo theo Chương </w:t>
      </w:r>
      <w:r w:rsidR="00370F4F" w:rsidRPr="00890100">
        <w:rPr>
          <w:lang w:val="en-US"/>
        </w:rPr>
        <w:t>Mở đầu</w:t>
      </w:r>
      <w:r w:rsidRPr="00890100">
        <w:t>)</w:t>
      </w:r>
      <w:r w:rsidRPr="00890100">
        <w:rPr>
          <w:lang w:val="en-US"/>
        </w:rPr>
        <w:t xml:space="preserve">; Chủ dự án sẻ điều tiết lại lượng nước tưới cây tưới cỏ và khai thác thêm nước suối để đáp ứng nhu cầu tưới cũng như để xịt rửa sân đường làm mát </w:t>
      </w:r>
      <w:r w:rsidRPr="00790299">
        <w:rPr>
          <w:lang w:val="en-US"/>
        </w:rPr>
        <w:t>không khí xung quanh trại</w:t>
      </w:r>
      <w:r w:rsidRPr="00790299">
        <w:t>.</w:t>
      </w:r>
    </w:p>
    <w:p w:rsidR="00DE0BC1" w:rsidRPr="00790299" w:rsidRDefault="00DE0BC1" w:rsidP="00DE0BC1">
      <w:pPr>
        <w:ind w:firstLine="567"/>
        <w:rPr>
          <w:lang w:val="en-US"/>
        </w:rPr>
      </w:pPr>
      <w:r w:rsidRPr="00790299">
        <w:t>Về mùa mưa</w:t>
      </w:r>
      <w:r w:rsidRPr="00790299">
        <w:rPr>
          <w:lang w:val="en-US"/>
        </w:rPr>
        <w:t xml:space="preserve"> không có nhu cầu tưới cây tưới cỏ nhiều (có hai tháng giao mùa cần tưới khoảng 50% so với mùa nắng, bốn tháng mùa mưa có thỉnh thoảng tưới nhưng không nhiều</w:t>
      </w:r>
      <w:r w:rsidRPr="00790299">
        <w:t>.</w:t>
      </w:r>
      <w:r w:rsidRPr="00790299">
        <w:rPr>
          <w:lang w:val="en-US"/>
        </w:rPr>
        <w:t xml:space="preserve"> Tại bảng Nhu cầu sử dụng nước trong giai đoạn vận hành đã tính toán lượng nước chảy về hệ thống xử lý nước thải. Do nuôi heo mẹ và heo con nên chủ dự án không dự định tái sử dụng nước để rửa chuồng, chỉ sử dụng để xịt rửa đường nội bộ, nhà xuất heo, tưới cỏ vào ngày trời nắng liên tục. </w:t>
      </w:r>
      <w:r w:rsidRPr="00790299">
        <w:t xml:space="preserve">Để giải quyết việc lưu chứa </w:t>
      </w:r>
      <w:r w:rsidR="00C00DE0" w:rsidRPr="00790299">
        <w:rPr>
          <w:lang w:val="en-US"/>
        </w:rPr>
        <w:t xml:space="preserve">55 </w:t>
      </w:r>
      <w:r w:rsidRPr="00790299">
        <w:t>m</w:t>
      </w:r>
      <w:r w:rsidRPr="00790299">
        <w:rPr>
          <w:vertAlign w:val="superscript"/>
        </w:rPr>
        <w:t>3</w:t>
      </w:r>
      <w:r w:rsidRPr="00790299">
        <w:t xml:space="preserve">/ngày trong khoảng 6 tháng mùa mưa trong đó có 4 tháng là lượng mưa nhiều, 2 tháng là thời kỳ giao mùa lượng mưa </w:t>
      </w:r>
      <w:r w:rsidRPr="00790299">
        <w:lastRenderedPageBreak/>
        <w:t>không nhiều</w:t>
      </w:r>
      <w:r w:rsidRPr="00790299">
        <w:rPr>
          <w:lang w:val="en-US"/>
        </w:rPr>
        <w:t xml:space="preserve"> (tính trung bình 5 tháng mưa liên tục dù hiện tại không diễn ra như vậy do tình trạng nóng lên toàn cầu)</w:t>
      </w:r>
      <w:r w:rsidRPr="00790299">
        <w:t xml:space="preserve">; </w:t>
      </w:r>
      <w:r w:rsidRPr="00790299">
        <w:rPr>
          <w:lang w:val="en-US"/>
        </w:rPr>
        <w:t xml:space="preserve">Tổng lượng nước cần thải ra trong 5 tháng là </w:t>
      </w:r>
      <w:r w:rsidR="00790299" w:rsidRPr="00790299">
        <w:rPr>
          <w:lang w:val="en-GB" w:eastAsia="en-GB"/>
        </w:rPr>
        <w:t>15.813,2</w:t>
      </w:r>
      <w:r w:rsidRPr="00790299">
        <w:rPr>
          <w:lang w:val="en-US"/>
        </w:rPr>
        <w:t>m</w:t>
      </w:r>
      <w:r w:rsidRPr="00790299">
        <w:rPr>
          <w:vertAlign w:val="superscript"/>
          <w:lang w:val="en-US"/>
        </w:rPr>
        <w:t>3</w:t>
      </w:r>
      <w:r w:rsidRPr="00790299">
        <w:rPr>
          <w:lang w:val="en-US"/>
        </w:rPr>
        <w:t>. Thực hiện tích nước các hồ như bảng dưới</w:t>
      </w:r>
      <w:r w:rsidRPr="00790299">
        <w:t xml:space="preserve">. Như </w:t>
      </w:r>
      <w:r w:rsidRPr="00790299">
        <w:rPr>
          <w:lang w:val="en-US"/>
        </w:rPr>
        <w:t>tổng hợp bảng dưới</w:t>
      </w:r>
      <w:r w:rsidRPr="00790299">
        <w:t>, hệ thống hồ chứa hoàn toàn đáp ứng được việc tích trữ nước để không xả thải cho cả mùa mưa và mùa khô.</w:t>
      </w:r>
      <w:r w:rsidRPr="00790299">
        <w:rPr>
          <w:lang w:val="en-US"/>
        </w:rPr>
        <w:t xml:space="preserve"> Ngoài ra, Chủ dự án còn 3 hồ chứa nước có sẳn ở cuối dự án về hướng Đ</w:t>
      </w:r>
      <w:r w:rsidR="00BD0C53" w:rsidRPr="00790299">
        <w:rPr>
          <w:lang w:val="en-US"/>
        </w:rPr>
        <w:t>ông Nam có sức chứa tổng cộng 5.</w:t>
      </w:r>
      <w:r w:rsidRPr="00790299">
        <w:rPr>
          <w:lang w:val="en-US"/>
        </w:rPr>
        <w:t>400m</w:t>
      </w:r>
      <w:r w:rsidRPr="00790299">
        <w:rPr>
          <w:vertAlign w:val="superscript"/>
          <w:lang w:val="en-US"/>
        </w:rPr>
        <w:t>3</w:t>
      </w:r>
      <w:r w:rsidRPr="00790299">
        <w:rPr>
          <w:lang w:val="en-US"/>
        </w:rPr>
        <w:t xml:space="preserve"> sẳn sàng chứa nước để tái tận dụng trong trường hợp hồ sinh học cấp 2 đầy. Các hồ này tận dụng nước mưa để bù đắp lượng nước tưới cây còn thiếu vào mùa khô. </w:t>
      </w:r>
    </w:p>
    <w:p w:rsidR="00DE0BC1" w:rsidRDefault="004A414A" w:rsidP="004A414A">
      <w:pPr>
        <w:pStyle w:val="Caption"/>
      </w:pPr>
      <w:bookmarkStart w:id="1569" w:name="_Toc79858999"/>
      <w:bookmarkStart w:id="1570" w:name="_Toc127364778"/>
      <w:bookmarkStart w:id="1571" w:name="_Toc148251000"/>
      <w:r>
        <w:t xml:space="preserve">Bảng </w:t>
      </w:r>
      <w:fldSimple w:instr=" STYLEREF 1 \s ">
        <w:r w:rsidR="00552625">
          <w:rPr>
            <w:noProof/>
          </w:rPr>
          <w:t>3</w:t>
        </w:r>
      </w:fldSimple>
      <w:r w:rsidR="00AB661B">
        <w:noBreakHyphen/>
      </w:r>
      <w:fldSimple w:instr=" SEQ Bảng \* ARABIC \s 1 ">
        <w:r w:rsidR="00552625">
          <w:rPr>
            <w:noProof/>
          </w:rPr>
          <w:t>31</w:t>
        </w:r>
      </w:fldSimple>
      <w:r>
        <w:rPr>
          <w:lang w:val="en-US"/>
        </w:rPr>
        <w:t xml:space="preserve">: </w:t>
      </w:r>
      <w:r w:rsidR="00DE0BC1" w:rsidRPr="00292516">
        <w:t>Tổng hợp phương án tích nước, tận dụng nước tại dự án</w:t>
      </w:r>
      <w:bookmarkEnd w:id="1569"/>
      <w:bookmarkEnd w:id="1570"/>
      <w:bookmarkEnd w:id="1571"/>
    </w:p>
    <w:tbl>
      <w:tblPr>
        <w:tblW w:w="9606" w:type="dxa"/>
        <w:tblLook w:val="04A0" w:firstRow="1" w:lastRow="0" w:firstColumn="1" w:lastColumn="0" w:noHBand="0" w:noVBand="1"/>
      </w:tblPr>
      <w:tblGrid>
        <w:gridCol w:w="510"/>
        <w:gridCol w:w="3708"/>
        <w:gridCol w:w="1134"/>
        <w:gridCol w:w="993"/>
        <w:gridCol w:w="1560"/>
        <w:gridCol w:w="1701"/>
      </w:tblGrid>
      <w:tr w:rsidR="00DE0BC1" w:rsidRPr="00D41ABB" w:rsidTr="001A0CB8">
        <w:trPr>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BC1" w:rsidRPr="00D41ABB" w:rsidRDefault="00DE0BC1" w:rsidP="001A0CB8">
            <w:pPr>
              <w:spacing w:before="40" w:after="40"/>
              <w:ind w:firstLine="0"/>
              <w:jc w:val="center"/>
              <w:rPr>
                <w:color w:val="000000"/>
                <w:sz w:val="24"/>
                <w:szCs w:val="24"/>
                <w:lang w:val="en-GB" w:eastAsia="en-GB"/>
              </w:rPr>
            </w:pPr>
            <w:r w:rsidRPr="00D41ABB">
              <w:rPr>
                <w:color w:val="000000"/>
                <w:sz w:val="24"/>
                <w:szCs w:val="24"/>
                <w:lang w:val="en-GB" w:eastAsia="en-GB"/>
              </w:rPr>
              <w:t>TT</w:t>
            </w:r>
          </w:p>
        </w:tc>
        <w:tc>
          <w:tcPr>
            <w:tcW w:w="3708" w:type="dxa"/>
            <w:tcBorders>
              <w:top w:val="single" w:sz="4" w:space="0" w:color="auto"/>
              <w:left w:val="nil"/>
              <w:bottom w:val="single" w:sz="4" w:space="0" w:color="auto"/>
              <w:right w:val="single" w:sz="4" w:space="0" w:color="auto"/>
            </w:tcBorders>
            <w:shd w:val="clear" w:color="auto" w:fill="auto"/>
            <w:noWrap/>
            <w:vAlign w:val="center"/>
            <w:hideMark/>
          </w:tcPr>
          <w:p w:rsidR="00DE0BC1" w:rsidRPr="00D41ABB" w:rsidRDefault="00DE0BC1" w:rsidP="001A0CB8">
            <w:pPr>
              <w:spacing w:before="40" w:after="40"/>
              <w:ind w:firstLine="0"/>
              <w:jc w:val="center"/>
              <w:rPr>
                <w:color w:val="000000"/>
                <w:sz w:val="24"/>
                <w:szCs w:val="24"/>
                <w:lang w:val="en-GB" w:eastAsia="en-GB"/>
              </w:rPr>
            </w:pPr>
            <w:r w:rsidRPr="00D41ABB">
              <w:rPr>
                <w:color w:val="000000"/>
                <w:sz w:val="24"/>
                <w:szCs w:val="24"/>
                <w:lang w:val="en-GB" w:eastAsia="en-GB"/>
              </w:rPr>
              <w:t>Hệ thống xử lý nước thải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BC1" w:rsidRPr="00D41ABB" w:rsidRDefault="00DE0BC1" w:rsidP="001A0CB8">
            <w:pPr>
              <w:spacing w:before="40" w:after="40"/>
              <w:ind w:firstLine="0"/>
              <w:jc w:val="center"/>
              <w:rPr>
                <w:color w:val="000000"/>
                <w:sz w:val="24"/>
                <w:szCs w:val="24"/>
                <w:lang w:val="en-GB" w:eastAsia="en-GB"/>
              </w:rPr>
            </w:pPr>
            <w:r w:rsidRPr="00D41ABB">
              <w:rPr>
                <w:color w:val="000000"/>
                <w:sz w:val="24"/>
                <w:szCs w:val="24"/>
                <w:lang w:val="en-GB" w:eastAsia="en-GB"/>
              </w:rPr>
              <w:t>Thể tích hồ (m</w:t>
            </w:r>
            <w:r w:rsidRPr="00D41ABB">
              <w:rPr>
                <w:color w:val="000000"/>
                <w:sz w:val="24"/>
                <w:szCs w:val="24"/>
                <w:vertAlign w:val="superscript"/>
                <w:lang w:val="en-GB" w:eastAsia="en-GB"/>
              </w:rPr>
              <w:t>3</w:t>
            </w:r>
            <w:r w:rsidRPr="00D41ABB">
              <w:rPr>
                <w:color w:val="000000"/>
                <w:sz w:val="24"/>
                <w:szCs w:val="24"/>
                <w:lang w:val="en-GB" w:eastAsia="en-GB"/>
              </w:rPr>
              <w:t>)</w:t>
            </w:r>
          </w:p>
        </w:tc>
        <w:tc>
          <w:tcPr>
            <w:tcW w:w="993" w:type="dxa"/>
            <w:tcBorders>
              <w:top w:val="single" w:sz="4" w:space="0" w:color="auto"/>
              <w:left w:val="nil"/>
              <w:bottom w:val="nil"/>
              <w:right w:val="single" w:sz="4" w:space="0" w:color="auto"/>
            </w:tcBorders>
            <w:shd w:val="clear" w:color="auto" w:fill="auto"/>
            <w:vAlign w:val="center"/>
            <w:hideMark/>
          </w:tcPr>
          <w:p w:rsidR="00DE0BC1" w:rsidRPr="00D41ABB" w:rsidRDefault="00DE0BC1" w:rsidP="001A0CB8">
            <w:pPr>
              <w:spacing w:before="40" w:after="40"/>
              <w:ind w:firstLine="0"/>
              <w:jc w:val="center"/>
              <w:rPr>
                <w:color w:val="000000"/>
                <w:sz w:val="24"/>
                <w:szCs w:val="24"/>
                <w:lang w:val="en-GB" w:eastAsia="en-GB"/>
              </w:rPr>
            </w:pPr>
            <w:r w:rsidRPr="00D41ABB">
              <w:rPr>
                <w:color w:val="000000"/>
                <w:sz w:val="24"/>
                <w:szCs w:val="24"/>
                <w:lang w:val="en-GB" w:eastAsia="en-GB"/>
              </w:rPr>
              <w:t>Tỷ lệ sử dụng</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E0BC1" w:rsidRPr="00D41ABB" w:rsidRDefault="00DE0BC1" w:rsidP="001A0CB8">
            <w:pPr>
              <w:spacing w:before="40" w:after="40"/>
              <w:ind w:firstLine="0"/>
              <w:jc w:val="center"/>
              <w:rPr>
                <w:color w:val="000000"/>
                <w:sz w:val="24"/>
                <w:szCs w:val="24"/>
                <w:lang w:val="en-GB" w:eastAsia="en-GB"/>
              </w:rPr>
            </w:pPr>
            <w:r>
              <w:rPr>
                <w:color w:val="000000"/>
                <w:sz w:val="24"/>
                <w:szCs w:val="24"/>
                <w:lang w:val="en-GB" w:eastAsia="en-GB"/>
              </w:rPr>
              <w:t>Thể</w:t>
            </w:r>
            <w:r w:rsidRPr="00D41ABB">
              <w:rPr>
                <w:color w:val="000000"/>
                <w:sz w:val="24"/>
                <w:szCs w:val="24"/>
                <w:lang w:val="en-GB" w:eastAsia="en-GB"/>
              </w:rPr>
              <w:t xml:space="preserve"> tích hữu dụng (m</w:t>
            </w:r>
            <w:r w:rsidRPr="00D41ABB">
              <w:rPr>
                <w:color w:val="000000"/>
                <w:sz w:val="24"/>
                <w:szCs w:val="24"/>
                <w:vertAlign w:val="superscript"/>
                <w:lang w:val="en-GB" w:eastAsia="en-GB"/>
              </w:rPr>
              <w:t>3</w:t>
            </w:r>
            <w:r w:rsidRPr="00D41ABB">
              <w:rPr>
                <w:color w:val="000000"/>
                <w:sz w:val="24"/>
                <w:szCs w:val="24"/>
                <w:lang w:val="en-GB" w:eastAsia="en-GB"/>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E0BC1" w:rsidRPr="00D41ABB" w:rsidRDefault="00DE0BC1" w:rsidP="001A0CB8">
            <w:pPr>
              <w:spacing w:before="40" w:after="40"/>
              <w:ind w:firstLine="0"/>
              <w:jc w:val="center"/>
              <w:rPr>
                <w:color w:val="000000"/>
                <w:sz w:val="24"/>
                <w:szCs w:val="24"/>
                <w:lang w:val="en-GB" w:eastAsia="en-GB"/>
              </w:rPr>
            </w:pPr>
            <w:r w:rsidRPr="00D41ABB">
              <w:rPr>
                <w:color w:val="000000"/>
                <w:sz w:val="24"/>
                <w:szCs w:val="24"/>
                <w:lang w:val="en-GB" w:eastAsia="en-GB"/>
              </w:rPr>
              <w:t>Tích nước mùa mưa (m</w:t>
            </w:r>
            <w:r w:rsidRPr="00D41ABB">
              <w:rPr>
                <w:color w:val="000000"/>
                <w:sz w:val="24"/>
                <w:szCs w:val="24"/>
                <w:vertAlign w:val="superscript"/>
                <w:lang w:val="en-GB" w:eastAsia="en-GB"/>
              </w:rPr>
              <w:t>3</w:t>
            </w:r>
            <w:r w:rsidRPr="00D41ABB">
              <w:rPr>
                <w:color w:val="000000"/>
                <w:sz w:val="24"/>
                <w:szCs w:val="24"/>
                <w:lang w:val="en-GB" w:eastAsia="en-GB"/>
              </w:rPr>
              <w:t>)</w:t>
            </w:r>
          </w:p>
        </w:tc>
      </w:tr>
      <w:tr w:rsidR="00537B06" w:rsidRPr="00D41ABB" w:rsidTr="008E164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37B06" w:rsidRPr="00D41ABB" w:rsidRDefault="00537B06" w:rsidP="001A0CB8">
            <w:pPr>
              <w:spacing w:before="40" w:after="40"/>
              <w:ind w:firstLine="0"/>
              <w:jc w:val="center"/>
              <w:rPr>
                <w:color w:val="000000"/>
                <w:sz w:val="24"/>
                <w:szCs w:val="24"/>
                <w:lang w:val="en-GB" w:eastAsia="en-GB"/>
              </w:rPr>
            </w:pPr>
            <w:r w:rsidRPr="00D41ABB">
              <w:rPr>
                <w:color w:val="000000"/>
                <w:sz w:val="24"/>
                <w:szCs w:val="24"/>
                <w:lang w:val="en-GB" w:eastAsia="en-GB"/>
              </w:rPr>
              <w:t>1</w:t>
            </w:r>
          </w:p>
        </w:tc>
        <w:tc>
          <w:tcPr>
            <w:tcW w:w="3708" w:type="dxa"/>
            <w:tcBorders>
              <w:top w:val="nil"/>
              <w:left w:val="nil"/>
              <w:bottom w:val="single" w:sz="4" w:space="0" w:color="auto"/>
              <w:right w:val="single" w:sz="4" w:space="0" w:color="auto"/>
            </w:tcBorders>
            <w:shd w:val="clear" w:color="auto" w:fill="auto"/>
            <w:noWrap/>
            <w:vAlign w:val="center"/>
            <w:hideMark/>
          </w:tcPr>
          <w:p w:rsidR="00537B06" w:rsidRPr="00D41ABB" w:rsidRDefault="00537B06" w:rsidP="001A0CB8">
            <w:pPr>
              <w:spacing w:before="40" w:after="40"/>
              <w:ind w:firstLine="0"/>
              <w:jc w:val="left"/>
              <w:rPr>
                <w:color w:val="000000"/>
                <w:sz w:val="24"/>
                <w:szCs w:val="24"/>
                <w:lang w:val="en-GB" w:eastAsia="en-GB"/>
              </w:rPr>
            </w:pPr>
            <w:r w:rsidRPr="00D41ABB">
              <w:rPr>
                <w:color w:val="000000"/>
                <w:sz w:val="24"/>
                <w:szCs w:val="24"/>
                <w:lang w:val="en-GB" w:eastAsia="en-GB"/>
              </w:rPr>
              <w:t>Hầm biogas (HDPE)</w:t>
            </w:r>
          </w:p>
        </w:tc>
        <w:tc>
          <w:tcPr>
            <w:tcW w:w="1134" w:type="dxa"/>
            <w:tcBorders>
              <w:top w:val="nil"/>
              <w:left w:val="nil"/>
              <w:bottom w:val="single" w:sz="4" w:space="0" w:color="auto"/>
              <w:right w:val="single" w:sz="4" w:space="0" w:color="auto"/>
            </w:tcBorders>
            <w:shd w:val="clear" w:color="auto" w:fill="auto"/>
            <w:noWrap/>
            <w:vAlign w:val="bottom"/>
          </w:tcPr>
          <w:p w:rsidR="00537B06" w:rsidRPr="00D41ABB" w:rsidRDefault="00537B06" w:rsidP="001A0CB8">
            <w:pPr>
              <w:spacing w:before="40" w:after="40"/>
              <w:ind w:firstLine="0"/>
              <w:jc w:val="center"/>
              <w:rPr>
                <w:color w:val="000000"/>
                <w:sz w:val="24"/>
                <w:szCs w:val="24"/>
                <w:lang w:val="en-GB" w:eastAsia="en-GB"/>
              </w:rPr>
            </w:pPr>
            <w:r>
              <w:rPr>
                <w:color w:val="000000"/>
                <w:sz w:val="24"/>
                <w:szCs w:val="24"/>
                <w:lang w:val="en-GB" w:eastAsia="en-GB"/>
              </w:rPr>
              <w:t>6300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37B06" w:rsidRPr="008E1647" w:rsidRDefault="00537B06" w:rsidP="008E1647">
            <w:pPr>
              <w:spacing w:before="40" w:after="40"/>
              <w:ind w:firstLine="0"/>
              <w:jc w:val="center"/>
              <w:rPr>
                <w:sz w:val="24"/>
                <w:szCs w:val="24"/>
                <w:lang w:val="en-GB" w:eastAsia="en-GB"/>
              </w:rPr>
            </w:pPr>
            <w:r w:rsidRPr="008E1647">
              <w:rPr>
                <w:sz w:val="24"/>
                <w:szCs w:val="24"/>
                <w:lang w:val="en-GB" w:eastAsia="en-GB"/>
              </w:rPr>
              <w:t>80%</w:t>
            </w:r>
          </w:p>
        </w:tc>
        <w:tc>
          <w:tcPr>
            <w:tcW w:w="1560" w:type="dxa"/>
            <w:tcBorders>
              <w:top w:val="nil"/>
              <w:left w:val="nil"/>
              <w:bottom w:val="single" w:sz="4" w:space="0" w:color="auto"/>
              <w:right w:val="single" w:sz="4" w:space="0" w:color="auto"/>
            </w:tcBorders>
            <w:shd w:val="clear" w:color="auto" w:fill="auto"/>
            <w:noWrap/>
            <w:vAlign w:val="bottom"/>
          </w:tcPr>
          <w:p w:rsidR="00537B06" w:rsidRPr="008E1647" w:rsidRDefault="00537B06" w:rsidP="00497F70">
            <w:pPr>
              <w:spacing w:before="40" w:after="40"/>
              <w:ind w:firstLine="0"/>
              <w:jc w:val="center"/>
              <w:rPr>
                <w:sz w:val="24"/>
                <w:szCs w:val="24"/>
                <w:lang w:val="en-GB" w:eastAsia="en-GB"/>
              </w:rPr>
            </w:pPr>
            <w:r>
              <w:rPr>
                <w:sz w:val="24"/>
                <w:szCs w:val="24"/>
                <w:lang w:val="en-GB" w:eastAsia="en-GB"/>
              </w:rPr>
              <w:t>4846,2</w:t>
            </w:r>
          </w:p>
        </w:tc>
        <w:tc>
          <w:tcPr>
            <w:tcW w:w="1701" w:type="dxa"/>
            <w:tcBorders>
              <w:top w:val="nil"/>
              <w:left w:val="nil"/>
              <w:bottom w:val="single" w:sz="4" w:space="0" w:color="auto"/>
              <w:right w:val="single" w:sz="4" w:space="0" w:color="auto"/>
            </w:tcBorders>
            <w:shd w:val="clear" w:color="auto" w:fill="auto"/>
            <w:noWrap/>
            <w:vAlign w:val="bottom"/>
          </w:tcPr>
          <w:p w:rsidR="00537B06" w:rsidRPr="008E1647" w:rsidRDefault="00537B06" w:rsidP="00C95D37">
            <w:pPr>
              <w:spacing w:before="40" w:after="40"/>
              <w:ind w:firstLine="0"/>
              <w:jc w:val="center"/>
              <w:rPr>
                <w:sz w:val="24"/>
                <w:szCs w:val="24"/>
                <w:lang w:val="en-GB" w:eastAsia="en-GB"/>
              </w:rPr>
            </w:pPr>
            <w:r>
              <w:rPr>
                <w:sz w:val="24"/>
                <w:szCs w:val="24"/>
                <w:lang w:val="en-GB" w:eastAsia="en-GB"/>
              </w:rPr>
              <w:t>4846,2</w:t>
            </w:r>
          </w:p>
        </w:tc>
      </w:tr>
      <w:tr w:rsidR="00537B06" w:rsidRPr="00D41ABB" w:rsidTr="008E164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37B06" w:rsidRPr="00D41ABB" w:rsidRDefault="00537B06" w:rsidP="001A0CB8">
            <w:pPr>
              <w:spacing w:before="40" w:after="40"/>
              <w:ind w:firstLine="0"/>
              <w:jc w:val="center"/>
              <w:rPr>
                <w:color w:val="000000"/>
                <w:sz w:val="24"/>
                <w:szCs w:val="24"/>
                <w:lang w:val="en-GB" w:eastAsia="en-GB"/>
              </w:rPr>
            </w:pPr>
            <w:r w:rsidRPr="00D41ABB">
              <w:rPr>
                <w:color w:val="000000"/>
                <w:sz w:val="24"/>
                <w:szCs w:val="24"/>
                <w:lang w:val="en-GB" w:eastAsia="en-GB"/>
              </w:rPr>
              <w:t>2</w:t>
            </w:r>
          </w:p>
        </w:tc>
        <w:tc>
          <w:tcPr>
            <w:tcW w:w="3708" w:type="dxa"/>
            <w:tcBorders>
              <w:top w:val="nil"/>
              <w:left w:val="nil"/>
              <w:bottom w:val="single" w:sz="4" w:space="0" w:color="auto"/>
              <w:right w:val="single" w:sz="4" w:space="0" w:color="auto"/>
            </w:tcBorders>
            <w:shd w:val="clear" w:color="auto" w:fill="auto"/>
            <w:noWrap/>
            <w:vAlign w:val="center"/>
            <w:hideMark/>
          </w:tcPr>
          <w:p w:rsidR="00537B06" w:rsidRPr="00D41ABB" w:rsidRDefault="00537B06" w:rsidP="001A0CB8">
            <w:pPr>
              <w:spacing w:before="40" w:after="40"/>
              <w:ind w:firstLine="0"/>
              <w:jc w:val="left"/>
              <w:rPr>
                <w:color w:val="000000"/>
                <w:sz w:val="24"/>
                <w:szCs w:val="24"/>
                <w:lang w:val="en-GB" w:eastAsia="en-GB"/>
              </w:rPr>
            </w:pPr>
            <w:r w:rsidRPr="00D41ABB">
              <w:rPr>
                <w:color w:val="000000"/>
                <w:sz w:val="24"/>
                <w:szCs w:val="24"/>
                <w:lang w:val="en-GB" w:eastAsia="en-GB"/>
              </w:rPr>
              <w:t>Hồ kỵ khí sau BIOGAS</w:t>
            </w:r>
          </w:p>
        </w:tc>
        <w:tc>
          <w:tcPr>
            <w:tcW w:w="1134" w:type="dxa"/>
            <w:tcBorders>
              <w:top w:val="nil"/>
              <w:left w:val="nil"/>
              <w:bottom w:val="single" w:sz="4" w:space="0" w:color="auto"/>
              <w:right w:val="single" w:sz="4" w:space="0" w:color="auto"/>
            </w:tcBorders>
            <w:shd w:val="clear" w:color="auto" w:fill="auto"/>
            <w:noWrap/>
            <w:vAlign w:val="bottom"/>
          </w:tcPr>
          <w:p w:rsidR="00537B06" w:rsidRPr="00D41ABB" w:rsidRDefault="00537B06" w:rsidP="001A0CB8">
            <w:pPr>
              <w:spacing w:before="40" w:after="40"/>
              <w:ind w:firstLine="0"/>
              <w:jc w:val="center"/>
              <w:rPr>
                <w:color w:val="000000"/>
                <w:sz w:val="24"/>
                <w:szCs w:val="24"/>
                <w:lang w:val="en-GB" w:eastAsia="en-GB"/>
              </w:rPr>
            </w:pPr>
            <w:r>
              <w:rPr>
                <w:color w:val="000000"/>
                <w:sz w:val="24"/>
                <w:szCs w:val="24"/>
                <w:lang w:val="en-GB" w:eastAsia="en-GB"/>
              </w:rPr>
              <w:t>1152,0</w:t>
            </w:r>
          </w:p>
        </w:tc>
        <w:tc>
          <w:tcPr>
            <w:tcW w:w="993" w:type="dxa"/>
            <w:tcBorders>
              <w:top w:val="nil"/>
              <w:left w:val="nil"/>
              <w:bottom w:val="single" w:sz="4" w:space="0" w:color="auto"/>
              <w:right w:val="single" w:sz="4" w:space="0" w:color="auto"/>
            </w:tcBorders>
            <w:shd w:val="clear" w:color="auto" w:fill="auto"/>
            <w:noWrap/>
            <w:vAlign w:val="center"/>
            <w:hideMark/>
          </w:tcPr>
          <w:p w:rsidR="00537B06" w:rsidRPr="008E1647" w:rsidRDefault="00537B06" w:rsidP="008E1647">
            <w:pPr>
              <w:spacing w:before="40" w:after="40"/>
              <w:ind w:firstLine="0"/>
              <w:jc w:val="center"/>
              <w:rPr>
                <w:sz w:val="24"/>
                <w:szCs w:val="24"/>
                <w:lang w:val="en-GB" w:eastAsia="en-GB"/>
              </w:rPr>
            </w:pPr>
            <w:r w:rsidRPr="008E1647">
              <w:rPr>
                <w:sz w:val="24"/>
                <w:szCs w:val="24"/>
                <w:lang w:val="en-GB" w:eastAsia="en-GB"/>
              </w:rPr>
              <w:t>90%</w:t>
            </w:r>
          </w:p>
        </w:tc>
        <w:tc>
          <w:tcPr>
            <w:tcW w:w="1560" w:type="dxa"/>
            <w:tcBorders>
              <w:top w:val="nil"/>
              <w:left w:val="nil"/>
              <w:bottom w:val="single" w:sz="4" w:space="0" w:color="auto"/>
              <w:right w:val="single" w:sz="4" w:space="0" w:color="auto"/>
            </w:tcBorders>
            <w:shd w:val="clear" w:color="auto" w:fill="auto"/>
            <w:noWrap/>
            <w:vAlign w:val="bottom"/>
          </w:tcPr>
          <w:p w:rsidR="00537B06" w:rsidRPr="008E1647" w:rsidRDefault="00537B06" w:rsidP="00497F70">
            <w:pPr>
              <w:spacing w:before="40" w:after="40"/>
              <w:ind w:firstLine="0"/>
              <w:jc w:val="center"/>
              <w:rPr>
                <w:sz w:val="24"/>
                <w:szCs w:val="24"/>
                <w:lang w:val="en-GB" w:eastAsia="en-GB"/>
              </w:rPr>
            </w:pPr>
            <w:r w:rsidRPr="008E1647">
              <w:rPr>
                <w:sz w:val="24"/>
                <w:szCs w:val="24"/>
                <w:lang w:val="en-GB" w:eastAsia="en-GB"/>
              </w:rPr>
              <w:t>1036,8</w:t>
            </w:r>
          </w:p>
        </w:tc>
        <w:tc>
          <w:tcPr>
            <w:tcW w:w="1701" w:type="dxa"/>
            <w:tcBorders>
              <w:top w:val="nil"/>
              <w:left w:val="nil"/>
              <w:bottom w:val="single" w:sz="4" w:space="0" w:color="auto"/>
              <w:right w:val="single" w:sz="4" w:space="0" w:color="auto"/>
            </w:tcBorders>
            <w:shd w:val="clear" w:color="auto" w:fill="auto"/>
            <w:noWrap/>
            <w:vAlign w:val="bottom"/>
          </w:tcPr>
          <w:p w:rsidR="00537B06" w:rsidRPr="008E1647" w:rsidRDefault="00537B06" w:rsidP="00C95D37">
            <w:pPr>
              <w:spacing w:before="40" w:after="40"/>
              <w:ind w:firstLine="0"/>
              <w:jc w:val="center"/>
              <w:rPr>
                <w:sz w:val="24"/>
                <w:szCs w:val="24"/>
                <w:lang w:val="en-GB" w:eastAsia="en-GB"/>
              </w:rPr>
            </w:pPr>
            <w:r w:rsidRPr="008E1647">
              <w:rPr>
                <w:sz w:val="24"/>
                <w:szCs w:val="24"/>
                <w:lang w:val="en-GB" w:eastAsia="en-GB"/>
              </w:rPr>
              <w:t>1036,8</w:t>
            </w:r>
          </w:p>
        </w:tc>
      </w:tr>
      <w:tr w:rsidR="00537B06" w:rsidRPr="00D41ABB" w:rsidTr="008E164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37B06" w:rsidRPr="00D41ABB" w:rsidRDefault="00537B06" w:rsidP="001A0CB8">
            <w:pPr>
              <w:spacing w:before="40" w:after="40"/>
              <w:ind w:firstLine="0"/>
              <w:jc w:val="center"/>
              <w:rPr>
                <w:color w:val="000000"/>
                <w:sz w:val="24"/>
                <w:szCs w:val="24"/>
                <w:lang w:val="en-GB" w:eastAsia="en-GB"/>
              </w:rPr>
            </w:pPr>
            <w:r w:rsidRPr="00D41ABB">
              <w:rPr>
                <w:color w:val="000000"/>
                <w:sz w:val="24"/>
                <w:szCs w:val="24"/>
                <w:lang w:val="en-GB" w:eastAsia="en-GB"/>
              </w:rPr>
              <w:t>3</w:t>
            </w:r>
          </w:p>
        </w:tc>
        <w:tc>
          <w:tcPr>
            <w:tcW w:w="3708" w:type="dxa"/>
            <w:tcBorders>
              <w:top w:val="nil"/>
              <w:left w:val="nil"/>
              <w:bottom w:val="single" w:sz="4" w:space="0" w:color="auto"/>
              <w:right w:val="single" w:sz="4" w:space="0" w:color="auto"/>
            </w:tcBorders>
            <w:shd w:val="clear" w:color="auto" w:fill="auto"/>
            <w:noWrap/>
            <w:vAlign w:val="center"/>
            <w:hideMark/>
          </w:tcPr>
          <w:p w:rsidR="00537B06" w:rsidRPr="00D41ABB" w:rsidRDefault="00537B06" w:rsidP="001A0CB8">
            <w:pPr>
              <w:spacing w:before="40" w:after="40"/>
              <w:ind w:firstLine="0"/>
              <w:jc w:val="left"/>
              <w:rPr>
                <w:color w:val="000000"/>
                <w:sz w:val="24"/>
                <w:szCs w:val="24"/>
                <w:lang w:val="en-GB" w:eastAsia="en-GB"/>
              </w:rPr>
            </w:pPr>
            <w:r w:rsidRPr="00D41ABB">
              <w:rPr>
                <w:color w:val="000000"/>
                <w:sz w:val="24"/>
                <w:szCs w:val="24"/>
                <w:lang w:val="en-GB" w:eastAsia="en-GB"/>
              </w:rPr>
              <w:t>Hồ anoxic</w:t>
            </w:r>
          </w:p>
        </w:tc>
        <w:tc>
          <w:tcPr>
            <w:tcW w:w="1134" w:type="dxa"/>
            <w:tcBorders>
              <w:top w:val="nil"/>
              <w:left w:val="nil"/>
              <w:bottom w:val="single" w:sz="4" w:space="0" w:color="auto"/>
              <w:right w:val="single" w:sz="4" w:space="0" w:color="auto"/>
            </w:tcBorders>
            <w:shd w:val="clear" w:color="auto" w:fill="auto"/>
            <w:noWrap/>
            <w:vAlign w:val="bottom"/>
          </w:tcPr>
          <w:p w:rsidR="00537B06" w:rsidRPr="00D41ABB" w:rsidRDefault="00537B06" w:rsidP="001A0CB8">
            <w:pPr>
              <w:spacing w:before="40" w:after="40"/>
              <w:ind w:firstLine="0"/>
              <w:jc w:val="center"/>
              <w:rPr>
                <w:color w:val="000000"/>
                <w:sz w:val="24"/>
                <w:szCs w:val="24"/>
                <w:lang w:val="en-GB" w:eastAsia="en-GB"/>
              </w:rPr>
            </w:pPr>
            <w:r>
              <w:rPr>
                <w:color w:val="000000"/>
                <w:sz w:val="24"/>
                <w:szCs w:val="24"/>
                <w:lang w:val="en-GB" w:eastAsia="en-GB"/>
              </w:rPr>
              <w:t>1512,0</w:t>
            </w:r>
          </w:p>
        </w:tc>
        <w:tc>
          <w:tcPr>
            <w:tcW w:w="993" w:type="dxa"/>
            <w:tcBorders>
              <w:top w:val="nil"/>
              <w:left w:val="nil"/>
              <w:bottom w:val="single" w:sz="4" w:space="0" w:color="auto"/>
              <w:right w:val="single" w:sz="4" w:space="0" w:color="auto"/>
            </w:tcBorders>
            <w:shd w:val="clear" w:color="auto" w:fill="auto"/>
            <w:noWrap/>
            <w:vAlign w:val="center"/>
            <w:hideMark/>
          </w:tcPr>
          <w:p w:rsidR="00537B06" w:rsidRPr="008E1647" w:rsidRDefault="00537B06" w:rsidP="008E1647">
            <w:pPr>
              <w:spacing w:before="40" w:after="40"/>
              <w:ind w:firstLine="0"/>
              <w:jc w:val="center"/>
              <w:rPr>
                <w:sz w:val="24"/>
                <w:szCs w:val="24"/>
                <w:lang w:val="en-GB" w:eastAsia="en-GB"/>
              </w:rPr>
            </w:pPr>
            <w:r w:rsidRPr="008E1647">
              <w:rPr>
                <w:sz w:val="24"/>
                <w:szCs w:val="24"/>
                <w:lang w:val="en-GB" w:eastAsia="en-GB"/>
              </w:rPr>
              <w:t>90%</w:t>
            </w:r>
          </w:p>
        </w:tc>
        <w:tc>
          <w:tcPr>
            <w:tcW w:w="1560" w:type="dxa"/>
            <w:tcBorders>
              <w:top w:val="nil"/>
              <w:left w:val="nil"/>
              <w:bottom w:val="single" w:sz="4" w:space="0" w:color="auto"/>
              <w:right w:val="single" w:sz="4" w:space="0" w:color="auto"/>
            </w:tcBorders>
            <w:shd w:val="clear" w:color="auto" w:fill="auto"/>
            <w:noWrap/>
            <w:vAlign w:val="bottom"/>
          </w:tcPr>
          <w:p w:rsidR="00537B06" w:rsidRPr="008E1647" w:rsidRDefault="00537B06" w:rsidP="001A0CB8">
            <w:pPr>
              <w:spacing w:before="40" w:after="40"/>
              <w:ind w:firstLine="0"/>
              <w:jc w:val="center"/>
              <w:rPr>
                <w:sz w:val="24"/>
                <w:szCs w:val="24"/>
                <w:lang w:val="en-GB" w:eastAsia="en-GB"/>
              </w:rPr>
            </w:pPr>
            <w:r w:rsidRPr="008E1647">
              <w:rPr>
                <w:sz w:val="24"/>
                <w:szCs w:val="24"/>
                <w:lang w:val="en-GB" w:eastAsia="en-GB"/>
              </w:rPr>
              <w:t>1360,8</w:t>
            </w:r>
          </w:p>
        </w:tc>
        <w:tc>
          <w:tcPr>
            <w:tcW w:w="1701" w:type="dxa"/>
            <w:tcBorders>
              <w:top w:val="nil"/>
              <w:left w:val="nil"/>
              <w:bottom w:val="single" w:sz="4" w:space="0" w:color="auto"/>
              <w:right w:val="single" w:sz="4" w:space="0" w:color="auto"/>
            </w:tcBorders>
            <w:shd w:val="clear" w:color="auto" w:fill="auto"/>
            <w:noWrap/>
            <w:vAlign w:val="bottom"/>
          </w:tcPr>
          <w:p w:rsidR="00537B06" w:rsidRPr="008E1647" w:rsidRDefault="00537B06" w:rsidP="00C95D37">
            <w:pPr>
              <w:spacing w:before="40" w:after="40"/>
              <w:ind w:firstLine="0"/>
              <w:jc w:val="center"/>
              <w:rPr>
                <w:sz w:val="24"/>
                <w:szCs w:val="24"/>
                <w:lang w:val="en-GB" w:eastAsia="en-GB"/>
              </w:rPr>
            </w:pPr>
            <w:r w:rsidRPr="008E1647">
              <w:rPr>
                <w:sz w:val="24"/>
                <w:szCs w:val="24"/>
                <w:lang w:val="en-GB" w:eastAsia="en-GB"/>
              </w:rPr>
              <w:t>1360,8</w:t>
            </w:r>
          </w:p>
        </w:tc>
      </w:tr>
      <w:tr w:rsidR="00537B06" w:rsidRPr="00D41ABB" w:rsidTr="008E164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37B06" w:rsidRPr="00D41ABB" w:rsidRDefault="00537B06" w:rsidP="001A0CB8">
            <w:pPr>
              <w:spacing w:before="40" w:after="40"/>
              <w:ind w:firstLine="0"/>
              <w:jc w:val="center"/>
              <w:rPr>
                <w:color w:val="000000"/>
                <w:sz w:val="24"/>
                <w:szCs w:val="24"/>
                <w:lang w:val="en-GB" w:eastAsia="en-GB"/>
              </w:rPr>
            </w:pPr>
            <w:r w:rsidRPr="00D41ABB">
              <w:rPr>
                <w:color w:val="000000"/>
                <w:sz w:val="24"/>
                <w:szCs w:val="24"/>
                <w:lang w:val="en-GB" w:eastAsia="en-GB"/>
              </w:rPr>
              <w:t>4</w:t>
            </w:r>
          </w:p>
        </w:tc>
        <w:tc>
          <w:tcPr>
            <w:tcW w:w="3708" w:type="dxa"/>
            <w:tcBorders>
              <w:top w:val="nil"/>
              <w:left w:val="nil"/>
              <w:bottom w:val="single" w:sz="4" w:space="0" w:color="auto"/>
              <w:right w:val="single" w:sz="4" w:space="0" w:color="auto"/>
            </w:tcBorders>
            <w:shd w:val="clear" w:color="auto" w:fill="auto"/>
            <w:noWrap/>
            <w:vAlign w:val="center"/>
            <w:hideMark/>
          </w:tcPr>
          <w:p w:rsidR="00537B06" w:rsidRPr="00D41ABB" w:rsidRDefault="00537B06" w:rsidP="001A0CB8">
            <w:pPr>
              <w:spacing w:before="40" w:after="40"/>
              <w:ind w:firstLine="0"/>
              <w:jc w:val="left"/>
              <w:rPr>
                <w:color w:val="000000"/>
                <w:sz w:val="24"/>
                <w:szCs w:val="24"/>
                <w:lang w:val="en-GB" w:eastAsia="en-GB"/>
              </w:rPr>
            </w:pPr>
            <w:r w:rsidRPr="00D41ABB">
              <w:rPr>
                <w:color w:val="000000"/>
                <w:sz w:val="24"/>
                <w:szCs w:val="24"/>
                <w:lang w:val="en-GB" w:eastAsia="en-GB"/>
              </w:rPr>
              <w:t>Hồ sục khí</w:t>
            </w:r>
          </w:p>
        </w:tc>
        <w:tc>
          <w:tcPr>
            <w:tcW w:w="1134" w:type="dxa"/>
            <w:tcBorders>
              <w:top w:val="nil"/>
              <w:left w:val="nil"/>
              <w:bottom w:val="single" w:sz="4" w:space="0" w:color="auto"/>
              <w:right w:val="single" w:sz="4" w:space="0" w:color="auto"/>
            </w:tcBorders>
            <w:shd w:val="clear" w:color="auto" w:fill="auto"/>
            <w:noWrap/>
            <w:vAlign w:val="bottom"/>
          </w:tcPr>
          <w:p w:rsidR="00537B06" w:rsidRPr="00D41ABB" w:rsidRDefault="00537B06" w:rsidP="001A0CB8">
            <w:pPr>
              <w:spacing w:before="40" w:after="40"/>
              <w:ind w:firstLine="0"/>
              <w:jc w:val="center"/>
              <w:rPr>
                <w:color w:val="000000"/>
                <w:sz w:val="24"/>
                <w:szCs w:val="24"/>
                <w:lang w:val="en-GB" w:eastAsia="en-GB"/>
              </w:rPr>
            </w:pPr>
            <w:r>
              <w:rPr>
                <w:color w:val="000000"/>
                <w:sz w:val="24"/>
                <w:szCs w:val="24"/>
                <w:lang w:val="en-GB" w:eastAsia="en-GB"/>
              </w:rPr>
              <w:t>1200,0</w:t>
            </w:r>
          </w:p>
        </w:tc>
        <w:tc>
          <w:tcPr>
            <w:tcW w:w="993" w:type="dxa"/>
            <w:tcBorders>
              <w:top w:val="nil"/>
              <w:left w:val="nil"/>
              <w:bottom w:val="single" w:sz="4" w:space="0" w:color="auto"/>
              <w:right w:val="single" w:sz="4" w:space="0" w:color="auto"/>
            </w:tcBorders>
            <w:shd w:val="clear" w:color="auto" w:fill="auto"/>
            <w:noWrap/>
            <w:vAlign w:val="center"/>
            <w:hideMark/>
          </w:tcPr>
          <w:p w:rsidR="00537B06" w:rsidRPr="008E1647" w:rsidRDefault="00537B06" w:rsidP="008E1647">
            <w:pPr>
              <w:spacing w:before="40" w:after="40"/>
              <w:ind w:firstLine="0"/>
              <w:jc w:val="center"/>
              <w:rPr>
                <w:sz w:val="24"/>
                <w:szCs w:val="24"/>
                <w:lang w:val="en-GB" w:eastAsia="en-GB"/>
              </w:rPr>
            </w:pPr>
            <w:r w:rsidRPr="008E1647">
              <w:rPr>
                <w:sz w:val="24"/>
                <w:szCs w:val="24"/>
                <w:lang w:val="en-GB" w:eastAsia="en-GB"/>
              </w:rPr>
              <w:t>90%</w:t>
            </w:r>
          </w:p>
        </w:tc>
        <w:tc>
          <w:tcPr>
            <w:tcW w:w="1560" w:type="dxa"/>
            <w:tcBorders>
              <w:top w:val="nil"/>
              <w:left w:val="nil"/>
              <w:bottom w:val="single" w:sz="4" w:space="0" w:color="auto"/>
              <w:right w:val="single" w:sz="4" w:space="0" w:color="auto"/>
            </w:tcBorders>
            <w:shd w:val="clear" w:color="auto" w:fill="auto"/>
            <w:noWrap/>
            <w:vAlign w:val="bottom"/>
          </w:tcPr>
          <w:p w:rsidR="00537B06" w:rsidRPr="008E1647" w:rsidRDefault="00537B06" w:rsidP="001A0CB8">
            <w:pPr>
              <w:spacing w:before="40" w:after="40"/>
              <w:ind w:firstLine="0"/>
              <w:jc w:val="center"/>
              <w:rPr>
                <w:sz w:val="24"/>
                <w:szCs w:val="24"/>
                <w:lang w:val="en-GB" w:eastAsia="en-GB"/>
              </w:rPr>
            </w:pPr>
            <w:r w:rsidRPr="008E1647">
              <w:rPr>
                <w:sz w:val="24"/>
                <w:szCs w:val="24"/>
                <w:lang w:val="en-GB" w:eastAsia="en-GB"/>
              </w:rPr>
              <w:t>1080,0</w:t>
            </w:r>
          </w:p>
        </w:tc>
        <w:tc>
          <w:tcPr>
            <w:tcW w:w="1701" w:type="dxa"/>
            <w:tcBorders>
              <w:top w:val="nil"/>
              <w:left w:val="nil"/>
              <w:bottom w:val="single" w:sz="4" w:space="0" w:color="auto"/>
              <w:right w:val="single" w:sz="4" w:space="0" w:color="auto"/>
            </w:tcBorders>
            <w:shd w:val="clear" w:color="auto" w:fill="auto"/>
            <w:noWrap/>
            <w:vAlign w:val="bottom"/>
          </w:tcPr>
          <w:p w:rsidR="00537B06" w:rsidRPr="008E1647" w:rsidRDefault="00537B06" w:rsidP="00C95D37">
            <w:pPr>
              <w:spacing w:before="40" w:after="40"/>
              <w:ind w:firstLine="0"/>
              <w:jc w:val="center"/>
              <w:rPr>
                <w:sz w:val="24"/>
                <w:szCs w:val="24"/>
                <w:lang w:val="en-GB" w:eastAsia="en-GB"/>
              </w:rPr>
            </w:pPr>
            <w:r w:rsidRPr="008E1647">
              <w:rPr>
                <w:sz w:val="24"/>
                <w:szCs w:val="24"/>
                <w:lang w:val="en-GB" w:eastAsia="en-GB"/>
              </w:rPr>
              <w:t>1080,0</w:t>
            </w:r>
          </w:p>
        </w:tc>
      </w:tr>
      <w:tr w:rsidR="00537B06" w:rsidRPr="00D41ABB" w:rsidTr="008E164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37B06" w:rsidRPr="00D41ABB" w:rsidRDefault="00537B06" w:rsidP="001A0CB8">
            <w:pPr>
              <w:spacing w:before="40" w:after="40"/>
              <w:ind w:firstLine="0"/>
              <w:jc w:val="center"/>
              <w:rPr>
                <w:color w:val="000000"/>
                <w:sz w:val="24"/>
                <w:szCs w:val="24"/>
                <w:lang w:val="en-GB" w:eastAsia="en-GB"/>
              </w:rPr>
            </w:pPr>
            <w:r w:rsidRPr="00D41ABB">
              <w:rPr>
                <w:color w:val="000000"/>
                <w:sz w:val="24"/>
                <w:szCs w:val="24"/>
                <w:lang w:val="en-GB" w:eastAsia="en-GB"/>
              </w:rPr>
              <w:t>5</w:t>
            </w:r>
          </w:p>
        </w:tc>
        <w:tc>
          <w:tcPr>
            <w:tcW w:w="3708" w:type="dxa"/>
            <w:tcBorders>
              <w:top w:val="nil"/>
              <w:left w:val="nil"/>
              <w:bottom w:val="single" w:sz="4" w:space="0" w:color="auto"/>
              <w:right w:val="single" w:sz="4" w:space="0" w:color="auto"/>
            </w:tcBorders>
            <w:shd w:val="clear" w:color="auto" w:fill="auto"/>
            <w:noWrap/>
            <w:vAlign w:val="center"/>
            <w:hideMark/>
          </w:tcPr>
          <w:p w:rsidR="00537B06" w:rsidRPr="00D41ABB" w:rsidRDefault="00537B06" w:rsidP="00A0400B">
            <w:pPr>
              <w:spacing w:before="40" w:after="40"/>
              <w:ind w:firstLine="0"/>
              <w:jc w:val="left"/>
              <w:rPr>
                <w:color w:val="000000"/>
                <w:sz w:val="24"/>
                <w:szCs w:val="24"/>
                <w:lang w:val="en-GB" w:eastAsia="en-GB"/>
              </w:rPr>
            </w:pPr>
            <w:r w:rsidRPr="00D41ABB">
              <w:rPr>
                <w:color w:val="000000"/>
                <w:sz w:val="24"/>
                <w:szCs w:val="24"/>
                <w:lang w:val="en-GB" w:eastAsia="en-GB"/>
              </w:rPr>
              <w:t xml:space="preserve">Hồ lắng </w:t>
            </w:r>
            <w:r>
              <w:rPr>
                <w:color w:val="000000"/>
                <w:sz w:val="24"/>
                <w:szCs w:val="24"/>
                <w:lang w:val="en-GB" w:eastAsia="en-GB"/>
              </w:rPr>
              <w:t>1</w:t>
            </w:r>
          </w:p>
        </w:tc>
        <w:tc>
          <w:tcPr>
            <w:tcW w:w="1134" w:type="dxa"/>
            <w:tcBorders>
              <w:top w:val="nil"/>
              <w:left w:val="nil"/>
              <w:bottom w:val="single" w:sz="4" w:space="0" w:color="auto"/>
              <w:right w:val="single" w:sz="4" w:space="0" w:color="auto"/>
            </w:tcBorders>
            <w:shd w:val="clear" w:color="auto" w:fill="auto"/>
            <w:noWrap/>
            <w:vAlign w:val="bottom"/>
          </w:tcPr>
          <w:p w:rsidR="00537B06" w:rsidRPr="00D41ABB" w:rsidRDefault="00537B06" w:rsidP="001A0CB8">
            <w:pPr>
              <w:spacing w:before="40" w:after="40"/>
              <w:ind w:firstLine="0"/>
              <w:jc w:val="center"/>
              <w:rPr>
                <w:color w:val="000000"/>
                <w:sz w:val="24"/>
                <w:szCs w:val="24"/>
                <w:lang w:val="en-GB" w:eastAsia="en-GB"/>
              </w:rPr>
            </w:pPr>
            <w:r>
              <w:rPr>
                <w:color w:val="000000"/>
                <w:sz w:val="24"/>
                <w:szCs w:val="24"/>
                <w:lang w:val="en-GB" w:eastAsia="en-GB"/>
              </w:rPr>
              <w:t>2340,0</w:t>
            </w:r>
          </w:p>
        </w:tc>
        <w:tc>
          <w:tcPr>
            <w:tcW w:w="993" w:type="dxa"/>
            <w:tcBorders>
              <w:top w:val="nil"/>
              <w:left w:val="nil"/>
              <w:bottom w:val="single" w:sz="4" w:space="0" w:color="auto"/>
              <w:right w:val="single" w:sz="4" w:space="0" w:color="auto"/>
            </w:tcBorders>
            <w:shd w:val="clear" w:color="auto" w:fill="auto"/>
            <w:noWrap/>
            <w:vAlign w:val="center"/>
            <w:hideMark/>
          </w:tcPr>
          <w:p w:rsidR="00537B06" w:rsidRPr="008E1647" w:rsidRDefault="00537B06" w:rsidP="008E1647">
            <w:pPr>
              <w:spacing w:before="40" w:after="40"/>
              <w:ind w:firstLine="0"/>
              <w:jc w:val="center"/>
              <w:rPr>
                <w:sz w:val="24"/>
                <w:szCs w:val="24"/>
                <w:lang w:val="en-GB" w:eastAsia="en-GB"/>
              </w:rPr>
            </w:pPr>
            <w:r w:rsidRPr="008E1647">
              <w:rPr>
                <w:sz w:val="24"/>
                <w:szCs w:val="24"/>
                <w:lang w:val="en-GB" w:eastAsia="en-GB"/>
              </w:rPr>
              <w:t>80%</w:t>
            </w:r>
          </w:p>
        </w:tc>
        <w:tc>
          <w:tcPr>
            <w:tcW w:w="1560" w:type="dxa"/>
            <w:tcBorders>
              <w:top w:val="nil"/>
              <w:left w:val="nil"/>
              <w:bottom w:val="single" w:sz="4" w:space="0" w:color="auto"/>
              <w:right w:val="single" w:sz="4" w:space="0" w:color="auto"/>
            </w:tcBorders>
            <w:shd w:val="clear" w:color="auto" w:fill="auto"/>
            <w:noWrap/>
            <w:vAlign w:val="bottom"/>
          </w:tcPr>
          <w:p w:rsidR="00537B06" w:rsidRPr="008E1647" w:rsidRDefault="00537B06" w:rsidP="001A0CB8">
            <w:pPr>
              <w:spacing w:before="40" w:after="40"/>
              <w:ind w:firstLine="0"/>
              <w:jc w:val="center"/>
              <w:rPr>
                <w:sz w:val="24"/>
                <w:szCs w:val="24"/>
                <w:lang w:val="en-GB" w:eastAsia="en-GB"/>
              </w:rPr>
            </w:pPr>
            <w:r w:rsidRPr="008E1647">
              <w:rPr>
                <w:sz w:val="24"/>
                <w:szCs w:val="24"/>
                <w:lang w:val="en-GB" w:eastAsia="en-GB"/>
              </w:rPr>
              <w:t>1872,0</w:t>
            </w:r>
          </w:p>
        </w:tc>
        <w:tc>
          <w:tcPr>
            <w:tcW w:w="1701" w:type="dxa"/>
            <w:tcBorders>
              <w:top w:val="nil"/>
              <w:left w:val="nil"/>
              <w:bottom w:val="single" w:sz="4" w:space="0" w:color="auto"/>
              <w:right w:val="single" w:sz="4" w:space="0" w:color="auto"/>
            </w:tcBorders>
            <w:shd w:val="clear" w:color="auto" w:fill="auto"/>
            <w:noWrap/>
            <w:vAlign w:val="bottom"/>
          </w:tcPr>
          <w:p w:rsidR="00537B06" w:rsidRPr="008E1647" w:rsidRDefault="00537B06" w:rsidP="00C95D37">
            <w:pPr>
              <w:spacing w:before="40" w:after="40"/>
              <w:ind w:firstLine="0"/>
              <w:jc w:val="center"/>
              <w:rPr>
                <w:sz w:val="24"/>
                <w:szCs w:val="24"/>
                <w:lang w:val="en-GB" w:eastAsia="en-GB"/>
              </w:rPr>
            </w:pPr>
            <w:r w:rsidRPr="008E1647">
              <w:rPr>
                <w:sz w:val="24"/>
                <w:szCs w:val="24"/>
                <w:lang w:val="en-GB" w:eastAsia="en-GB"/>
              </w:rPr>
              <w:t>1872,0</w:t>
            </w:r>
          </w:p>
        </w:tc>
      </w:tr>
      <w:tr w:rsidR="00537B06" w:rsidRPr="00D41ABB" w:rsidTr="008E1647">
        <w:tc>
          <w:tcPr>
            <w:tcW w:w="0" w:type="auto"/>
            <w:tcBorders>
              <w:top w:val="nil"/>
              <w:left w:val="single" w:sz="4" w:space="0" w:color="auto"/>
              <w:bottom w:val="single" w:sz="4" w:space="0" w:color="auto"/>
              <w:right w:val="single" w:sz="4" w:space="0" w:color="auto"/>
            </w:tcBorders>
            <w:shd w:val="clear" w:color="auto" w:fill="auto"/>
            <w:noWrap/>
            <w:vAlign w:val="bottom"/>
          </w:tcPr>
          <w:p w:rsidR="00537B06" w:rsidRPr="00D41ABB" w:rsidRDefault="00537B06" w:rsidP="007F7BC8">
            <w:pPr>
              <w:spacing w:before="40" w:after="40"/>
              <w:ind w:firstLine="0"/>
              <w:jc w:val="center"/>
              <w:rPr>
                <w:color w:val="000000"/>
                <w:sz w:val="24"/>
                <w:szCs w:val="24"/>
                <w:lang w:val="en-GB" w:eastAsia="en-GB"/>
              </w:rPr>
            </w:pPr>
            <w:r w:rsidRPr="00D41ABB">
              <w:rPr>
                <w:color w:val="000000"/>
                <w:sz w:val="24"/>
                <w:szCs w:val="24"/>
                <w:lang w:val="en-GB" w:eastAsia="en-GB"/>
              </w:rPr>
              <w:t>6</w:t>
            </w:r>
          </w:p>
        </w:tc>
        <w:tc>
          <w:tcPr>
            <w:tcW w:w="3708" w:type="dxa"/>
            <w:tcBorders>
              <w:top w:val="nil"/>
              <w:left w:val="nil"/>
              <w:bottom w:val="single" w:sz="4" w:space="0" w:color="auto"/>
              <w:right w:val="single" w:sz="4" w:space="0" w:color="auto"/>
            </w:tcBorders>
            <w:shd w:val="clear" w:color="auto" w:fill="auto"/>
            <w:noWrap/>
          </w:tcPr>
          <w:p w:rsidR="00537B06" w:rsidRDefault="00537B06" w:rsidP="00A0400B">
            <w:pPr>
              <w:ind w:firstLine="0"/>
              <w:jc w:val="left"/>
            </w:pPr>
            <w:r w:rsidRPr="00251875">
              <w:rPr>
                <w:color w:val="000000"/>
                <w:sz w:val="24"/>
                <w:szCs w:val="24"/>
                <w:lang w:val="en-GB" w:eastAsia="en-GB"/>
              </w:rPr>
              <w:t xml:space="preserve">Hồ lắng </w:t>
            </w:r>
            <w:r>
              <w:rPr>
                <w:color w:val="000000"/>
                <w:sz w:val="24"/>
                <w:szCs w:val="24"/>
                <w:lang w:val="en-GB" w:eastAsia="en-GB"/>
              </w:rPr>
              <w:t>2</w:t>
            </w:r>
          </w:p>
        </w:tc>
        <w:tc>
          <w:tcPr>
            <w:tcW w:w="1134" w:type="dxa"/>
            <w:tcBorders>
              <w:top w:val="nil"/>
              <w:left w:val="nil"/>
              <w:bottom w:val="single" w:sz="4" w:space="0" w:color="auto"/>
              <w:right w:val="single" w:sz="4" w:space="0" w:color="auto"/>
            </w:tcBorders>
            <w:shd w:val="clear" w:color="auto" w:fill="auto"/>
            <w:noWrap/>
            <w:vAlign w:val="bottom"/>
          </w:tcPr>
          <w:p w:rsidR="00537B06" w:rsidRPr="00D41ABB" w:rsidRDefault="00537B06" w:rsidP="001A0CB8">
            <w:pPr>
              <w:spacing w:before="40" w:after="40"/>
              <w:ind w:firstLine="0"/>
              <w:jc w:val="center"/>
              <w:rPr>
                <w:color w:val="000000"/>
                <w:sz w:val="24"/>
                <w:szCs w:val="24"/>
                <w:lang w:val="en-GB" w:eastAsia="en-GB"/>
              </w:rPr>
            </w:pPr>
            <w:r>
              <w:rPr>
                <w:color w:val="000000"/>
                <w:sz w:val="24"/>
                <w:szCs w:val="24"/>
                <w:lang w:val="en-GB" w:eastAsia="en-GB"/>
              </w:rPr>
              <w:t>1200,0</w:t>
            </w:r>
          </w:p>
        </w:tc>
        <w:tc>
          <w:tcPr>
            <w:tcW w:w="993" w:type="dxa"/>
            <w:tcBorders>
              <w:top w:val="nil"/>
              <w:left w:val="nil"/>
              <w:bottom w:val="single" w:sz="4" w:space="0" w:color="auto"/>
              <w:right w:val="single" w:sz="4" w:space="0" w:color="auto"/>
            </w:tcBorders>
            <w:shd w:val="clear" w:color="auto" w:fill="auto"/>
            <w:noWrap/>
            <w:vAlign w:val="center"/>
          </w:tcPr>
          <w:p w:rsidR="00537B06" w:rsidRPr="008E1647" w:rsidRDefault="00537B06" w:rsidP="008E1647">
            <w:pPr>
              <w:spacing w:before="40" w:after="40"/>
              <w:ind w:firstLine="0"/>
              <w:jc w:val="center"/>
              <w:rPr>
                <w:sz w:val="24"/>
                <w:szCs w:val="24"/>
                <w:lang w:val="en-GB" w:eastAsia="en-GB"/>
              </w:rPr>
            </w:pPr>
            <w:r w:rsidRPr="008E1647">
              <w:rPr>
                <w:sz w:val="24"/>
                <w:szCs w:val="24"/>
                <w:lang w:val="en-GB" w:eastAsia="en-GB"/>
              </w:rPr>
              <w:t>80%</w:t>
            </w:r>
          </w:p>
        </w:tc>
        <w:tc>
          <w:tcPr>
            <w:tcW w:w="1560" w:type="dxa"/>
            <w:tcBorders>
              <w:top w:val="nil"/>
              <w:left w:val="nil"/>
              <w:bottom w:val="single" w:sz="4" w:space="0" w:color="auto"/>
              <w:right w:val="single" w:sz="4" w:space="0" w:color="auto"/>
            </w:tcBorders>
            <w:shd w:val="clear" w:color="auto" w:fill="auto"/>
            <w:noWrap/>
            <w:vAlign w:val="bottom"/>
          </w:tcPr>
          <w:p w:rsidR="00537B06" w:rsidRPr="008E1647" w:rsidRDefault="00537B06" w:rsidP="001A0CB8">
            <w:pPr>
              <w:spacing w:before="40" w:after="40"/>
              <w:ind w:firstLine="0"/>
              <w:jc w:val="center"/>
              <w:rPr>
                <w:sz w:val="24"/>
                <w:szCs w:val="24"/>
                <w:lang w:val="en-GB" w:eastAsia="en-GB"/>
              </w:rPr>
            </w:pPr>
            <w:r w:rsidRPr="008E1647">
              <w:rPr>
                <w:sz w:val="24"/>
                <w:szCs w:val="24"/>
                <w:lang w:val="en-GB" w:eastAsia="en-GB"/>
              </w:rPr>
              <w:t>960,0</w:t>
            </w:r>
          </w:p>
        </w:tc>
        <w:tc>
          <w:tcPr>
            <w:tcW w:w="1701" w:type="dxa"/>
            <w:tcBorders>
              <w:top w:val="nil"/>
              <w:left w:val="nil"/>
              <w:bottom w:val="single" w:sz="4" w:space="0" w:color="auto"/>
              <w:right w:val="single" w:sz="4" w:space="0" w:color="auto"/>
            </w:tcBorders>
            <w:shd w:val="clear" w:color="auto" w:fill="auto"/>
            <w:noWrap/>
            <w:vAlign w:val="bottom"/>
          </w:tcPr>
          <w:p w:rsidR="00537B06" w:rsidRPr="008E1647" w:rsidRDefault="00537B06" w:rsidP="00C95D37">
            <w:pPr>
              <w:spacing w:before="40" w:after="40"/>
              <w:ind w:firstLine="0"/>
              <w:jc w:val="center"/>
              <w:rPr>
                <w:sz w:val="24"/>
                <w:szCs w:val="24"/>
                <w:lang w:val="en-GB" w:eastAsia="en-GB"/>
              </w:rPr>
            </w:pPr>
            <w:r w:rsidRPr="008E1647">
              <w:rPr>
                <w:sz w:val="24"/>
                <w:szCs w:val="24"/>
                <w:lang w:val="en-GB" w:eastAsia="en-GB"/>
              </w:rPr>
              <w:t>960,0</w:t>
            </w:r>
          </w:p>
        </w:tc>
      </w:tr>
      <w:tr w:rsidR="00537B06" w:rsidRPr="00D41ABB" w:rsidTr="008E1647">
        <w:tc>
          <w:tcPr>
            <w:tcW w:w="0" w:type="auto"/>
            <w:tcBorders>
              <w:top w:val="nil"/>
              <w:left w:val="single" w:sz="4" w:space="0" w:color="auto"/>
              <w:bottom w:val="single" w:sz="4" w:space="0" w:color="auto"/>
              <w:right w:val="single" w:sz="4" w:space="0" w:color="auto"/>
            </w:tcBorders>
            <w:shd w:val="clear" w:color="auto" w:fill="auto"/>
            <w:noWrap/>
            <w:vAlign w:val="bottom"/>
          </w:tcPr>
          <w:p w:rsidR="00537B06" w:rsidRPr="00D41ABB" w:rsidRDefault="00537B06" w:rsidP="007F7BC8">
            <w:pPr>
              <w:spacing w:before="40" w:after="40"/>
              <w:ind w:firstLine="0"/>
              <w:jc w:val="center"/>
              <w:rPr>
                <w:color w:val="000000"/>
                <w:sz w:val="24"/>
                <w:szCs w:val="24"/>
                <w:lang w:val="en-GB" w:eastAsia="en-GB"/>
              </w:rPr>
            </w:pPr>
            <w:r w:rsidRPr="00D41ABB">
              <w:rPr>
                <w:color w:val="000000"/>
                <w:sz w:val="24"/>
                <w:szCs w:val="24"/>
                <w:lang w:val="en-GB" w:eastAsia="en-GB"/>
              </w:rPr>
              <w:t>7</w:t>
            </w:r>
          </w:p>
        </w:tc>
        <w:tc>
          <w:tcPr>
            <w:tcW w:w="3708" w:type="dxa"/>
            <w:tcBorders>
              <w:top w:val="nil"/>
              <w:left w:val="nil"/>
              <w:bottom w:val="single" w:sz="4" w:space="0" w:color="auto"/>
              <w:right w:val="single" w:sz="4" w:space="0" w:color="auto"/>
            </w:tcBorders>
            <w:shd w:val="clear" w:color="auto" w:fill="auto"/>
            <w:noWrap/>
          </w:tcPr>
          <w:p w:rsidR="00537B06" w:rsidRDefault="00537B06" w:rsidP="00A0400B">
            <w:pPr>
              <w:ind w:firstLine="0"/>
              <w:jc w:val="left"/>
            </w:pPr>
            <w:r w:rsidRPr="00251875">
              <w:rPr>
                <w:color w:val="000000"/>
                <w:sz w:val="24"/>
                <w:szCs w:val="24"/>
                <w:lang w:val="en-GB" w:eastAsia="en-GB"/>
              </w:rPr>
              <w:t xml:space="preserve">Hồ lắng </w:t>
            </w:r>
            <w:r>
              <w:rPr>
                <w:color w:val="000000"/>
                <w:sz w:val="24"/>
                <w:szCs w:val="24"/>
                <w:lang w:val="en-GB" w:eastAsia="en-GB"/>
              </w:rPr>
              <w:t>3</w:t>
            </w:r>
          </w:p>
        </w:tc>
        <w:tc>
          <w:tcPr>
            <w:tcW w:w="1134" w:type="dxa"/>
            <w:tcBorders>
              <w:top w:val="nil"/>
              <w:left w:val="nil"/>
              <w:bottom w:val="single" w:sz="4" w:space="0" w:color="auto"/>
              <w:right w:val="single" w:sz="4" w:space="0" w:color="auto"/>
            </w:tcBorders>
            <w:shd w:val="clear" w:color="auto" w:fill="auto"/>
            <w:noWrap/>
            <w:vAlign w:val="bottom"/>
          </w:tcPr>
          <w:p w:rsidR="00537B06" w:rsidRPr="00D41ABB" w:rsidRDefault="00537B06" w:rsidP="001A0CB8">
            <w:pPr>
              <w:spacing w:before="40" w:after="40"/>
              <w:ind w:firstLine="0"/>
              <w:jc w:val="center"/>
              <w:rPr>
                <w:color w:val="000000"/>
                <w:sz w:val="24"/>
                <w:szCs w:val="24"/>
                <w:lang w:val="en-GB" w:eastAsia="en-GB"/>
              </w:rPr>
            </w:pPr>
            <w:r>
              <w:rPr>
                <w:color w:val="000000"/>
                <w:sz w:val="24"/>
                <w:szCs w:val="24"/>
                <w:lang w:val="en-GB" w:eastAsia="en-GB"/>
              </w:rPr>
              <w:t>1989,0</w:t>
            </w:r>
          </w:p>
        </w:tc>
        <w:tc>
          <w:tcPr>
            <w:tcW w:w="993" w:type="dxa"/>
            <w:tcBorders>
              <w:top w:val="nil"/>
              <w:left w:val="nil"/>
              <w:bottom w:val="single" w:sz="4" w:space="0" w:color="auto"/>
              <w:right w:val="single" w:sz="4" w:space="0" w:color="auto"/>
            </w:tcBorders>
            <w:shd w:val="clear" w:color="auto" w:fill="auto"/>
            <w:noWrap/>
            <w:vAlign w:val="center"/>
          </w:tcPr>
          <w:p w:rsidR="00537B06" w:rsidRPr="008E1647" w:rsidRDefault="00537B06" w:rsidP="008E1647">
            <w:pPr>
              <w:spacing w:before="40" w:after="40"/>
              <w:ind w:firstLine="0"/>
              <w:jc w:val="center"/>
              <w:rPr>
                <w:sz w:val="24"/>
                <w:szCs w:val="24"/>
                <w:lang w:val="en-GB" w:eastAsia="en-GB"/>
              </w:rPr>
            </w:pPr>
            <w:r w:rsidRPr="008E1647">
              <w:rPr>
                <w:sz w:val="24"/>
                <w:szCs w:val="24"/>
                <w:lang w:val="en-GB" w:eastAsia="en-GB"/>
              </w:rPr>
              <w:t>80%</w:t>
            </w:r>
          </w:p>
        </w:tc>
        <w:tc>
          <w:tcPr>
            <w:tcW w:w="1560" w:type="dxa"/>
            <w:tcBorders>
              <w:top w:val="nil"/>
              <w:left w:val="nil"/>
              <w:bottom w:val="single" w:sz="4" w:space="0" w:color="auto"/>
              <w:right w:val="single" w:sz="4" w:space="0" w:color="auto"/>
            </w:tcBorders>
            <w:shd w:val="clear" w:color="auto" w:fill="auto"/>
            <w:noWrap/>
            <w:vAlign w:val="bottom"/>
          </w:tcPr>
          <w:p w:rsidR="00537B06" w:rsidRPr="008E1647" w:rsidRDefault="00537B06" w:rsidP="001A0CB8">
            <w:pPr>
              <w:spacing w:before="40" w:after="40"/>
              <w:ind w:firstLine="0"/>
              <w:jc w:val="center"/>
              <w:rPr>
                <w:sz w:val="24"/>
                <w:szCs w:val="24"/>
                <w:lang w:val="en-GB" w:eastAsia="en-GB"/>
              </w:rPr>
            </w:pPr>
            <w:r w:rsidRPr="008E1647">
              <w:rPr>
                <w:sz w:val="24"/>
                <w:szCs w:val="24"/>
                <w:lang w:val="en-GB" w:eastAsia="en-GB"/>
              </w:rPr>
              <w:t>1591,2</w:t>
            </w:r>
          </w:p>
        </w:tc>
        <w:tc>
          <w:tcPr>
            <w:tcW w:w="1701" w:type="dxa"/>
            <w:tcBorders>
              <w:top w:val="nil"/>
              <w:left w:val="nil"/>
              <w:bottom w:val="single" w:sz="4" w:space="0" w:color="auto"/>
              <w:right w:val="single" w:sz="4" w:space="0" w:color="auto"/>
            </w:tcBorders>
            <w:shd w:val="clear" w:color="auto" w:fill="auto"/>
            <w:noWrap/>
            <w:vAlign w:val="bottom"/>
          </w:tcPr>
          <w:p w:rsidR="00537B06" w:rsidRPr="008E1647" w:rsidRDefault="00537B06" w:rsidP="00C95D37">
            <w:pPr>
              <w:spacing w:before="40" w:after="40"/>
              <w:ind w:firstLine="0"/>
              <w:jc w:val="center"/>
              <w:rPr>
                <w:sz w:val="24"/>
                <w:szCs w:val="24"/>
                <w:lang w:val="en-GB" w:eastAsia="en-GB"/>
              </w:rPr>
            </w:pPr>
            <w:r w:rsidRPr="008E1647">
              <w:rPr>
                <w:sz w:val="24"/>
                <w:szCs w:val="24"/>
                <w:lang w:val="en-GB" w:eastAsia="en-GB"/>
              </w:rPr>
              <w:t>1591,2</w:t>
            </w:r>
          </w:p>
        </w:tc>
      </w:tr>
      <w:tr w:rsidR="00537B06" w:rsidRPr="00D41ABB" w:rsidTr="008E1647">
        <w:tc>
          <w:tcPr>
            <w:tcW w:w="0" w:type="auto"/>
            <w:tcBorders>
              <w:top w:val="nil"/>
              <w:left w:val="single" w:sz="4" w:space="0" w:color="auto"/>
              <w:bottom w:val="single" w:sz="4" w:space="0" w:color="auto"/>
              <w:right w:val="single" w:sz="4" w:space="0" w:color="auto"/>
            </w:tcBorders>
            <w:shd w:val="clear" w:color="auto" w:fill="auto"/>
            <w:noWrap/>
            <w:vAlign w:val="bottom"/>
          </w:tcPr>
          <w:p w:rsidR="00537B06" w:rsidRPr="00D41ABB" w:rsidRDefault="00537B06" w:rsidP="007F7BC8">
            <w:pPr>
              <w:spacing w:before="40" w:after="40"/>
              <w:ind w:firstLine="0"/>
              <w:jc w:val="center"/>
              <w:rPr>
                <w:color w:val="000000"/>
                <w:sz w:val="24"/>
                <w:szCs w:val="24"/>
                <w:lang w:val="en-GB" w:eastAsia="en-GB"/>
              </w:rPr>
            </w:pPr>
            <w:r w:rsidRPr="00D41ABB">
              <w:rPr>
                <w:color w:val="000000"/>
                <w:sz w:val="24"/>
                <w:szCs w:val="24"/>
                <w:lang w:val="en-GB" w:eastAsia="en-GB"/>
              </w:rPr>
              <w:t>8</w:t>
            </w:r>
          </w:p>
        </w:tc>
        <w:tc>
          <w:tcPr>
            <w:tcW w:w="3708" w:type="dxa"/>
            <w:tcBorders>
              <w:top w:val="nil"/>
              <w:left w:val="nil"/>
              <w:bottom w:val="single" w:sz="4" w:space="0" w:color="auto"/>
              <w:right w:val="single" w:sz="4" w:space="0" w:color="auto"/>
            </w:tcBorders>
            <w:shd w:val="clear" w:color="auto" w:fill="auto"/>
            <w:noWrap/>
          </w:tcPr>
          <w:p w:rsidR="00537B06" w:rsidRDefault="00537B06" w:rsidP="00A0400B">
            <w:pPr>
              <w:ind w:firstLine="0"/>
              <w:jc w:val="left"/>
            </w:pPr>
            <w:r w:rsidRPr="00251875">
              <w:rPr>
                <w:color w:val="000000"/>
                <w:sz w:val="24"/>
                <w:szCs w:val="24"/>
                <w:lang w:val="en-GB" w:eastAsia="en-GB"/>
              </w:rPr>
              <w:t xml:space="preserve">Hồ lắng </w:t>
            </w:r>
            <w:r>
              <w:rPr>
                <w:color w:val="000000"/>
                <w:sz w:val="24"/>
                <w:szCs w:val="24"/>
                <w:lang w:val="en-GB" w:eastAsia="en-GB"/>
              </w:rPr>
              <w:t>4</w:t>
            </w:r>
          </w:p>
        </w:tc>
        <w:tc>
          <w:tcPr>
            <w:tcW w:w="1134" w:type="dxa"/>
            <w:tcBorders>
              <w:top w:val="nil"/>
              <w:left w:val="nil"/>
              <w:bottom w:val="single" w:sz="4" w:space="0" w:color="auto"/>
              <w:right w:val="single" w:sz="4" w:space="0" w:color="auto"/>
            </w:tcBorders>
            <w:shd w:val="clear" w:color="auto" w:fill="auto"/>
            <w:noWrap/>
            <w:vAlign w:val="bottom"/>
          </w:tcPr>
          <w:p w:rsidR="00537B06" w:rsidRPr="00D41ABB" w:rsidRDefault="00537B06" w:rsidP="001A0CB8">
            <w:pPr>
              <w:spacing w:before="40" w:after="40"/>
              <w:ind w:firstLine="0"/>
              <w:jc w:val="center"/>
              <w:rPr>
                <w:color w:val="000000"/>
                <w:sz w:val="24"/>
                <w:szCs w:val="24"/>
                <w:lang w:val="en-GB" w:eastAsia="en-GB"/>
              </w:rPr>
            </w:pPr>
            <w:r>
              <w:rPr>
                <w:color w:val="000000"/>
                <w:sz w:val="24"/>
                <w:szCs w:val="24"/>
                <w:lang w:val="en-GB" w:eastAsia="en-GB"/>
              </w:rPr>
              <w:t>2184,0</w:t>
            </w:r>
          </w:p>
        </w:tc>
        <w:tc>
          <w:tcPr>
            <w:tcW w:w="993" w:type="dxa"/>
            <w:tcBorders>
              <w:top w:val="nil"/>
              <w:left w:val="nil"/>
              <w:bottom w:val="single" w:sz="4" w:space="0" w:color="auto"/>
              <w:right w:val="single" w:sz="4" w:space="0" w:color="auto"/>
            </w:tcBorders>
            <w:shd w:val="clear" w:color="auto" w:fill="auto"/>
            <w:noWrap/>
            <w:vAlign w:val="center"/>
          </w:tcPr>
          <w:p w:rsidR="00537B06" w:rsidRPr="008E1647" w:rsidRDefault="00537B06" w:rsidP="008E1647">
            <w:pPr>
              <w:spacing w:before="40" w:after="40"/>
              <w:ind w:firstLine="0"/>
              <w:jc w:val="center"/>
              <w:rPr>
                <w:sz w:val="24"/>
                <w:szCs w:val="24"/>
                <w:lang w:val="en-GB" w:eastAsia="en-GB"/>
              </w:rPr>
            </w:pPr>
            <w:r w:rsidRPr="008E1647">
              <w:rPr>
                <w:sz w:val="24"/>
                <w:szCs w:val="24"/>
                <w:lang w:val="en-GB" w:eastAsia="en-GB"/>
              </w:rPr>
              <w:t>80%</w:t>
            </w:r>
          </w:p>
        </w:tc>
        <w:tc>
          <w:tcPr>
            <w:tcW w:w="1560" w:type="dxa"/>
            <w:tcBorders>
              <w:top w:val="nil"/>
              <w:left w:val="nil"/>
              <w:bottom w:val="single" w:sz="4" w:space="0" w:color="auto"/>
              <w:right w:val="single" w:sz="4" w:space="0" w:color="auto"/>
            </w:tcBorders>
            <w:shd w:val="clear" w:color="auto" w:fill="auto"/>
            <w:noWrap/>
            <w:vAlign w:val="bottom"/>
          </w:tcPr>
          <w:p w:rsidR="00537B06" w:rsidRPr="008E1647" w:rsidRDefault="00537B06" w:rsidP="001A0CB8">
            <w:pPr>
              <w:spacing w:before="40" w:after="40"/>
              <w:ind w:firstLine="0"/>
              <w:jc w:val="center"/>
              <w:rPr>
                <w:sz w:val="24"/>
                <w:szCs w:val="24"/>
                <w:lang w:val="en-GB" w:eastAsia="en-GB"/>
              </w:rPr>
            </w:pPr>
            <w:r w:rsidRPr="008E1647">
              <w:rPr>
                <w:sz w:val="24"/>
                <w:szCs w:val="24"/>
                <w:lang w:val="en-GB" w:eastAsia="en-GB"/>
              </w:rPr>
              <w:t>1747,2</w:t>
            </w:r>
          </w:p>
        </w:tc>
        <w:tc>
          <w:tcPr>
            <w:tcW w:w="1701" w:type="dxa"/>
            <w:tcBorders>
              <w:top w:val="nil"/>
              <w:left w:val="nil"/>
              <w:bottom w:val="single" w:sz="4" w:space="0" w:color="auto"/>
              <w:right w:val="single" w:sz="4" w:space="0" w:color="auto"/>
            </w:tcBorders>
            <w:shd w:val="clear" w:color="auto" w:fill="auto"/>
            <w:noWrap/>
            <w:vAlign w:val="bottom"/>
          </w:tcPr>
          <w:p w:rsidR="00537B06" w:rsidRPr="008E1647" w:rsidRDefault="00537B06" w:rsidP="00C95D37">
            <w:pPr>
              <w:spacing w:before="40" w:after="40"/>
              <w:ind w:firstLine="0"/>
              <w:jc w:val="center"/>
              <w:rPr>
                <w:sz w:val="24"/>
                <w:szCs w:val="24"/>
                <w:lang w:val="en-GB" w:eastAsia="en-GB"/>
              </w:rPr>
            </w:pPr>
            <w:r w:rsidRPr="008E1647">
              <w:rPr>
                <w:sz w:val="24"/>
                <w:szCs w:val="24"/>
                <w:lang w:val="en-GB" w:eastAsia="en-GB"/>
              </w:rPr>
              <w:t>1747,2</w:t>
            </w:r>
          </w:p>
        </w:tc>
      </w:tr>
      <w:tr w:rsidR="00537B06" w:rsidRPr="00D41ABB" w:rsidTr="00077260">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37B06" w:rsidRPr="00D41ABB" w:rsidRDefault="00537B06" w:rsidP="007F7BC8">
            <w:pPr>
              <w:spacing w:before="40" w:after="40"/>
              <w:ind w:firstLine="0"/>
              <w:jc w:val="center"/>
              <w:rPr>
                <w:color w:val="000000"/>
                <w:sz w:val="24"/>
                <w:szCs w:val="24"/>
                <w:lang w:val="en-GB" w:eastAsia="en-GB"/>
              </w:rPr>
            </w:pPr>
            <w:r w:rsidRPr="00D41ABB">
              <w:rPr>
                <w:color w:val="000000"/>
                <w:sz w:val="24"/>
                <w:szCs w:val="24"/>
                <w:lang w:val="en-GB" w:eastAsia="en-GB"/>
              </w:rPr>
              <w:t>9</w:t>
            </w:r>
          </w:p>
        </w:tc>
        <w:tc>
          <w:tcPr>
            <w:tcW w:w="3708" w:type="dxa"/>
            <w:tcBorders>
              <w:top w:val="nil"/>
              <w:left w:val="nil"/>
              <w:bottom w:val="single" w:sz="4" w:space="0" w:color="auto"/>
              <w:right w:val="single" w:sz="4" w:space="0" w:color="auto"/>
            </w:tcBorders>
            <w:shd w:val="clear" w:color="auto" w:fill="auto"/>
            <w:noWrap/>
            <w:vAlign w:val="center"/>
            <w:hideMark/>
          </w:tcPr>
          <w:p w:rsidR="00537B06" w:rsidRPr="00D41ABB" w:rsidRDefault="00537B06" w:rsidP="001A0CB8">
            <w:pPr>
              <w:spacing w:before="40" w:after="40"/>
              <w:ind w:firstLine="0"/>
              <w:jc w:val="left"/>
              <w:rPr>
                <w:color w:val="000000"/>
                <w:sz w:val="24"/>
                <w:szCs w:val="24"/>
                <w:lang w:val="en-GB" w:eastAsia="en-GB"/>
              </w:rPr>
            </w:pPr>
            <w:r w:rsidRPr="00D41ABB">
              <w:rPr>
                <w:color w:val="000000"/>
                <w:sz w:val="24"/>
                <w:szCs w:val="24"/>
                <w:lang w:val="en-GB" w:eastAsia="en-GB"/>
              </w:rPr>
              <w:t>Mương đất trồng cỏ, chuối 1</w:t>
            </w:r>
          </w:p>
        </w:tc>
        <w:tc>
          <w:tcPr>
            <w:tcW w:w="1134" w:type="dxa"/>
            <w:tcBorders>
              <w:top w:val="nil"/>
              <w:left w:val="nil"/>
              <w:bottom w:val="single" w:sz="4" w:space="0" w:color="auto"/>
              <w:right w:val="single" w:sz="4" w:space="0" w:color="auto"/>
            </w:tcBorders>
            <w:shd w:val="clear" w:color="auto" w:fill="auto"/>
            <w:noWrap/>
            <w:vAlign w:val="bottom"/>
          </w:tcPr>
          <w:p w:rsidR="00537B06" w:rsidRPr="008E1647" w:rsidRDefault="00537B06" w:rsidP="001A0CB8">
            <w:pPr>
              <w:spacing w:before="40" w:after="40"/>
              <w:ind w:firstLine="0"/>
              <w:jc w:val="center"/>
              <w:rPr>
                <w:sz w:val="24"/>
                <w:szCs w:val="24"/>
                <w:lang w:val="en-GB" w:eastAsia="en-GB"/>
              </w:rPr>
            </w:pPr>
            <w:r w:rsidRPr="008E1647">
              <w:rPr>
                <w:sz w:val="24"/>
                <w:szCs w:val="24"/>
                <w:lang w:val="en-GB" w:eastAsia="en-GB"/>
              </w:rPr>
              <w:t>3240</w:t>
            </w:r>
            <w:r>
              <w:rPr>
                <w:sz w:val="24"/>
                <w:szCs w:val="24"/>
                <w:lang w:val="en-GB" w:eastAsia="en-GB"/>
              </w:rPr>
              <w:t>,0</w:t>
            </w:r>
          </w:p>
        </w:tc>
        <w:tc>
          <w:tcPr>
            <w:tcW w:w="993" w:type="dxa"/>
            <w:tcBorders>
              <w:top w:val="nil"/>
              <w:left w:val="nil"/>
              <w:bottom w:val="single" w:sz="4" w:space="0" w:color="auto"/>
              <w:right w:val="single" w:sz="4" w:space="0" w:color="auto"/>
            </w:tcBorders>
            <w:shd w:val="clear" w:color="auto" w:fill="auto"/>
            <w:noWrap/>
            <w:vAlign w:val="bottom"/>
            <w:hideMark/>
          </w:tcPr>
          <w:p w:rsidR="00537B06" w:rsidRPr="008E1647" w:rsidRDefault="00537B06" w:rsidP="001A0CB8">
            <w:pPr>
              <w:spacing w:before="40" w:after="40"/>
              <w:ind w:firstLine="0"/>
              <w:jc w:val="center"/>
              <w:rPr>
                <w:sz w:val="24"/>
                <w:szCs w:val="24"/>
                <w:lang w:val="en-GB" w:eastAsia="en-GB"/>
              </w:rPr>
            </w:pPr>
            <w:r w:rsidRPr="008E1647">
              <w:rPr>
                <w:sz w:val="24"/>
                <w:szCs w:val="24"/>
                <w:lang w:val="en-GB" w:eastAsia="en-GB"/>
              </w:rPr>
              <w:t>20%</w:t>
            </w:r>
          </w:p>
        </w:tc>
        <w:tc>
          <w:tcPr>
            <w:tcW w:w="1560" w:type="dxa"/>
            <w:tcBorders>
              <w:top w:val="nil"/>
              <w:left w:val="nil"/>
              <w:bottom w:val="single" w:sz="4" w:space="0" w:color="auto"/>
              <w:right w:val="single" w:sz="4" w:space="0" w:color="auto"/>
            </w:tcBorders>
            <w:shd w:val="clear" w:color="auto" w:fill="auto"/>
            <w:noWrap/>
            <w:vAlign w:val="bottom"/>
          </w:tcPr>
          <w:p w:rsidR="00537B06" w:rsidRPr="008E1647" w:rsidRDefault="00537B06" w:rsidP="001A0CB8">
            <w:pPr>
              <w:spacing w:before="40" w:after="40"/>
              <w:ind w:firstLine="0"/>
              <w:jc w:val="center"/>
              <w:rPr>
                <w:sz w:val="24"/>
                <w:szCs w:val="24"/>
                <w:lang w:val="en-GB" w:eastAsia="en-GB"/>
              </w:rPr>
            </w:pPr>
            <w:r w:rsidRPr="008E1647">
              <w:rPr>
                <w:sz w:val="24"/>
                <w:szCs w:val="24"/>
                <w:lang w:val="en-GB" w:eastAsia="en-GB"/>
              </w:rPr>
              <w:t>648,0</w:t>
            </w:r>
          </w:p>
        </w:tc>
        <w:tc>
          <w:tcPr>
            <w:tcW w:w="1701" w:type="dxa"/>
            <w:tcBorders>
              <w:top w:val="nil"/>
              <w:left w:val="nil"/>
              <w:bottom w:val="single" w:sz="4" w:space="0" w:color="auto"/>
              <w:right w:val="single" w:sz="4" w:space="0" w:color="auto"/>
            </w:tcBorders>
            <w:shd w:val="clear" w:color="auto" w:fill="auto"/>
            <w:noWrap/>
            <w:vAlign w:val="bottom"/>
          </w:tcPr>
          <w:p w:rsidR="00537B06" w:rsidRPr="008E1647" w:rsidRDefault="00537B06" w:rsidP="00C95D37">
            <w:pPr>
              <w:spacing w:before="40" w:after="40"/>
              <w:ind w:firstLine="0"/>
              <w:jc w:val="center"/>
              <w:rPr>
                <w:sz w:val="24"/>
                <w:szCs w:val="24"/>
                <w:lang w:val="en-GB" w:eastAsia="en-GB"/>
              </w:rPr>
            </w:pPr>
            <w:r w:rsidRPr="008E1647">
              <w:rPr>
                <w:sz w:val="24"/>
                <w:szCs w:val="24"/>
                <w:lang w:val="en-GB" w:eastAsia="en-GB"/>
              </w:rPr>
              <w:t>648,0</w:t>
            </w:r>
          </w:p>
        </w:tc>
      </w:tr>
      <w:tr w:rsidR="00537B06" w:rsidRPr="00D41ABB" w:rsidTr="00077260">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37B06" w:rsidRPr="00D41ABB" w:rsidRDefault="00537B06" w:rsidP="007F7BC8">
            <w:pPr>
              <w:spacing w:before="40" w:after="40"/>
              <w:ind w:firstLine="0"/>
              <w:jc w:val="center"/>
              <w:rPr>
                <w:color w:val="000000"/>
                <w:sz w:val="24"/>
                <w:szCs w:val="24"/>
                <w:lang w:val="en-GB" w:eastAsia="en-GB"/>
              </w:rPr>
            </w:pPr>
            <w:r w:rsidRPr="00D41ABB">
              <w:rPr>
                <w:color w:val="000000"/>
                <w:sz w:val="24"/>
                <w:szCs w:val="24"/>
                <w:lang w:val="en-GB" w:eastAsia="en-GB"/>
              </w:rPr>
              <w:t>10</w:t>
            </w:r>
          </w:p>
        </w:tc>
        <w:tc>
          <w:tcPr>
            <w:tcW w:w="3708" w:type="dxa"/>
            <w:tcBorders>
              <w:top w:val="nil"/>
              <w:left w:val="nil"/>
              <w:bottom w:val="single" w:sz="4" w:space="0" w:color="auto"/>
              <w:right w:val="single" w:sz="4" w:space="0" w:color="auto"/>
            </w:tcBorders>
            <w:shd w:val="clear" w:color="auto" w:fill="auto"/>
            <w:noWrap/>
            <w:vAlign w:val="center"/>
            <w:hideMark/>
          </w:tcPr>
          <w:p w:rsidR="00537B06" w:rsidRPr="00D41ABB" w:rsidRDefault="00537B06" w:rsidP="001A0CB8">
            <w:pPr>
              <w:spacing w:before="40" w:after="40"/>
              <w:ind w:firstLine="0"/>
              <w:jc w:val="left"/>
              <w:rPr>
                <w:color w:val="000000"/>
                <w:sz w:val="24"/>
                <w:szCs w:val="24"/>
                <w:lang w:val="en-GB" w:eastAsia="en-GB"/>
              </w:rPr>
            </w:pPr>
            <w:r w:rsidRPr="00D41ABB">
              <w:rPr>
                <w:color w:val="000000"/>
                <w:sz w:val="24"/>
                <w:szCs w:val="24"/>
                <w:lang w:val="en-GB" w:eastAsia="en-GB"/>
              </w:rPr>
              <w:t>Mương đất trồng cỏ, chuối 2</w:t>
            </w:r>
          </w:p>
        </w:tc>
        <w:tc>
          <w:tcPr>
            <w:tcW w:w="1134" w:type="dxa"/>
            <w:tcBorders>
              <w:top w:val="nil"/>
              <w:left w:val="nil"/>
              <w:bottom w:val="single" w:sz="4" w:space="0" w:color="auto"/>
              <w:right w:val="single" w:sz="4" w:space="0" w:color="auto"/>
            </w:tcBorders>
            <w:shd w:val="clear" w:color="auto" w:fill="auto"/>
            <w:noWrap/>
            <w:vAlign w:val="bottom"/>
          </w:tcPr>
          <w:p w:rsidR="00537B06" w:rsidRPr="008E1647" w:rsidRDefault="00537B06" w:rsidP="001A0CB8">
            <w:pPr>
              <w:spacing w:before="40" w:after="40"/>
              <w:ind w:firstLine="0"/>
              <w:jc w:val="center"/>
              <w:rPr>
                <w:sz w:val="24"/>
                <w:szCs w:val="24"/>
                <w:lang w:val="en-GB" w:eastAsia="en-GB"/>
              </w:rPr>
            </w:pPr>
            <w:r w:rsidRPr="008E1647">
              <w:rPr>
                <w:sz w:val="24"/>
                <w:szCs w:val="24"/>
                <w:lang w:val="en-GB" w:eastAsia="en-GB"/>
              </w:rPr>
              <w:t>1980</w:t>
            </w:r>
            <w:r>
              <w:rPr>
                <w:sz w:val="24"/>
                <w:szCs w:val="24"/>
                <w:lang w:val="en-GB" w:eastAsia="en-GB"/>
              </w:rPr>
              <w:t>,0</w:t>
            </w:r>
          </w:p>
        </w:tc>
        <w:tc>
          <w:tcPr>
            <w:tcW w:w="993" w:type="dxa"/>
            <w:tcBorders>
              <w:top w:val="nil"/>
              <w:left w:val="nil"/>
              <w:bottom w:val="single" w:sz="4" w:space="0" w:color="auto"/>
              <w:right w:val="single" w:sz="4" w:space="0" w:color="auto"/>
            </w:tcBorders>
            <w:shd w:val="clear" w:color="auto" w:fill="auto"/>
            <w:noWrap/>
            <w:vAlign w:val="bottom"/>
            <w:hideMark/>
          </w:tcPr>
          <w:p w:rsidR="00537B06" w:rsidRPr="008E1647" w:rsidRDefault="00537B06" w:rsidP="001A0CB8">
            <w:pPr>
              <w:spacing w:before="40" w:after="40"/>
              <w:ind w:firstLine="0"/>
              <w:jc w:val="center"/>
              <w:rPr>
                <w:sz w:val="24"/>
                <w:szCs w:val="24"/>
                <w:lang w:val="en-GB" w:eastAsia="en-GB"/>
              </w:rPr>
            </w:pPr>
            <w:r w:rsidRPr="008E1647">
              <w:rPr>
                <w:sz w:val="24"/>
                <w:szCs w:val="24"/>
                <w:lang w:val="en-GB" w:eastAsia="en-GB"/>
              </w:rPr>
              <w:t>20%</w:t>
            </w:r>
          </w:p>
        </w:tc>
        <w:tc>
          <w:tcPr>
            <w:tcW w:w="1560" w:type="dxa"/>
            <w:tcBorders>
              <w:top w:val="nil"/>
              <w:left w:val="nil"/>
              <w:bottom w:val="single" w:sz="4" w:space="0" w:color="auto"/>
              <w:right w:val="single" w:sz="4" w:space="0" w:color="auto"/>
            </w:tcBorders>
            <w:shd w:val="clear" w:color="auto" w:fill="auto"/>
            <w:noWrap/>
            <w:vAlign w:val="bottom"/>
          </w:tcPr>
          <w:p w:rsidR="00537B06" w:rsidRPr="008E1647" w:rsidRDefault="00537B06" w:rsidP="001A0CB8">
            <w:pPr>
              <w:spacing w:before="40" w:after="40"/>
              <w:ind w:firstLine="0"/>
              <w:jc w:val="center"/>
              <w:rPr>
                <w:sz w:val="24"/>
                <w:szCs w:val="24"/>
                <w:lang w:val="en-GB" w:eastAsia="en-GB"/>
              </w:rPr>
            </w:pPr>
            <w:r w:rsidRPr="008E1647">
              <w:rPr>
                <w:sz w:val="24"/>
                <w:szCs w:val="24"/>
                <w:lang w:val="en-GB" w:eastAsia="en-GB"/>
              </w:rPr>
              <w:t>396,0</w:t>
            </w:r>
          </w:p>
        </w:tc>
        <w:tc>
          <w:tcPr>
            <w:tcW w:w="1701" w:type="dxa"/>
            <w:tcBorders>
              <w:top w:val="nil"/>
              <w:left w:val="nil"/>
              <w:bottom w:val="single" w:sz="4" w:space="0" w:color="auto"/>
              <w:right w:val="single" w:sz="4" w:space="0" w:color="auto"/>
            </w:tcBorders>
            <w:shd w:val="clear" w:color="auto" w:fill="auto"/>
            <w:noWrap/>
            <w:vAlign w:val="bottom"/>
          </w:tcPr>
          <w:p w:rsidR="00537B06" w:rsidRPr="008E1647" w:rsidRDefault="00537B06" w:rsidP="00C95D37">
            <w:pPr>
              <w:spacing w:before="40" w:after="40"/>
              <w:ind w:firstLine="0"/>
              <w:jc w:val="center"/>
              <w:rPr>
                <w:sz w:val="24"/>
                <w:szCs w:val="24"/>
                <w:lang w:val="en-GB" w:eastAsia="en-GB"/>
              </w:rPr>
            </w:pPr>
            <w:r w:rsidRPr="008E1647">
              <w:rPr>
                <w:sz w:val="24"/>
                <w:szCs w:val="24"/>
                <w:lang w:val="en-GB" w:eastAsia="en-GB"/>
              </w:rPr>
              <w:t>396,0</w:t>
            </w:r>
          </w:p>
        </w:tc>
      </w:tr>
      <w:tr w:rsidR="00497F70" w:rsidRPr="00D41ABB" w:rsidTr="00077260">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97F70" w:rsidRPr="00D41ABB" w:rsidRDefault="00497F70" w:rsidP="007F7BC8">
            <w:pPr>
              <w:spacing w:before="40" w:after="40"/>
              <w:ind w:firstLine="0"/>
              <w:jc w:val="center"/>
              <w:rPr>
                <w:color w:val="000000"/>
                <w:sz w:val="24"/>
                <w:szCs w:val="24"/>
                <w:lang w:val="en-GB" w:eastAsia="en-GB"/>
              </w:rPr>
            </w:pPr>
            <w:r w:rsidRPr="00D41ABB">
              <w:rPr>
                <w:color w:val="000000"/>
                <w:sz w:val="24"/>
                <w:szCs w:val="24"/>
                <w:lang w:val="en-GB" w:eastAsia="en-GB"/>
              </w:rPr>
              <w:t>11</w:t>
            </w:r>
          </w:p>
        </w:tc>
        <w:tc>
          <w:tcPr>
            <w:tcW w:w="3708" w:type="dxa"/>
            <w:tcBorders>
              <w:top w:val="nil"/>
              <w:left w:val="nil"/>
              <w:bottom w:val="single" w:sz="4" w:space="0" w:color="auto"/>
              <w:right w:val="single" w:sz="4" w:space="0" w:color="auto"/>
            </w:tcBorders>
            <w:shd w:val="clear" w:color="auto" w:fill="auto"/>
            <w:noWrap/>
            <w:vAlign w:val="center"/>
            <w:hideMark/>
          </w:tcPr>
          <w:p w:rsidR="00497F70" w:rsidRPr="00D41ABB" w:rsidRDefault="00497F70" w:rsidP="001A0CB8">
            <w:pPr>
              <w:spacing w:before="40" w:after="40"/>
              <w:ind w:firstLine="0"/>
              <w:jc w:val="left"/>
              <w:rPr>
                <w:color w:val="000000"/>
                <w:sz w:val="24"/>
                <w:szCs w:val="24"/>
                <w:lang w:val="en-GB" w:eastAsia="en-GB"/>
              </w:rPr>
            </w:pPr>
            <w:r>
              <w:rPr>
                <w:color w:val="000000"/>
                <w:sz w:val="24"/>
                <w:szCs w:val="24"/>
                <w:lang w:val="en-GB" w:eastAsia="en-GB"/>
              </w:rPr>
              <w:t>Hồ dự phòng sự cố 1</w:t>
            </w:r>
          </w:p>
        </w:tc>
        <w:tc>
          <w:tcPr>
            <w:tcW w:w="1134" w:type="dxa"/>
            <w:tcBorders>
              <w:top w:val="nil"/>
              <w:left w:val="nil"/>
              <w:bottom w:val="single" w:sz="4" w:space="0" w:color="auto"/>
              <w:right w:val="single" w:sz="4" w:space="0" w:color="auto"/>
            </w:tcBorders>
            <w:shd w:val="clear" w:color="auto" w:fill="auto"/>
            <w:noWrap/>
            <w:vAlign w:val="bottom"/>
          </w:tcPr>
          <w:p w:rsidR="00497F70" w:rsidRPr="00D41ABB" w:rsidRDefault="00E8634B" w:rsidP="001A0CB8">
            <w:pPr>
              <w:spacing w:before="40" w:after="40"/>
              <w:ind w:firstLine="0"/>
              <w:jc w:val="center"/>
              <w:rPr>
                <w:color w:val="000000"/>
                <w:sz w:val="24"/>
                <w:szCs w:val="24"/>
                <w:lang w:val="en-GB" w:eastAsia="en-GB"/>
              </w:rPr>
            </w:pPr>
            <w:r>
              <w:rPr>
                <w:color w:val="000000"/>
                <w:sz w:val="24"/>
                <w:szCs w:val="24"/>
                <w:lang w:val="en-GB" w:eastAsia="en-GB"/>
              </w:rPr>
              <w:t>3000</w:t>
            </w:r>
            <w:r w:rsidR="00537B06">
              <w:rPr>
                <w:color w:val="000000"/>
                <w:sz w:val="24"/>
                <w:szCs w:val="24"/>
                <w:lang w:val="en-GB" w:eastAsia="en-GB"/>
              </w:rPr>
              <w:t>,0</w:t>
            </w:r>
          </w:p>
        </w:tc>
        <w:tc>
          <w:tcPr>
            <w:tcW w:w="993" w:type="dxa"/>
            <w:tcBorders>
              <w:top w:val="nil"/>
              <w:left w:val="nil"/>
              <w:bottom w:val="single" w:sz="4" w:space="0" w:color="auto"/>
              <w:right w:val="single" w:sz="4" w:space="0" w:color="auto"/>
            </w:tcBorders>
            <w:shd w:val="clear" w:color="auto" w:fill="auto"/>
            <w:noWrap/>
            <w:vAlign w:val="bottom"/>
          </w:tcPr>
          <w:p w:rsidR="00497F70" w:rsidRPr="00D41ABB" w:rsidRDefault="00497F70" w:rsidP="001A0CB8">
            <w:pPr>
              <w:spacing w:before="40" w:after="40"/>
              <w:ind w:firstLine="0"/>
              <w:jc w:val="center"/>
              <w:rPr>
                <w:color w:val="000000"/>
                <w:sz w:val="24"/>
                <w:szCs w:val="24"/>
                <w:lang w:val="en-GB" w:eastAsia="en-GB"/>
              </w:rPr>
            </w:pPr>
          </w:p>
        </w:tc>
        <w:tc>
          <w:tcPr>
            <w:tcW w:w="1560" w:type="dxa"/>
            <w:tcBorders>
              <w:top w:val="nil"/>
              <w:left w:val="nil"/>
              <w:bottom w:val="single" w:sz="4" w:space="0" w:color="auto"/>
              <w:right w:val="single" w:sz="4" w:space="0" w:color="auto"/>
            </w:tcBorders>
            <w:shd w:val="clear" w:color="auto" w:fill="auto"/>
            <w:noWrap/>
            <w:vAlign w:val="bottom"/>
          </w:tcPr>
          <w:p w:rsidR="00497F70" w:rsidRPr="00D41ABB" w:rsidRDefault="00497F70" w:rsidP="001A0CB8">
            <w:pPr>
              <w:spacing w:before="40" w:after="40"/>
              <w:ind w:firstLine="0"/>
              <w:jc w:val="center"/>
              <w:rPr>
                <w:color w:val="000000"/>
                <w:sz w:val="24"/>
                <w:szCs w:val="24"/>
                <w:lang w:val="en-GB" w:eastAsia="en-GB"/>
              </w:rPr>
            </w:pPr>
          </w:p>
        </w:tc>
        <w:tc>
          <w:tcPr>
            <w:tcW w:w="1701" w:type="dxa"/>
            <w:tcBorders>
              <w:top w:val="nil"/>
              <w:left w:val="nil"/>
              <w:bottom w:val="single" w:sz="4" w:space="0" w:color="auto"/>
              <w:right w:val="single" w:sz="4" w:space="0" w:color="auto"/>
            </w:tcBorders>
            <w:shd w:val="clear" w:color="auto" w:fill="auto"/>
            <w:noWrap/>
            <w:vAlign w:val="bottom"/>
          </w:tcPr>
          <w:p w:rsidR="00497F70" w:rsidRPr="00D41ABB" w:rsidRDefault="00497F70" w:rsidP="001A0CB8">
            <w:pPr>
              <w:spacing w:before="40" w:after="40"/>
              <w:ind w:firstLine="0"/>
              <w:jc w:val="center"/>
              <w:rPr>
                <w:color w:val="000000"/>
                <w:sz w:val="24"/>
                <w:szCs w:val="24"/>
                <w:lang w:val="en-GB" w:eastAsia="en-GB"/>
              </w:rPr>
            </w:pPr>
          </w:p>
        </w:tc>
      </w:tr>
      <w:tr w:rsidR="00497F70" w:rsidRPr="00D41ABB" w:rsidTr="00077260">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97F70" w:rsidRPr="00D41ABB" w:rsidRDefault="00497F70" w:rsidP="007F7BC8">
            <w:pPr>
              <w:spacing w:before="40" w:after="40"/>
              <w:ind w:firstLine="0"/>
              <w:jc w:val="center"/>
              <w:rPr>
                <w:color w:val="000000"/>
                <w:sz w:val="24"/>
                <w:szCs w:val="24"/>
                <w:lang w:val="en-GB" w:eastAsia="en-GB"/>
              </w:rPr>
            </w:pPr>
            <w:r w:rsidRPr="00D41ABB">
              <w:rPr>
                <w:color w:val="000000"/>
                <w:sz w:val="24"/>
                <w:szCs w:val="24"/>
                <w:lang w:val="en-GB" w:eastAsia="en-GB"/>
              </w:rPr>
              <w:t>12</w:t>
            </w:r>
          </w:p>
        </w:tc>
        <w:tc>
          <w:tcPr>
            <w:tcW w:w="3708" w:type="dxa"/>
            <w:tcBorders>
              <w:top w:val="nil"/>
              <w:left w:val="nil"/>
              <w:bottom w:val="single" w:sz="4" w:space="0" w:color="auto"/>
              <w:right w:val="single" w:sz="4" w:space="0" w:color="auto"/>
            </w:tcBorders>
            <w:shd w:val="clear" w:color="auto" w:fill="auto"/>
            <w:noWrap/>
            <w:hideMark/>
          </w:tcPr>
          <w:p w:rsidR="00497F70" w:rsidRDefault="00497F70" w:rsidP="00E37B1C">
            <w:pPr>
              <w:ind w:firstLine="0"/>
            </w:pPr>
            <w:r w:rsidRPr="00194451">
              <w:rPr>
                <w:color w:val="000000"/>
                <w:sz w:val="24"/>
                <w:szCs w:val="24"/>
                <w:lang w:val="en-GB" w:eastAsia="en-GB"/>
              </w:rPr>
              <w:t>H</w:t>
            </w:r>
            <w:r>
              <w:rPr>
                <w:color w:val="000000"/>
                <w:sz w:val="24"/>
                <w:szCs w:val="24"/>
                <w:lang w:val="en-GB" w:eastAsia="en-GB"/>
              </w:rPr>
              <w:t>ồ dự phòng sự cố 2</w:t>
            </w:r>
          </w:p>
        </w:tc>
        <w:tc>
          <w:tcPr>
            <w:tcW w:w="1134" w:type="dxa"/>
            <w:tcBorders>
              <w:top w:val="nil"/>
              <w:left w:val="nil"/>
              <w:bottom w:val="single" w:sz="4" w:space="0" w:color="auto"/>
              <w:right w:val="single" w:sz="4" w:space="0" w:color="auto"/>
            </w:tcBorders>
            <w:shd w:val="clear" w:color="auto" w:fill="auto"/>
            <w:noWrap/>
            <w:vAlign w:val="bottom"/>
          </w:tcPr>
          <w:p w:rsidR="00497F70" w:rsidRPr="00D41ABB" w:rsidRDefault="00497F70" w:rsidP="001A0CB8">
            <w:pPr>
              <w:spacing w:before="40" w:after="40"/>
              <w:ind w:firstLine="0"/>
              <w:jc w:val="center"/>
              <w:rPr>
                <w:color w:val="000000"/>
                <w:sz w:val="24"/>
                <w:szCs w:val="24"/>
                <w:lang w:val="en-GB" w:eastAsia="en-GB"/>
              </w:rPr>
            </w:pPr>
            <w:r>
              <w:rPr>
                <w:color w:val="000000"/>
                <w:sz w:val="24"/>
                <w:szCs w:val="24"/>
                <w:lang w:val="en-GB" w:eastAsia="en-GB"/>
              </w:rPr>
              <w:t>5307</w:t>
            </w:r>
            <w:r w:rsidR="00537B06">
              <w:rPr>
                <w:color w:val="000000"/>
                <w:sz w:val="24"/>
                <w:szCs w:val="24"/>
                <w:lang w:val="en-GB" w:eastAsia="en-GB"/>
              </w:rPr>
              <w:t>,0</w:t>
            </w:r>
          </w:p>
        </w:tc>
        <w:tc>
          <w:tcPr>
            <w:tcW w:w="993" w:type="dxa"/>
            <w:tcBorders>
              <w:top w:val="nil"/>
              <w:left w:val="nil"/>
              <w:bottom w:val="single" w:sz="4" w:space="0" w:color="auto"/>
              <w:right w:val="single" w:sz="4" w:space="0" w:color="auto"/>
            </w:tcBorders>
            <w:shd w:val="clear" w:color="auto" w:fill="auto"/>
            <w:noWrap/>
            <w:vAlign w:val="bottom"/>
          </w:tcPr>
          <w:p w:rsidR="00497F70" w:rsidRPr="00D41ABB" w:rsidRDefault="00497F70" w:rsidP="001A0CB8">
            <w:pPr>
              <w:spacing w:before="40" w:after="40"/>
              <w:ind w:firstLine="0"/>
              <w:jc w:val="center"/>
              <w:rPr>
                <w:color w:val="000000"/>
                <w:sz w:val="24"/>
                <w:szCs w:val="24"/>
                <w:lang w:val="en-GB" w:eastAsia="en-GB"/>
              </w:rPr>
            </w:pPr>
          </w:p>
        </w:tc>
        <w:tc>
          <w:tcPr>
            <w:tcW w:w="1560" w:type="dxa"/>
            <w:tcBorders>
              <w:top w:val="nil"/>
              <w:left w:val="nil"/>
              <w:bottom w:val="single" w:sz="4" w:space="0" w:color="auto"/>
              <w:right w:val="single" w:sz="4" w:space="0" w:color="auto"/>
            </w:tcBorders>
            <w:shd w:val="clear" w:color="auto" w:fill="auto"/>
            <w:noWrap/>
            <w:vAlign w:val="bottom"/>
          </w:tcPr>
          <w:p w:rsidR="00497F70" w:rsidRPr="00D41ABB" w:rsidRDefault="00497F70" w:rsidP="001A0CB8">
            <w:pPr>
              <w:spacing w:before="40" w:after="40"/>
              <w:ind w:firstLine="0"/>
              <w:jc w:val="center"/>
              <w:rPr>
                <w:color w:val="000000"/>
                <w:sz w:val="24"/>
                <w:szCs w:val="24"/>
                <w:lang w:val="en-GB" w:eastAsia="en-GB"/>
              </w:rPr>
            </w:pPr>
          </w:p>
        </w:tc>
        <w:tc>
          <w:tcPr>
            <w:tcW w:w="1701" w:type="dxa"/>
            <w:tcBorders>
              <w:top w:val="nil"/>
              <w:left w:val="nil"/>
              <w:bottom w:val="single" w:sz="4" w:space="0" w:color="auto"/>
              <w:right w:val="single" w:sz="4" w:space="0" w:color="auto"/>
            </w:tcBorders>
            <w:shd w:val="clear" w:color="auto" w:fill="auto"/>
            <w:noWrap/>
            <w:vAlign w:val="bottom"/>
          </w:tcPr>
          <w:p w:rsidR="00497F70" w:rsidRPr="00D41ABB" w:rsidRDefault="00497F70" w:rsidP="001A0CB8">
            <w:pPr>
              <w:spacing w:before="40" w:after="40"/>
              <w:ind w:firstLine="0"/>
              <w:jc w:val="center"/>
              <w:rPr>
                <w:color w:val="000000"/>
                <w:sz w:val="24"/>
                <w:szCs w:val="24"/>
                <w:lang w:val="en-GB" w:eastAsia="en-GB"/>
              </w:rPr>
            </w:pPr>
          </w:p>
        </w:tc>
      </w:tr>
      <w:tr w:rsidR="00497F70" w:rsidRPr="00D41ABB" w:rsidTr="00077260">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97F70" w:rsidRPr="00D41ABB" w:rsidRDefault="00497F70" w:rsidP="007F7BC8">
            <w:pPr>
              <w:spacing w:before="40" w:after="40"/>
              <w:ind w:firstLine="0"/>
              <w:jc w:val="center"/>
              <w:rPr>
                <w:color w:val="000000"/>
                <w:sz w:val="24"/>
                <w:szCs w:val="24"/>
                <w:lang w:val="en-GB" w:eastAsia="en-GB"/>
              </w:rPr>
            </w:pPr>
            <w:r>
              <w:rPr>
                <w:color w:val="000000"/>
                <w:sz w:val="24"/>
                <w:szCs w:val="24"/>
                <w:lang w:val="en-GB" w:eastAsia="en-GB"/>
              </w:rPr>
              <w:t>13</w:t>
            </w:r>
          </w:p>
        </w:tc>
        <w:tc>
          <w:tcPr>
            <w:tcW w:w="3708" w:type="dxa"/>
            <w:tcBorders>
              <w:top w:val="nil"/>
              <w:left w:val="nil"/>
              <w:bottom w:val="single" w:sz="4" w:space="0" w:color="auto"/>
              <w:right w:val="single" w:sz="4" w:space="0" w:color="auto"/>
            </w:tcBorders>
            <w:shd w:val="clear" w:color="auto" w:fill="auto"/>
            <w:noWrap/>
            <w:hideMark/>
          </w:tcPr>
          <w:p w:rsidR="00497F70" w:rsidRDefault="00497F70" w:rsidP="00E37B1C">
            <w:pPr>
              <w:ind w:firstLine="0"/>
            </w:pPr>
            <w:r w:rsidRPr="00194451">
              <w:rPr>
                <w:color w:val="000000"/>
                <w:sz w:val="24"/>
                <w:szCs w:val="24"/>
                <w:lang w:val="en-GB" w:eastAsia="en-GB"/>
              </w:rPr>
              <w:t xml:space="preserve">Hồ dự phòng sự cố </w:t>
            </w:r>
            <w:r>
              <w:rPr>
                <w:color w:val="000000"/>
                <w:sz w:val="24"/>
                <w:szCs w:val="24"/>
                <w:lang w:val="en-GB" w:eastAsia="en-GB"/>
              </w:rPr>
              <w:t>3</w:t>
            </w:r>
          </w:p>
        </w:tc>
        <w:tc>
          <w:tcPr>
            <w:tcW w:w="1134" w:type="dxa"/>
            <w:tcBorders>
              <w:top w:val="nil"/>
              <w:left w:val="nil"/>
              <w:bottom w:val="single" w:sz="4" w:space="0" w:color="auto"/>
              <w:right w:val="single" w:sz="4" w:space="0" w:color="auto"/>
            </w:tcBorders>
            <w:shd w:val="clear" w:color="auto" w:fill="auto"/>
            <w:noWrap/>
            <w:vAlign w:val="bottom"/>
          </w:tcPr>
          <w:p w:rsidR="00497F70" w:rsidRPr="00D41ABB" w:rsidRDefault="00497F70" w:rsidP="001A0CB8">
            <w:pPr>
              <w:spacing w:before="40" w:after="40"/>
              <w:ind w:firstLine="0"/>
              <w:jc w:val="center"/>
              <w:rPr>
                <w:color w:val="000000"/>
                <w:sz w:val="24"/>
                <w:szCs w:val="24"/>
                <w:lang w:val="en-GB" w:eastAsia="en-GB"/>
              </w:rPr>
            </w:pPr>
            <w:r>
              <w:rPr>
                <w:color w:val="000000"/>
                <w:sz w:val="24"/>
                <w:szCs w:val="24"/>
                <w:lang w:val="en-GB" w:eastAsia="en-GB"/>
              </w:rPr>
              <w:t>2214</w:t>
            </w:r>
            <w:r w:rsidR="00537B06">
              <w:rPr>
                <w:color w:val="000000"/>
                <w:sz w:val="24"/>
                <w:szCs w:val="24"/>
                <w:lang w:val="en-GB" w:eastAsia="en-GB"/>
              </w:rPr>
              <w:t>,0</w:t>
            </w:r>
          </w:p>
        </w:tc>
        <w:tc>
          <w:tcPr>
            <w:tcW w:w="993" w:type="dxa"/>
            <w:tcBorders>
              <w:top w:val="nil"/>
              <w:left w:val="nil"/>
              <w:bottom w:val="single" w:sz="4" w:space="0" w:color="auto"/>
              <w:right w:val="single" w:sz="4" w:space="0" w:color="auto"/>
            </w:tcBorders>
            <w:shd w:val="clear" w:color="auto" w:fill="auto"/>
            <w:noWrap/>
            <w:vAlign w:val="bottom"/>
          </w:tcPr>
          <w:p w:rsidR="00497F70" w:rsidRPr="00D41ABB" w:rsidRDefault="00497F70" w:rsidP="001A0CB8">
            <w:pPr>
              <w:spacing w:before="40" w:after="40"/>
              <w:ind w:firstLine="0"/>
              <w:jc w:val="center"/>
              <w:rPr>
                <w:color w:val="000000"/>
                <w:sz w:val="24"/>
                <w:szCs w:val="24"/>
                <w:lang w:val="en-GB" w:eastAsia="en-GB"/>
              </w:rPr>
            </w:pPr>
          </w:p>
        </w:tc>
        <w:tc>
          <w:tcPr>
            <w:tcW w:w="1560" w:type="dxa"/>
            <w:tcBorders>
              <w:top w:val="nil"/>
              <w:left w:val="nil"/>
              <w:bottom w:val="single" w:sz="4" w:space="0" w:color="auto"/>
              <w:right w:val="single" w:sz="4" w:space="0" w:color="auto"/>
            </w:tcBorders>
            <w:shd w:val="clear" w:color="auto" w:fill="auto"/>
            <w:noWrap/>
            <w:vAlign w:val="bottom"/>
          </w:tcPr>
          <w:p w:rsidR="00497F70" w:rsidRPr="00D41ABB" w:rsidRDefault="00497F70" w:rsidP="001A0CB8">
            <w:pPr>
              <w:spacing w:before="40" w:after="40"/>
              <w:ind w:firstLine="0"/>
              <w:jc w:val="center"/>
              <w:rPr>
                <w:color w:val="000000"/>
                <w:sz w:val="24"/>
                <w:szCs w:val="24"/>
                <w:lang w:val="en-GB" w:eastAsia="en-GB"/>
              </w:rPr>
            </w:pPr>
          </w:p>
        </w:tc>
        <w:tc>
          <w:tcPr>
            <w:tcW w:w="1701" w:type="dxa"/>
            <w:tcBorders>
              <w:top w:val="nil"/>
              <w:left w:val="nil"/>
              <w:bottom w:val="single" w:sz="4" w:space="0" w:color="auto"/>
              <w:right w:val="single" w:sz="4" w:space="0" w:color="auto"/>
            </w:tcBorders>
            <w:shd w:val="clear" w:color="auto" w:fill="auto"/>
            <w:noWrap/>
            <w:vAlign w:val="bottom"/>
          </w:tcPr>
          <w:p w:rsidR="00497F70" w:rsidRPr="00D41ABB" w:rsidRDefault="00497F70" w:rsidP="001A0CB8">
            <w:pPr>
              <w:spacing w:before="40" w:after="40"/>
              <w:ind w:firstLine="0"/>
              <w:jc w:val="center"/>
              <w:rPr>
                <w:color w:val="000000"/>
                <w:sz w:val="24"/>
                <w:szCs w:val="24"/>
                <w:lang w:val="en-GB" w:eastAsia="en-GB"/>
              </w:rPr>
            </w:pPr>
          </w:p>
        </w:tc>
      </w:tr>
      <w:tr w:rsidR="00497F70" w:rsidRPr="00D41ABB" w:rsidTr="00C100F2">
        <w:tc>
          <w:tcPr>
            <w:tcW w:w="0" w:type="auto"/>
            <w:tcBorders>
              <w:top w:val="nil"/>
              <w:left w:val="single" w:sz="4" w:space="0" w:color="auto"/>
              <w:bottom w:val="single" w:sz="4" w:space="0" w:color="auto"/>
              <w:right w:val="single" w:sz="4" w:space="0" w:color="auto"/>
            </w:tcBorders>
            <w:shd w:val="clear" w:color="auto" w:fill="auto"/>
            <w:noWrap/>
            <w:vAlign w:val="bottom"/>
          </w:tcPr>
          <w:p w:rsidR="00497F70" w:rsidRPr="00D41ABB" w:rsidRDefault="00497F70" w:rsidP="007F7BC8">
            <w:pPr>
              <w:spacing w:before="40" w:after="40"/>
              <w:ind w:firstLine="0"/>
              <w:jc w:val="center"/>
              <w:rPr>
                <w:color w:val="000000"/>
                <w:sz w:val="24"/>
                <w:szCs w:val="24"/>
                <w:lang w:val="en-GB" w:eastAsia="en-GB"/>
              </w:rPr>
            </w:pPr>
          </w:p>
        </w:tc>
        <w:tc>
          <w:tcPr>
            <w:tcW w:w="3708" w:type="dxa"/>
            <w:tcBorders>
              <w:top w:val="nil"/>
              <w:left w:val="nil"/>
              <w:bottom w:val="single" w:sz="4" w:space="0" w:color="auto"/>
              <w:right w:val="single" w:sz="4" w:space="0" w:color="auto"/>
            </w:tcBorders>
            <w:shd w:val="clear" w:color="auto" w:fill="auto"/>
            <w:noWrap/>
            <w:vAlign w:val="center"/>
            <w:hideMark/>
          </w:tcPr>
          <w:p w:rsidR="00497F70" w:rsidRPr="00D41ABB" w:rsidRDefault="00497F70" w:rsidP="001A0CB8">
            <w:pPr>
              <w:spacing w:before="40" w:after="40"/>
              <w:ind w:firstLine="0"/>
              <w:jc w:val="left"/>
              <w:rPr>
                <w:color w:val="000000"/>
                <w:sz w:val="24"/>
                <w:szCs w:val="24"/>
                <w:lang w:val="en-GB" w:eastAsia="en-GB"/>
              </w:rPr>
            </w:pPr>
            <w:r w:rsidRPr="00D41ABB">
              <w:rPr>
                <w:color w:val="000000"/>
                <w:sz w:val="24"/>
                <w:szCs w:val="24"/>
                <w:lang w:val="en-GB" w:eastAsia="en-GB"/>
              </w:rPr>
              <w:t>Lượng nước có thể tích trữ trong hồ</w:t>
            </w:r>
          </w:p>
        </w:tc>
        <w:tc>
          <w:tcPr>
            <w:tcW w:w="1134" w:type="dxa"/>
            <w:tcBorders>
              <w:top w:val="nil"/>
              <w:left w:val="nil"/>
              <w:bottom w:val="single" w:sz="4" w:space="0" w:color="auto"/>
              <w:right w:val="single" w:sz="4" w:space="0" w:color="auto"/>
            </w:tcBorders>
            <w:shd w:val="clear" w:color="auto" w:fill="auto"/>
            <w:noWrap/>
            <w:vAlign w:val="bottom"/>
            <w:hideMark/>
          </w:tcPr>
          <w:p w:rsidR="00497F70" w:rsidRPr="00D41ABB" w:rsidRDefault="00497F70" w:rsidP="001A0CB8">
            <w:pPr>
              <w:spacing w:before="40" w:after="40"/>
              <w:ind w:firstLine="0"/>
              <w:jc w:val="center"/>
              <w:rPr>
                <w:color w:val="000000"/>
                <w:sz w:val="24"/>
                <w:szCs w:val="24"/>
                <w:lang w:val="en-GB" w:eastAsia="en-GB"/>
              </w:rPr>
            </w:pPr>
            <w:r w:rsidRPr="00D41ABB">
              <w:rPr>
                <w:color w:val="000000"/>
                <w:sz w:val="24"/>
                <w:szCs w:val="24"/>
                <w:lang w:val="en-GB" w:eastAsia="en-GB"/>
              </w:rPr>
              <w:t> </w:t>
            </w:r>
          </w:p>
        </w:tc>
        <w:tc>
          <w:tcPr>
            <w:tcW w:w="993" w:type="dxa"/>
            <w:tcBorders>
              <w:top w:val="nil"/>
              <w:left w:val="nil"/>
              <w:bottom w:val="single" w:sz="4" w:space="0" w:color="auto"/>
              <w:right w:val="single" w:sz="4" w:space="0" w:color="auto"/>
            </w:tcBorders>
            <w:shd w:val="clear" w:color="auto" w:fill="auto"/>
            <w:noWrap/>
            <w:vAlign w:val="bottom"/>
            <w:hideMark/>
          </w:tcPr>
          <w:p w:rsidR="00497F70" w:rsidRPr="00D41ABB" w:rsidRDefault="00497F70" w:rsidP="001A0CB8">
            <w:pPr>
              <w:spacing w:before="40" w:after="40"/>
              <w:ind w:firstLine="0"/>
              <w:jc w:val="center"/>
              <w:rPr>
                <w:color w:val="000000"/>
                <w:sz w:val="24"/>
                <w:szCs w:val="24"/>
                <w:lang w:val="en-GB" w:eastAsia="en-GB"/>
              </w:rPr>
            </w:pPr>
            <w:r w:rsidRPr="00D41ABB">
              <w:rPr>
                <w:color w:val="000000"/>
                <w:sz w:val="24"/>
                <w:szCs w:val="24"/>
                <w:lang w:val="en-GB" w:eastAsia="en-GB"/>
              </w:rPr>
              <w:t> </w:t>
            </w:r>
          </w:p>
        </w:tc>
        <w:tc>
          <w:tcPr>
            <w:tcW w:w="1560" w:type="dxa"/>
            <w:tcBorders>
              <w:top w:val="nil"/>
              <w:left w:val="nil"/>
              <w:bottom w:val="single" w:sz="4" w:space="0" w:color="auto"/>
              <w:right w:val="single" w:sz="4" w:space="0" w:color="auto"/>
            </w:tcBorders>
            <w:shd w:val="clear" w:color="auto" w:fill="auto"/>
            <w:noWrap/>
            <w:vAlign w:val="bottom"/>
          </w:tcPr>
          <w:p w:rsidR="00497F70" w:rsidRPr="00D41ABB" w:rsidRDefault="00537B06" w:rsidP="00C57CBF">
            <w:pPr>
              <w:spacing w:before="40" w:after="40"/>
              <w:ind w:firstLine="0"/>
              <w:jc w:val="center"/>
              <w:rPr>
                <w:color w:val="000000"/>
                <w:sz w:val="24"/>
                <w:szCs w:val="24"/>
                <w:lang w:val="en-GB" w:eastAsia="en-GB"/>
              </w:rPr>
            </w:pPr>
            <w:r>
              <w:rPr>
                <w:color w:val="000000"/>
                <w:sz w:val="24"/>
                <w:szCs w:val="24"/>
                <w:lang w:val="en-GB" w:eastAsia="en-GB"/>
              </w:rPr>
              <w:t>15.538,2</w:t>
            </w:r>
          </w:p>
        </w:tc>
        <w:tc>
          <w:tcPr>
            <w:tcW w:w="1701" w:type="dxa"/>
            <w:tcBorders>
              <w:top w:val="nil"/>
              <w:left w:val="nil"/>
              <w:bottom w:val="single" w:sz="4" w:space="0" w:color="auto"/>
              <w:right w:val="single" w:sz="4" w:space="0" w:color="auto"/>
            </w:tcBorders>
            <w:shd w:val="clear" w:color="auto" w:fill="auto"/>
            <w:noWrap/>
            <w:vAlign w:val="bottom"/>
          </w:tcPr>
          <w:p w:rsidR="00497F70" w:rsidRPr="00D41ABB" w:rsidRDefault="00537B06" w:rsidP="00C57CBF">
            <w:pPr>
              <w:spacing w:before="40" w:after="40"/>
              <w:ind w:firstLine="0"/>
              <w:jc w:val="center"/>
              <w:rPr>
                <w:color w:val="000000"/>
                <w:sz w:val="24"/>
                <w:szCs w:val="24"/>
                <w:lang w:val="en-GB" w:eastAsia="en-GB"/>
              </w:rPr>
            </w:pPr>
            <w:r>
              <w:rPr>
                <w:color w:val="000000"/>
                <w:sz w:val="24"/>
                <w:szCs w:val="24"/>
                <w:lang w:val="en-GB" w:eastAsia="en-GB"/>
              </w:rPr>
              <w:t>15.538,2</w:t>
            </w:r>
          </w:p>
        </w:tc>
      </w:tr>
      <w:tr w:rsidR="00497F70" w:rsidRPr="00D41ABB" w:rsidTr="00AF7764">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97F70" w:rsidRPr="00D41ABB" w:rsidRDefault="00497F70" w:rsidP="001A0CB8">
            <w:pPr>
              <w:spacing w:before="40" w:after="40"/>
              <w:ind w:firstLine="0"/>
              <w:jc w:val="center"/>
              <w:rPr>
                <w:color w:val="000000"/>
                <w:sz w:val="24"/>
                <w:szCs w:val="24"/>
                <w:lang w:val="en-GB" w:eastAsia="en-GB"/>
              </w:rPr>
            </w:pPr>
            <w:r w:rsidRPr="00D41ABB">
              <w:rPr>
                <w:color w:val="000000"/>
                <w:sz w:val="24"/>
                <w:szCs w:val="24"/>
                <w:lang w:val="en-GB" w:eastAsia="en-GB"/>
              </w:rPr>
              <w:t> </w:t>
            </w:r>
          </w:p>
        </w:tc>
        <w:tc>
          <w:tcPr>
            <w:tcW w:w="3708" w:type="dxa"/>
            <w:tcBorders>
              <w:top w:val="nil"/>
              <w:left w:val="nil"/>
              <w:bottom w:val="single" w:sz="4" w:space="0" w:color="auto"/>
              <w:right w:val="single" w:sz="4" w:space="0" w:color="auto"/>
            </w:tcBorders>
            <w:shd w:val="clear" w:color="auto" w:fill="auto"/>
            <w:noWrap/>
            <w:vAlign w:val="bottom"/>
            <w:hideMark/>
          </w:tcPr>
          <w:p w:rsidR="00497F70" w:rsidRPr="00D41ABB" w:rsidRDefault="00497F70" w:rsidP="001A0CB8">
            <w:pPr>
              <w:spacing w:before="40" w:after="40"/>
              <w:ind w:firstLine="0"/>
              <w:jc w:val="left"/>
              <w:rPr>
                <w:color w:val="000000"/>
                <w:sz w:val="24"/>
                <w:szCs w:val="24"/>
                <w:lang w:val="en-GB" w:eastAsia="en-GB"/>
              </w:rPr>
            </w:pPr>
            <w:r w:rsidRPr="00D41ABB">
              <w:rPr>
                <w:color w:val="000000"/>
                <w:sz w:val="24"/>
                <w:szCs w:val="24"/>
                <w:lang w:val="en-GB" w:eastAsia="en-GB"/>
              </w:rPr>
              <w:t>Lượng nước về HTXLNT trong 5 tháng mùa mưa</w:t>
            </w:r>
          </w:p>
        </w:tc>
        <w:tc>
          <w:tcPr>
            <w:tcW w:w="1134" w:type="dxa"/>
            <w:tcBorders>
              <w:top w:val="nil"/>
              <w:left w:val="nil"/>
              <w:bottom w:val="single" w:sz="4" w:space="0" w:color="auto"/>
              <w:right w:val="single" w:sz="4" w:space="0" w:color="auto"/>
            </w:tcBorders>
            <w:shd w:val="clear" w:color="auto" w:fill="auto"/>
            <w:noWrap/>
            <w:vAlign w:val="bottom"/>
            <w:hideMark/>
          </w:tcPr>
          <w:p w:rsidR="00497F70" w:rsidRPr="00D41ABB" w:rsidRDefault="00497F70" w:rsidP="001A0CB8">
            <w:pPr>
              <w:spacing w:before="40" w:after="40"/>
              <w:ind w:firstLine="0"/>
              <w:jc w:val="center"/>
              <w:rPr>
                <w:color w:val="000000"/>
                <w:sz w:val="24"/>
                <w:szCs w:val="24"/>
                <w:lang w:val="en-GB" w:eastAsia="en-GB"/>
              </w:rPr>
            </w:pPr>
            <w:r w:rsidRPr="00D41ABB">
              <w:rPr>
                <w:color w:val="000000"/>
                <w:sz w:val="24"/>
                <w:szCs w:val="24"/>
                <w:lang w:val="en-GB" w:eastAsia="en-GB"/>
              </w:rPr>
              <w:t> </w:t>
            </w:r>
          </w:p>
        </w:tc>
        <w:tc>
          <w:tcPr>
            <w:tcW w:w="993" w:type="dxa"/>
            <w:tcBorders>
              <w:top w:val="nil"/>
              <w:left w:val="nil"/>
              <w:bottom w:val="single" w:sz="4" w:space="0" w:color="auto"/>
              <w:right w:val="single" w:sz="4" w:space="0" w:color="auto"/>
            </w:tcBorders>
            <w:shd w:val="clear" w:color="auto" w:fill="auto"/>
            <w:noWrap/>
            <w:vAlign w:val="bottom"/>
            <w:hideMark/>
          </w:tcPr>
          <w:p w:rsidR="00497F70" w:rsidRPr="00D41ABB" w:rsidRDefault="00497F70" w:rsidP="001A0CB8">
            <w:pPr>
              <w:spacing w:before="40" w:after="40"/>
              <w:ind w:firstLine="0"/>
              <w:jc w:val="center"/>
              <w:rPr>
                <w:color w:val="000000"/>
                <w:sz w:val="24"/>
                <w:szCs w:val="24"/>
                <w:lang w:val="en-GB" w:eastAsia="en-GB"/>
              </w:rPr>
            </w:pPr>
            <w:r w:rsidRPr="00D41ABB">
              <w:rPr>
                <w:color w:val="000000"/>
                <w:sz w:val="24"/>
                <w:szCs w:val="24"/>
                <w:lang w:val="en-GB" w:eastAsia="en-GB"/>
              </w:rPr>
              <w:t> </w:t>
            </w:r>
          </w:p>
        </w:tc>
        <w:tc>
          <w:tcPr>
            <w:tcW w:w="1560" w:type="dxa"/>
            <w:tcBorders>
              <w:top w:val="nil"/>
              <w:left w:val="nil"/>
              <w:bottom w:val="single" w:sz="4" w:space="0" w:color="auto"/>
              <w:right w:val="single" w:sz="4" w:space="0" w:color="auto"/>
            </w:tcBorders>
            <w:shd w:val="clear" w:color="auto" w:fill="auto"/>
            <w:noWrap/>
            <w:vAlign w:val="center"/>
          </w:tcPr>
          <w:p w:rsidR="00497F70" w:rsidRPr="00D41ABB" w:rsidRDefault="00537B06" w:rsidP="00C57CBF">
            <w:pPr>
              <w:spacing w:before="40" w:after="40"/>
              <w:ind w:firstLine="0"/>
              <w:jc w:val="center"/>
              <w:rPr>
                <w:color w:val="000000"/>
                <w:sz w:val="24"/>
                <w:szCs w:val="24"/>
                <w:lang w:val="en-GB" w:eastAsia="en-GB"/>
              </w:rPr>
            </w:pPr>
            <w:r>
              <w:rPr>
                <w:color w:val="000000"/>
                <w:sz w:val="24"/>
                <w:szCs w:val="24"/>
                <w:lang w:val="en-GB" w:eastAsia="en-GB"/>
              </w:rPr>
              <w:t>15.813,2</w:t>
            </w:r>
          </w:p>
        </w:tc>
        <w:tc>
          <w:tcPr>
            <w:tcW w:w="1701" w:type="dxa"/>
            <w:tcBorders>
              <w:top w:val="nil"/>
              <w:left w:val="nil"/>
              <w:bottom w:val="single" w:sz="4" w:space="0" w:color="auto"/>
              <w:right w:val="single" w:sz="4" w:space="0" w:color="auto"/>
            </w:tcBorders>
            <w:shd w:val="clear" w:color="auto" w:fill="auto"/>
            <w:noWrap/>
            <w:vAlign w:val="center"/>
          </w:tcPr>
          <w:p w:rsidR="00497F70" w:rsidRPr="00D41ABB" w:rsidRDefault="00537B06" w:rsidP="001A0CB8">
            <w:pPr>
              <w:spacing w:before="40" w:after="40"/>
              <w:ind w:firstLine="0"/>
              <w:jc w:val="center"/>
              <w:rPr>
                <w:color w:val="000000"/>
                <w:sz w:val="24"/>
                <w:szCs w:val="24"/>
                <w:lang w:val="en-GB" w:eastAsia="en-GB"/>
              </w:rPr>
            </w:pPr>
            <w:r>
              <w:rPr>
                <w:color w:val="000000"/>
                <w:sz w:val="24"/>
                <w:szCs w:val="24"/>
                <w:lang w:val="en-GB" w:eastAsia="en-GB"/>
              </w:rPr>
              <w:t>15.813,2</w:t>
            </w:r>
          </w:p>
        </w:tc>
      </w:tr>
    </w:tbl>
    <w:p w:rsidR="00790299" w:rsidRPr="00790299" w:rsidRDefault="00DE0BC1" w:rsidP="00790299">
      <w:pPr>
        <w:rPr>
          <w:lang w:val="pt-BR"/>
        </w:rPr>
      </w:pPr>
      <w:r w:rsidRPr="00790299">
        <w:rPr>
          <w:lang w:val="pt-BR"/>
        </w:rPr>
        <w:t xml:space="preserve">Chủ dự án cam kết đảm bảo chắc chắn nước đầu ra đạt cột B - </w:t>
      </w:r>
      <w:r w:rsidRPr="00790299">
        <w:rPr>
          <w:b/>
          <w:i/>
        </w:rPr>
        <w:t>QCVN 62-MT:2016/BTNMT</w:t>
      </w:r>
      <w:r w:rsidRPr="00790299">
        <w:rPr>
          <w:lang w:val="pt-BR"/>
        </w:rPr>
        <w:t xml:space="preserve">, trước </w:t>
      </w:r>
      <w:r w:rsidR="002F6477" w:rsidRPr="00790299">
        <w:rPr>
          <w:lang w:val="pt-BR"/>
        </w:rPr>
        <w:t xml:space="preserve">khi tận dụng lại tưới cây trồng </w:t>
      </w:r>
      <w:bookmarkStart w:id="1572" w:name="_Toc79859000"/>
      <w:bookmarkStart w:id="1573" w:name="_Toc81822856"/>
    </w:p>
    <w:p w:rsidR="00DE0BC1" w:rsidRPr="00790299" w:rsidRDefault="00AB661B" w:rsidP="00AB661B">
      <w:pPr>
        <w:pStyle w:val="Caption"/>
        <w:rPr>
          <w:szCs w:val="28"/>
        </w:rPr>
      </w:pPr>
      <w:bookmarkStart w:id="1574" w:name="_Toc148251001"/>
      <w:r>
        <w:t xml:space="preserve">Bảng </w:t>
      </w:r>
      <w:fldSimple w:instr=" STYLEREF 1 \s ">
        <w:r w:rsidR="00552625">
          <w:rPr>
            <w:noProof/>
          </w:rPr>
          <w:t>3</w:t>
        </w:r>
      </w:fldSimple>
      <w:r>
        <w:noBreakHyphen/>
      </w:r>
      <w:fldSimple w:instr=" SEQ Bảng \* ARABIC \s 1 ">
        <w:r w:rsidR="00552625">
          <w:rPr>
            <w:noProof/>
          </w:rPr>
          <w:t>32</w:t>
        </w:r>
      </w:fldSimple>
      <w:r>
        <w:rPr>
          <w:lang w:val="en-US"/>
        </w:rPr>
        <w:t xml:space="preserve">: </w:t>
      </w:r>
      <w:r w:rsidR="00DE0BC1" w:rsidRPr="00790299">
        <w:t>Tổng hợp hiệu suất xử lý nước thải tại dự án</w:t>
      </w:r>
      <w:bookmarkEnd w:id="1572"/>
      <w:bookmarkEnd w:id="1573"/>
      <w:bookmarkEnd w:id="1574"/>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24"/>
        <w:gridCol w:w="1205"/>
        <w:gridCol w:w="1084"/>
        <w:gridCol w:w="993"/>
        <w:gridCol w:w="992"/>
        <w:gridCol w:w="992"/>
        <w:gridCol w:w="1701"/>
      </w:tblGrid>
      <w:tr w:rsidR="00DE0BC1" w:rsidRPr="00873EB1" w:rsidTr="001A0CB8">
        <w:trPr>
          <w:trHeight w:val="946"/>
        </w:trPr>
        <w:tc>
          <w:tcPr>
            <w:tcW w:w="851" w:type="dxa"/>
            <w:vMerge w:val="restart"/>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STT</w:t>
            </w:r>
          </w:p>
        </w:tc>
        <w:tc>
          <w:tcPr>
            <w:tcW w:w="1424" w:type="dxa"/>
            <w:vMerge w:val="restart"/>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Công trình đơn vị</w:t>
            </w:r>
          </w:p>
        </w:tc>
        <w:tc>
          <w:tcPr>
            <w:tcW w:w="1205" w:type="dxa"/>
            <w:vMerge w:val="restart"/>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Thông số</w:t>
            </w:r>
          </w:p>
        </w:tc>
        <w:tc>
          <w:tcPr>
            <w:tcW w:w="1084" w:type="dxa"/>
            <w:vMerge w:val="restart"/>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Đơn vị</w:t>
            </w:r>
          </w:p>
        </w:tc>
        <w:tc>
          <w:tcPr>
            <w:tcW w:w="993"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Trước xử lý</w:t>
            </w:r>
          </w:p>
        </w:tc>
        <w:tc>
          <w:tcPr>
            <w:tcW w:w="992"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Hiệu suất</w:t>
            </w:r>
          </w:p>
        </w:tc>
        <w:tc>
          <w:tcPr>
            <w:tcW w:w="992"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Sau xử lý</w:t>
            </w:r>
          </w:p>
        </w:tc>
        <w:tc>
          <w:tcPr>
            <w:tcW w:w="1701" w:type="dxa"/>
            <w:shd w:val="clear" w:color="auto" w:fill="auto"/>
            <w:noWrap/>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 xml:space="preserve">QCVN 62-MT:2016/ BTNMT (B) </w:t>
            </w:r>
          </w:p>
        </w:tc>
      </w:tr>
      <w:tr w:rsidR="00DE0BC1" w:rsidRPr="00873EB1" w:rsidTr="001A0CB8">
        <w:trPr>
          <w:trHeight w:val="324"/>
        </w:trPr>
        <w:tc>
          <w:tcPr>
            <w:tcW w:w="851" w:type="dxa"/>
            <w:vMerge/>
            <w:vAlign w:val="center"/>
            <w:hideMark/>
          </w:tcPr>
          <w:p w:rsidR="00DE0BC1" w:rsidRPr="00873EB1" w:rsidRDefault="00DE0BC1" w:rsidP="001A0CB8">
            <w:pPr>
              <w:spacing w:before="0" w:after="0"/>
              <w:ind w:firstLine="0"/>
              <w:jc w:val="left"/>
              <w:rPr>
                <w:b/>
                <w:bCs/>
                <w:color w:val="000000"/>
                <w:sz w:val="24"/>
                <w:szCs w:val="24"/>
                <w:lang w:val="en-GB" w:eastAsia="en-GB"/>
              </w:rPr>
            </w:pPr>
          </w:p>
        </w:tc>
        <w:tc>
          <w:tcPr>
            <w:tcW w:w="1424" w:type="dxa"/>
            <w:vMerge/>
            <w:shd w:val="clear" w:color="auto" w:fill="auto"/>
            <w:vAlign w:val="center"/>
            <w:hideMark/>
          </w:tcPr>
          <w:p w:rsidR="00DE0BC1" w:rsidRPr="00873EB1" w:rsidRDefault="00DE0BC1" w:rsidP="001A0CB8">
            <w:pPr>
              <w:spacing w:before="0" w:after="0"/>
              <w:ind w:firstLine="0"/>
              <w:jc w:val="left"/>
              <w:rPr>
                <w:rFonts w:ascii="Calibri" w:hAnsi="Calibri" w:cs="Calibri"/>
                <w:color w:val="000000"/>
                <w:sz w:val="22"/>
                <w:lang w:val="en-GB" w:eastAsia="en-GB"/>
              </w:rPr>
            </w:pPr>
          </w:p>
        </w:tc>
        <w:tc>
          <w:tcPr>
            <w:tcW w:w="1205" w:type="dxa"/>
            <w:vMerge/>
            <w:vAlign w:val="center"/>
            <w:hideMark/>
          </w:tcPr>
          <w:p w:rsidR="00DE0BC1" w:rsidRPr="00873EB1" w:rsidRDefault="00DE0BC1" w:rsidP="001A0CB8">
            <w:pPr>
              <w:spacing w:before="0" w:after="0"/>
              <w:ind w:firstLine="0"/>
              <w:jc w:val="left"/>
              <w:rPr>
                <w:b/>
                <w:bCs/>
                <w:color w:val="000000"/>
                <w:sz w:val="24"/>
                <w:szCs w:val="24"/>
                <w:lang w:val="en-GB" w:eastAsia="en-GB"/>
              </w:rPr>
            </w:pPr>
          </w:p>
        </w:tc>
        <w:tc>
          <w:tcPr>
            <w:tcW w:w="1084" w:type="dxa"/>
            <w:vMerge/>
            <w:vAlign w:val="center"/>
            <w:hideMark/>
          </w:tcPr>
          <w:p w:rsidR="00DE0BC1" w:rsidRPr="00873EB1" w:rsidRDefault="00DE0BC1" w:rsidP="001A0CB8">
            <w:pPr>
              <w:spacing w:before="0" w:after="0"/>
              <w:ind w:firstLine="0"/>
              <w:jc w:val="left"/>
              <w:rPr>
                <w:b/>
                <w:bCs/>
                <w:color w:val="000000"/>
                <w:sz w:val="24"/>
                <w:szCs w:val="24"/>
                <w:lang w:val="en-GB" w:eastAsia="en-GB"/>
              </w:rPr>
            </w:pPr>
          </w:p>
        </w:tc>
        <w:tc>
          <w:tcPr>
            <w:tcW w:w="993"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(mg/l)</w:t>
            </w:r>
          </w:p>
        </w:tc>
        <w:tc>
          <w:tcPr>
            <w:tcW w:w="992" w:type="dxa"/>
            <w:shd w:val="clear" w:color="auto" w:fill="auto"/>
            <w:vAlign w:val="center"/>
            <w:hideMark/>
          </w:tcPr>
          <w:p w:rsidR="00DE0BC1" w:rsidRPr="00873EB1" w:rsidRDefault="00DE0BC1" w:rsidP="001A0CB8">
            <w:pPr>
              <w:spacing w:before="0" w:after="0"/>
              <w:ind w:firstLine="0"/>
              <w:jc w:val="left"/>
              <w:rPr>
                <w:rFonts w:ascii="Calibri" w:hAnsi="Calibri" w:cs="Calibri"/>
                <w:color w:val="000000"/>
                <w:sz w:val="22"/>
                <w:lang w:val="en-GB" w:eastAsia="en-GB"/>
              </w:rPr>
            </w:pPr>
            <w:r w:rsidRPr="00873EB1">
              <w:rPr>
                <w:rFonts w:ascii="Calibri" w:hAnsi="Calibri" w:cs="Calibri"/>
                <w:color w:val="000000"/>
                <w:sz w:val="22"/>
                <w:lang w:val="en-GB" w:eastAsia="en-GB"/>
              </w:rPr>
              <w:t> </w:t>
            </w:r>
            <w:r w:rsidRPr="00873EB1">
              <w:rPr>
                <w:b/>
                <w:bCs/>
                <w:color w:val="000000"/>
                <w:sz w:val="24"/>
                <w:szCs w:val="24"/>
                <w:lang w:val="en-GB" w:eastAsia="en-GB"/>
              </w:rPr>
              <w:t>(%)</w:t>
            </w:r>
          </w:p>
        </w:tc>
        <w:tc>
          <w:tcPr>
            <w:tcW w:w="992"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(mg/l)</w:t>
            </w:r>
          </w:p>
        </w:tc>
        <w:tc>
          <w:tcPr>
            <w:tcW w:w="1701" w:type="dxa"/>
            <w:shd w:val="clear" w:color="auto" w:fill="auto"/>
            <w:noWrap/>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(mg/l)</w:t>
            </w:r>
          </w:p>
        </w:tc>
      </w:tr>
      <w:tr w:rsidR="00DE0BC1" w:rsidRPr="00873EB1" w:rsidTr="001A0CB8">
        <w:trPr>
          <w:trHeight w:val="312"/>
        </w:trPr>
        <w:tc>
          <w:tcPr>
            <w:tcW w:w="85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w:t>
            </w:r>
          </w:p>
        </w:tc>
        <w:tc>
          <w:tcPr>
            <w:tcW w:w="8391" w:type="dxa"/>
            <w:gridSpan w:val="7"/>
            <w:shd w:val="clear" w:color="auto" w:fill="auto"/>
            <w:vAlign w:val="center"/>
            <w:hideMark/>
          </w:tcPr>
          <w:p w:rsidR="00DE0BC1" w:rsidRPr="00873EB1" w:rsidRDefault="00DE0BC1" w:rsidP="001A0CB8">
            <w:pPr>
              <w:spacing w:before="0" w:after="0"/>
              <w:ind w:firstLine="0"/>
              <w:jc w:val="left"/>
              <w:rPr>
                <w:b/>
                <w:bCs/>
                <w:color w:val="000000"/>
                <w:sz w:val="24"/>
                <w:szCs w:val="24"/>
                <w:lang w:val="en-GB" w:eastAsia="en-GB"/>
              </w:rPr>
            </w:pPr>
            <w:r w:rsidRPr="00873EB1">
              <w:rPr>
                <w:b/>
                <w:bCs/>
                <w:color w:val="000000"/>
                <w:sz w:val="24"/>
                <w:szCs w:val="24"/>
                <w:lang w:val="en-GB" w:eastAsia="en-GB"/>
              </w:rPr>
              <w:t>Xử lý Bioga</w:t>
            </w:r>
            <w:r w:rsidRPr="00873EB1">
              <w:rPr>
                <w:color w:val="000000"/>
                <w:sz w:val="24"/>
                <w:szCs w:val="24"/>
                <w:lang w:val="en-GB" w:eastAsia="en-GB"/>
              </w:rPr>
              <w:t>s</w:t>
            </w:r>
          </w:p>
        </w:tc>
      </w:tr>
      <w:tr w:rsidR="00DE0BC1" w:rsidRPr="00873EB1" w:rsidTr="001A0CB8">
        <w:trPr>
          <w:trHeight w:val="353"/>
        </w:trPr>
        <w:tc>
          <w:tcPr>
            <w:tcW w:w="2275" w:type="dxa"/>
            <w:gridSpan w:val="2"/>
            <w:vMerge w:val="restart"/>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Hầm biogas</w:t>
            </w: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BOD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2500,0</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1250</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100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COD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3500,0</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2100</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300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TSS</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1000,0</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500</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Tổng N</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400,0</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12%</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352</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r w:rsidR="00DE0BC1" w:rsidRPr="00873EB1" w:rsidTr="001A0CB8">
        <w:trPr>
          <w:trHeight w:val="312"/>
        </w:trPr>
        <w:tc>
          <w:tcPr>
            <w:tcW w:w="85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2</w:t>
            </w:r>
          </w:p>
        </w:tc>
        <w:tc>
          <w:tcPr>
            <w:tcW w:w="8391" w:type="dxa"/>
            <w:gridSpan w:val="7"/>
            <w:shd w:val="clear" w:color="auto" w:fill="auto"/>
            <w:vAlign w:val="center"/>
            <w:hideMark/>
          </w:tcPr>
          <w:p w:rsidR="00DE0BC1" w:rsidRPr="00873EB1" w:rsidRDefault="00DE0BC1" w:rsidP="001A0CB8">
            <w:pPr>
              <w:spacing w:before="0" w:after="0"/>
              <w:ind w:firstLine="0"/>
              <w:jc w:val="left"/>
              <w:rPr>
                <w:b/>
                <w:bCs/>
                <w:color w:val="000000"/>
                <w:sz w:val="24"/>
                <w:szCs w:val="24"/>
                <w:lang w:val="en-GB" w:eastAsia="en-GB"/>
              </w:rPr>
            </w:pPr>
            <w:r w:rsidRPr="00873EB1">
              <w:rPr>
                <w:b/>
                <w:bCs/>
                <w:color w:val="000000"/>
                <w:sz w:val="24"/>
                <w:szCs w:val="24"/>
                <w:lang w:val="en-GB" w:eastAsia="en-GB"/>
              </w:rPr>
              <w:t>Xử lý kỵ khí</w:t>
            </w:r>
          </w:p>
        </w:tc>
      </w:tr>
      <w:tr w:rsidR="00DE0BC1" w:rsidRPr="00873EB1" w:rsidTr="001A0CB8">
        <w:trPr>
          <w:trHeight w:val="330"/>
        </w:trPr>
        <w:tc>
          <w:tcPr>
            <w:tcW w:w="2275" w:type="dxa"/>
            <w:gridSpan w:val="2"/>
            <w:vMerge w:val="restart"/>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Hồ phân huỷ kỵ khí</w:t>
            </w: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BOD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1250,0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1125</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100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COD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2100,0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1890</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300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TSS</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500,0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475</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r w:rsidR="00DE0BC1" w:rsidRPr="00873EB1" w:rsidTr="001A0CB8">
        <w:trPr>
          <w:trHeight w:val="336"/>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Tổng N</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352,0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334,4</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r w:rsidR="00DE0BC1" w:rsidRPr="00873EB1" w:rsidTr="001A0CB8">
        <w:trPr>
          <w:trHeight w:val="312"/>
        </w:trPr>
        <w:tc>
          <w:tcPr>
            <w:tcW w:w="851" w:type="dxa"/>
            <w:shd w:val="clear" w:color="auto" w:fill="auto"/>
            <w:noWrap/>
            <w:vAlign w:val="bottom"/>
            <w:hideMark/>
          </w:tcPr>
          <w:p w:rsidR="00DE0BC1" w:rsidRPr="00873EB1" w:rsidRDefault="00DE0BC1" w:rsidP="001A0CB8">
            <w:pPr>
              <w:spacing w:before="0" w:after="0"/>
              <w:ind w:firstLine="0"/>
              <w:jc w:val="right"/>
              <w:rPr>
                <w:b/>
                <w:color w:val="000000"/>
                <w:sz w:val="24"/>
                <w:szCs w:val="24"/>
                <w:lang w:val="en-GB" w:eastAsia="en-GB"/>
              </w:rPr>
            </w:pPr>
            <w:r w:rsidRPr="00873EB1">
              <w:rPr>
                <w:b/>
                <w:color w:val="000000"/>
                <w:sz w:val="24"/>
                <w:szCs w:val="24"/>
                <w:lang w:val="en-GB" w:eastAsia="en-GB"/>
              </w:rPr>
              <w:t>3</w:t>
            </w:r>
          </w:p>
        </w:tc>
        <w:tc>
          <w:tcPr>
            <w:tcW w:w="8391" w:type="dxa"/>
            <w:gridSpan w:val="7"/>
            <w:shd w:val="clear" w:color="auto" w:fill="auto"/>
            <w:noWrap/>
            <w:vAlign w:val="bottom"/>
            <w:hideMark/>
          </w:tcPr>
          <w:p w:rsidR="00DE0BC1" w:rsidRPr="00873EB1" w:rsidRDefault="00DE0BC1" w:rsidP="001A0CB8">
            <w:pPr>
              <w:spacing w:before="0" w:after="0"/>
              <w:ind w:firstLine="0"/>
              <w:jc w:val="left"/>
              <w:rPr>
                <w:b/>
                <w:color w:val="000000"/>
                <w:sz w:val="24"/>
                <w:szCs w:val="24"/>
                <w:lang w:val="en-GB" w:eastAsia="en-GB"/>
              </w:rPr>
            </w:pPr>
            <w:r w:rsidRPr="00873EB1">
              <w:rPr>
                <w:b/>
                <w:color w:val="000000"/>
                <w:sz w:val="24"/>
                <w:szCs w:val="24"/>
                <w:lang w:val="en-GB" w:eastAsia="en-GB"/>
              </w:rPr>
              <w:t>Xử lý Anoxic</w:t>
            </w:r>
          </w:p>
        </w:tc>
      </w:tr>
      <w:tr w:rsidR="00DE0BC1" w:rsidRPr="00873EB1" w:rsidTr="001A0CB8">
        <w:trPr>
          <w:trHeight w:val="390"/>
        </w:trPr>
        <w:tc>
          <w:tcPr>
            <w:tcW w:w="2275" w:type="dxa"/>
            <w:gridSpan w:val="2"/>
            <w:vMerge w:val="restart"/>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Hồ Anoxic</w:t>
            </w: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BOD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1125,0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562,5</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100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COD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1890,0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945</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300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TSS</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475,0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451,25</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Tổng N</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334,4</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80%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66,88</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r w:rsidR="00DE0BC1" w:rsidRPr="00873EB1" w:rsidTr="001A0CB8">
        <w:trPr>
          <w:trHeight w:val="312"/>
        </w:trPr>
        <w:tc>
          <w:tcPr>
            <w:tcW w:w="85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4</w:t>
            </w:r>
          </w:p>
        </w:tc>
        <w:tc>
          <w:tcPr>
            <w:tcW w:w="8391" w:type="dxa"/>
            <w:gridSpan w:val="7"/>
            <w:shd w:val="clear" w:color="auto" w:fill="auto"/>
            <w:vAlign w:val="center"/>
            <w:hideMark/>
          </w:tcPr>
          <w:p w:rsidR="00DE0BC1" w:rsidRPr="00873EB1" w:rsidRDefault="00DE0BC1" w:rsidP="001A0CB8">
            <w:pPr>
              <w:spacing w:before="0" w:after="0"/>
              <w:ind w:firstLine="0"/>
              <w:jc w:val="left"/>
              <w:rPr>
                <w:b/>
                <w:bCs/>
                <w:color w:val="000000"/>
                <w:sz w:val="24"/>
                <w:szCs w:val="24"/>
                <w:lang w:val="en-GB" w:eastAsia="en-GB"/>
              </w:rPr>
            </w:pPr>
            <w:r w:rsidRPr="00873EB1">
              <w:rPr>
                <w:b/>
                <w:bCs/>
                <w:color w:val="000000"/>
                <w:sz w:val="24"/>
                <w:szCs w:val="24"/>
                <w:lang w:val="en-GB" w:eastAsia="en-GB"/>
              </w:rPr>
              <w:t xml:space="preserve">Xử lý sinh học hiếu khí </w:t>
            </w:r>
          </w:p>
        </w:tc>
      </w:tr>
      <w:tr w:rsidR="00DE0BC1" w:rsidRPr="00873EB1" w:rsidTr="001A0CB8">
        <w:trPr>
          <w:trHeight w:val="390"/>
        </w:trPr>
        <w:tc>
          <w:tcPr>
            <w:tcW w:w="2275" w:type="dxa"/>
            <w:gridSpan w:val="2"/>
            <w:vMerge w:val="restart"/>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Hồ sục khí</w:t>
            </w: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BOD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562,5</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309,4</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100</w:t>
            </w:r>
          </w:p>
        </w:tc>
      </w:tr>
      <w:tr w:rsidR="00DE0BC1" w:rsidRPr="00873EB1" w:rsidTr="001A0CB8">
        <w:trPr>
          <w:trHeight w:val="336"/>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COD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945,0</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519,8</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300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TSS</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451,3</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248,2</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Tổng N</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66,9</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30%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46,8</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r w:rsidR="00DE0BC1" w:rsidRPr="00873EB1" w:rsidTr="001A0CB8">
        <w:trPr>
          <w:trHeight w:val="336"/>
        </w:trPr>
        <w:tc>
          <w:tcPr>
            <w:tcW w:w="85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5</w:t>
            </w:r>
          </w:p>
        </w:tc>
        <w:tc>
          <w:tcPr>
            <w:tcW w:w="8391" w:type="dxa"/>
            <w:gridSpan w:val="7"/>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Xử lý sinh học thực vật (Mương đất ngập nước1)</w:t>
            </w:r>
          </w:p>
        </w:tc>
      </w:tr>
      <w:tr w:rsidR="00DE0BC1" w:rsidRPr="00873EB1" w:rsidTr="001A0CB8">
        <w:trPr>
          <w:trHeight w:val="390"/>
        </w:trPr>
        <w:tc>
          <w:tcPr>
            <w:tcW w:w="2275" w:type="dxa"/>
            <w:gridSpan w:val="2"/>
            <w:vMerge w:val="restart"/>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Mương lọc trồng cây 1</w:t>
            </w: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BOD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309,4</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35%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201,1</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100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COD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519,8</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35%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337,8</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300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TSS</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248,2</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111,7</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Tổng N</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46,8</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25,7</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r w:rsidR="00DE0BC1" w:rsidRPr="00873EB1" w:rsidTr="001A0CB8">
        <w:trPr>
          <w:trHeight w:val="330"/>
        </w:trPr>
        <w:tc>
          <w:tcPr>
            <w:tcW w:w="85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6</w:t>
            </w:r>
          </w:p>
        </w:tc>
        <w:tc>
          <w:tcPr>
            <w:tcW w:w="8391" w:type="dxa"/>
            <w:gridSpan w:val="7"/>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Xử lý sinh học t</w:t>
            </w:r>
            <w:r w:rsidR="00C00DE0">
              <w:rPr>
                <w:b/>
                <w:bCs/>
                <w:color w:val="000000"/>
                <w:sz w:val="24"/>
                <w:szCs w:val="24"/>
                <w:lang w:val="en-GB" w:eastAsia="en-GB"/>
              </w:rPr>
              <w:t>hực vật (Mương đất ngập nước 2</w:t>
            </w:r>
            <w:r w:rsidRPr="00873EB1">
              <w:rPr>
                <w:b/>
                <w:bCs/>
                <w:color w:val="000000"/>
                <w:sz w:val="24"/>
                <w:szCs w:val="24"/>
                <w:lang w:val="en-GB" w:eastAsia="en-GB"/>
              </w:rPr>
              <w:t>)</w:t>
            </w:r>
          </w:p>
        </w:tc>
      </w:tr>
      <w:tr w:rsidR="00DE0BC1" w:rsidRPr="00873EB1" w:rsidTr="001A0CB8">
        <w:trPr>
          <w:trHeight w:val="390"/>
        </w:trPr>
        <w:tc>
          <w:tcPr>
            <w:tcW w:w="2275" w:type="dxa"/>
            <w:gridSpan w:val="2"/>
            <w:vMerge w:val="restart"/>
            <w:shd w:val="clear" w:color="auto" w:fill="auto"/>
            <w:vAlign w:val="center"/>
            <w:hideMark/>
          </w:tcPr>
          <w:p w:rsidR="00DE0BC1" w:rsidRPr="00873EB1" w:rsidRDefault="00F6235F" w:rsidP="001A0CB8">
            <w:pPr>
              <w:spacing w:before="0" w:after="0"/>
              <w:ind w:firstLine="0"/>
              <w:jc w:val="center"/>
              <w:rPr>
                <w:color w:val="000000"/>
                <w:sz w:val="24"/>
                <w:szCs w:val="24"/>
                <w:lang w:val="en-GB" w:eastAsia="en-GB"/>
              </w:rPr>
            </w:pPr>
            <w:r>
              <w:rPr>
                <w:color w:val="000000"/>
                <w:sz w:val="24"/>
                <w:szCs w:val="24"/>
                <w:lang w:val="en-GB" w:eastAsia="en-GB"/>
              </w:rPr>
              <w:t>Mương lọc trồng cây 2</w:t>
            </w: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BOD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201,1</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35%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130,7</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100</w:t>
            </w:r>
          </w:p>
        </w:tc>
      </w:tr>
      <w:tr w:rsidR="00DE0BC1" w:rsidRPr="00873EB1" w:rsidTr="001A0CB8">
        <w:trPr>
          <w:trHeight w:val="309"/>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COD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337,8</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35%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219,6</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300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TSS</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111,7</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50,3</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Tổng N</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25,7</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14,2</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r w:rsidR="00DE0BC1" w:rsidRPr="00873EB1" w:rsidTr="001A0CB8">
        <w:trPr>
          <w:trHeight w:val="312"/>
        </w:trPr>
        <w:tc>
          <w:tcPr>
            <w:tcW w:w="85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7</w:t>
            </w:r>
          </w:p>
        </w:tc>
        <w:tc>
          <w:tcPr>
            <w:tcW w:w="8391" w:type="dxa"/>
            <w:gridSpan w:val="7"/>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Xử lý sinh học, điều hoà sau lọc 1,</w:t>
            </w:r>
            <w:r w:rsidR="0074235D">
              <w:rPr>
                <w:b/>
                <w:bCs/>
                <w:color w:val="000000"/>
                <w:sz w:val="24"/>
                <w:szCs w:val="24"/>
                <w:lang w:val="en-GB" w:eastAsia="en-GB"/>
              </w:rPr>
              <w:t>2</w:t>
            </w:r>
            <w:r w:rsidRPr="00873EB1">
              <w:rPr>
                <w:b/>
                <w:bCs/>
                <w:color w:val="000000"/>
                <w:sz w:val="24"/>
                <w:szCs w:val="24"/>
                <w:lang w:val="en-GB" w:eastAsia="en-GB"/>
              </w:rPr>
              <w:t xml:space="preserve"> có kết hợp khử trùng tại đầu ra</w:t>
            </w:r>
          </w:p>
        </w:tc>
      </w:tr>
      <w:tr w:rsidR="00DE0BC1" w:rsidRPr="00873EB1" w:rsidTr="001A0CB8">
        <w:trPr>
          <w:trHeight w:val="390"/>
        </w:trPr>
        <w:tc>
          <w:tcPr>
            <w:tcW w:w="2275" w:type="dxa"/>
            <w:gridSpan w:val="2"/>
            <w:vMerge w:val="restart"/>
            <w:shd w:val="clear" w:color="auto" w:fill="auto"/>
            <w:vAlign w:val="center"/>
            <w:hideMark/>
          </w:tcPr>
          <w:p w:rsidR="00DE0BC1" w:rsidRPr="00873EB1" w:rsidRDefault="00DE0BC1" w:rsidP="00593A20">
            <w:pPr>
              <w:spacing w:before="0" w:after="0"/>
              <w:ind w:firstLine="0"/>
              <w:jc w:val="center"/>
              <w:rPr>
                <w:color w:val="000000"/>
                <w:sz w:val="24"/>
                <w:szCs w:val="24"/>
                <w:lang w:val="en-GB" w:eastAsia="en-GB"/>
              </w:rPr>
            </w:pPr>
            <w:r w:rsidRPr="00873EB1">
              <w:rPr>
                <w:color w:val="000000"/>
                <w:sz w:val="24"/>
                <w:szCs w:val="24"/>
                <w:lang w:val="en-GB" w:eastAsia="en-GB"/>
              </w:rPr>
              <w:t xml:space="preserve">Hồ </w:t>
            </w:r>
            <w:r w:rsidR="00593A20">
              <w:rPr>
                <w:color w:val="000000"/>
                <w:sz w:val="24"/>
                <w:szCs w:val="24"/>
                <w:lang w:val="en-GB" w:eastAsia="en-GB"/>
              </w:rPr>
              <w:t>lắng</w:t>
            </w:r>
            <w:r w:rsidRPr="00873EB1">
              <w:rPr>
                <w:color w:val="000000"/>
                <w:sz w:val="24"/>
                <w:szCs w:val="24"/>
                <w:lang w:val="en-GB" w:eastAsia="en-GB"/>
              </w:rPr>
              <w:t xml:space="preserve"> sau lọc</w:t>
            </w: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BOD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130,7</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25%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98,0</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100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COD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219,6</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25%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164,7</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300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TSS</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50,3</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42,7</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Tổng N</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14,2</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15%</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12,0</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r w:rsidR="00DE0BC1" w:rsidRPr="00873EB1" w:rsidTr="001A0CB8">
        <w:trPr>
          <w:trHeight w:val="312"/>
        </w:trPr>
        <w:tc>
          <w:tcPr>
            <w:tcW w:w="85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8</w:t>
            </w:r>
          </w:p>
        </w:tc>
        <w:tc>
          <w:tcPr>
            <w:tcW w:w="8391" w:type="dxa"/>
            <w:gridSpan w:val="7"/>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Tích nước tái sử dụng</w:t>
            </w:r>
          </w:p>
        </w:tc>
      </w:tr>
      <w:tr w:rsidR="00DE0BC1" w:rsidRPr="00873EB1" w:rsidTr="001A0CB8">
        <w:trPr>
          <w:trHeight w:val="390"/>
        </w:trPr>
        <w:tc>
          <w:tcPr>
            <w:tcW w:w="2275" w:type="dxa"/>
            <w:gridSpan w:val="2"/>
            <w:vMerge w:val="restart"/>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Hồ chứa nước tái sử dụng</w:t>
            </w: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BOD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98,0</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98,0</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100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 xml:space="preserve">COD </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164,7</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164,7</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300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TSS</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42,7</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42,7</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r w:rsidR="00DE0BC1" w:rsidRPr="00873EB1" w:rsidTr="001A0CB8">
        <w:trPr>
          <w:trHeight w:val="312"/>
        </w:trPr>
        <w:tc>
          <w:tcPr>
            <w:tcW w:w="2275" w:type="dxa"/>
            <w:gridSpan w:val="2"/>
            <w:vMerge/>
            <w:vAlign w:val="center"/>
            <w:hideMark/>
          </w:tcPr>
          <w:p w:rsidR="00DE0BC1" w:rsidRPr="00873EB1" w:rsidRDefault="00DE0BC1" w:rsidP="001A0CB8">
            <w:pPr>
              <w:spacing w:before="0" w:after="0"/>
              <w:ind w:firstLine="0"/>
              <w:jc w:val="left"/>
              <w:rPr>
                <w:color w:val="000000"/>
                <w:sz w:val="24"/>
                <w:szCs w:val="24"/>
                <w:lang w:val="en-GB" w:eastAsia="en-GB"/>
              </w:rPr>
            </w:pPr>
          </w:p>
        </w:tc>
        <w:tc>
          <w:tcPr>
            <w:tcW w:w="1205" w:type="dxa"/>
            <w:shd w:val="clear" w:color="auto" w:fill="auto"/>
            <w:vAlign w:val="center"/>
            <w:hideMark/>
          </w:tcPr>
          <w:p w:rsidR="00DE0BC1" w:rsidRPr="00873EB1" w:rsidRDefault="00DE0BC1" w:rsidP="001A0CB8">
            <w:pPr>
              <w:spacing w:before="0" w:after="0"/>
              <w:ind w:firstLine="0"/>
              <w:jc w:val="left"/>
              <w:rPr>
                <w:color w:val="000000"/>
                <w:sz w:val="24"/>
                <w:szCs w:val="24"/>
                <w:lang w:val="en-GB" w:eastAsia="en-GB"/>
              </w:rPr>
            </w:pPr>
            <w:r w:rsidRPr="00873EB1">
              <w:rPr>
                <w:color w:val="000000"/>
                <w:sz w:val="24"/>
                <w:szCs w:val="24"/>
                <w:lang w:val="en-GB" w:eastAsia="en-GB"/>
              </w:rPr>
              <w:t>Tổng N</w:t>
            </w:r>
          </w:p>
        </w:tc>
        <w:tc>
          <w:tcPr>
            <w:tcW w:w="1084"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mg/l</w:t>
            </w:r>
          </w:p>
        </w:tc>
        <w:tc>
          <w:tcPr>
            <w:tcW w:w="993"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12,0</w:t>
            </w:r>
          </w:p>
        </w:tc>
        <w:tc>
          <w:tcPr>
            <w:tcW w:w="992" w:type="dxa"/>
            <w:shd w:val="clear" w:color="auto" w:fill="auto"/>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0%</w:t>
            </w:r>
          </w:p>
        </w:tc>
        <w:tc>
          <w:tcPr>
            <w:tcW w:w="992" w:type="dxa"/>
            <w:shd w:val="clear" w:color="auto" w:fill="auto"/>
            <w:noWrap/>
            <w:vAlign w:val="center"/>
            <w:hideMark/>
          </w:tcPr>
          <w:p w:rsidR="00DE0BC1" w:rsidRPr="00873EB1" w:rsidRDefault="00DE0BC1" w:rsidP="001A0CB8">
            <w:pPr>
              <w:spacing w:before="0" w:after="0"/>
              <w:ind w:firstLine="0"/>
              <w:jc w:val="center"/>
              <w:rPr>
                <w:color w:val="000000"/>
                <w:sz w:val="24"/>
                <w:szCs w:val="24"/>
                <w:lang w:val="en-GB" w:eastAsia="en-GB"/>
              </w:rPr>
            </w:pPr>
            <w:r w:rsidRPr="00873EB1">
              <w:rPr>
                <w:color w:val="000000"/>
                <w:sz w:val="24"/>
                <w:szCs w:val="24"/>
                <w:lang w:val="en-GB" w:eastAsia="en-GB"/>
              </w:rPr>
              <w:t>12,0</w:t>
            </w:r>
          </w:p>
        </w:tc>
        <w:tc>
          <w:tcPr>
            <w:tcW w:w="1701" w:type="dxa"/>
            <w:shd w:val="clear" w:color="auto" w:fill="auto"/>
            <w:vAlign w:val="center"/>
            <w:hideMark/>
          </w:tcPr>
          <w:p w:rsidR="00DE0BC1" w:rsidRPr="00873EB1" w:rsidRDefault="00DE0BC1" w:rsidP="001A0CB8">
            <w:pPr>
              <w:spacing w:before="0" w:after="0"/>
              <w:ind w:firstLine="0"/>
              <w:jc w:val="center"/>
              <w:rPr>
                <w:b/>
                <w:bCs/>
                <w:color w:val="000000"/>
                <w:sz w:val="24"/>
                <w:szCs w:val="24"/>
                <w:lang w:val="en-GB" w:eastAsia="en-GB"/>
              </w:rPr>
            </w:pPr>
            <w:r w:rsidRPr="00873EB1">
              <w:rPr>
                <w:b/>
                <w:bCs/>
                <w:color w:val="000000"/>
                <w:sz w:val="24"/>
                <w:szCs w:val="24"/>
                <w:lang w:val="en-GB" w:eastAsia="en-GB"/>
              </w:rPr>
              <w:t>150</w:t>
            </w:r>
          </w:p>
        </w:tc>
      </w:tr>
    </w:tbl>
    <w:p w:rsidR="00DE0BC1" w:rsidRPr="00292516" w:rsidRDefault="00DE0BC1" w:rsidP="00DE0BC1">
      <w:pPr>
        <w:rPr>
          <w:b/>
          <w:color w:val="000000" w:themeColor="text1"/>
          <w:u w:val="single"/>
        </w:rPr>
      </w:pPr>
      <w:r w:rsidRPr="00292516">
        <w:rPr>
          <w:b/>
          <w:color w:val="000000" w:themeColor="text1"/>
          <w:u w:val="single"/>
        </w:rPr>
        <w:t xml:space="preserve">Đánh giá biện pháp giảm thiểu: </w:t>
      </w:r>
    </w:p>
    <w:p w:rsidR="00DE0BC1" w:rsidRPr="00292516" w:rsidRDefault="00DE0BC1" w:rsidP="00DE0BC1">
      <w:pPr>
        <w:rPr>
          <w:color w:val="000000" w:themeColor="text1"/>
        </w:rPr>
      </w:pPr>
      <w:r w:rsidRPr="0093497F">
        <w:rPr>
          <w:color w:val="000000" w:themeColor="text1"/>
          <w:u w:val="single"/>
        </w:rPr>
        <w:t>Ưu điểm:</w:t>
      </w:r>
      <w:r w:rsidRPr="00292516">
        <w:rPr>
          <w:color w:val="000000" w:themeColor="text1"/>
        </w:rPr>
        <w:t xml:space="preserve"> Hệ thống xử lý đồng bộ, khép kín không thất thoát nước thải chưa qua xử lý ra môi trường đất. Phối hợp 3 nguyên lý Cơ – lý – hoá trong xử lý nên giảm thiểu phát </w:t>
      </w:r>
      <w:r w:rsidRPr="00292516">
        <w:rPr>
          <w:color w:val="000000" w:themeColor="text1"/>
        </w:rPr>
        <w:lastRenderedPageBreak/>
        <w:t>sinh mùi hôi ra môi trường xung quanh, tăng hiệu quả xử lý tổng thể. Ngoài việc xử lý chất thải đạt tiêu chuẩn để tái sử dụng, còn tạo ra sinh khối thực vật và bùn, phân heo tận dụng rất tốt cho trồ</w:t>
      </w:r>
      <w:r>
        <w:rPr>
          <w:color w:val="000000" w:themeColor="text1"/>
        </w:rPr>
        <w:t xml:space="preserve">ng cây ăn trái. </w:t>
      </w:r>
      <w:r w:rsidRPr="00292516">
        <w:rPr>
          <w:color w:val="000000" w:themeColor="text1"/>
        </w:rPr>
        <w:t>Nước thải sau xử lý sẽ tận dụng toàn bộ để tưới cây</w:t>
      </w:r>
      <w:r>
        <w:rPr>
          <w:color w:val="000000" w:themeColor="text1"/>
          <w:lang w:val="en-US"/>
        </w:rPr>
        <w:t>, xịt rửa sân đường nội bộ</w:t>
      </w:r>
      <w:r w:rsidRPr="00292516">
        <w:rPr>
          <w:color w:val="000000" w:themeColor="text1"/>
        </w:rPr>
        <w:t xml:space="preserve">. Hồ sinh học còn kết hợp để nuôi cá, tạo nguồn thực phẩm bổ sung cho bữa ăn của </w:t>
      </w:r>
      <w:r>
        <w:rPr>
          <w:color w:val="000000" w:themeColor="text1"/>
          <w:lang w:val="en-US"/>
        </w:rPr>
        <w:t>công nhân viên ở tại Trang trại</w:t>
      </w:r>
      <w:r w:rsidRPr="00292516">
        <w:rPr>
          <w:color w:val="000000" w:themeColor="text1"/>
        </w:rPr>
        <w:t xml:space="preserve">. </w:t>
      </w:r>
    </w:p>
    <w:p w:rsidR="00DE0BC1" w:rsidRPr="00292516" w:rsidRDefault="00DE0BC1" w:rsidP="00DE0BC1">
      <w:pPr>
        <w:rPr>
          <w:color w:val="000000" w:themeColor="text1"/>
        </w:rPr>
      </w:pPr>
      <w:r w:rsidRPr="00292516">
        <w:rPr>
          <w:color w:val="000000" w:themeColor="text1"/>
        </w:rPr>
        <w:t xml:space="preserve">Việc tận dụng nước sau xử lý vào mục đích tưới cây trong khuôn viên dự án là phù hợp với quy định </w:t>
      </w:r>
      <w:r>
        <w:rPr>
          <w:color w:val="000000" w:themeColor="text1"/>
          <w:lang w:val="en-US"/>
        </w:rPr>
        <w:t>với</w:t>
      </w:r>
      <w:r w:rsidRPr="00292516">
        <w:rPr>
          <w:color w:val="000000" w:themeColor="text1"/>
        </w:rPr>
        <w:t xml:space="preserve"> Luật </w:t>
      </w:r>
      <w:r>
        <w:rPr>
          <w:color w:val="000000" w:themeColor="text1"/>
          <w:lang w:val="en-US"/>
        </w:rPr>
        <w:t>C</w:t>
      </w:r>
      <w:r w:rsidRPr="00292516">
        <w:rPr>
          <w:color w:val="000000" w:themeColor="text1"/>
        </w:rPr>
        <w:t xml:space="preserve">hăn nuôi </w:t>
      </w:r>
      <w:r>
        <w:rPr>
          <w:color w:val="000000" w:themeColor="text1"/>
          <w:shd w:val="clear" w:color="auto" w:fill="FFFFFF"/>
          <w:lang w:val="en-US"/>
        </w:rPr>
        <w:t>ngày 19 tháng 11 năm 2018</w:t>
      </w:r>
      <w:r w:rsidRPr="00292516">
        <w:rPr>
          <w:color w:val="000000" w:themeColor="text1"/>
        </w:rPr>
        <w:t xml:space="preserve">; đây cũng là xu hướng góp phần đảm bảo sử dụng tài nguyên nước tiết kiệm hợp lý và bền vững. Hệ thống xử lý cũng đảm bảo nước thải đạt loại B, đảm bảo đủ điều kiện tái sử dụng. Hệ thống hoàn toàn đủ khả năng trử nước vào mùa mưa, và dự phòng được sự cố liên tục trong thời gian trên </w:t>
      </w:r>
      <w:r w:rsidRPr="00A36A7C">
        <w:rPr>
          <w:color w:val="000000" w:themeColor="text1"/>
        </w:rPr>
        <w:t>30 ngày.</w:t>
      </w:r>
      <w:r w:rsidRPr="00292516">
        <w:rPr>
          <w:color w:val="000000" w:themeColor="text1"/>
        </w:rPr>
        <w:t xml:space="preserve"> </w:t>
      </w:r>
    </w:p>
    <w:p w:rsidR="00DE0BC1" w:rsidRPr="00292516" w:rsidRDefault="00DE0BC1" w:rsidP="00DE0BC1">
      <w:pPr>
        <w:rPr>
          <w:color w:val="000000" w:themeColor="text1"/>
        </w:rPr>
      </w:pPr>
      <w:r w:rsidRPr="00292516">
        <w:rPr>
          <w:color w:val="000000" w:themeColor="text1"/>
        </w:rPr>
        <w:t xml:space="preserve">Trong trường hợp vượt ngoài khả năng tính toán và </w:t>
      </w:r>
      <w:r>
        <w:rPr>
          <w:color w:val="000000" w:themeColor="text1"/>
        </w:rPr>
        <w:t>Chủ dự án</w:t>
      </w:r>
      <w:r w:rsidRPr="00292516">
        <w:rPr>
          <w:color w:val="000000" w:themeColor="text1"/>
        </w:rPr>
        <w:t xml:space="preserve"> cần thực hiện xả nước thải sau xử lý ra suối thì </w:t>
      </w:r>
      <w:r>
        <w:rPr>
          <w:color w:val="000000" w:themeColor="text1"/>
        </w:rPr>
        <w:t>Chủ dự án</w:t>
      </w:r>
      <w:r w:rsidRPr="00292516">
        <w:rPr>
          <w:color w:val="000000" w:themeColor="text1"/>
        </w:rPr>
        <w:t xml:space="preserve"> sẽ báo cáo với cơ quan quản lý môi trường thực hiện hồ sơ xin cấp phép xã thải ra môi trường trước khi xả thải.</w:t>
      </w:r>
    </w:p>
    <w:p w:rsidR="00DE0BC1" w:rsidRPr="00292516" w:rsidRDefault="00DE0BC1" w:rsidP="00DE0BC1">
      <w:pPr>
        <w:rPr>
          <w:color w:val="000000" w:themeColor="text1"/>
        </w:rPr>
      </w:pPr>
      <w:r w:rsidRPr="00292516">
        <w:rPr>
          <w:color w:val="000000" w:themeColor="text1"/>
        </w:rPr>
        <w:t xml:space="preserve">Chi phí đầu tư cho hệ thống thấp hơn rất nhiều so với phương pháp hoá-lý-sinh dạng cụm xử lý hiện đại. Chi phí vận hành thấp cùng với khả năng tự vận hành đối với </w:t>
      </w:r>
      <w:r>
        <w:rPr>
          <w:color w:val="000000" w:themeColor="text1"/>
        </w:rPr>
        <w:t>Chủ dự án</w:t>
      </w:r>
      <w:r w:rsidRPr="00292516">
        <w:rPr>
          <w:color w:val="000000" w:themeColor="text1"/>
        </w:rPr>
        <w:t xml:space="preserve"> là khả thi. Trong khi các phương pháp hiện đại hơn sẽ cần nhân lực vận hành có kinh nghiệm và được đào tạo chuyên sâu.</w:t>
      </w:r>
    </w:p>
    <w:p w:rsidR="00DE0BC1" w:rsidRPr="00D519AE" w:rsidRDefault="00DE0BC1" w:rsidP="00DE0BC1">
      <w:pPr>
        <w:rPr>
          <w:color w:val="000000" w:themeColor="text1"/>
          <w:lang w:val="en-US"/>
        </w:rPr>
      </w:pPr>
      <w:r w:rsidRPr="0093497F">
        <w:rPr>
          <w:color w:val="000000" w:themeColor="text1"/>
          <w:u w:val="single"/>
        </w:rPr>
        <w:t>Nhược điểm:</w:t>
      </w:r>
      <w:r w:rsidRPr="00D519AE">
        <w:rPr>
          <w:color w:val="000000" w:themeColor="text1"/>
        </w:rPr>
        <w:t xml:space="preserve"> Cần diện tích lớn, đủ không gian để hệ thống thực vật, vi sinh vật chuyển hoá các dạng hữu cơ gây ô nhiễm sang dạng sinh khối có ích và dễ dàng thu gom được.</w:t>
      </w:r>
      <w:bookmarkEnd w:id="1565"/>
    </w:p>
    <w:p w:rsidR="00C163EA" w:rsidRPr="001412B1" w:rsidRDefault="00EC6806" w:rsidP="001412B1">
      <w:pPr>
        <w:rPr>
          <w:b/>
        </w:rPr>
      </w:pPr>
      <w:bookmarkStart w:id="1575" w:name="_Toc108423957"/>
      <w:r w:rsidRPr="001412B1">
        <w:rPr>
          <w:b/>
        </w:rPr>
        <w:t>(</w:t>
      </w:r>
      <w:r w:rsidR="00DE0BC1" w:rsidRPr="001412B1">
        <w:rPr>
          <w:b/>
        </w:rPr>
        <w:t>3</w:t>
      </w:r>
      <w:r w:rsidRPr="001412B1">
        <w:rPr>
          <w:b/>
        </w:rPr>
        <w:t xml:space="preserve">). </w:t>
      </w:r>
      <w:bookmarkEnd w:id="1575"/>
      <w:r w:rsidR="00DE0BC1" w:rsidRPr="001412B1">
        <w:rPr>
          <w:b/>
        </w:rPr>
        <w:t>Nước mưa chảy tràn</w:t>
      </w:r>
    </w:p>
    <w:p w:rsidR="001A0CB8" w:rsidRPr="00292516" w:rsidRDefault="001A0CB8" w:rsidP="001A0CB8">
      <w:pPr>
        <w:rPr>
          <w:color w:val="000000" w:themeColor="text1"/>
        </w:rPr>
      </w:pPr>
      <w:r w:rsidRPr="00292516">
        <w:rPr>
          <w:color w:val="000000" w:themeColor="text1"/>
        </w:rPr>
        <w:t>Dự án sẽ xây dựng hệ thống mương thu gom và thoát nước mưa riêng với nước thải. Sơ đồ thu gom như sau:</w:t>
      </w:r>
    </w:p>
    <w:p w:rsidR="001A0CB8" w:rsidRPr="00292516" w:rsidRDefault="001A0CB8" w:rsidP="001A0CB8">
      <w:pPr>
        <w:spacing w:before="40" w:after="40"/>
        <w:ind w:firstLine="360"/>
        <w:rPr>
          <w:color w:val="000000" w:themeColor="text1"/>
        </w:rPr>
      </w:pPr>
    </w:p>
    <w:p w:rsidR="001A0CB8" w:rsidRPr="00292516" w:rsidRDefault="001A0CB8" w:rsidP="001A0CB8">
      <w:pPr>
        <w:rPr>
          <w:color w:val="000000" w:themeColor="text1"/>
        </w:rPr>
      </w:pPr>
      <w:r w:rsidRPr="00292516">
        <w:rPr>
          <w:noProof/>
          <w:color w:val="000000" w:themeColor="text1"/>
          <w:lang w:val="en-US"/>
        </w:rPr>
        <mc:AlternateContent>
          <mc:Choice Requires="wpg">
            <w:drawing>
              <wp:anchor distT="0" distB="0" distL="114300" distR="114300" simplePos="0" relativeHeight="251665408" behindDoc="0" locked="0" layoutInCell="1" allowOverlap="1" wp14:anchorId="22739361" wp14:editId="46E9A4D6">
                <wp:simplePos x="0" y="0"/>
                <wp:positionH relativeFrom="column">
                  <wp:posOffset>-1378</wp:posOffset>
                </wp:positionH>
                <wp:positionV relativeFrom="paragraph">
                  <wp:posOffset>-62203</wp:posOffset>
                </wp:positionV>
                <wp:extent cx="6042660" cy="946830"/>
                <wp:effectExtent l="0" t="0" r="15240" b="5715"/>
                <wp:wrapNone/>
                <wp:docPr id="16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946830"/>
                          <a:chOff x="1707" y="13737"/>
                          <a:chExt cx="9456" cy="888"/>
                        </a:xfrm>
                      </wpg:grpSpPr>
                      <wps:wsp>
                        <wps:cNvPr id="163" name="Rectangle 2003"/>
                        <wps:cNvSpPr>
                          <a:spLocks noChangeArrowheads="1"/>
                        </wps:cNvSpPr>
                        <wps:spPr bwMode="auto">
                          <a:xfrm>
                            <a:off x="1707" y="13835"/>
                            <a:ext cx="1467" cy="323"/>
                          </a:xfrm>
                          <a:prstGeom prst="rect">
                            <a:avLst/>
                          </a:prstGeom>
                          <a:solidFill>
                            <a:srgbClr val="FFFFFF"/>
                          </a:solidFill>
                          <a:ln w="9525">
                            <a:solidFill>
                              <a:srgbClr val="000000"/>
                            </a:solidFill>
                            <a:miter lim="800000"/>
                            <a:headEnd/>
                            <a:tailEnd/>
                          </a:ln>
                        </wps:spPr>
                        <wps:txbx>
                          <w:txbxContent>
                            <w:p w:rsidR="00552625" w:rsidRPr="006D745C" w:rsidRDefault="00552625" w:rsidP="001A0CB8">
                              <w:pPr>
                                <w:pStyle w:val="Kiubng"/>
                              </w:pPr>
                              <w:r w:rsidRPr="006D745C">
                                <w:t>Nước mưa</w:t>
                              </w:r>
                            </w:p>
                          </w:txbxContent>
                        </wps:txbx>
                        <wps:bodyPr rot="0" vert="horz" wrap="square" lIns="91440" tIns="45720" rIns="91440" bIns="45720" anchor="t" anchorCtr="0" upright="1">
                          <a:noAutofit/>
                        </wps:bodyPr>
                      </wps:wsp>
                      <wps:wsp>
                        <wps:cNvPr id="164" name="Rectangle 2004"/>
                        <wps:cNvSpPr>
                          <a:spLocks noChangeArrowheads="1"/>
                        </wps:cNvSpPr>
                        <wps:spPr bwMode="auto">
                          <a:xfrm>
                            <a:off x="4818" y="13740"/>
                            <a:ext cx="2314" cy="501"/>
                          </a:xfrm>
                          <a:prstGeom prst="rect">
                            <a:avLst/>
                          </a:prstGeom>
                          <a:solidFill>
                            <a:srgbClr val="FFFFFF"/>
                          </a:solidFill>
                          <a:ln w="9525">
                            <a:solidFill>
                              <a:srgbClr val="000000"/>
                            </a:solidFill>
                            <a:miter lim="800000"/>
                            <a:headEnd/>
                            <a:tailEnd/>
                          </a:ln>
                        </wps:spPr>
                        <wps:txbx>
                          <w:txbxContent>
                            <w:p w:rsidR="00552625" w:rsidRPr="006D745C" w:rsidRDefault="00552625" w:rsidP="001A0CB8">
                              <w:pPr>
                                <w:pStyle w:val="Kiubng"/>
                                <w:rPr>
                                  <w:szCs w:val="26"/>
                                </w:rPr>
                              </w:pPr>
                              <w:r>
                                <w:t xml:space="preserve"> </w:t>
                              </w:r>
                              <w:r w:rsidRPr="00424247">
                                <w:rPr>
                                  <w:rStyle w:val="KiubngChar"/>
                                </w:rPr>
                                <w:t>Hố ga lắng</w:t>
                              </w:r>
                              <w:r>
                                <w:rPr>
                                  <w:szCs w:val="26"/>
                                </w:rPr>
                                <w:t xml:space="preserve"> cặn, chất rắn lơ lửng</w:t>
                              </w:r>
                            </w:p>
                          </w:txbxContent>
                        </wps:txbx>
                        <wps:bodyPr rot="0" vert="horz" wrap="square" lIns="91440" tIns="45720" rIns="91440" bIns="45720" anchor="t" anchorCtr="0" upright="1">
                          <a:noAutofit/>
                        </wps:bodyPr>
                      </wps:wsp>
                      <wps:wsp>
                        <wps:cNvPr id="165" name="Rectangle 2005"/>
                        <wps:cNvSpPr>
                          <a:spLocks noChangeArrowheads="1"/>
                        </wps:cNvSpPr>
                        <wps:spPr bwMode="auto">
                          <a:xfrm>
                            <a:off x="7545" y="13740"/>
                            <a:ext cx="1491" cy="438"/>
                          </a:xfrm>
                          <a:prstGeom prst="rect">
                            <a:avLst/>
                          </a:prstGeom>
                          <a:solidFill>
                            <a:srgbClr val="FFFFFF"/>
                          </a:solidFill>
                          <a:ln w="9525">
                            <a:solidFill>
                              <a:srgbClr val="000000"/>
                            </a:solidFill>
                            <a:miter lim="800000"/>
                            <a:headEnd/>
                            <a:tailEnd/>
                          </a:ln>
                        </wps:spPr>
                        <wps:txbx>
                          <w:txbxContent>
                            <w:p w:rsidR="00552625" w:rsidRPr="006D745C" w:rsidRDefault="00552625" w:rsidP="001A0CB8">
                              <w:pPr>
                                <w:pStyle w:val="Kiubng"/>
                              </w:pPr>
                              <w:r w:rsidRPr="00424247">
                                <w:rPr>
                                  <w:rStyle w:val="KiubngChar"/>
                                </w:rPr>
                                <w:t>Cốn</w:t>
                              </w:r>
                              <w:r w:rsidRPr="006D745C">
                                <w:t>g thoát</w:t>
                              </w:r>
                            </w:p>
                          </w:txbxContent>
                        </wps:txbx>
                        <wps:bodyPr rot="0" vert="horz" wrap="square" lIns="91440" tIns="45720" rIns="91440" bIns="45720" anchor="t" anchorCtr="0" upright="1">
                          <a:noAutofit/>
                        </wps:bodyPr>
                      </wps:wsp>
                      <wps:wsp>
                        <wps:cNvPr id="166" name="Line 2006"/>
                        <wps:cNvCnPr/>
                        <wps:spPr bwMode="auto">
                          <a:xfrm flipH="1">
                            <a:off x="3487" y="13740"/>
                            <a:ext cx="17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2007"/>
                        <wps:cNvCnPr/>
                        <wps:spPr bwMode="auto">
                          <a:xfrm flipH="1">
                            <a:off x="3561" y="13740"/>
                            <a:ext cx="18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2008"/>
                        <wps:cNvCnPr/>
                        <wps:spPr bwMode="auto">
                          <a:xfrm flipH="1">
                            <a:off x="3637" y="13740"/>
                            <a:ext cx="176"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009"/>
                        <wps:cNvCnPr/>
                        <wps:spPr bwMode="auto">
                          <a:xfrm>
                            <a:off x="7134" y="13995"/>
                            <a:ext cx="4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Text Box 2010"/>
                        <wps:cNvSpPr txBox="1">
                          <a:spLocks noChangeArrowheads="1"/>
                        </wps:cNvSpPr>
                        <wps:spPr bwMode="auto">
                          <a:xfrm>
                            <a:off x="2541" y="14277"/>
                            <a:ext cx="1642"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625" w:rsidRPr="006D745C" w:rsidRDefault="00552625" w:rsidP="001A0CB8">
                              <w:pPr>
                                <w:pStyle w:val="Kiubng"/>
                              </w:pPr>
                              <w:r w:rsidRPr="006D745C">
                                <w:t>Song chắn rác</w:t>
                              </w:r>
                            </w:p>
                          </w:txbxContent>
                        </wps:txbx>
                        <wps:bodyPr rot="0" vert="horz" wrap="square" lIns="91440" tIns="45720" rIns="91440" bIns="45720" anchor="t" anchorCtr="0" upright="1">
                          <a:noAutofit/>
                        </wps:bodyPr>
                      </wps:wsp>
                      <wps:wsp>
                        <wps:cNvPr id="171" name="Line 2011"/>
                        <wps:cNvCnPr/>
                        <wps:spPr bwMode="auto">
                          <a:xfrm>
                            <a:off x="3174" y="13995"/>
                            <a:ext cx="4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2012"/>
                        <wps:cNvCnPr/>
                        <wps:spPr bwMode="auto">
                          <a:xfrm>
                            <a:off x="3740" y="13995"/>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Rectangle 2013"/>
                        <wps:cNvSpPr>
                          <a:spLocks noChangeArrowheads="1"/>
                        </wps:cNvSpPr>
                        <wps:spPr bwMode="auto">
                          <a:xfrm>
                            <a:off x="9448" y="13737"/>
                            <a:ext cx="1715" cy="412"/>
                          </a:xfrm>
                          <a:prstGeom prst="rect">
                            <a:avLst/>
                          </a:prstGeom>
                          <a:solidFill>
                            <a:srgbClr val="FFFFFF"/>
                          </a:solidFill>
                          <a:ln w="9525">
                            <a:solidFill>
                              <a:srgbClr val="000000"/>
                            </a:solidFill>
                            <a:miter lim="800000"/>
                            <a:headEnd/>
                            <a:tailEnd/>
                          </a:ln>
                        </wps:spPr>
                        <wps:txbx>
                          <w:txbxContent>
                            <w:p w:rsidR="00552625" w:rsidRDefault="00552625" w:rsidP="001A0CB8">
                              <w:pPr>
                                <w:pStyle w:val="Kiubng"/>
                              </w:pPr>
                              <w:r>
                                <w:rPr>
                                  <w:szCs w:val="26"/>
                                </w:rPr>
                                <w:t xml:space="preserve"> </w:t>
                              </w:r>
                              <w:r>
                                <w:t>Môi trường</w:t>
                              </w:r>
                            </w:p>
                          </w:txbxContent>
                        </wps:txbx>
                        <wps:bodyPr rot="0" vert="horz" wrap="square" lIns="91440" tIns="45720" rIns="91440" bIns="45720" anchor="t" anchorCtr="0" upright="1">
                          <a:noAutofit/>
                        </wps:bodyPr>
                      </wps:wsp>
                      <wps:wsp>
                        <wps:cNvPr id="174" name="Line 2014"/>
                        <wps:cNvCnPr/>
                        <wps:spPr bwMode="auto">
                          <a:xfrm>
                            <a:off x="9036" y="13944"/>
                            <a:ext cx="4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02" o:spid="_x0000_s1196" style="position:absolute;left:0;text-align:left;margin-left:-.1pt;margin-top:-4.9pt;width:475.8pt;height:74.55pt;z-index:251665408" coordorigin="1707,13737" coordsize="9456,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">
                <v:rect id="Rectangle 2003" o:spid="_x0000_s1197" style="position:absolute;left:1707;top:13835;width:1467;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textbox>
                    <w:txbxContent>
                      <w:p w:rsidR="00552625" w:rsidRPr="006D745C" w:rsidRDefault="00552625" w:rsidP="001A0CB8">
                        <w:pPr>
                          <w:pStyle w:val="Kiubng"/>
                        </w:pPr>
                        <w:r w:rsidRPr="006D745C">
                          <w:t>Nước mưa</w:t>
                        </w:r>
                      </w:p>
                    </w:txbxContent>
                  </v:textbox>
                </v:rect>
                <v:rect id="Rectangle 2004" o:spid="_x0000_s1198" style="position:absolute;left:4818;top:13740;width:2314;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textbox>
                    <w:txbxContent>
                      <w:p w:rsidR="00552625" w:rsidRPr="006D745C" w:rsidRDefault="00552625" w:rsidP="001A0CB8">
                        <w:pPr>
                          <w:pStyle w:val="Kiubng"/>
                          <w:rPr>
                            <w:szCs w:val="26"/>
                          </w:rPr>
                        </w:pPr>
                        <w:r>
                          <w:t xml:space="preserve"> </w:t>
                        </w:r>
                        <w:r w:rsidRPr="00424247">
                          <w:rPr>
                            <w:rStyle w:val="KiubngChar"/>
                          </w:rPr>
                          <w:t>Hố ga lắng</w:t>
                        </w:r>
                        <w:r>
                          <w:rPr>
                            <w:szCs w:val="26"/>
                          </w:rPr>
                          <w:t xml:space="preserve"> cặn, chất rắn lơ lửng</w:t>
                        </w:r>
                      </w:p>
                    </w:txbxContent>
                  </v:textbox>
                </v:rect>
                <v:rect id="Rectangle 2005" o:spid="_x0000_s1199" style="position:absolute;left:7545;top:13740;width:149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textbox>
                    <w:txbxContent>
                      <w:p w:rsidR="00552625" w:rsidRPr="006D745C" w:rsidRDefault="00552625" w:rsidP="001A0CB8">
                        <w:pPr>
                          <w:pStyle w:val="Kiubng"/>
                        </w:pPr>
                        <w:r w:rsidRPr="00424247">
                          <w:rPr>
                            <w:rStyle w:val="KiubngChar"/>
                          </w:rPr>
                          <w:t>Cốn</w:t>
                        </w:r>
                        <w:r w:rsidRPr="006D745C">
                          <w:t>g thoát</w:t>
                        </w:r>
                      </w:p>
                    </w:txbxContent>
                  </v:textbox>
                </v:rect>
                <v:line id="Line 2006" o:spid="_x0000_s1200" style="position:absolute;flip:x;visibility:visible;mso-wrap-style:square" from="3487,13740" to="3666,1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line id="Line 2007" o:spid="_x0000_s1201" style="position:absolute;flip:x;visibility:visible;mso-wrap-style:square" from="3561,13740" to="3742,1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8dcQAAADcAAAADwAAAGRycy9kb3ducmV2LnhtbERPTWsCMRC9C/6HMIVeSs1axOpqFCkU&#10;PHipyoq3cTPdLLuZbJNUt/++KRS8zeN9znLd21ZcyYfasYLxKANBXDpdc6XgeHh/noEIEVlj65gU&#10;/FCA9Wo4WGKu3Y0/6LqPlUghHHJUYGLscilDachiGLmOOHGfzluMCfpKao+3FG5b+ZJlU2mx5tRg&#10;sKM3Q2Wz/7YK5Gz39OU3l0lTNKfT3BRl0Z13Sj0+9JsFiEh9vIv/3Vud5k9f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x1xAAAANwAAAAPAAAAAAAAAAAA&#10;AAAAAKECAABkcnMvZG93bnJldi54bWxQSwUGAAAAAAQABAD5AAAAkgMAAAAA&#10;"/>
                <v:line id="Line 2008" o:spid="_x0000_s1202" style="position:absolute;flip:x;visibility:visible;mso-wrap-style:square" from="3637,13740" to="3813,1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2009" o:spid="_x0000_s1203" style="position:absolute;visibility:visible;mso-wrap-style:square" from="7134,13995" to="7545,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shape id="Text Box 2010" o:spid="_x0000_s1204" type="#_x0000_t202" style="position:absolute;left:2541;top:14277;width:164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8bMMA&#10;AADcAAAADwAAAGRycy9kb3ducmV2LnhtbESPwW7CQAxE75X4h5WRuFRlA2oJBBYElYq4QvkAkzVJ&#10;RNYbZRcS/r4+IPVma8Yzz6tN72r1oDZUng1Mxgko4tzbigsD59+fjzmoEJEt1p7JwJMCbNaDtxVm&#10;1nd8pMcpFkpCOGRooIyxybQOeUkOw9g3xKJdfeswytoW2rbYSbir9TRJZtphxdJQYkPfJeW3090Z&#10;uB66969Fd9nHc3r8nO2wSi/+acxo2G+XoCL18d/8uj5YwU8F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o8bMMAAADcAAAADwAAAAAAAAAAAAAAAACYAgAAZHJzL2Rv&#10;d25yZXYueG1sUEsFBgAAAAAEAAQA9QAAAIgDAAAAAA==&#10;" stroked="f">
                  <v:textbox>
                    <w:txbxContent>
                      <w:p w:rsidR="00552625" w:rsidRPr="006D745C" w:rsidRDefault="00552625" w:rsidP="001A0CB8">
                        <w:pPr>
                          <w:pStyle w:val="Kiubng"/>
                        </w:pPr>
                        <w:r w:rsidRPr="006D745C">
                          <w:t>Song chắn rác</w:t>
                        </w:r>
                      </w:p>
                    </w:txbxContent>
                  </v:textbox>
                </v:shape>
                <v:line id="Line 2011" o:spid="_x0000_s1205" style="position:absolute;visibility:visible;mso-wrap-style:square" from="3174,13995" to="3585,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2012" o:spid="_x0000_s1206" style="position:absolute;visibility:visible;mso-wrap-style:square" from="3740,13995" to="4820,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Y28IAAADcAAAADwAAAGRycy9kb3ducmV2LnhtbERPTWsCMRC9F/wPYQRvNasHt26NIi4F&#10;D1pQS8/TzXSzdDNZNuka/70RCr3N433OahNtKwbqfeNYwWyagSCunG64VvBxeXt+AeEDssbWMSm4&#10;kYfNevS0wkK7K59oOIdapBD2BSowIXSFlL4yZNFPXUecuG/XWwwJ9rXUPV5TuG3lPMsW0mLDqcFg&#10;RztD1c/51yrITXmSuSwPl/dyaGbLeIyfX0ulJuO4fQURKIZ/8Z97r9P8fA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mY28IAAADcAAAADwAAAAAAAAAAAAAA&#10;AAChAgAAZHJzL2Rvd25yZXYueG1sUEsFBgAAAAAEAAQA+QAAAJADAAAAAA==&#10;">
                  <v:stroke endarrow="block"/>
                </v:line>
                <v:rect id="Rectangle 2013" o:spid="_x0000_s1207" style="position:absolute;left:9448;top:13737;width:17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textbox>
                    <w:txbxContent>
                      <w:p w:rsidR="00552625" w:rsidRDefault="00552625" w:rsidP="001A0CB8">
                        <w:pPr>
                          <w:pStyle w:val="Kiubng"/>
                        </w:pPr>
                        <w:r>
                          <w:rPr>
                            <w:szCs w:val="26"/>
                          </w:rPr>
                          <w:t xml:space="preserve"> </w:t>
                        </w:r>
                        <w:r>
                          <w:t>Môi trường</w:t>
                        </w:r>
                      </w:p>
                    </w:txbxContent>
                  </v:textbox>
                </v:rect>
                <v:line id="Line 2014" o:spid="_x0000_s1208" style="position:absolute;visibility:visible;mso-wrap-style:square" from="9036,13944" to="9448,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group>
            </w:pict>
          </mc:Fallback>
        </mc:AlternateContent>
      </w:r>
    </w:p>
    <w:p w:rsidR="001A0CB8" w:rsidRPr="00292516" w:rsidRDefault="001A0CB8" w:rsidP="001A0CB8">
      <w:pPr>
        <w:rPr>
          <w:color w:val="000000" w:themeColor="text1"/>
        </w:rPr>
      </w:pPr>
    </w:p>
    <w:p w:rsidR="001A0CB8" w:rsidRPr="00292516" w:rsidRDefault="001A0CB8" w:rsidP="001A0CB8">
      <w:pPr>
        <w:rPr>
          <w:color w:val="000000" w:themeColor="text1"/>
        </w:rPr>
      </w:pPr>
      <w:r w:rsidRPr="00292516">
        <w:rPr>
          <w:color w:val="000000" w:themeColor="text1"/>
        </w:rPr>
        <w:tab/>
      </w:r>
      <w:bookmarkStart w:id="1576" w:name="_Toc364751436"/>
      <w:bookmarkStart w:id="1577" w:name="_Toc451755982"/>
      <w:bookmarkStart w:id="1578" w:name="_Toc451756313"/>
    </w:p>
    <w:p w:rsidR="001A0CB8" w:rsidRPr="00292516" w:rsidRDefault="004A414A" w:rsidP="004A414A">
      <w:pPr>
        <w:pStyle w:val="Caption"/>
        <w:rPr>
          <w:color w:val="000000" w:themeColor="text1"/>
        </w:rPr>
      </w:pPr>
      <w:bookmarkStart w:id="1579" w:name="_Toc81822769"/>
      <w:bookmarkStart w:id="1580" w:name="_Toc128120286"/>
      <w:bookmarkStart w:id="1581" w:name="_Toc148250916"/>
      <w:r>
        <w:t xml:space="preserve">Hình </w:t>
      </w:r>
      <w:fldSimple w:instr=" STYLEREF 1 \s ">
        <w:r w:rsidR="00552625">
          <w:rPr>
            <w:noProof/>
          </w:rPr>
          <w:t>3</w:t>
        </w:r>
      </w:fldSimple>
      <w:r w:rsidR="00982981">
        <w:noBreakHyphen/>
      </w:r>
      <w:fldSimple w:instr=" SEQ Hình \* ARABIC \s 1 ">
        <w:r w:rsidR="00552625">
          <w:rPr>
            <w:noProof/>
          </w:rPr>
          <w:t>4</w:t>
        </w:r>
      </w:fldSimple>
      <w:r>
        <w:rPr>
          <w:lang w:val="en-US"/>
        </w:rPr>
        <w:t xml:space="preserve">: </w:t>
      </w:r>
      <w:r w:rsidR="001A0CB8" w:rsidRPr="00292516">
        <w:rPr>
          <w:color w:val="000000" w:themeColor="text1"/>
        </w:rPr>
        <w:t>Sơ đồ hệ thống thoát nước mưa</w:t>
      </w:r>
      <w:bookmarkEnd w:id="1576"/>
      <w:bookmarkEnd w:id="1577"/>
      <w:bookmarkEnd w:id="1578"/>
      <w:bookmarkEnd w:id="1579"/>
      <w:bookmarkEnd w:id="1580"/>
      <w:bookmarkEnd w:id="1581"/>
    </w:p>
    <w:p w:rsidR="001A0CB8" w:rsidRPr="00292516" w:rsidRDefault="001A0CB8" w:rsidP="001A0CB8">
      <w:pPr>
        <w:rPr>
          <w:color w:val="000000" w:themeColor="text1"/>
        </w:rPr>
      </w:pPr>
      <w:r w:rsidRPr="00292516">
        <w:rPr>
          <w:color w:val="000000" w:themeColor="text1"/>
        </w:rPr>
        <w:t xml:space="preserve">Nước mưa trên mặt bằng và tiếp giáp bên ngoài dự án sẽ thu gom bằng các mương bê tông hở rộng </w:t>
      </w:r>
      <w:r>
        <w:rPr>
          <w:color w:val="000000" w:themeColor="text1"/>
          <w:lang w:val="en-US"/>
        </w:rPr>
        <w:t>40cm</w:t>
      </w:r>
      <w:r w:rsidR="00CD724F">
        <w:rPr>
          <w:color w:val="000000" w:themeColor="text1"/>
          <w:lang w:val="en-US"/>
        </w:rPr>
        <w:t xml:space="preserve"> x</w:t>
      </w:r>
      <w:r>
        <w:rPr>
          <w:color w:val="000000" w:themeColor="text1"/>
          <w:lang w:val="en-US"/>
        </w:rPr>
        <w:t xml:space="preserve"> </w:t>
      </w:r>
      <w:r w:rsidRPr="00292516">
        <w:rPr>
          <w:color w:val="000000" w:themeColor="text1"/>
        </w:rPr>
        <w:t xml:space="preserve">dài </w:t>
      </w:r>
      <w:r>
        <w:rPr>
          <w:color w:val="000000" w:themeColor="text1"/>
          <w:lang w:val="en-US"/>
        </w:rPr>
        <w:t>100c</w:t>
      </w:r>
      <w:r w:rsidRPr="00292516">
        <w:rPr>
          <w:color w:val="000000" w:themeColor="text1"/>
        </w:rPr>
        <w:t>m</w:t>
      </w:r>
      <w:r w:rsidR="00CD724F">
        <w:rPr>
          <w:color w:val="000000" w:themeColor="text1"/>
          <w:lang w:val="en-US"/>
        </w:rPr>
        <w:t xml:space="preserve"> x</w:t>
      </w:r>
      <w:r>
        <w:rPr>
          <w:color w:val="000000" w:themeColor="text1"/>
          <w:lang w:val="en-US"/>
        </w:rPr>
        <w:t xml:space="preserve"> cao 40cm</w:t>
      </w:r>
      <w:r w:rsidRPr="00292516">
        <w:rPr>
          <w:color w:val="000000" w:themeColor="text1"/>
        </w:rPr>
        <w:t xml:space="preserve">, trên mương bố trí các hố gas lắng cặn có kích thước </w:t>
      </w:r>
      <w:r>
        <w:rPr>
          <w:color w:val="000000" w:themeColor="text1"/>
          <w:lang w:val="en-US"/>
        </w:rPr>
        <w:t xml:space="preserve">1m </w:t>
      </w:r>
      <w:r w:rsidRPr="00292516">
        <w:rPr>
          <w:color w:val="000000" w:themeColor="text1"/>
        </w:rPr>
        <w:t>x</w:t>
      </w:r>
      <w:r>
        <w:rPr>
          <w:color w:val="000000" w:themeColor="text1"/>
          <w:lang w:val="en-US"/>
        </w:rPr>
        <w:t xml:space="preserve"> 1</w:t>
      </w:r>
      <w:r w:rsidRPr="00292516">
        <w:rPr>
          <w:color w:val="000000" w:themeColor="text1"/>
        </w:rPr>
        <w:t xml:space="preserve">m. </w:t>
      </w:r>
    </w:p>
    <w:p w:rsidR="001A0CB8" w:rsidRPr="00292516" w:rsidRDefault="001A0CB8" w:rsidP="001A0CB8">
      <w:pPr>
        <w:rPr>
          <w:bCs/>
          <w:iCs/>
          <w:color w:val="000000" w:themeColor="text1"/>
        </w:rPr>
      </w:pPr>
      <w:r w:rsidRPr="00292516">
        <w:rPr>
          <w:bCs/>
          <w:iCs/>
          <w:color w:val="000000" w:themeColor="text1"/>
        </w:rPr>
        <w:t>Nước mưa chảy tràn trên sân, đường sẽ thu gom vào hệ thống mương hở dọc theo lề đường và dẫn về hệ thống mương chính</w:t>
      </w:r>
      <w:r>
        <w:rPr>
          <w:bCs/>
          <w:iCs/>
          <w:color w:val="000000" w:themeColor="text1"/>
          <w:lang w:val="en-US"/>
        </w:rPr>
        <w:t xml:space="preserve"> chảy về hồ chứa nước cuối dự án để trử nước tưới cây vào mùa khô</w:t>
      </w:r>
      <w:r w:rsidRPr="00292516">
        <w:rPr>
          <w:bCs/>
          <w:iCs/>
          <w:color w:val="000000" w:themeColor="text1"/>
        </w:rPr>
        <w:t xml:space="preserve">. </w:t>
      </w:r>
    </w:p>
    <w:p w:rsidR="001A0CB8" w:rsidRPr="00292516" w:rsidRDefault="001A0CB8" w:rsidP="001A0CB8">
      <w:pPr>
        <w:rPr>
          <w:bCs/>
          <w:iCs/>
          <w:color w:val="000000" w:themeColor="text1"/>
        </w:rPr>
      </w:pPr>
      <w:r w:rsidRPr="00292516">
        <w:rPr>
          <w:bCs/>
          <w:iCs/>
          <w:color w:val="000000" w:themeColor="text1"/>
        </w:rPr>
        <w:t>Định kỳ sẽ nạo vét các hố gas, khơi thông các mương thoát nước mưa, đặc biệt là trước mùa mưa.</w:t>
      </w:r>
    </w:p>
    <w:p w:rsidR="00C163EA" w:rsidRPr="00AF0234" w:rsidRDefault="00AF0234" w:rsidP="00AF0234">
      <w:pPr>
        <w:pStyle w:val="Heading4"/>
        <w:numPr>
          <w:ilvl w:val="3"/>
          <w:numId w:val="8"/>
        </w:numPr>
        <w:rPr>
          <w:lang w:val="en-US"/>
        </w:rPr>
      </w:pPr>
      <w:bookmarkStart w:id="1582" w:name="_Toc108423958"/>
      <w:r>
        <w:rPr>
          <w:lang w:val="en-US"/>
        </w:rPr>
        <w:lastRenderedPageBreak/>
        <w:t>Đối với công trình xử lý</w:t>
      </w:r>
      <w:r w:rsidR="00EC6806" w:rsidRPr="00AF0234">
        <w:rPr>
          <w:lang w:val="en-US"/>
        </w:rPr>
        <w:t xml:space="preserve"> </w:t>
      </w:r>
      <w:bookmarkEnd w:id="1582"/>
      <w:r w:rsidR="001A0CB8" w:rsidRPr="001412B1">
        <w:rPr>
          <w:lang w:val="en-US"/>
        </w:rPr>
        <w:t>bụi, khí thải</w:t>
      </w:r>
    </w:p>
    <w:p w:rsidR="001A0CB8" w:rsidRDefault="001A0CB8" w:rsidP="001A0CB8">
      <w:pPr>
        <w:rPr>
          <w:color w:val="000000" w:themeColor="text1"/>
          <w:lang w:val="en-US"/>
        </w:rPr>
      </w:pPr>
      <w:bookmarkStart w:id="1583" w:name="_Toc108423959"/>
      <w:r>
        <w:rPr>
          <w:color w:val="000000" w:themeColor="text1"/>
          <w:lang w:val="en-US"/>
        </w:rPr>
        <w:t xml:space="preserve">Do dây là Trang trại nuôi heo nên không phát sinh bụi. Bụi do quá trình vận chuyển bên ngoài Trang trại đã được đánh giá, dự báo tác động. Do phát sinh bụi trong vận chuyển heo, thức ăn không nhiều nên không có biện pháp xử lý bên ngoài Trang trại. Đoạn đường đất từ Trang trại đến đường liên xã ngắn (300m), nền đất cứng nên nếu cần thiết thì Chủ dự án tưới nước trước khi xe ra vào Trang trại (nếu cần). Trong khuôn viên Trang trại được bê tông hóa các khu vực hay đi lại. Về mùa hè tận dụng nước từ hệ thống xử lý nước thải để tưới rửa đường nhằm làm sạch bụi, giảm nhiệt độ xung quanh chuồng nuôi. </w:t>
      </w:r>
    </w:p>
    <w:p w:rsidR="001A0CB8" w:rsidRDefault="001A0CB8" w:rsidP="001A0CB8">
      <w:pPr>
        <w:rPr>
          <w:color w:val="000000" w:themeColor="text1"/>
          <w:lang w:val="en-US"/>
        </w:rPr>
      </w:pPr>
      <w:r>
        <w:rPr>
          <w:color w:val="000000" w:themeColor="text1"/>
          <w:lang w:val="en-US"/>
        </w:rPr>
        <w:t>Khí thải có phát sinh tại khu đốt khí mê tan của hầm Biogas. Chủ dự án có các biện pháp hạn chế tác động như sau: Khí từ hầm biogas theo đường ống qua hệ thống lọc khí H</w:t>
      </w:r>
      <w:r>
        <w:rPr>
          <w:color w:val="000000" w:themeColor="text1"/>
          <w:vertAlign w:val="subscript"/>
          <w:lang w:val="en-US"/>
        </w:rPr>
        <w:t>2</w:t>
      </w:r>
      <w:r>
        <w:rPr>
          <w:color w:val="000000" w:themeColor="text1"/>
          <w:lang w:val="en-US"/>
        </w:rPr>
        <w:t xml:space="preserve">S bằng than hoạt tính, </w:t>
      </w:r>
      <w:r>
        <w:rPr>
          <w:rStyle w:val="NOMALChar"/>
        </w:rPr>
        <w:t>s</w:t>
      </w:r>
      <w:r w:rsidRPr="00873EB1">
        <w:rPr>
          <w:rStyle w:val="NOMALChar"/>
        </w:rPr>
        <w:t>ắt oxit (Fe</w:t>
      </w:r>
      <w:r w:rsidRPr="00873EB1">
        <w:rPr>
          <w:rStyle w:val="NOMALChar"/>
          <w:vertAlign w:val="subscript"/>
        </w:rPr>
        <w:t>2</w:t>
      </w:r>
      <w:r w:rsidRPr="00873EB1">
        <w:rPr>
          <w:rStyle w:val="NOMALChar"/>
        </w:rPr>
        <w:t>O</w:t>
      </w:r>
      <w:r w:rsidRPr="00873EB1">
        <w:rPr>
          <w:rStyle w:val="NOMALChar"/>
          <w:vertAlign w:val="subscript"/>
        </w:rPr>
        <w:t>3</w:t>
      </w:r>
      <w:r>
        <w:rPr>
          <w:rStyle w:val="NOMALChar"/>
        </w:rPr>
        <w:t>), x</w:t>
      </w:r>
      <w:r w:rsidR="005464C4">
        <w:rPr>
          <w:rStyle w:val="NOMALChar"/>
        </w:rPr>
        <w:t>út dạ</w:t>
      </w:r>
      <w:r w:rsidRPr="00873EB1">
        <w:rPr>
          <w:rStyle w:val="NOMALChar"/>
        </w:rPr>
        <w:t>ng viên</w:t>
      </w:r>
      <w:r>
        <w:rPr>
          <w:color w:val="000000" w:themeColor="text1"/>
          <w:lang w:val="en-US"/>
        </w:rPr>
        <w:t xml:space="preserve"> sau đó đến béc đốt. Khí sau khi cháy không có khí độc hại gì đặc biệt. Chỉ cần d</w:t>
      </w:r>
      <w:r w:rsidRPr="00292516">
        <w:rPr>
          <w:color w:val="000000" w:themeColor="text1"/>
        </w:rPr>
        <w:t xml:space="preserve">uy trì diện tích cây xanh hiện có xung quanh khu vực chuồng trại, khu xử lý chất thải và khu vực nhà điều hành vừa </w:t>
      </w:r>
      <w:r>
        <w:rPr>
          <w:color w:val="000000" w:themeColor="text1"/>
          <w:lang w:val="en-US"/>
        </w:rPr>
        <w:t xml:space="preserve">hạn </w:t>
      </w:r>
      <w:r w:rsidRPr="00292516">
        <w:rPr>
          <w:color w:val="000000" w:themeColor="text1"/>
        </w:rPr>
        <w:t xml:space="preserve">chế phát tán </w:t>
      </w:r>
      <w:r>
        <w:rPr>
          <w:color w:val="000000" w:themeColor="text1"/>
          <w:lang w:val="en-US"/>
        </w:rPr>
        <w:t>khói khí</w:t>
      </w:r>
      <w:r w:rsidRPr="00292516">
        <w:rPr>
          <w:color w:val="000000" w:themeColor="text1"/>
        </w:rPr>
        <w:t>, vừa tạo dải cách ly cây xanh với khu vự</w:t>
      </w:r>
      <w:r>
        <w:rPr>
          <w:color w:val="000000" w:themeColor="text1"/>
        </w:rPr>
        <w:t>c xung quanh</w:t>
      </w:r>
      <w:r>
        <w:rPr>
          <w:color w:val="000000" w:themeColor="text1"/>
          <w:lang w:val="en-US"/>
        </w:rPr>
        <w:t>.</w:t>
      </w:r>
    </w:p>
    <w:p w:rsidR="00AF0234" w:rsidRPr="00AF0234" w:rsidRDefault="00AF0234" w:rsidP="00AF0234">
      <w:pPr>
        <w:pStyle w:val="Heading4"/>
        <w:numPr>
          <w:ilvl w:val="3"/>
          <w:numId w:val="8"/>
        </w:numPr>
        <w:rPr>
          <w:lang w:val="en-US"/>
        </w:rPr>
      </w:pPr>
      <w:r>
        <w:rPr>
          <w:lang w:val="en-US"/>
        </w:rPr>
        <w:t>Đối với công trình lưu giữ, xử lý chất thải rắn</w:t>
      </w:r>
    </w:p>
    <w:p w:rsidR="001A0CB8" w:rsidRPr="00552D54" w:rsidRDefault="00AF0234" w:rsidP="001A0CB8">
      <w:pPr>
        <w:rPr>
          <w:b/>
          <w:color w:val="000000" w:themeColor="text1"/>
          <w:lang w:val="en-US"/>
        </w:rPr>
      </w:pPr>
      <w:r>
        <w:rPr>
          <w:b/>
          <w:color w:val="000000" w:themeColor="text1"/>
          <w:lang w:val="en-US"/>
        </w:rPr>
        <w:t xml:space="preserve">(1). </w:t>
      </w:r>
      <w:r w:rsidR="001A0CB8" w:rsidRPr="00552D54">
        <w:rPr>
          <w:b/>
          <w:color w:val="000000" w:themeColor="text1"/>
          <w:lang w:val="en-US"/>
        </w:rPr>
        <w:t>Chất thải rắn sau hệ thống Biogas (bã sau lên men Metan)</w:t>
      </w:r>
    </w:p>
    <w:p w:rsidR="001A0CB8" w:rsidRPr="00D06509" w:rsidRDefault="001A0CB8" w:rsidP="001A0CB8">
      <w:pPr>
        <w:rPr>
          <w:color w:val="000000" w:themeColor="text1"/>
          <w:lang w:val="en-US"/>
        </w:rPr>
      </w:pPr>
      <w:r w:rsidRPr="00431A58">
        <w:rPr>
          <w:color w:val="000000" w:themeColor="text1"/>
        </w:rPr>
        <w:t xml:space="preserve">Định kỳ khoảng 180 ngày sẽ hút bã sau lên men Metan trong hầm Biogas một lần. Bã sau lên men Metan có độ mùn và chất hữu cơ dễ hấp thụ cao gần giống với phân vi sinh hữu cơ. Khi hút phân lên để ráo nước (bên dưới có lót bạt để nước rỉ chảy lại về hầm Biogas), rắc chế phẩm sinh học lên từng lớp để khử mùi hôi (loại chế phẩm </w:t>
      </w:r>
      <w:r w:rsidRPr="00D06509">
        <w:rPr>
          <w:color w:val="000000" w:themeColor="text1"/>
        </w:rPr>
        <w:t xml:space="preserve">xem tại Chương </w:t>
      </w:r>
      <w:r w:rsidR="008A586B">
        <w:rPr>
          <w:color w:val="000000" w:themeColor="text1"/>
          <w:lang w:val="en-US"/>
        </w:rPr>
        <w:t xml:space="preserve">Mở đầu </w:t>
      </w:r>
      <w:r w:rsidRPr="00D06509">
        <w:rPr>
          <w:color w:val="000000" w:themeColor="text1"/>
        </w:rPr>
        <w:t>Các công trình và biện pháp bảo vệ môi trường của Dự</w:t>
      </w:r>
      <w:r w:rsidRPr="00431A58">
        <w:rPr>
          <w:color w:val="000000" w:themeColor="text1"/>
        </w:rPr>
        <w:t xml:space="preserve"> án). Sau đỏ ủ bạt lên đ</w:t>
      </w:r>
      <w:r w:rsidR="00C46242">
        <w:rPr>
          <w:color w:val="000000" w:themeColor="text1"/>
        </w:rPr>
        <w:t>ống bã bùn phân, chờ khô bùn, đ</w:t>
      </w:r>
      <w:r w:rsidR="00C46242">
        <w:rPr>
          <w:color w:val="000000" w:themeColor="text1"/>
          <w:lang w:val="en-US"/>
        </w:rPr>
        <w:t>ó</w:t>
      </w:r>
      <w:r w:rsidRPr="00431A58">
        <w:rPr>
          <w:color w:val="000000" w:themeColor="text1"/>
        </w:rPr>
        <w:t xml:space="preserve">ng thành bao đưa vào nhà lưu trữ phân. Bùn phân tận dụng làm phân bón cho cây trồng của </w:t>
      </w:r>
      <w:r>
        <w:rPr>
          <w:color w:val="000000" w:themeColor="text1"/>
        </w:rPr>
        <w:t>Chủ dự án</w:t>
      </w:r>
      <w:r w:rsidRPr="00431A58">
        <w:rPr>
          <w:color w:val="000000" w:themeColor="text1"/>
        </w:rPr>
        <w:t>. Bã bùn và phân heo sẻ được ủ theo quy trình mới (tham khảo Quyết định 173-2020/QĐ-CN-MTCN ngày 01 tháng 7 năm 2020 của Cục chăn nuôi thuộc Bộ Nông nghiệp và Phát triển nông thôn) trước khi làm phân bón cho cây trồng.</w:t>
      </w:r>
    </w:p>
    <w:p w:rsidR="001A0CB8" w:rsidRPr="00552D54" w:rsidRDefault="001A0CB8" w:rsidP="001A0CB8">
      <w:pPr>
        <w:rPr>
          <w:b/>
          <w:color w:val="000000" w:themeColor="text1"/>
          <w:lang w:val="en-US"/>
        </w:rPr>
      </w:pPr>
      <w:r w:rsidRPr="00552D54">
        <w:rPr>
          <w:b/>
          <w:color w:val="000000" w:themeColor="text1"/>
          <w:lang w:val="en-US"/>
        </w:rPr>
        <w:t>(</w:t>
      </w:r>
      <w:r w:rsidR="00AF0234">
        <w:rPr>
          <w:b/>
          <w:color w:val="000000" w:themeColor="text1"/>
          <w:lang w:val="en-US"/>
        </w:rPr>
        <w:t>2</w:t>
      </w:r>
      <w:r w:rsidRPr="00552D54">
        <w:rPr>
          <w:b/>
          <w:color w:val="000000" w:themeColor="text1"/>
          <w:lang w:val="en-US"/>
        </w:rPr>
        <w:t>). Chất thải rắn sinh hoạt</w:t>
      </w:r>
    </w:p>
    <w:p w:rsidR="001A0CB8" w:rsidRPr="00292516" w:rsidRDefault="001A0CB8" w:rsidP="001A0CB8">
      <w:pPr>
        <w:rPr>
          <w:color w:val="000000" w:themeColor="text1"/>
        </w:rPr>
      </w:pPr>
      <w:r w:rsidRPr="00292516">
        <w:rPr>
          <w:color w:val="000000" w:themeColor="text1"/>
        </w:rPr>
        <w:t xml:space="preserve">Tổng khối lượng rác thải sinh hoạt là </w:t>
      </w:r>
      <w:r>
        <w:rPr>
          <w:color w:val="000000" w:themeColor="text1"/>
          <w:lang w:val="en-US"/>
        </w:rPr>
        <w:t>5</w:t>
      </w:r>
      <w:r w:rsidRPr="00292516">
        <w:rPr>
          <w:color w:val="000000" w:themeColor="text1"/>
        </w:rPr>
        <w:t>kg/ngày. Dự án sẽ thực hiện công tác thu gom và phân loại tại nguồn:</w:t>
      </w:r>
    </w:p>
    <w:p w:rsidR="001A0CB8" w:rsidRPr="00292516" w:rsidRDefault="001A0CB8" w:rsidP="001A0CB8">
      <w:pPr>
        <w:rPr>
          <w:color w:val="000000" w:themeColor="text1"/>
        </w:rPr>
      </w:pPr>
      <w:r w:rsidRPr="00292516">
        <w:rPr>
          <w:color w:val="000000" w:themeColor="text1"/>
        </w:rPr>
        <w:t xml:space="preserve">+ Đối với chất thải rắn có nguồn gốc thực phẩm sẽ thu gom riêng và chôn lấp theo kiểu chôn lấp tại nông thôn. </w:t>
      </w:r>
    </w:p>
    <w:p w:rsidR="001A0CB8" w:rsidRPr="00292516" w:rsidRDefault="001A0CB8" w:rsidP="001A0CB8">
      <w:pPr>
        <w:rPr>
          <w:color w:val="000000" w:themeColor="text1"/>
        </w:rPr>
      </w:pPr>
      <w:r w:rsidRPr="00292516">
        <w:rPr>
          <w:color w:val="000000" w:themeColor="text1"/>
        </w:rPr>
        <w:t>+ Chất thải rắn có thể tái sử dụng như: giấy, chai lọ, bao bì, kim loại … sẽ được tập trung vào thùng riêng rồi bán phế liệu.</w:t>
      </w:r>
    </w:p>
    <w:p w:rsidR="001A0CB8" w:rsidRPr="00292516" w:rsidRDefault="001A0CB8" w:rsidP="001A0CB8">
      <w:pPr>
        <w:rPr>
          <w:color w:val="000000" w:themeColor="text1"/>
        </w:rPr>
      </w:pPr>
      <w:r w:rsidRPr="00292516">
        <w:rPr>
          <w:color w:val="000000" w:themeColor="text1"/>
        </w:rPr>
        <w:t>+ Chất thải rắn có nguồn gốc vô cơ không thể tái sử dụng: chứa tạm thời tại thùng rác và định kỳ 3 ngày/lần sẽ sử dụng xe vận chuyển đến bãi rác của xã để đổ thải.</w:t>
      </w:r>
    </w:p>
    <w:p w:rsidR="001A0CB8" w:rsidRPr="00292516" w:rsidRDefault="001A0CB8" w:rsidP="001A0CB8">
      <w:pPr>
        <w:rPr>
          <w:color w:val="000000" w:themeColor="text1"/>
        </w:rPr>
      </w:pPr>
      <w:r w:rsidRPr="00292516">
        <w:rPr>
          <w:color w:val="000000" w:themeColor="text1"/>
        </w:rPr>
        <w:t>+ Chủ đầu tư sẽ đầu tư 02 thùng rác 60l</w:t>
      </w:r>
      <w:r w:rsidR="00F21789">
        <w:rPr>
          <w:color w:val="000000" w:themeColor="text1"/>
        </w:rPr>
        <w:t>ít đặt tại khu vực nhà ở công n</w:t>
      </w:r>
      <w:r w:rsidR="00F21789">
        <w:rPr>
          <w:color w:val="000000" w:themeColor="text1"/>
          <w:lang w:val="en-US"/>
        </w:rPr>
        <w:t>h</w:t>
      </w:r>
      <w:r w:rsidRPr="00292516">
        <w:rPr>
          <w:color w:val="000000" w:themeColor="text1"/>
        </w:rPr>
        <w:t xml:space="preserve">ân và sân vào khu chuồng, để thu gom rác sinh hoạt. Công tác vận chuyển rác đi đổ thải do công nhân của trang trại thực hiện nhằm bảo đảm về phòng chống dịch </w:t>
      </w:r>
      <w:r w:rsidRPr="009477DF">
        <w:rPr>
          <w:color w:val="000000" w:themeColor="text1"/>
        </w:rPr>
        <w:t>bệnh cho đàn heo.</w:t>
      </w:r>
    </w:p>
    <w:p w:rsidR="001A0CB8" w:rsidRPr="00552D54" w:rsidRDefault="001A0CB8" w:rsidP="001A0CB8">
      <w:pPr>
        <w:rPr>
          <w:b/>
          <w:color w:val="000000" w:themeColor="text1"/>
          <w:lang w:val="en-US"/>
        </w:rPr>
      </w:pPr>
      <w:r w:rsidRPr="00552D54">
        <w:rPr>
          <w:b/>
          <w:color w:val="000000" w:themeColor="text1"/>
          <w:lang w:val="en-US"/>
        </w:rPr>
        <w:t>(</w:t>
      </w:r>
      <w:r w:rsidR="00AF0234">
        <w:rPr>
          <w:b/>
          <w:color w:val="000000" w:themeColor="text1"/>
          <w:lang w:val="en-US"/>
        </w:rPr>
        <w:t>3</w:t>
      </w:r>
      <w:r w:rsidRPr="00552D54">
        <w:rPr>
          <w:b/>
          <w:color w:val="000000" w:themeColor="text1"/>
          <w:lang w:val="en-US"/>
        </w:rPr>
        <w:t>). Chất thải rắn chăn nuôi</w:t>
      </w:r>
    </w:p>
    <w:p w:rsidR="001A0CB8" w:rsidRPr="00292516" w:rsidRDefault="001A0CB8" w:rsidP="001A0CB8">
      <w:pPr>
        <w:rPr>
          <w:color w:val="000000" w:themeColor="text1"/>
        </w:rPr>
      </w:pPr>
      <w:r w:rsidRPr="00292516">
        <w:rPr>
          <w:color w:val="000000" w:themeColor="text1"/>
        </w:rPr>
        <w:lastRenderedPageBreak/>
        <w:t xml:space="preserve">Đối với phân heo: Để giảm tải cho hệ thống xử lý nước thải tập trung, đặc biệt là giảm tải lượng ô nhiễm trong nước thải nạp vào hầm Biogas, dự án sẽ đầu tư 01 máy ép phân có công suất ép từ </w:t>
      </w:r>
      <w:r>
        <w:rPr>
          <w:color w:val="000000" w:themeColor="text1"/>
          <w:lang w:val="en-US"/>
        </w:rPr>
        <w:t>20</w:t>
      </w:r>
      <w:r w:rsidRPr="00292516">
        <w:rPr>
          <w:color w:val="000000" w:themeColor="text1"/>
        </w:rPr>
        <w:t>m</w:t>
      </w:r>
      <w:r w:rsidRPr="00D06509">
        <w:rPr>
          <w:color w:val="000000" w:themeColor="text1"/>
          <w:vertAlign w:val="superscript"/>
        </w:rPr>
        <w:t>3</w:t>
      </w:r>
      <w:r w:rsidRPr="00292516">
        <w:rPr>
          <w:color w:val="000000" w:themeColor="text1"/>
        </w:rPr>
        <w:t xml:space="preserve">/h để tách phân ra khỏi </w:t>
      </w:r>
      <w:r w:rsidRPr="006478B9">
        <w:rPr>
          <w:color w:val="000000" w:themeColor="text1"/>
        </w:rPr>
        <w:t>nước thải.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01662D" w:rsidRPr="00292516" w:rsidTr="001A0CB8">
        <w:tc>
          <w:tcPr>
            <w:tcW w:w="9288" w:type="dxa"/>
          </w:tcPr>
          <w:p w:rsidR="001A0CB8" w:rsidRDefault="001A0CB8" w:rsidP="001A0CB8">
            <w:pPr>
              <w:spacing w:before="40" w:after="40"/>
              <w:ind w:firstLine="0"/>
              <w:rPr>
                <w:color w:val="000000" w:themeColor="text1"/>
                <w:lang w:val="en-US"/>
              </w:rPr>
            </w:pPr>
          </w:p>
          <w:p w:rsidR="00C46242" w:rsidRDefault="00E15635" w:rsidP="001A0CB8">
            <w:pPr>
              <w:spacing w:before="40" w:after="40"/>
              <w:ind w:firstLine="0"/>
              <w:rPr>
                <w:color w:val="000000" w:themeColor="text1"/>
                <w:lang w:val="en-US"/>
              </w:rPr>
            </w:pPr>
            <w:r>
              <w:rPr>
                <w:noProof/>
                <w:color w:val="000000" w:themeColor="text1"/>
                <w:lang w:val="en-US"/>
              </w:rPr>
              <mc:AlternateContent>
                <mc:Choice Requires="wps">
                  <w:drawing>
                    <wp:anchor distT="0" distB="0" distL="114300" distR="114300" simplePos="0" relativeHeight="251688960" behindDoc="0" locked="0" layoutInCell="1" allowOverlap="1" wp14:anchorId="0C659337" wp14:editId="2FCD66EB">
                      <wp:simplePos x="0" y="0"/>
                      <wp:positionH relativeFrom="column">
                        <wp:posOffset>-71755</wp:posOffset>
                      </wp:positionH>
                      <wp:positionV relativeFrom="paragraph">
                        <wp:posOffset>1572300</wp:posOffset>
                      </wp:positionV>
                      <wp:extent cx="1113481" cy="1027722"/>
                      <wp:effectExtent l="0" t="0" r="0" b="1270"/>
                      <wp:wrapTight wrapText="bothSides">
                        <wp:wrapPolygon edited="0">
                          <wp:start x="739" y="0"/>
                          <wp:lineTo x="739" y="21226"/>
                          <wp:lineTo x="20331" y="21226"/>
                          <wp:lineTo x="20331" y="0"/>
                          <wp:lineTo x="739" y="0"/>
                        </wp:wrapPolygon>
                      </wp:wrapTight>
                      <wp:docPr id="71"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481" cy="1027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52625" w:rsidRPr="00EC28B9" w:rsidRDefault="00552625" w:rsidP="004A414A">
                                  <w:pPr>
                                    <w:pStyle w:val="BodyText"/>
                                    <w:ind w:firstLine="0"/>
                                  </w:pPr>
                                  <w:r w:rsidRPr="00EC28B9">
                                    <w:t>Xử lý vôi, chế phẩm vi sinh</w:t>
                                  </w:r>
                                </w:p>
                              </w:txbxContent>
                            </wps:txbx>
                            <wps:bodyPr rot="0" vert="horz" wrap="square" lIns="91440" tIns="45720" rIns="91440" bIns="45720" anchor="ctr" anchorCtr="0" upright="1">
                              <a:noAutofit/>
                            </wps:bodyPr>
                          </wps:wsp>
                        </a:graphicData>
                      </a:graphic>
                    </wp:anchor>
                  </w:drawing>
                </mc:Choice>
                <mc:Fallback>
                  <w:pict>
                    <v:rect id="Rectangle 1116" o:spid="_x0000_s1209" style="position:absolute;left:0;text-align:left;margin-left:-5.65pt;margin-top:123.8pt;width:87.7pt;height:80.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" filled="f" stroked="f" strokeweight="1pt">
                      <v:textbox>
                        <w:txbxContent>
                          <w:p w:rsidR="00552625" w:rsidRPr="00EC28B9" w:rsidRDefault="00552625" w:rsidP="004A414A">
                            <w:pPr>
                              <w:pStyle w:val="BodyText"/>
                              <w:ind w:firstLine="0"/>
                            </w:pPr>
                            <w:r w:rsidRPr="00EC28B9">
                              <w:t>Xử lý vôi, chế phẩm vi sinh</w:t>
                            </w:r>
                          </w:p>
                        </w:txbxContent>
                      </v:textbox>
                      <w10:wrap type="tight"/>
                    </v:rect>
                  </w:pict>
                </mc:Fallback>
              </mc:AlternateContent>
            </w:r>
            <w:r>
              <w:rPr>
                <w:noProof/>
                <w:color w:val="000000" w:themeColor="text1"/>
                <w:lang w:val="en-US"/>
              </w:rPr>
              <mc:AlternateContent>
                <mc:Choice Requires="wps">
                  <w:drawing>
                    <wp:anchor distT="0" distB="0" distL="114300" distR="114300" simplePos="0" relativeHeight="251798528" behindDoc="0" locked="0" layoutInCell="1" allowOverlap="1" wp14:anchorId="75F21936" wp14:editId="63BE36A2">
                      <wp:simplePos x="0" y="0"/>
                      <wp:positionH relativeFrom="column">
                        <wp:posOffset>903605</wp:posOffset>
                      </wp:positionH>
                      <wp:positionV relativeFrom="paragraph">
                        <wp:posOffset>83820</wp:posOffset>
                      </wp:positionV>
                      <wp:extent cx="1295400" cy="361315"/>
                      <wp:effectExtent l="0" t="0" r="19050" b="19685"/>
                      <wp:wrapNone/>
                      <wp:docPr id="47" name="Text Box 47"/>
                      <wp:cNvGraphicFramePr/>
                      <a:graphic xmlns:a="http://schemas.openxmlformats.org/drawingml/2006/main">
                        <a:graphicData uri="http://schemas.microsoft.com/office/word/2010/wordprocessingShape">
                          <wps:wsp>
                            <wps:cNvSpPr txBox="1"/>
                            <wps:spPr>
                              <a:xfrm>
                                <a:off x="0" y="0"/>
                                <a:ext cx="1295400" cy="361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625" w:rsidRPr="00E15635" w:rsidRDefault="00552625" w:rsidP="00E15635">
                                  <w:pPr>
                                    <w:ind w:firstLine="0"/>
                                    <w:rPr>
                                      <w:lang w:val="en-US"/>
                                    </w:rPr>
                                  </w:pPr>
                                  <w:r>
                                    <w:rPr>
                                      <w:lang w:val="en-US"/>
                                    </w:rPr>
                                    <w:t>Nuôi trùn quế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210" type="#_x0000_t202" style="position:absolute;left:0;text-align:left;margin-left:71.15pt;margin-top:6.6pt;width:102pt;height:28.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" fillcolor="white [3201]" strokeweight=".5pt">
                      <v:textbox>
                        <w:txbxContent>
                          <w:p w:rsidR="00552625" w:rsidRPr="00E15635" w:rsidRDefault="00552625" w:rsidP="00E15635">
                            <w:pPr>
                              <w:ind w:firstLine="0"/>
                              <w:rPr>
                                <w:lang w:val="en-US"/>
                              </w:rPr>
                            </w:pPr>
                            <w:r>
                              <w:rPr>
                                <w:lang w:val="en-US"/>
                              </w:rPr>
                              <w:t>Nuôi trùn quế</w:t>
                            </w:r>
                          </w:p>
                        </w:txbxContent>
                      </v:textbox>
                    </v:shape>
                  </w:pict>
                </mc:Fallback>
              </mc:AlternateContent>
            </w:r>
            <w:r>
              <w:rPr>
                <w:noProof/>
                <w:color w:val="000000" w:themeColor="text1"/>
                <w:lang w:val="en-US"/>
              </w:rPr>
              <mc:AlternateContent>
                <mc:Choice Requires="wps">
                  <w:drawing>
                    <wp:anchor distT="0" distB="0" distL="114300" distR="114300" simplePos="0" relativeHeight="251797504" behindDoc="0" locked="0" layoutInCell="1" allowOverlap="1" wp14:anchorId="1342D52C" wp14:editId="05F8B72E">
                      <wp:simplePos x="0" y="0"/>
                      <wp:positionH relativeFrom="column">
                        <wp:posOffset>1528445</wp:posOffset>
                      </wp:positionH>
                      <wp:positionV relativeFrom="paragraph">
                        <wp:posOffset>442595</wp:posOffset>
                      </wp:positionV>
                      <wp:extent cx="0" cy="244476"/>
                      <wp:effectExtent l="95250" t="38100" r="57150" b="22225"/>
                      <wp:wrapNone/>
                      <wp:docPr id="22" name="Straight Arrow Connector 22"/>
                      <wp:cNvGraphicFramePr/>
                      <a:graphic xmlns:a="http://schemas.openxmlformats.org/drawingml/2006/main">
                        <a:graphicData uri="http://schemas.microsoft.com/office/word/2010/wordprocessingShape">
                          <wps:wsp>
                            <wps:cNvCnPr/>
                            <wps:spPr>
                              <a:xfrm flipV="1">
                                <a:off x="0" y="0"/>
                                <a:ext cx="0" cy="2444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2" o:spid="_x0000_s1026" type="#_x0000_t32" style="position:absolute;margin-left:120.35pt;margin-top:34.85pt;width:0;height:19.25pt;flip:y;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" strokecolor="#4579b8 [3044]">
                      <v:stroke endarrow="open"/>
                    </v:shape>
                  </w:pict>
                </mc:Fallback>
              </mc:AlternateContent>
            </w:r>
          </w:p>
          <w:p w:rsidR="00C46242" w:rsidRPr="00C46242" w:rsidRDefault="00E15635" w:rsidP="001A0CB8">
            <w:pPr>
              <w:spacing w:before="40" w:after="40"/>
              <w:ind w:firstLine="0"/>
              <w:rPr>
                <w:color w:val="000000" w:themeColor="text1"/>
                <w:lang w:val="en-US"/>
              </w:rPr>
            </w:pPr>
            <w:r>
              <w:rPr>
                <w:noProof/>
                <w:color w:val="000000" w:themeColor="text1"/>
                <w:lang w:val="en-US"/>
              </w:rPr>
              <mc:AlternateContent>
                <mc:Choice Requires="wps">
                  <w:drawing>
                    <wp:anchor distT="0" distB="0" distL="114300" distR="114300" simplePos="0" relativeHeight="251667456" behindDoc="0" locked="0" layoutInCell="1" allowOverlap="1" wp14:anchorId="31980A0C" wp14:editId="30C639E3">
                      <wp:simplePos x="0" y="0"/>
                      <wp:positionH relativeFrom="column">
                        <wp:posOffset>1487430</wp:posOffset>
                      </wp:positionH>
                      <wp:positionV relativeFrom="paragraph">
                        <wp:posOffset>-97839</wp:posOffset>
                      </wp:positionV>
                      <wp:extent cx="1053152" cy="0"/>
                      <wp:effectExtent l="0" t="76200" r="13970" b="95250"/>
                      <wp:wrapTight wrapText="bothSides">
                        <wp:wrapPolygon edited="0">
                          <wp:start x="19151" y="-1"/>
                          <wp:lineTo x="18760" y="-1"/>
                          <wp:lineTo x="18760" y="-1"/>
                          <wp:lineTo x="19151" y="-1"/>
                          <wp:lineTo x="21105" y="-1"/>
                          <wp:lineTo x="21496" y="-1"/>
                          <wp:lineTo x="21496" y="-1"/>
                          <wp:lineTo x="21105" y="-1"/>
                          <wp:lineTo x="19151" y="-1"/>
                        </wp:wrapPolygon>
                      </wp:wrapTight>
                      <wp:docPr id="50"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31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323" o:spid="_x0000_s1026" type="#_x0000_t32" style="position:absolute;margin-left:117.1pt;margin-top:-7.7pt;width:82.9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">
                      <v:stroke endarrow="block"/>
                      <w10:wrap type="tight"/>
                    </v:shape>
                  </w:pict>
                </mc:Fallback>
              </mc:AlternateContent>
            </w:r>
            <w:r>
              <w:rPr>
                <w:noProof/>
                <w:color w:val="000000" w:themeColor="text1"/>
                <w:lang w:val="en-US"/>
              </w:rPr>
              <mc:AlternateContent>
                <mc:Choice Requires="wps">
                  <w:drawing>
                    <wp:anchor distT="0" distB="0" distL="114300" distR="114300" simplePos="0" relativeHeight="251668480" behindDoc="0" locked="0" layoutInCell="1" allowOverlap="1" wp14:anchorId="3FA796E7" wp14:editId="1B54E2CD">
                      <wp:simplePos x="0" y="0"/>
                      <wp:positionH relativeFrom="column">
                        <wp:posOffset>3632740</wp:posOffset>
                      </wp:positionH>
                      <wp:positionV relativeFrom="paragraph">
                        <wp:posOffset>-97839</wp:posOffset>
                      </wp:positionV>
                      <wp:extent cx="772311" cy="0"/>
                      <wp:effectExtent l="0" t="76200" r="27940" b="95250"/>
                      <wp:wrapTight wrapText="bothSides">
                        <wp:wrapPolygon edited="0">
                          <wp:start x="18651" y="-1"/>
                          <wp:lineTo x="18118" y="-1"/>
                          <wp:lineTo x="18118" y="-1"/>
                          <wp:lineTo x="18651" y="-1"/>
                          <wp:lineTo x="21316" y="-1"/>
                          <wp:lineTo x="21849" y="-1"/>
                          <wp:lineTo x="21316" y="-1"/>
                          <wp:lineTo x="20783" y="-1"/>
                          <wp:lineTo x="18651" y="-1"/>
                        </wp:wrapPolygon>
                      </wp:wrapTight>
                      <wp:docPr id="51"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324" o:spid="_x0000_s1026" type="#_x0000_t32" style="position:absolute;margin-left:286.05pt;margin-top:-7.7pt;width:60.8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">
                      <v:stroke endarrow="block"/>
                      <w10:wrap type="tight"/>
                    </v:shape>
                  </w:pict>
                </mc:Fallback>
              </mc:AlternateContent>
            </w:r>
            <w:r>
              <w:rPr>
                <w:noProof/>
                <w:color w:val="000000" w:themeColor="text1"/>
                <w:lang w:val="en-US"/>
              </w:rPr>
              <mc:AlternateContent>
                <mc:Choice Requires="wps">
                  <w:drawing>
                    <wp:anchor distT="0" distB="0" distL="114300" distR="114300" simplePos="0" relativeHeight="251669504" behindDoc="0" locked="0" layoutInCell="1" allowOverlap="1" wp14:anchorId="228DA5DF" wp14:editId="2F2115DC">
                      <wp:simplePos x="0" y="0"/>
                      <wp:positionH relativeFrom="column">
                        <wp:posOffset>3078860</wp:posOffset>
                      </wp:positionH>
                      <wp:positionV relativeFrom="paragraph">
                        <wp:posOffset>193275</wp:posOffset>
                      </wp:positionV>
                      <wp:extent cx="0" cy="595462"/>
                      <wp:effectExtent l="76200" t="0" r="57150" b="52705"/>
                      <wp:wrapTight wrapText="bothSides">
                        <wp:wrapPolygon edited="0">
                          <wp:start x="-1" y="0"/>
                          <wp:lineTo x="-1" y="13831"/>
                          <wp:lineTo x="-1" y="22822"/>
                          <wp:lineTo x="-1" y="22822"/>
                          <wp:lineTo x="-1" y="0"/>
                          <wp:lineTo x="-1" y="0"/>
                        </wp:wrapPolygon>
                      </wp:wrapTight>
                      <wp:docPr id="52"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4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318" o:spid="_x0000_s1026" type="#_x0000_t32" style="position:absolute;margin-left:242.45pt;margin-top:15.2pt;width:0;height:46.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">
                      <v:stroke endarrow="block"/>
                      <w10:wrap type="tight"/>
                    </v:shape>
                  </w:pict>
                </mc:Fallback>
              </mc:AlternateContent>
            </w:r>
            <w:r>
              <w:rPr>
                <w:noProof/>
                <w:color w:val="000000" w:themeColor="text1"/>
                <w:lang w:val="en-US"/>
              </w:rPr>
              <mc:AlternateContent>
                <mc:Choice Requires="wps">
                  <w:drawing>
                    <wp:anchor distT="0" distB="0" distL="114300" distR="114300" simplePos="0" relativeHeight="251670528" behindDoc="0" locked="0" layoutInCell="1" allowOverlap="1" wp14:anchorId="23505517" wp14:editId="5BDD27B9">
                      <wp:simplePos x="0" y="0"/>
                      <wp:positionH relativeFrom="column">
                        <wp:posOffset>2072514</wp:posOffset>
                      </wp:positionH>
                      <wp:positionV relativeFrom="paragraph">
                        <wp:posOffset>1053386</wp:posOffset>
                      </wp:positionV>
                      <wp:extent cx="468068" cy="0"/>
                      <wp:effectExtent l="38100" t="76200" r="0" b="95250"/>
                      <wp:wrapTight wrapText="bothSides">
                        <wp:wrapPolygon edited="0">
                          <wp:start x="1758" y="-1"/>
                          <wp:lineTo x="-1758" y="-1"/>
                          <wp:lineTo x="879" y="-1"/>
                          <wp:lineTo x="5275" y="-1"/>
                          <wp:lineTo x="6155" y="-1"/>
                          <wp:lineTo x="6155" y="-1"/>
                          <wp:lineTo x="5275" y="-1"/>
                          <wp:lineTo x="1758" y="-1"/>
                        </wp:wrapPolygon>
                      </wp:wrapTight>
                      <wp:docPr id="5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0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313" o:spid="_x0000_s1026" type="#_x0000_t32" style="position:absolute;margin-left:163.2pt;margin-top:82.95pt;width:36.85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">
                      <v:stroke endarrow="block"/>
                      <w10:wrap type="tight"/>
                    </v:shape>
                  </w:pict>
                </mc:Fallback>
              </mc:AlternateContent>
            </w:r>
            <w:r>
              <w:rPr>
                <w:noProof/>
                <w:color w:val="000000" w:themeColor="text1"/>
                <w:lang w:val="en-US"/>
              </w:rPr>
              <mc:AlternateContent>
                <mc:Choice Requires="wps">
                  <w:drawing>
                    <wp:anchor distT="0" distB="0" distL="114300" distR="114300" simplePos="0" relativeHeight="251671552" behindDoc="0" locked="0" layoutInCell="1" allowOverlap="1" wp14:anchorId="4E49D247" wp14:editId="0114C11E">
                      <wp:simplePos x="0" y="0"/>
                      <wp:positionH relativeFrom="column">
                        <wp:posOffset>3632220</wp:posOffset>
                      </wp:positionH>
                      <wp:positionV relativeFrom="paragraph">
                        <wp:posOffset>996046</wp:posOffset>
                      </wp:positionV>
                      <wp:extent cx="468068" cy="0"/>
                      <wp:effectExtent l="0" t="0" r="27305" b="19050"/>
                      <wp:wrapTight wrapText="bothSides">
                        <wp:wrapPolygon edited="0">
                          <wp:start x="0" y="-1"/>
                          <wp:lineTo x="0" y="-1"/>
                          <wp:lineTo x="21981" y="-1"/>
                          <wp:lineTo x="21981" y="-1"/>
                          <wp:lineTo x="0" y="-1"/>
                        </wp:wrapPolygon>
                      </wp:wrapTight>
                      <wp:docPr id="54"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312" o:spid="_x0000_s1026" type="#_x0000_t32" style="position:absolute;margin-left:286pt;margin-top:78.45pt;width:36.8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nPJwIAAEw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">
                      <w10:wrap type="tight"/>
                    </v:shape>
                  </w:pict>
                </mc:Fallback>
              </mc:AlternateContent>
            </w:r>
            <w:r>
              <w:rPr>
                <w:noProof/>
                <w:color w:val="000000" w:themeColor="text1"/>
                <w:lang w:val="en-US"/>
              </w:rPr>
              <mc:AlternateContent>
                <mc:Choice Requires="wps">
                  <w:drawing>
                    <wp:anchor distT="0" distB="0" distL="114300" distR="114300" simplePos="0" relativeHeight="251672576" behindDoc="0" locked="0" layoutInCell="1" allowOverlap="1" wp14:anchorId="14414EC7" wp14:editId="2877E896">
                      <wp:simplePos x="0" y="0"/>
                      <wp:positionH relativeFrom="column">
                        <wp:posOffset>2071994</wp:posOffset>
                      </wp:positionH>
                      <wp:positionV relativeFrom="paragraph">
                        <wp:posOffset>2041411</wp:posOffset>
                      </wp:positionV>
                      <wp:extent cx="468068" cy="0"/>
                      <wp:effectExtent l="0" t="76200" r="27305" b="95250"/>
                      <wp:wrapTight wrapText="bothSides">
                        <wp:wrapPolygon edited="0">
                          <wp:start x="16706" y="-1"/>
                          <wp:lineTo x="15826" y="-1"/>
                          <wp:lineTo x="15826" y="-1"/>
                          <wp:lineTo x="16706" y="-1"/>
                          <wp:lineTo x="21102" y="-1"/>
                          <wp:lineTo x="21981" y="-1"/>
                          <wp:lineTo x="21102" y="-1"/>
                          <wp:lineTo x="20223" y="-1"/>
                          <wp:lineTo x="16706" y="-1"/>
                        </wp:wrapPolygon>
                      </wp:wrapTight>
                      <wp:docPr id="55"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307" o:spid="_x0000_s1026" type="#_x0000_t32" style="position:absolute;margin-left:163.15pt;margin-top:160.75pt;width:36.8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">
                      <v:stroke endarrow="block"/>
                      <w10:wrap type="tight"/>
                    </v:shape>
                  </w:pict>
                </mc:Fallback>
              </mc:AlternateContent>
            </w:r>
            <w:r>
              <w:rPr>
                <w:noProof/>
                <w:color w:val="000000" w:themeColor="text1"/>
                <w:lang w:val="en-US"/>
              </w:rPr>
              <mc:AlternateContent>
                <mc:Choice Requires="wps">
                  <w:drawing>
                    <wp:anchor distT="0" distB="0" distL="114300" distR="114300" simplePos="0" relativeHeight="251673600" behindDoc="0" locked="0" layoutInCell="1" allowOverlap="1" wp14:anchorId="1B227BA1" wp14:editId="14ED8301">
                      <wp:simplePos x="0" y="0"/>
                      <wp:positionH relativeFrom="column">
                        <wp:posOffset>3632220</wp:posOffset>
                      </wp:positionH>
                      <wp:positionV relativeFrom="paragraph">
                        <wp:posOffset>2054644</wp:posOffset>
                      </wp:positionV>
                      <wp:extent cx="390056" cy="0"/>
                      <wp:effectExtent l="0" t="76200" r="29210" b="95250"/>
                      <wp:wrapTight wrapText="bothSides">
                        <wp:wrapPolygon edited="0">
                          <wp:start x="15831" y="-1"/>
                          <wp:lineTo x="14775" y="-1"/>
                          <wp:lineTo x="14775" y="-1"/>
                          <wp:lineTo x="15831" y="-1"/>
                          <wp:lineTo x="21107" y="-1"/>
                          <wp:lineTo x="22163" y="-1"/>
                          <wp:lineTo x="21107" y="-1"/>
                          <wp:lineTo x="20052" y="-1"/>
                          <wp:lineTo x="15831" y="-1"/>
                        </wp:wrapPolygon>
                      </wp:wrapTight>
                      <wp:docPr id="5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0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306" o:spid="_x0000_s1026" type="#_x0000_t32" style="position:absolute;margin-left:286pt;margin-top:161.8pt;width:30.7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">
                      <v:stroke endarrow="block"/>
                      <w10:wrap type="tight"/>
                    </v:shape>
                  </w:pict>
                </mc:Fallback>
              </mc:AlternateContent>
            </w:r>
            <w:r>
              <w:rPr>
                <w:noProof/>
                <w:color w:val="000000" w:themeColor="text1"/>
                <w:lang w:val="en-US"/>
              </w:rPr>
              <mc:AlternateContent>
                <mc:Choice Requires="wps">
                  <w:drawing>
                    <wp:anchor distT="0" distB="0" distL="114300" distR="114300" simplePos="0" relativeHeight="251674624" behindDoc="0" locked="0" layoutInCell="1" allowOverlap="1" wp14:anchorId="76C77F56" wp14:editId="5E6CF0C0">
                      <wp:simplePos x="0" y="0"/>
                      <wp:positionH relativeFrom="column">
                        <wp:posOffset>4100287</wp:posOffset>
                      </wp:positionH>
                      <wp:positionV relativeFrom="paragraph">
                        <wp:posOffset>-129597</wp:posOffset>
                      </wp:positionV>
                      <wp:extent cx="0" cy="1111528"/>
                      <wp:effectExtent l="76200" t="38100" r="57150" b="12700"/>
                      <wp:wrapTight wrapText="bothSides">
                        <wp:wrapPolygon edited="0">
                          <wp:start x="-1" y="-741"/>
                          <wp:lineTo x="-1" y="5925"/>
                          <wp:lineTo x="-1" y="21477"/>
                          <wp:lineTo x="-1" y="21477"/>
                          <wp:lineTo x="-1" y="-741"/>
                          <wp:lineTo x="-1" y="-741"/>
                        </wp:wrapPolygon>
                      </wp:wrapTight>
                      <wp:docPr id="57"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115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320" o:spid="_x0000_s1026" type="#_x0000_t32" style="position:absolute;margin-left:322.85pt;margin-top:-10.2pt;width:0;height:8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">
                      <v:stroke endarrow="block"/>
                      <w10:wrap type="tight"/>
                    </v:shape>
                  </w:pict>
                </mc:Fallback>
              </mc:AlternateContent>
            </w:r>
            <w:r>
              <w:rPr>
                <w:noProof/>
                <w:color w:val="000000" w:themeColor="text1"/>
                <w:lang w:val="en-US"/>
              </w:rPr>
              <mc:AlternateContent>
                <mc:Choice Requires="wps">
                  <w:drawing>
                    <wp:anchor distT="0" distB="0" distL="114300" distR="114300" simplePos="0" relativeHeight="251675648" behindDoc="0" locked="0" layoutInCell="1" allowOverlap="1" wp14:anchorId="145CEA91" wp14:editId="4B9F76F8">
                      <wp:simplePos x="0" y="0"/>
                      <wp:positionH relativeFrom="column">
                        <wp:posOffset>2072514</wp:posOffset>
                      </wp:positionH>
                      <wp:positionV relativeFrom="paragraph">
                        <wp:posOffset>493211</wp:posOffset>
                      </wp:positionV>
                      <wp:extent cx="599126" cy="908630"/>
                      <wp:effectExtent l="0" t="0" r="0" b="6350"/>
                      <wp:wrapTight wrapText="bothSides">
                        <wp:wrapPolygon edited="0">
                          <wp:start x="1374" y="0"/>
                          <wp:lineTo x="1374" y="21298"/>
                          <wp:lineTo x="19241" y="21298"/>
                          <wp:lineTo x="19241" y="0"/>
                          <wp:lineTo x="1374" y="0"/>
                        </wp:wrapPolygon>
                      </wp:wrapTight>
                      <wp:docPr id="5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6" cy="90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2625" w:rsidRPr="00EC28B9" w:rsidRDefault="00552625" w:rsidP="00C76E70">
                                  <w:pPr>
                                    <w:pStyle w:val="BodyText"/>
                                    <w:ind w:firstLine="0"/>
                                  </w:pPr>
                                  <w:r>
                                    <w:rPr>
                                      <w:rStyle w:val="BodyTextChar"/>
                                      <w:lang w:val="en-US"/>
                                    </w:rPr>
                                    <w:t>P</w:t>
                                  </w:r>
                                  <w:r w:rsidRPr="00EC28B9">
                                    <w:t>hân</w:t>
                                  </w:r>
                                </w:p>
                              </w:txbxContent>
                            </wps:txbx>
                            <wps:bodyPr rot="0" vert="horz" wrap="square" lIns="91440" tIns="45720" rIns="91440" bIns="45720" anchor="t" anchorCtr="0" upright="1">
                              <a:noAutofit/>
                            </wps:bodyPr>
                          </wps:wsp>
                        </a:graphicData>
                      </a:graphic>
                    </wp:anchor>
                  </w:drawing>
                </mc:Choice>
                <mc:Fallback>
                  <w:pict>
                    <v:rect id="Rectangle 316" o:spid="_x0000_s1211" style="position:absolute;left:0;text-align:left;margin-left:163.2pt;margin-top:38.85pt;width:47.2pt;height:71.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" filled="f" stroked="f">
                      <v:textbox>
                        <w:txbxContent>
                          <w:p w:rsidR="00552625" w:rsidRPr="00EC28B9" w:rsidRDefault="00552625" w:rsidP="00C76E70">
                            <w:pPr>
                              <w:pStyle w:val="BodyText"/>
                              <w:ind w:firstLine="0"/>
                            </w:pPr>
                            <w:r>
                              <w:rPr>
                                <w:rStyle w:val="BodyTextChar"/>
                                <w:lang w:val="en-US"/>
                              </w:rPr>
                              <w:t>P</w:t>
                            </w:r>
                            <w:r w:rsidRPr="00EC28B9">
                              <w:t>hân</w:t>
                            </w:r>
                          </w:p>
                        </w:txbxContent>
                      </v:textbox>
                      <w10:wrap type="tight"/>
                    </v:rect>
                  </w:pict>
                </mc:Fallback>
              </mc:AlternateContent>
            </w:r>
            <w:r>
              <w:rPr>
                <w:noProof/>
                <w:color w:val="000000" w:themeColor="text1"/>
                <w:lang w:val="en-US"/>
              </w:rPr>
              <mc:AlternateContent>
                <mc:Choice Requires="wps">
                  <w:drawing>
                    <wp:anchor distT="0" distB="0" distL="114300" distR="114300" simplePos="0" relativeHeight="251676672" behindDoc="0" locked="0" layoutInCell="1" allowOverlap="1" wp14:anchorId="3FA3EE12" wp14:editId="0EF10A8C">
                      <wp:simplePos x="0" y="0"/>
                      <wp:positionH relativeFrom="column">
                        <wp:posOffset>842537</wp:posOffset>
                      </wp:positionH>
                      <wp:positionV relativeFrom="paragraph">
                        <wp:posOffset>1685017</wp:posOffset>
                      </wp:positionV>
                      <wp:extent cx="1229978" cy="446376"/>
                      <wp:effectExtent l="0" t="0" r="27940" b="11430"/>
                      <wp:wrapTight wrapText="bothSides">
                        <wp:wrapPolygon edited="0">
                          <wp:start x="0" y="0"/>
                          <wp:lineTo x="0" y="21231"/>
                          <wp:lineTo x="21756" y="21231"/>
                          <wp:lineTo x="21756" y="0"/>
                          <wp:lineTo x="0" y="0"/>
                        </wp:wrapPolygon>
                      </wp:wrapTight>
                      <wp:docPr id="59"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78" cy="446376"/>
                              </a:xfrm>
                              <a:prstGeom prst="rect">
                                <a:avLst/>
                              </a:prstGeom>
                              <a:solidFill>
                                <a:srgbClr val="FFFFFF"/>
                              </a:solidFill>
                              <a:ln w="9525">
                                <a:solidFill>
                                  <a:srgbClr val="000000"/>
                                </a:solidFill>
                                <a:miter lim="800000"/>
                                <a:headEnd/>
                                <a:tailEnd/>
                              </a:ln>
                            </wps:spPr>
                            <wps:txbx>
                              <w:txbxContent>
                                <w:p w:rsidR="00552625" w:rsidRPr="00EC28B9" w:rsidRDefault="00552625" w:rsidP="004A414A">
                                  <w:pPr>
                                    <w:pStyle w:val="BodyText"/>
                                    <w:ind w:firstLine="0"/>
                                  </w:pPr>
                                  <w:r w:rsidRPr="00EC28B9">
                                    <w:t>Đóng bao</w:t>
                                  </w:r>
                                </w:p>
                              </w:txbxContent>
                            </wps:txbx>
                            <wps:bodyPr rot="0" vert="horz" wrap="square" lIns="91440" tIns="45720" rIns="91440" bIns="45720" anchor="t" anchorCtr="0" upright="1">
                              <a:noAutofit/>
                            </wps:bodyPr>
                          </wps:wsp>
                        </a:graphicData>
                      </a:graphic>
                    </wp:anchor>
                  </w:drawing>
                </mc:Choice>
                <mc:Fallback>
                  <w:pict>
                    <v:rect id="Rectangle 310" o:spid="_x0000_s1212" style="position:absolute;left:0;text-align:left;margin-left:66.35pt;margin-top:132.7pt;width:96.85pt;height:35.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">
                      <v:textbox>
                        <w:txbxContent>
                          <w:p w:rsidR="00552625" w:rsidRPr="00EC28B9" w:rsidRDefault="00552625" w:rsidP="004A414A">
                            <w:pPr>
                              <w:pStyle w:val="BodyText"/>
                              <w:ind w:firstLine="0"/>
                            </w:pPr>
                            <w:r w:rsidRPr="00EC28B9">
                              <w:t>Đóng bao</w:t>
                            </w:r>
                          </w:p>
                        </w:txbxContent>
                      </v:textbox>
                      <w10:wrap type="tight"/>
                    </v:rect>
                  </w:pict>
                </mc:Fallback>
              </mc:AlternateContent>
            </w:r>
            <w:r>
              <w:rPr>
                <w:noProof/>
                <w:color w:val="000000" w:themeColor="text1"/>
                <w:lang w:val="en-US"/>
              </w:rPr>
              <mc:AlternateContent>
                <mc:Choice Requires="wps">
                  <w:drawing>
                    <wp:anchor distT="0" distB="0" distL="114300" distR="114300" simplePos="0" relativeHeight="251677696" behindDoc="0" locked="0" layoutInCell="1" allowOverlap="1" wp14:anchorId="502E66D0" wp14:editId="1F2B1E1E">
                      <wp:simplePos x="0" y="0"/>
                      <wp:positionH relativeFrom="column">
                        <wp:posOffset>1514994</wp:posOffset>
                      </wp:positionH>
                      <wp:positionV relativeFrom="paragraph">
                        <wp:posOffset>1433600</wp:posOffset>
                      </wp:positionV>
                      <wp:extent cx="0" cy="251417"/>
                      <wp:effectExtent l="76200" t="0" r="57150" b="53975"/>
                      <wp:wrapTight wrapText="bothSides">
                        <wp:wrapPolygon edited="0">
                          <wp:start x="-1" y="0"/>
                          <wp:lineTo x="-1" y="21327"/>
                          <wp:lineTo x="-1" y="24608"/>
                          <wp:lineTo x="-1" y="24608"/>
                          <wp:lineTo x="-1" y="0"/>
                          <wp:lineTo x="-1" y="0"/>
                        </wp:wrapPolygon>
                      </wp:wrapTight>
                      <wp:docPr id="60"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311" o:spid="_x0000_s1026" type="#_x0000_t32" style="position:absolute;margin-left:119.3pt;margin-top:112.9pt;width:0;height:19.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">
                      <v:stroke endarrow="block"/>
                      <w10:wrap type="tight"/>
                    </v:shape>
                  </w:pict>
                </mc:Fallback>
              </mc:AlternateContent>
            </w:r>
            <w:r>
              <w:rPr>
                <w:noProof/>
                <w:color w:val="000000" w:themeColor="text1"/>
                <w:lang w:val="en-US"/>
              </w:rPr>
              <mc:AlternateContent>
                <mc:Choice Requires="wps">
                  <w:drawing>
                    <wp:anchor distT="0" distB="0" distL="114300" distR="114300" simplePos="0" relativeHeight="251678720" behindDoc="0" locked="0" layoutInCell="1" allowOverlap="1" wp14:anchorId="542F3598" wp14:editId="3227FA1C">
                      <wp:simplePos x="0" y="0"/>
                      <wp:positionH relativeFrom="column">
                        <wp:posOffset>2536421</wp:posOffset>
                      </wp:positionH>
                      <wp:positionV relativeFrom="paragraph">
                        <wp:posOffset>-381014</wp:posOffset>
                      </wp:positionV>
                      <wp:extent cx="1163928" cy="568997"/>
                      <wp:effectExtent l="0" t="0" r="17780" b="21590"/>
                      <wp:wrapTight wrapText="bothSides">
                        <wp:wrapPolygon edited="0">
                          <wp:start x="0" y="0"/>
                          <wp:lineTo x="0" y="21696"/>
                          <wp:lineTo x="21576" y="21696"/>
                          <wp:lineTo x="21576" y="0"/>
                          <wp:lineTo x="0" y="0"/>
                        </wp:wrapPolygon>
                      </wp:wrapTight>
                      <wp:docPr id="6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28" cy="568997"/>
                              </a:xfrm>
                              <a:prstGeom prst="rect">
                                <a:avLst/>
                              </a:prstGeom>
                              <a:solidFill>
                                <a:srgbClr val="FFFFFF"/>
                              </a:solidFill>
                              <a:ln w="9525">
                                <a:solidFill>
                                  <a:srgbClr val="000000"/>
                                </a:solidFill>
                                <a:miter lim="800000"/>
                                <a:headEnd/>
                                <a:tailEnd/>
                              </a:ln>
                            </wps:spPr>
                            <wps:txbx>
                              <w:txbxContent>
                                <w:p w:rsidR="00552625" w:rsidRDefault="00552625" w:rsidP="004A414A">
                                  <w:pPr>
                                    <w:pStyle w:val="BodyText"/>
                                    <w:ind w:firstLine="0"/>
                                  </w:pPr>
                                  <w:r w:rsidRPr="00EC28B9">
                                    <w:t>Hố thu gom nước thải</w:t>
                                  </w:r>
                                </w:p>
                                <w:p w:rsidR="00552625" w:rsidRPr="00EC28B9" w:rsidRDefault="00552625" w:rsidP="001A0CB8"/>
                              </w:txbxContent>
                            </wps:txbx>
                            <wps:bodyPr rot="0" vert="horz" wrap="square" lIns="91440" tIns="45720" rIns="91440" bIns="45720" anchor="t" anchorCtr="0" upright="1">
                              <a:noAutofit/>
                            </wps:bodyPr>
                          </wps:wsp>
                        </a:graphicData>
                      </a:graphic>
                    </wp:anchor>
                  </w:drawing>
                </mc:Choice>
                <mc:Fallback>
                  <w:pict>
                    <v:rect id="Rectangle 321" o:spid="_x0000_s1213" style="position:absolute;left:0;text-align:left;margin-left:199.7pt;margin-top:-30pt;width:91.65pt;height:44.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">
                      <v:textbox>
                        <w:txbxContent>
                          <w:p w:rsidR="00552625" w:rsidRDefault="00552625" w:rsidP="004A414A">
                            <w:pPr>
                              <w:pStyle w:val="BodyText"/>
                              <w:ind w:firstLine="0"/>
                            </w:pPr>
                            <w:r w:rsidRPr="00EC28B9">
                              <w:t>Hố thu gom nước thải</w:t>
                            </w:r>
                          </w:p>
                          <w:p w:rsidR="00552625" w:rsidRPr="00EC28B9" w:rsidRDefault="00552625" w:rsidP="001A0CB8"/>
                        </w:txbxContent>
                      </v:textbox>
                      <w10:wrap type="tight"/>
                    </v:rect>
                  </w:pict>
                </mc:Fallback>
              </mc:AlternateContent>
            </w:r>
            <w:r>
              <w:rPr>
                <w:noProof/>
                <w:color w:val="000000" w:themeColor="text1"/>
                <w:lang w:val="en-US"/>
              </w:rPr>
              <mc:AlternateContent>
                <mc:Choice Requires="wps">
                  <w:drawing>
                    <wp:anchor distT="0" distB="0" distL="114300" distR="114300" simplePos="0" relativeHeight="251679744" behindDoc="0" locked="0" layoutInCell="1" allowOverlap="1" wp14:anchorId="42B2E19C" wp14:editId="6385E48D">
                      <wp:simplePos x="0" y="0"/>
                      <wp:positionH relativeFrom="column">
                        <wp:posOffset>2536421</wp:posOffset>
                      </wp:positionH>
                      <wp:positionV relativeFrom="paragraph">
                        <wp:posOffset>674937</wp:posOffset>
                      </wp:positionV>
                      <wp:extent cx="1092158" cy="726904"/>
                      <wp:effectExtent l="0" t="0" r="13335" b="16510"/>
                      <wp:wrapTight wrapText="bothSides">
                        <wp:wrapPolygon edited="0">
                          <wp:start x="0" y="0"/>
                          <wp:lineTo x="0" y="21524"/>
                          <wp:lineTo x="21487" y="21524"/>
                          <wp:lineTo x="21487" y="0"/>
                          <wp:lineTo x="0" y="0"/>
                        </wp:wrapPolygon>
                      </wp:wrapTight>
                      <wp:docPr id="6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158" cy="726904"/>
                              </a:xfrm>
                              <a:prstGeom prst="rect">
                                <a:avLst/>
                              </a:prstGeom>
                              <a:solidFill>
                                <a:srgbClr val="FFFFFF"/>
                              </a:solidFill>
                              <a:ln w="9525">
                                <a:solidFill>
                                  <a:srgbClr val="000000"/>
                                </a:solidFill>
                                <a:miter lim="800000"/>
                                <a:headEnd/>
                                <a:tailEnd/>
                              </a:ln>
                            </wps:spPr>
                            <wps:txbx>
                              <w:txbxContent>
                                <w:p w:rsidR="00552625" w:rsidRPr="00EC28B9" w:rsidRDefault="00552625" w:rsidP="004A414A">
                                  <w:pPr>
                                    <w:pStyle w:val="BodyText"/>
                                    <w:ind w:firstLine="0"/>
                                  </w:pPr>
                                  <w:r w:rsidRPr="00EC28B9">
                                    <w:t>Máy tách phân</w:t>
                                  </w:r>
                                </w:p>
                              </w:txbxContent>
                            </wps:txbx>
                            <wps:bodyPr rot="0" vert="horz" wrap="square" lIns="91440" tIns="45720" rIns="91440" bIns="45720" anchor="t" anchorCtr="0" upright="1">
                              <a:noAutofit/>
                            </wps:bodyPr>
                          </wps:wsp>
                        </a:graphicData>
                      </a:graphic>
                    </wp:anchor>
                  </w:drawing>
                </mc:Choice>
                <mc:Fallback>
                  <w:pict>
                    <v:rect id="Rectangle 314" o:spid="_x0000_s1214" style="position:absolute;left:0;text-align:left;margin-left:199.7pt;margin-top:53.15pt;width:86pt;height:57.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5dLgIAAFI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">
                      <v:textbox>
                        <w:txbxContent>
                          <w:p w:rsidR="00552625" w:rsidRPr="00EC28B9" w:rsidRDefault="00552625" w:rsidP="004A414A">
                            <w:pPr>
                              <w:pStyle w:val="BodyText"/>
                              <w:ind w:firstLine="0"/>
                            </w:pPr>
                            <w:r w:rsidRPr="00EC28B9">
                              <w:t>Máy tách phân</w:t>
                            </w:r>
                          </w:p>
                        </w:txbxContent>
                      </v:textbox>
                      <w10:wrap type="tight"/>
                    </v:rect>
                  </w:pict>
                </mc:Fallback>
              </mc:AlternateContent>
            </w:r>
            <w:r>
              <w:rPr>
                <w:noProof/>
                <w:color w:val="000000" w:themeColor="text1"/>
                <w:lang w:val="en-US"/>
              </w:rPr>
              <mc:AlternateContent>
                <mc:Choice Requires="wps">
                  <w:drawing>
                    <wp:anchor distT="0" distB="0" distL="114300" distR="114300" simplePos="0" relativeHeight="251680768" behindDoc="0" locked="0" layoutInCell="1" allowOverlap="1" wp14:anchorId="229DEEFC" wp14:editId="1FE5F365">
                      <wp:simplePos x="0" y="0"/>
                      <wp:positionH relativeFrom="column">
                        <wp:posOffset>4404011</wp:posOffset>
                      </wp:positionH>
                      <wp:positionV relativeFrom="paragraph">
                        <wp:posOffset>-381014</wp:posOffset>
                      </wp:positionV>
                      <wp:extent cx="1107760" cy="568997"/>
                      <wp:effectExtent l="0" t="0" r="16510" b="21590"/>
                      <wp:wrapTight wrapText="bothSides">
                        <wp:wrapPolygon edited="0">
                          <wp:start x="0" y="0"/>
                          <wp:lineTo x="0" y="21696"/>
                          <wp:lineTo x="21550" y="21696"/>
                          <wp:lineTo x="21550" y="0"/>
                          <wp:lineTo x="0" y="0"/>
                        </wp:wrapPolygon>
                      </wp:wrapTight>
                      <wp:docPr id="63"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760" cy="568997"/>
                              </a:xfrm>
                              <a:prstGeom prst="rect">
                                <a:avLst/>
                              </a:prstGeom>
                              <a:solidFill>
                                <a:srgbClr val="FFFFFF"/>
                              </a:solidFill>
                              <a:ln w="9525">
                                <a:solidFill>
                                  <a:srgbClr val="000000"/>
                                </a:solidFill>
                                <a:miter lim="800000"/>
                                <a:headEnd/>
                                <a:tailEnd/>
                              </a:ln>
                            </wps:spPr>
                            <wps:txbx>
                              <w:txbxContent>
                                <w:p w:rsidR="00552625" w:rsidRPr="00EC28B9" w:rsidRDefault="00552625" w:rsidP="004A414A">
                                  <w:pPr>
                                    <w:pStyle w:val="BodyText"/>
                                    <w:ind w:firstLine="0"/>
                                  </w:pPr>
                                  <w:r w:rsidRPr="00EC28B9">
                                    <w:t>Hầm biogas</w:t>
                                  </w:r>
                                </w:p>
                              </w:txbxContent>
                            </wps:txbx>
                            <wps:bodyPr rot="0" vert="horz" wrap="square" lIns="91440" tIns="45720" rIns="91440" bIns="45720" anchor="t" anchorCtr="0" upright="1">
                              <a:noAutofit/>
                            </wps:bodyPr>
                          </wps:wsp>
                        </a:graphicData>
                      </a:graphic>
                    </wp:anchor>
                  </w:drawing>
                </mc:Choice>
                <mc:Fallback>
                  <w:pict>
                    <v:rect id="Rectangle 322" o:spid="_x0000_s1215" style="position:absolute;left:0;text-align:left;margin-left:346.75pt;margin-top:-30pt;width:87.25pt;height:44.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">
                      <v:textbox>
                        <w:txbxContent>
                          <w:p w:rsidR="00552625" w:rsidRPr="00EC28B9" w:rsidRDefault="00552625" w:rsidP="004A414A">
                            <w:pPr>
                              <w:pStyle w:val="BodyText"/>
                              <w:ind w:firstLine="0"/>
                            </w:pPr>
                            <w:r w:rsidRPr="00EC28B9">
                              <w:t>Hầm biogas</w:t>
                            </w:r>
                          </w:p>
                        </w:txbxContent>
                      </v:textbox>
                      <w10:wrap type="tight"/>
                    </v:rect>
                  </w:pict>
                </mc:Fallback>
              </mc:AlternateContent>
            </w:r>
            <w:r>
              <w:rPr>
                <w:noProof/>
                <w:color w:val="000000" w:themeColor="text1"/>
                <w:lang w:val="en-US"/>
              </w:rPr>
              <mc:AlternateContent>
                <mc:Choice Requires="wps">
                  <w:drawing>
                    <wp:anchor distT="0" distB="0" distL="114300" distR="114300" simplePos="0" relativeHeight="251681792" behindDoc="0" locked="0" layoutInCell="1" allowOverlap="1" wp14:anchorId="53B725DC" wp14:editId="34343D4B">
                      <wp:simplePos x="0" y="0"/>
                      <wp:positionH relativeFrom="column">
                        <wp:posOffset>980357</wp:posOffset>
                      </wp:positionH>
                      <wp:positionV relativeFrom="paragraph">
                        <wp:posOffset>674937</wp:posOffset>
                      </wp:positionV>
                      <wp:extent cx="1092158" cy="726904"/>
                      <wp:effectExtent l="0" t="0" r="13335" b="16510"/>
                      <wp:wrapTight wrapText="bothSides">
                        <wp:wrapPolygon edited="0">
                          <wp:start x="0" y="0"/>
                          <wp:lineTo x="0" y="21524"/>
                          <wp:lineTo x="21487" y="21524"/>
                          <wp:lineTo x="21487" y="0"/>
                          <wp:lineTo x="0" y="0"/>
                        </wp:wrapPolygon>
                      </wp:wrapTight>
                      <wp:docPr id="64"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158" cy="726904"/>
                              </a:xfrm>
                              <a:prstGeom prst="rect">
                                <a:avLst/>
                              </a:prstGeom>
                              <a:solidFill>
                                <a:srgbClr val="FFFFFF"/>
                              </a:solidFill>
                              <a:ln w="9525">
                                <a:solidFill>
                                  <a:srgbClr val="000000"/>
                                </a:solidFill>
                                <a:miter lim="800000"/>
                                <a:headEnd/>
                                <a:tailEnd/>
                              </a:ln>
                            </wps:spPr>
                            <wps:txbx>
                              <w:txbxContent>
                                <w:p w:rsidR="00552625" w:rsidRPr="00EC28B9" w:rsidRDefault="00552625" w:rsidP="004A414A">
                                  <w:pPr>
                                    <w:pStyle w:val="BodyText"/>
                                    <w:ind w:firstLine="0"/>
                                  </w:pPr>
                                  <w:r w:rsidRPr="00EC28B9">
                                    <w:t>(Phân (độ ẩm từ 25 – 30%)</w:t>
                                  </w:r>
                                </w:p>
                              </w:txbxContent>
                            </wps:txbx>
                            <wps:bodyPr rot="0" vert="horz" wrap="square" lIns="91440" tIns="45720" rIns="91440" bIns="45720" anchor="t" anchorCtr="0" upright="1">
                              <a:noAutofit/>
                            </wps:bodyPr>
                          </wps:wsp>
                        </a:graphicData>
                      </a:graphic>
                    </wp:anchor>
                  </w:drawing>
                </mc:Choice>
                <mc:Fallback>
                  <w:pict>
                    <v:rect id="Rectangle 317" o:spid="_x0000_s1216" style="position:absolute;left:0;text-align:left;margin-left:77.2pt;margin-top:53.15pt;width:86pt;height:57.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">
                      <v:textbox>
                        <w:txbxContent>
                          <w:p w:rsidR="00552625" w:rsidRPr="00EC28B9" w:rsidRDefault="00552625" w:rsidP="004A414A">
                            <w:pPr>
                              <w:pStyle w:val="BodyText"/>
                              <w:ind w:firstLine="0"/>
                            </w:pPr>
                            <w:r w:rsidRPr="00EC28B9">
                              <w:t>(Phân (độ ẩm từ 25 – 30%)</w:t>
                            </w:r>
                          </w:p>
                        </w:txbxContent>
                      </v:textbox>
                      <w10:wrap type="tight"/>
                    </v:rect>
                  </w:pict>
                </mc:Fallback>
              </mc:AlternateContent>
            </w:r>
            <w:r>
              <w:rPr>
                <w:noProof/>
                <w:color w:val="000000" w:themeColor="text1"/>
                <w:lang w:val="en-US"/>
              </w:rPr>
              <mc:AlternateContent>
                <mc:Choice Requires="wps">
                  <w:drawing>
                    <wp:anchor distT="0" distB="0" distL="114300" distR="114300" simplePos="0" relativeHeight="251682816" behindDoc="0" locked="0" layoutInCell="1" allowOverlap="1" wp14:anchorId="53202DF4" wp14:editId="148FBCF7">
                      <wp:simplePos x="0" y="0"/>
                      <wp:positionH relativeFrom="column">
                        <wp:posOffset>2536421</wp:posOffset>
                      </wp:positionH>
                      <wp:positionV relativeFrom="paragraph">
                        <wp:posOffset>1549163</wp:posOffset>
                      </wp:positionV>
                      <wp:extent cx="1092158" cy="670446"/>
                      <wp:effectExtent l="0" t="0" r="13335" b="15875"/>
                      <wp:wrapTight wrapText="bothSides">
                        <wp:wrapPolygon edited="0">
                          <wp:start x="0" y="0"/>
                          <wp:lineTo x="0" y="21498"/>
                          <wp:lineTo x="21487" y="21498"/>
                          <wp:lineTo x="21487" y="0"/>
                          <wp:lineTo x="0" y="0"/>
                        </wp:wrapPolygon>
                      </wp:wrapTight>
                      <wp:docPr id="65"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158" cy="670446"/>
                              </a:xfrm>
                              <a:prstGeom prst="rect">
                                <a:avLst/>
                              </a:prstGeom>
                              <a:solidFill>
                                <a:srgbClr val="FFFFFF"/>
                              </a:solidFill>
                              <a:ln w="9525">
                                <a:solidFill>
                                  <a:srgbClr val="000000"/>
                                </a:solidFill>
                                <a:miter lim="800000"/>
                                <a:headEnd/>
                                <a:tailEnd/>
                              </a:ln>
                            </wps:spPr>
                            <wps:txbx>
                              <w:txbxContent>
                                <w:p w:rsidR="00552625" w:rsidRPr="00EC28B9" w:rsidRDefault="00552625" w:rsidP="004A414A">
                                  <w:pPr>
                                    <w:pStyle w:val="BodyText"/>
                                    <w:ind w:firstLine="0"/>
                                  </w:pPr>
                                  <w:r w:rsidRPr="00EC28B9">
                                    <w:t>Nhà chứa phân</w:t>
                                  </w:r>
                                </w:p>
                              </w:txbxContent>
                            </wps:txbx>
                            <wps:bodyPr rot="0" vert="horz" wrap="square" lIns="91440" tIns="45720" rIns="91440" bIns="45720" anchor="t" anchorCtr="0" upright="1">
                              <a:noAutofit/>
                            </wps:bodyPr>
                          </wps:wsp>
                        </a:graphicData>
                      </a:graphic>
                    </wp:anchor>
                  </w:drawing>
                </mc:Choice>
                <mc:Fallback>
                  <w:pict>
                    <v:rect id="Rectangle 308" o:spid="_x0000_s1217" style="position:absolute;left:0;text-align:left;margin-left:199.7pt;margin-top:122pt;width:86pt;height:52.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0/LgIAAFI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">
                      <v:textbox>
                        <w:txbxContent>
                          <w:p w:rsidR="00552625" w:rsidRPr="00EC28B9" w:rsidRDefault="00552625" w:rsidP="004A414A">
                            <w:pPr>
                              <w:pStyle w:val="BodyText"/>
                              <w:ind w:firstLine="0"/>
                            </w:pPr>
                            <w:r w:rsidRPr="00EC28B9">
                              <w:t>Nhà chứa phân</w:t>
                            </w:r>
                          </w:p>
                        </w:txbxContent>
                      </v:textbox>
                      <w10:wrap type="tight"/>
                    </v:rect>
                  </w:pict>
                </mc:Fallback>
              </mc:AlternateContent>
            </w:r>
            <w:r>
              <w:rPr>
                <w:noProof/>
                <w:color w:val="000000" w:themeColor="text1"/>
                <w:lang w:val="en-US"/>
              </w:rPr>
              <mc:AlternateContent>
                <mc:Choice Requires="wps">
                  <w:drawing>
                    <wp:anchor distT="0" distB="0" distL="114300" distR="114300" simplePos="0" relativeHeight="251683840" behindDoc="0" locked="0" layoutInCell="1" allowOverlap="1" wp14:anchorId="6951029B" wp14:editId="63DDDAF5">
                      <wp:simplePos x="0" y="0"/>
                      <wp:positionH relativeFrom="column">
                        <wp:posOffset>3714912</wp:posOffset>
                      </wp:positionH>
                      <wp:positionV relativeFrom="paragraph">
                        <wp:posOffset>-464820</wp:posOffset>
                      </wp:positionV>
                      <wp:extent cx="678698" cy="746312"/>
                      <wp:effectExtent l="0" t="0" r="0" b="0"/>
                      <wp:wrapTight wrapText="bothSides">
                        <wp:wrapPolygon edited="0">
                          <wp:start x="1213" y="0"/>
                          <wp:lineTo x="1213" y="20957"/>
                          <wp:lineTo x="19416" y="20957"/>
                          <wp:lineTo x="19416" y="0"/>
                          <wp:lineTo x="1213" y="0"/>
                        </wp:wrapPolygon>
                      </wp:wrapTight>
                      <wp:docPr id="6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698" cy="746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2625" w:rsidRPr="00EC28B9" w:rsidRDefault="00552625" w:rsidP="004A414A">
                                  <w:pPr>
                                    <w:pStyle w:val="BodyText"/>
                                    <w:ind w:firstLine="0"/>
                                  </w:pPr>
                                  <w:r w:rsidRPr="00CB50A5">
                                    <w:rPr>
                                      <w:rStyle w:val="BodyTextChar"/>
                                    </w:rPr>
                                    <w:t>N</w:t>
                                  </w:r>
                                  <w:r w:rsidRPr="00EC28B9">
                                    <w:t>ước thải</w:t>
                                  </w:r>
                                </w:p>
                              </w:txbxContent>
                            </wps:txbx>
                            <wps:bodyPr rot="0" vert="horz" wrap="square" lIns="91440" tIns="45720" rIns="91440" bIns="45720" anchor="t" anchorCtr="0" upright="1">
                              <a:noAutofit/>
                            </wps:bodyPr>
                          </wps:wsp>
                        </a:graphicData>
                      </a:graphic>
                    </wp:anchor>
                  </w:drawing>
                </mc:Choice>
                <mc:Fallback>
                  <w:pict>
                    <v:rect id="Rectangle 326" o:spid="_x0000_s1218" style="position:absolute;left:0;text-align:left;margin-left:292.5pt;margin-top:-36.6pt;width:53.45pt;height:5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" filled="f" stroked="f">
                      <v:textbox>
                        <w:txbxContent>
                          <w:p w:rsidR="00552625" w:rsidRPr="00EC28B9" w:rsidRDefault="00552625" w:rsidP="004A414A">
                            <w:pPr>
                              <w:pStyle w:val="BodyText"/>
                              <w:ind w:firstLine="0"/>
                            </w:pPr>
                            <w:r w:rsidRPr="00CB50A5">
                              <w:rPr>
                                <w:rStyle w:val="BodyTextChar"/>
                              </w:rPr>
                              <w:t>N</w:t>
                            </w:r>
                            <w:r w:rsidRPr="00EC28B9">
                              <w:t>ước thải</w:t>
                            </w:r>
                          </w:p>
                        </w:txbxContent>
                      </v:textbox>
                      <w10:wrap type="tight"/>
                    </v:rect>
                  </w:pict>
                </mc:Fallback>
              </mc:AlternateContent>
            </w:r>
            <w:r>
              <w:rPr>
                <w:noProof/>
                <w:color w:val="000000" w:themeColor="text1"/>
                <w:lang w:val="en-US"/>
              </w:rPr>
              <mc:AlternateContent>
                <mc:Choice Requires="wps">
                  <w:drawing>
                    <wp:anchor distT="0" distB="0" distL="114300" distR="114300" simplePos="0" relativeHeight="251684864" behindDoc="0" locked="0" layoutInCell="1" allowOverlap="1" wp14:anchorId="5125E35C" wp14:editId="35903204">
                      <wp:simplePos x="0" y="0"/>
                      <wp:positionH relativeFrom="column">
                        <wp:posOffset>172160</wp:posOffset>
                      </wp:positionH>
                      <wp:positionV relativeFrom="paragraph">
                        <wp:posOffset>-305148</wp:posOffset>
                      </wp:positionV>
                      <wp:extent cx="1651758" cy="383742"/>
                      <wp:effectExtent l="0" t="0" r="0" b="0"/>
                      <wp:wrapTight wrapText="bothSides">
                        <wp:wrapPolygon edited="0">
                          <wp:start x="498" y="0"/>
                          <wp:lineTo x="498" y="20384"/>
                          <wp:lineTo x="20678" y="20384"/>
                          <wp:lineTo x="20678" y="0"/>
                          <wp:lineTo x="498" y="0"/>
                        </wp:wrapPolygon>
                      </wp:wrapTight>
                      <wp:docPr id="67"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758" cy="38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2625" w:rsidRPr="00EC28B9" w:rsidRDefault="00552625" w:rsidP="00E15635">
                                  <w:pPr>
                                    <w:pStyle w:val="BodyText"/>
                                    <w:ind w:firstLine="0"/>
                                  </w:pPr>
                                  <w:r w:rsidRPr="00EC28B9">
                                    <w:t>Phân, nước thải</w:t>
                                  </w:r>
                                </w:p>
                              </w:txbxContent>
                            </wps:txbx>
                            <wps:bodyPr rot="0" vert="horz" wrap="square" lIns="91440" tIns="45720" rIns="91440" bIns="45720" anchor="t" anchorCtr="0" upright="1">
                              <a:noAutofit/>
                            </wps:bodyPr>
                          </wps:wsp>
                        </a:graphicData>
                      </a:graphic>
                    </wp:anchor>
                  </w:drawing>
                </mc:Choice>
                <mc:Fallback>
                  <w:pict>
                    <v:rect id="Rectangle 325" o:spid="_x0000_s1219" style="position:absolute;left:0;text-align:left;margin-left:13.55pt;margin-top:-24.05pt;width:130.05pt;height:30.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" filled="f" stroked="f">
                      <v:textbox>
                        <w:txbxContent>
                          <w:p w:rsidR="00552625" w:rsidRPr="00EC28B9" w:rsidRDefault="00552625" w:rsidP="00E15635">
                            <w:pPr>
                              <w:pStyle w:val="BodyText"/>
                              <w:ind w:firstLine="0"/>
                            </w:pPr>
                            <w:r w:rsidRPr="00EC28B9">
                              <w:t>Phân, nước thải</w:t>
                            </w:r>
                          </w:p>
                        </w:txbxContent>
                      </v:textbox>
                      <w10:wrap type="tight"/>
                    </v:rect>
                  </w:pict>
                </mc:Fallback>
              </mc:AlternateContent>
            </w:r>
            <w:r>
              <w:rPr>
                <w:noProof/>
                <w:color w:val="000000" w:themeColor="text1"/>
                <w:lang w:val="en-US"/>
              </w:rPr>
              <mc:AlternateContent>
                <mc:Choice Requires="wps">
                  <w:drawing>
                    <wp:anchor distT="0" distB="0" distL="114300" distR="114300" simplePos="0" relativeHeight="251685888" behindDoc="0" locked="0" layoutInCell="1" allowOverlap="1" wp14:anchorId="77DB8503" wp14:editId="3B8AC1D2">
                      <wp:simplePos x="0" y="0"/>
                      <wp:positionH relativeFrom="column">
                        <wp:posOffset>3125146</wp:posOffset>
                      </wp:positionH>
                      <wp:positionV relativeFrom="paragraph">
                        <wp:posOffset>78594</wp:posOffset>
                      </wp:positionV>
                      <wp:extent cx="1108280" cy="783363"/>
                      <wp:effectExtent l="0" t="0" r="0" b="0"/>
                      <wp:wrapTight wrapText="bothSides">
                        <wp:wrapPolygon edited="0">
                          <wp:start x="743" y="0"/>
                          <wp:lineTo x="743" y="21022"/>
                          <wp:lineTo x="20424" y="21022"/>
                          <wp:lineTo x="20424" y="0"/>
                          <wp:lineTo x="743" y="0"/>
                        </wp:wrapPolygon>
                      </wp:wrapTight>
                      <wp:docPr id="68"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280" cy="783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2625" w:rsidRPr="00EC28B9" w:rsidRDefault="00552625" w:rsidP="004A414A">
                                  <w:pPr>
                                    <w:pStyle w:val="BodyText"/>
                                    <w:ind w:firstLine="0"/>
                                  </w:pPr>
                                  <w:r w:rsidRPr="00EC28B9">
                                    <w:t>Phân, nước thải</w:t>
                                  </w:r>
                                </w:p>
                              </w:txbxContent>
                            </wps:txbx>
                            <wps:bodyPr rot="0" vert="horz" wrap="square" lIns="91440" tIns="45720" rIns="91440" bIns="45720" anchor="t" anchorCtr="0" upright="1">
                              <a:noAutofit/>
                            </wps:bodyPr>
                          </wps:wsp>
                        </a:graphicData>
                      </a:graphic>
                    </wp:anchor>
                  </w:drawing>
                </mc:Choice>
                <mc:Fallback>
                  <w:pict>
                    <v:rect id="Rectangle 319" o:spid="_x0000_s1220" style="position:absolute;left:0;text-align:left;margin-left:246.05pt;margin-top:6.2pt;width:87.25pt;height:61.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" filled="f" stroked="f">
                      <v:textbox>
                        <w:txbxContent>
                          <w:p w:rsidR="00552625" w:rsidRPr="00EC28B9" w:rsidRDefault="00552625" w:rsidP="004A414A">
                            <w:pPr>
                              <w:pStyle w:val="BodyText"/>
                              <w:ind w:firstLine="0"/>
                            </w:pPr>
                            <w:r w:rsidRPr="00EC28B9">
                              <w:t>Phân, nước thải</w:t>
                            </w:r>
                          </w:p>
                        </w:txbxContent>
                      </v:textbox>
                      <w10:wrap type="tight"/>
                    </v:rect>
                  </w:pict>
                </mc:Fallback>
              </mc:AlternateContent>
            </w:r>
            <w:r>
              <w:rPr>
                <w:noProof/>
                <w:color w:val="000000" w:themeColor="text1"/>
                <w:lang w:val="en-US"/>
              </w:rPr>
              <mc:AlternateContent>
                <mc:Choice Requires="wps">
                  <w:drawing>
                    <wp:anchor distT="0" distB="0" distL="114300" distR="114300" simplePos="0" relativeHeight="251686912" behindDoc="0" locked="0" layoutInCell="1" allowOverlap="1" wp14:anchorId="553A6756" wp14:editId="3C9B241C">
                      <wp:simplePos x="0" y="0"/>
                      <wp:positionH relativeFrom="column">
                        <wp:posOffset>4147094</wp:posOffset>
                      </wp:positionH>
                      <wp:positionV relativeFrom="paragraph">
                        <wp:posOffset>546141</wp:posOffset>
                      </wp:positionV>
                      <wp:extent cx="791554" cy="718082"/>
                      <wp:effectExtent l="0" t="0" r="0" b="6350"/>
                      <wp:wrapTight wrapText="bothSides">
                        <wp:wrapPolygon edited="0">
                          <wp:start x="1040" y="0"/>
                          <wp:lineTo x="1040" y="21218"/>
                          <wp:lineTo x="19762" y="21218"/>
                          <wp:lineTo x="19762" y="0"/>
                          <wp:lineTo x="1040" y="0"/>
                        </wp:wrapPolygon>
                      </wp:wrapTight>
                      <wp:docPr id="6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54" cy="718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2625" w:rsidRPr="00EC28B9" w:rsidRDefault="00552625" w:rsidP="004A414A">
                                  <w:pPr>
                                    <w:pStyle w:val="BodyText"/>
                                    <w:ind w:firstLine="0"/>
                                  </w:pPr>
                                  <w:r w:rsidRPr="00EC28B9">
                                    <w:t>Nước thải</w:t>
                                  </w:r>
                                </w:p>
                              </w:txbxContent>
                            </wps:txbx>
                            <wps:bodyPr rot="0" vert="horz" wrap="square" lIns="91440" tIns="45720" rIns="91440" bIns="45720" anchor="t" anchorCtr="0" upright="1">
                              <a:noAutofit/>
                            </wps:bodyPr>
                          </wps:wsp>
                        </a:graphicData>
                      </a:graphic>
                    </wp:anchor>
                  </w:drawing>
                </mc:Choice>
                <mc:Fallback>
                  <w:pict>
                    <v:rect id="Rectangle 315" o:spid="_x0000_s1221" style="position:absolute;left:0;text-align:left;margin-left:326.55pt;margin-top:43pt;width:62.35pt;height:56.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" filled="f" stroked="f">
                      <v:textbox>
                        <w:txbxContent>
                          <w:p w:rsidR="00552625" w:rsidRPr="00EC28B9" w:rsidRDefault="00552625" w:rsidP="004A414A">
                            <w:pPr>
                              <w:pStyle w:val="BodyText"/>
                              <w:ind w:firstLine="0"/>
                            </w:pPr>
                            <w:r w:rsidRPr="00EC28B9">
                              <w:t>Nước thải</w:t>
                            </w:r>
                          </w:p>
                        </w:txbxContent>
                      </v:textbox>
                      <w10:wrap type="tight"/>
                    </v:rect>
                  </w:pict>
                </mc:Fallback>
              </mc:AlternateContent>
            </w:r>
            <w:r>
              <w:rPr>
                <w:noProof/>
                <w:color w:val="000000" w:themeColor="text1"/>
                <w:lang w:val="en-US"/>
              </w:rPr>
              <mc:AlternateContent>
                <mc:Choice Requires="wps">
                  <w:drawing>
                    <wp:anchor distT="0" distB="0" distL="114300" distR="114300" simplePos="0" relativeHeight="251687936" behindDoc="0" locked="0" layoutInCell="1" allowOverlap="1" wp14:anchorId="26C52628" wp14:editId="74559A27">
                      <wp:simplePos x="0" y="0"/>
                      <wp:positionH relativeFrom="column">
                        <wp:posOffset>4053480</wp:posOffset>
                      </wp:positionH>
                      <wp:positionV relativeFrom="paragraph">
                        <wp:posOffset>1549163</wp:posOffset>
                      </wp:positionV>
                      <wp:extent cx="1486895" cy="805417"/>
                      <wp:effectExtent l="0" t="0" r="18415" b="13970"/>
                      <wp:wrapTight wrapText="bothSides">
                        <wp:wrapPolygon edited="0">
                          <wp:start x="0" y="0"/>
                          <wp:lineTo x="0" y="21464"/>
                          <wp:lineTo x="21591" y="21464"/>
                          <wp:lineTo x="21591" y="0"/>
                          <wp:lineTo x="0" y="0"/>
                        </wp:wrapPolygon>
                      </wp:wrapTight>
                      <wp:docPr id="70"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6895" cy="805417"/>
                              </a:xfrm>
                              <a:prstGeom prst="rect">
                                <a:avLst/>
                              </a:prstGeom>
                              <a:solidFill>
                                <a:srgbClr val="FFFFFF"/>
                              </a:solidFill>
                              <a:ln w="9525">
                                <a:solidFill>
                                  <a:srgbClr val="000000"/>
                                </a:solidFill>
                                <a:miter lim="800000"/>
                                <a:headEnd/>
                                <a:tailEnd/>
                              </a:ln>
                            </wps:spPr>
                            <wps:txbx>
                              <w:txbxContent>
                                <w:p w:rsidR="00552625" w:rsidRPr="00EC28B9" w:rsidRDefault="00552625" w:rsidP="004A414A">
                                  <w:pPr>
                                    <w:pStyle w:val="BodyText"/>
                                    <w:ind w:firstLine="0"/>
                                  </w:pPr>
                                  <w:r w:rsidRPr="00EC28B9">
                                    <w:t xml:space="preserve">Xuất </w:t>
                                  </w:r>
                                  <w:r>
                                    <w:t>cho người dân cần</w:t>
                                  </w:r>
                                </w:p>
                              </w:txbxContent>
                            </wps:txbx>
                            <wps:bodyPr rot="0" vert="horz" wrap="square" lIns="91440" tIns="45720" rIns="91440" bIns="45720" anchor="t" anchorCtr="0" upright="1">
                              <a:noAutofit/>
                            </wps:bodyPr>
                          </wps:wsp>
                        </a:graphicData>
                      </a:graphic>
                    </wp:anchor>
                  </w:drawing>
                </mc:Choice>
                <mc:Fallback>
                  <w:pict>
                    <v:rect id="Rectangle 309" o:spid="_x0000_s1222" style="position:absolute;left:0;text-align:left;margin-left:319.15pt;margin-top:122pt;width:117.1pt;height:63.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">
                      <v:textbox>
                        <w:txbxContent>
                          <w:p w:rsidR="00552625" w:rsidRPr="00EC28B9" w:rsidRDefault="00552625" w:rsidP="004A414A">
                            <w:pPr>
                              <w:pStyle w:val="BodyText"/>
                              <w:ind w:firstLine="0"/>
                            </w:pPr>
                            <w:r w:rsidRPr="00EC28B9">
                              <w:t xml:space="preserve">Xuất </w:t>
                            </w:r>
                            <w:r>
                              <w:t>cho người dân cần</w:t>
                            </w:r>
                          </w:p>
                        </w:txbxContent>
                      </v:textbox>
                      <w10:wrap type="tight"/>
                    </v:rect>
                  </w:pict>
                </mc:Fallback>
              </mc:AlternateContent>
            </w:r>
            <w:r>
              <w:rPr>
                <w:noProof/>
                <w:color w:val="000000" w:themeColor="text1"/>
                <w:lang w:val="en-US"/>
              </w:rPr>
              <mc:AlternateContent>
                <mc:Choice Requires="wps">
                  <w:drawing>
                    <wp:anchor distT="0" distB="0" distL="114300" distR="114300" simplePos="0" relativeHeight="251689984" behindDoc="0" locked="0" layoutInCell="1" allowOverlap="1" wp14:anchorId="1307D144" wp14:editId="2DF3E45D">
                      <wp:simplePos x="0" y="0"/>
                      <wp:positionH relativeFrom="column">
                        <wp:posOffset>922108</wp:posOffset>
                      </wp:positionH>
                      <wp:positionV relativeFrom="paragraph">
                        <wp:posOffset>1549163</wp:posOffset>
                      </wp:positionV>
                      <wp:extent cx="592886" cy="0"/>
                      <wp:effectExtent l="0" t="76200" r="17145" b="95250"/>
                      <wp:wrapTight wrapText="bothSides">
                        <wp:wrapPolygon edited="0">
                          <wp:start x="17363" y="-1"/>
                          <wp:lineTo x="16669" y="-1"/>
                          <wp:lineTo x="16669" y="-1"/>
                          <wp:lineTo x="17363" y="-1"/>
                          <wp:lineTo x="20836" y="-1"/>
                          <wp:lineTo x="21531" y="-1"/>
                          <wp:lineTo x="21531" y="-1"/>
                          <wp:lineTo x="20836" y="-1"/>
                          <wp:lineTo x="17363" y="-1"/>
                        </wp:wrapPolygon>
                      </wp:wrapTight>
                      <wp:docPr id="72"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886"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06" o:spid="_x0000_s1026" type="#_x0000_t32" style="position:absolute;margin-left:72.6pt;margin-top:122pt;width:46.7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" strokeweight=".5pt">
                      <v:stroke endarrow="block" joinstyle="miter"/>
                      <w10:wrap type="tight"/>
                    </v:shape>
                  </w:pict>
                </mc:Fallback>
              </mc:AlternateContent>
            </w:r>
          </w:p>
        </w:tc>
      </w:tr>
    </w:tbl>
    <w:p w:rsidR="001A0CB8" w:rsidRDefault="00982981" w:rsidP="00982981">
      <w:pPr>
        <w:pStyle w:val="Caption"/>
        <w:rPr>
          <w:color w:val="000000" w:themeColor="text1"/>
          <w:lang w:val="en-US"/>
        </w:rPr>
      </w:pPr>
      <w:bookmarkStart w:id="1584" w:name="_Toc81822770"/>
      <w:bookmarkStart w:id="1585" w:name="_Toc148250917"/>
      <w:r>
        <w:t xml:space="preserve">Hình </w:t>
      </w:r>
      <w:fldSimple w:instr=" STYLEREF 1 \s ">
        <w:r w:rsidR="00552625">
          <w:rPr>
            <w:noProof/>
          </w:rPr>
          <w:t>3</w:t>
        </w:r>
      </w:fldSimple>
      <w:r>
        <w:noBreakHyphen/>
      </w:r>
      <w:fldSimple w:instr=" SEQ Hình \* ARABIC \s 1 ">
        <w:r w:rsidR="00552625">
          <w:rPr>
            <w:noProof/>
          </w:rPr>
          <w:t>5</w:t>
        </w:r>
      </w:fldSimple>
      <w:r>
        <w:rPr>
          <w:lang w:val="en-US"/>
        </w:rPr>
        <w:t xml:space="preserve">. </w:t>
      </w:r>
      <w:r w:rsidR="001A0CB8" w:rsidRPr="00292516">
        <w:rPr>
          <w:color w:val="000000" w:themeColor="text1"/>
        </w:rPr>
        <w:t>Sơ đồ thu gom và tách phân của trang trại</w:t>
      </w:r>
      <w:bookmarkEnd w:id="1584"/>
      <w:bookmarkEnd w:id="1585"/>
    </w:p>
    <w:p w:rsidR="00924063" w:rsidRDefault="00924063" w:rsidP="00924063">
      <w:pPr>
        <w:rPr>
          <w:lang w:val="en-US" w:eastAsia="zh-CN"/>
        </w:rPr>
      </w:pPr>
    </w:p>
    <w:p w:rsidR="00924063" w:rsidRDefault="00552625" w:rsidP="00924063">
      <w:pPr>
        <w:rPr>
          <w:lang w:val="en-US" w:eastAsia="zh-CN"/>
        </w:rPr>
      </w:pPr>
      <w:r>
        <w:rPr>
          <w:lang w:val="en-US" w:eastAsia="zh-CN"/>
        </w:rPr>
        <w:pict>
          <v:shape id="_x0000_i1029" type="#_x0000_t75" style="width:411.8pt;height:270.3pt">
            <v:imagedata r:id="rId30" o:title="Máy ép phân heo"/>
          </v:shape>
        </w:pict>
      </w:r>
    </w:p>
    <w:p w:rsidR="00924063" w:rsidRPr="00982981" w:rsidRDefault="00982981" w:rsidP="00982981">
      <w:pPr>
        <w:pStyle w:val="Caption"/>
        <w:rPr>
          <w:lang w:val="en-US"/>
        </w:rPr>
      </w:pPr>
      <w:bookmarkStart w:id="1586" w:name="_Toc148250918"/>
      <w:r>
        <w:t xml:space="preserve">Hình </w:t>
      </w:r>
      <w:fldSimple w:instr=" STYLEREF 1 \s ">
        <w:r w:rsidR="00552625">
          <w:rPr>
            <w:noProof/>
          </w:rPr>
          <w:t>3</w:t>
        </w:r>
      </w:fldSimple>
      <w:r>
        <w:noBreakHyphen/>
      </w:r>
      <w:fldSimple w:instr=" SEQ Hình \* ARABIC \s 1 ">
        <w:r w:rsidR="00552625">
          <w:rPr>
            <w:noProof/>
          </w:rPr>
          <w:t>6</w:t>
        </w:r>
      </w:fldSimple>
      <w:r>
        <w:rPr>
          <w:lang w:val="en-US"/>
        </w:rPr>
        <w:t>. Máy ép phân</w:t>
      </w:r>
      <w:bookmarkEnd w:id="1586"/>
    </w:p>
    <w:p w:rsidR="004116C0" w:rsidRDefault="00515DDB" w:rsidP="004116C0">
      <w:pPr>
        <w:rPr>
          <w:lang w:val="en-US"/>
        </w:rPr>
      </w:pPr>
      <w:r>
        <w:rPr>
          <w:lang w:val="en-US"/>
        </w:rPr>
        <w:t>Phân tươi được thu gom cùng nước thải chăn nuôi và đưa về bể gom sau đó theo đường ống hút phân để đưa về máy ép phân</w:t>
      </w:r>
      <w:r w:rsidR="001A0CB8" w:rsidRPr="0021277D">
        <w:t xml:space="preserve">. </w:t>
      </w:r>
      <w:r>
        <w:rPr>
          <w:lang w:val="en-US"/>
        </w:rPr>
        <w:t xml:space="preserve">Ngoài ra bùn thải từ </w:t>
      </w:r>
      <w:r w:rsidR="00F324C6">
        <w:rPr>
          <w:lang w:val="en-US"/>
        </w:rPr>
        <w:t>bể biogas</w:t>
      </w:r>
      <w:r>
        <w:rPr>
          <w:lang w:val="en-US"/>
        </w:rPr>
        <w:t xml:space="preserve"> cũng được định k</w:t>
      </w:r>
      <w:r w:rsidR="00F324C6">
        <w:rPr>
          <w:lang w:val="en-US"/>
        </w:rPr>
        <w:t>ỳ</w:t>
      </w:r>
      <w:r>
        <w:rPr>
          <w:lang w:val="en-US"/>
        </w:rPr>
        <w:t xml:space="preserve"> đưa về máy ép phân. Máy ép phân có nhiệm vụ tách chất rắn ra khỏi nước thải, phần chất rắn được ép hết nước sẽ được đóng bao để làm phân bón. </w:t>
      </w:r>
      <w:r w:rsidR="00F324C6">
        <w:rPr>
          <w:lang w:val="en-US"/>
        </w:rPr>
        <w:t xml:space="preserve">Hỗn hợp phân, nước tại bể </w:t>
      </w:r>
      <w:r w:rsidR="00F324C6">
        <w:rPr>
          <w:lang w:val="en-US"/>
        </w:rPr>
        <w:lastRenderedPageBreak/>
        <w:t>gom và bùn thải từ bể biogas</w:t>
      </w:r>
      <w:r w:rsidR="005D7312">
        <w:rPr>
          <w:lang w:val="en-US"/>
        </w:rPr>
        <w:t>, bể kỵ khí sau biogas</w:t>
      </w:r>
      <w:r w:rsidR="003E70A6">
        <w:rPr>
          <w:lang w:val="en-US"/>
        </w:rPr>
        <w:t>, hồ lắng 1</w:t>
      </w:r>
      <w:r w:rsidR="00F324C6">
        <w:rPr>
          <w:lang w:val="en-US"/>
        </w:rPr>
        <w:t xml:space="preserve"> được động cơ của máy ép phân hút lên, di chuyển vào ống dẫn tới buồng ép. Tại buồng ép, động cơ tạo lực đẩy mạnh dồn trục ép có hạng trục vít xoắn ép chất thải dồn về phía cửa thoát, những hạt nước nhỏ len lỏi qua các khe nhỏ ra ống thoát nước thải dẫn về lại bể biogas, chất thải dạng rắn được đẩy qua cửa xả đi ra ngoài.</w:t>
      </w:r>
      <w:r w:rsidR="004116C0">
        <w:rPr>
          <w:lang w:val="en-US"/>
        </w:rPr>
        <w:t xml:space="preserve"> Đây là công nghệ hiện đại được nhập vào nước ta chưa lâu nhưng rất hiệu quả và đang được nhiều nhà chăn nuôi quan tâm áp dụng. Dựa trên nguyên tắc “lưới lọc” máy ép có thể tách hầu hết các tạp chất nhỏ đến rất nhỏ trong hỗn hợp chất thải chăn nuôi, tùy theo tính chất của chất rắn mà có các lưới lọc phù hợp. Khi hỗn hợp chất thải đi vào máy ép qua lưới lọc thì các chất rắn được giữ lại, ép khô và ra ngoài để xử lý riêng còn lượng nước thừa từ máy ép sẽ trả về lại bể Biogas để tiếp tục xử lý.</w:t>
      </w:r>
    </w:p>
    <w:p w:rsidR="00F324C6" w:rsidRPr="00515DDB" w:rsidRDefault="00F324C6" w:rsidP="001A0CB8">
      <w:pPr>
        <w:rPr>
          <w:lang w:val="en-US"/>
        </w:rPr>
      </w:pPr>
      <w:r w:rsidRPr="0021277D">
        <w:t>Định kỳ 2 ngày/lần sẽ sử dụng máy tách phân để hút và tách phân tại hố gom, máy tách phân ra khỏi nước, nước sẽ theo đường ống chảy ra mương thu sau hố gom, độ ẩm của phân sau khi tách từ 30 – 40%, tỷ lệ phân tách ra được khoả</w:t>
      </w:r>
      <w:r>
        <w:t>ng 60%</w:t>
      </w:r>
      <w:r>
        <w:rPr>
          <w:lang w:val="en-US"/>
        </w:rPr>
        <w:t xml:space="preserve"> tức khoảng </w:t>
      </w:r>
      <w:r w:rsidRPr="00873EB1">
        <w:rPr>
          <w:lang w:val="en-US"/>
        </w:rPr>
        <w:t>886</w:t>
      </w:r>
      <w:r>
        <w:rPr>
          <w:lang w:val="en-US"/>
        </w:rPr>
        <w:t>,</w:t>
      </w:r>
      <w:r w:rsidRPr="00873EB1">
        <w:rPr>
          <w:lang w:val="en-US"/>
        </w:rPr>
        <w:t>1</w:t>
      </w:r>
      <w:r w:rsidRPr="00873EB1">
        <w:t xml:space="preserve"> kg/ngày</w:t>
      </w:r>
      <w:r>
        <w:t>.</w:t>
      </w:r>
      <w:r>
        <w:rPr>
          <w:lang w:val="en-US"/>
        </w:rPr>
        <w:t xml:space="preserve"> </w:t>
      </w:r>
    </w:p>
    <w:p w:rsidR="001A0CB8" w:rsidRPr="00B25059" w:rsidRDefault="001A0CB8" w:rsidP="001A0CB8">
      <w:pPr>
        <w:rPr>
          <w:color w:val="000000" w:themeColor="text1"/>
          <w:lang w:val="en-US"/>
        </w:rPr>
      </w:pPr>
      <w:r>
        <w:rPr>
          <w:color w:val="000000" w:themeColor="text1"/>
        </w:rPr>
        <w:t>Phân heo sau khi tách nước được Chủ dự án tận dụng làm phân hữu cơ (sau khi ủ theo quy trình của dự án Lcasp) và nuôi trùn quế thương phẩm. Chủ dự án sẽ</w:t>
      </w:r>
      <w:r w:rsidR="009F1CB3">
        <w:rPr>
          <w:color w:val="000000" w:themeColor="text1"/>
        </w:rPr>
        <w:t xml:space="preserve"> xây nhà ủ phân kích thước dài </w:t>
      </w:r>
      <w:r w:rsidR="009F1CB3">
        <w:rPr>
          <w:color w:val="000000" w:themeColor="text1"/>
          <w:lang w:val="en-US"/>
        </w:rPr>
        <w:t>1</w:t>
      </w:r>
      <w:r>
        <w:rPr>
          <w:color w:val="000000" w:themeColor="text1"/>
        </w:rPr>
        <w:t>0</w:t>
      </w:r>
      <w:r w:rsidR="00B173FC">
        <w:rPr>
          <w:color w:val="000000" w:themeColor="text1"/>
        </w:rPr>
        <w:t xml:space="preserve">m x rộng </w:t>
      </w:r>
      <w:r w:rsidR="009F1CB3">
        <w:rPr>
          <w:color w:val="000000" w:themeColor="text1"/>
          <w:lang w:val="en-US"/>
        </w:rPr>
        <w:t>6</w:t>
      </w:r>
      <w:r w:rsidR="00B173FC">
        <w:rPr>
          <w:color w:val="000000" w:themeColor="text1"/>
        </w:rPr>
        <w:t>m x cao 3</w:t>
      </w:r>
      <w:r w:rsidR="00B173FC">
        <w:rPr>
          <w:color w:val="000000" w:themeColor="text1"/>
          <w:lang w:val="en-US"/>
        </w:rPr>
        <w:t>,</w:t>
      </w:r>
      <w:r w:rsidR="001B4105">
        <w:rPr>
          <w:color w:val="000000" w:themeColor="text1"/>
        </w:rPr>
        <w:t xml:space="preserve">8m và </w:t>
      </w:r>
      <w:r w:rsidR="008F3B7A">
        <w:rPr>
          <w:color w:val="000000" w:themeColor="text1"/>
          <w:lang w:val="en-US"/>
        </w:rPr>
        <w:t xml:space="preserve">2 </w:t>
      </w:r>
      <w:r w:rsidR="001B4105">
        <w:rPr>
          <w:color w:val="000000" w:themeColor="text1"/>
        </w:rPr>
        <w:t>nhà nuôi trùn</w:t>
      </w:r>
      <w:r>
        <w:rPr>
          <w:color w:val="000000" w:themeColor="text1"/>
        </w:rPr>
        <w:t xml:space="preserve"> quế thương phẩm kích thước </w:t>
      </w:r>
      <w:r w:rsidR="00B173FC">
        <w:rPr>
          <w:color w:val="000000" w:themeColor="text1"/>
        </w:rPr>
        <w:t>thước dài 20m x rộng 5m x cao 3</w:t>
      </w:r>
      <w:r w:rsidR="00B173FC">
        <w:rPr>
          <w:color w:val="000000" w:themeColor="text1"/>
          <w:lang w:val="en-US"/>
        </w:rPr>
        <w:t>,</w:t>
      </w:r>
      <w:r>
        <w:rPr>
          <w:color w:val="000000" w:themeColor="text1"/>
        </w:rPr>
        <w:t>8m.</w:t>
      </w:r>
    </w:p>
    <w:p w:rsidR="001A0CB8" w:rsidRPr="0021277D" w:rsidRDefault="001A0CB8" w:rsidP="001A0CB8">
      <w:pPr>
        <w:ind w:firstLine="567"/>
      </w:pPr>
      <w:r w:rsidRPr="0021277D">
        <w:t xml:space="preserve">Phân sau khi được tách sẽ được khử trùng bằng vôi bột, sử dụng vôi bột có tính sát trùng mạnh, diệt các cầu khuẩn sinh mủ, các liên cầu khuẩn, E.coli, trực khuẩn đóng dấu </w:t>
      </w:r>
      <w:r w:rsidR="00035B87">
        <w:t>heo</w:t>
      </w:r>
      <w:r w:rsidRPr="0021277D">
        <w:t>, tụ huyết trùng, phó thương hàn...</w:t>
      </w:r>
    </w:p>
    <w:p w:rsidR="001A0CB8" w:rsidRPr="0021277D" w:rsidRDefault="001A0CB8" w:rsidP="001A0CB8">
      <w:pPr>
        <w:ind w:firstLine="567"/>
      </w:pPr>
      <w:r w:rsidRPr="0021277D">
        <w:t xml:space="preserve">Để hạn chế mùi hôi Chủ dự án sẽ dùng chế phẩm sinh học EMUNIV đã được, hướng dẫn sử dụng ở Chương </w:t>
      </w:r>
      <w:r w:rsidR="00B270B2">
        <w:rPr>
          <w:lang w:val="en-US"/>
        </w:rPr>
        <w:t>Mở đầu</w:t>
      </w:r>
      <w:r w:rsidR="004A414A">
        <w:rPr>
          <w:lang w:val="en-US"/>
        </w:rPr>
        <w:t xml:space="preserve"> </w:t>
      </w:r>
      <w:r w:rsidRPr="008E2FC7">
        <w:t>Các công trình và biện pháp bảo vệ môi trường của Dự án</w:t>
      </w:r>
      <w:r w:rsidRPr="0021277D">
        <w:t xml:space="preserve">. </w:t>
      </w:r>
    </w:p>
    <w:p w:rsidR="001A0CB8" w:rsidRPr="00B25059" w:rsidRDefault="001A0CB8" w:rsidP="001A0CB8">
      <w:pPr>
        <w:spacing w:before="40" w:after="40"/>
        <w:ind w:firstLine="567"/>
        <w:rPr>
          <w:color w:val="000000" w:themeColor="text1"/>
          <w:lang w:val="en-US"/>
        </w:rPr>
      </w:pPr>
      <w:r w:rsidRPr="00431A58">
        <w:rPr>
          <w:color w:val="000000" w:themeColor="text1"/>
        </w:rPr>
        <w:t>Phân sẽ được đóng bao với trọng lượng khoảng 40-50kg/bao. Bao đựng phân tận dụng bao đựng cám đã qua sử dụng. Để hạn chế mùi hôi phát sinh trang trại sử dụng bao chứa 02 lớp, lớp trong là bao nilon, lớp ngoài là bao tận dụng</w:t>
      </w:r>
      <w:r>
        <w:rPr>
          <w:color w:val="000000" w:themeColor="text1"/>
          <w:lang w:val="en-US"/>
        </w:rPr>
        <w:t xml:space="preserve"> từ b</w:t>
      </w:r>
      <w:r>
        <w:rPr>
          <w:color w:val="000000" w:themeColor="text1"/>
        </w:rPr>
        <w:t>ao</w:t>
      </w:r>
      <w:r w:rsidRPr="00431A58">
        <w:rPr>
          <w:color w:val="000000" w:themeColor="text1"/>
        </w:rPr>
        <w:t xml:space="preserve"> đự</w:t>
      </w:r>
      <w:r>
        <w:rPr>
          <w:color w:val="000000" w:themeColor="text1"/>
        </w:rPr>
        <w:t xml:space="preserve">ng </w:t>
      </w:r>
      <w:r>
        <w:rPr>
          <w:color w:val="000000" w:themeColor="text1"/>
          <w:lang w:val="en-US"/>
        </w:rPr>
        <w:t>cám</w:t>
      </w:r>
      <w:r>
        <w:rPr>
          <w:color w:val="000000" w:themeColor="text1"/>
        </w:rPr>
        <w:t>.</w:t>
      </w:r>
    </w:p>
    <w:p w:rsidR="001A0CB8" w:rsidRDefault="001A0CB8" w:rsidP="001A0CB8">
      <w:pPr>
        <w:spacing w:before="40" w:after="40"/>
        <w:ind w:firstLine="567"/>
      </w:pPr>
      <w:r w:rsidRPr="00A35A85">
        <w:t>Phân sau khi đóng bao sẽ vận chuyển về nhà chứa phân để tạm trữ. Một phần phân heo được tận dụng làm phân bón cho cây trồng trong khuôn viên Trang trại và</w:t>
      </w:r>
      <w:r w:rsidR="00A35A85" w:rsidRPr="00A35A85">
        <w:t xml:space="preserve"> 01 vườn cây khác của Chủ dự án</w:t>
      </w:r>
      <w:r w:rsidRPr="00A35A85">
        <w:t>. Phần còn lại được cân đối để nuôi trùn quế thương phẩm</w:t>
      </w:r>
      <w:r w:rsidRPr="00A35A85">
        <w:rPr>
          <w:color w:val="000000" w:themeColor="text1"/>
        </w:rPr>
        <w:t>.</w:t>
      </w:r>
    </w:p>
    <w:p w:rsidR="001A0CB8" w:rsidRDefault="001A0CB8" w:rsidP="001A0CB8">
      <w:pPr>
        <w:spacing w:before="40" w:after="40"/>
        <w:ind w:firstLine="567"/>
        <w:rPr>
          <w:color w:val="000000" w:themeColor="text1"/>
        </w:rPr>
      </w:pPr>
      <w:r w:rsidRPr="00EE017E">
        <w:rPr>
          <w:color w:val="000000" w:themeColor="text1"/>
        </w:rPr>
        <w:t>Trong trường hợp không sử dụng hết lượng phân heo của Trang trại, Chủ dự án</w:t>
      </w:r>
      <w:r w:rsidRPr="00431A58">
        <w:rPr>
          <w:color w:val="000000" w:themeColor="text1"/>
        </w:rPr>
        <w:t xml:space="preserve"> sẽ hợp đồng với đơn vị có đầy đủ chức năng thu gom vận chuyển để đảm bảo phân được v</w:t>
      </w:r>
      <w:r>
        <w:rPr>
          <w:color w:val="000000" w:themeColor="text1"/>
        </w:rPr>
        <w:t>ậ</w:t>
      </w:r>
      <w:r w:rsidRPr="00431A58">
        <w:rPr>
          <w:color w:val="000000" w:themeColor="text1"/>
        </w:rPr>
        <w:t xml:space="preserve">n chuyển đi hết, không tồn đọng tại nhà chứa phân quá lâu. </w:t>
      </w:r>
    </w:p>
    <w:p w:rsidR="001A0CB8" w:rsidRDefault="001A0CB8" w:rsidP="001A0CB8">
      <w:pPr>
        <w:spacing w:before="40" w:after="40"/>
        <w:ind w:firstLine="567"/>
        <w:rPr>
          <w:color w:val="000000" w:themeColor="text1"/>
        </w:rPr>
      </w:pPr>
      <w:r w:rsidRPr="00431A58">
        <w:rPr>
          <w:color w:val="000000" w:themeColor="text1"/>
        </w:rPr>
        <w:t xml:space="preserve">Phân heo trước khi bón cho cây trồng của </w:t>
      </w:r>
      <w:r>
        <w:rPr>
          <w:color w:val="000000" w:themeColor="text1"/>
        </w:rPr>
        <w:t>Chủ dự án</w:t>
      </w:r>
      <w:r w:rsidRPr="00431A58">
        <w:rPr>
          <w:color w:val="000000" w:themeColor="text1"/>
        </w:rPr>
        <w:t xml:space="preserve"> </w:t>
      </w:r>
      <w:r>
        <w:rPr>
          <w:color w:val="000000" w:themeColor="text1"/>
        </w:rPr>
        <w:t>sẽ</w:t>
      </w:r>
      <w:r w:rsidRPr="00431A58">
        <w:rPr>
          <w:color w:val="000000" w:themeColor="text1"/>
        </w:rPr>
        <w:t xml:space="preserve"> được ủ theo quy trình của dự án Lcasp (tham khảo tại Quyết định 173-2020/QĐ-CN-MTCN ngày 01 tháng 7 năm 2020 của Cục chăn nuôi thuộc Bộ Nông nghiệp và Phát triển nông thôn) nhằm phát huy tối đa chất lượng phân heo. Trước đây, khi chưa có quy trình ủ phân của dự án Lcasp, phân heo thường được bón trực tiếp cho cây trồ</w:t>
      </w:r>
      <w:r>
        <w:rPr>
          <w:color w:val="000000" w:themeColor="text1"/>
        </w:rPr>
        <w:t>ng sau khi xử lý sơ bộ.</w:t>
      </w:r>
    </w:p>
    <w:p w:rsidR="001A0CB8" w:rsidRDefault="001A0CB8" w:rsidP="001A0CB8">
      <w:pPr>
        <w:spacing w:before="40" w:after="40"/>
        <w:ind w:firstLine="567"/>
      </w:pPr>
      <w:r>
        <w:rPr>
          <w:color w:val="000000" w:themeColor="text1"/>
        </w:rPr>
        <w:t>Việc ủ phân heo trước khi sử dụng để làm phân hữu cơ theo quy trình của dự án Lcasp và thức ăn cho trùn quế là khá giống nhau. Vì vậy cần phân phối khối lượng để sử dụng hiệu quả lượng phân heo</w:t>
      </w:r>
      <w:r>
        <w:rPr>
          <w:color w:val="000000" w:themeColor="text1"/>
          <w:lang w:val="en-US"/>
        </w:rPr>
        <w:t xml:space="preserve"> do l</w:t>
      </w:r>
      <w:r>
        <w:rPr>
          <w:color w:val="000000" w:themeColor="text1"/>
        </w:rPr>
        <w:t xml:space="preserve">ượng phân heo sau khi </w:t>
      </w:r>
      <w:r>
        <w:rPr>
          <w:color w:val="000000" w:themeColor="text1"/>
          <w:lang w:val="en-US"/>
        </w:rPr>
        <w:t>tách nước</w:t>
      </w:r>
      <w:r>
        <w:rPr>
          <w:color w:val="000000" w:themeColor="text1"/>
        </w:rPr>
        <w:t xml:space="preserve"> chỉ còn </w:t>
      </w:r>
      <w:r w:rsidRPr="00904214">
        <w:rPr>
          <w:color w:val="000000" w:themeColor="text1"/>
        </w:rPr>
        <w:t>886,1</w:t>
      </w:r>
      <w:r>
        <w:t>kg/ngày.</w:t>
      </w:r>
    </w:p>
    <w:p w:rsidR="001A0CB8" w:rsidRDefault="001A0CB8" w:rsidP="001A0CB8">
      <w:pPr>
        <w:spacing w:before="40" w:after="40"/>
        <w:ind w:firstLine="567"/>
        <w:rPr>
          <w:lang w:val="en-US"/>
        </w:rPr>
      </w:pPr>
      <w:r>
        <w:rPr>
          <w:lang w:val="en-US"/>
        </w:rPr>
        <w:lastRenderedPageBreak/>
        <w:t>Xây dựng 02 n</w:t>
      </w:r>
      <w:r>
        <w:t xml:space="preserve">hà nuôi trùn quế dài 20m x rộng </w:t>
      </w:r>
      <w:r>
        <w:rPr>
          <w:lang w:val="en-US"/>
        </w:rPr>
        <w:t>5</w:t>
      </w:r>
      <w:r>
        <w:t xml:space="preserve">m, bố trí </w:t>
      </w:r>
      <w:r>
        <w:rPr>
          <w:lang w:val="en-US"/>
        </w:rPr>
        <w:t>2</w:t>
      </w:r>
      <w:r>
        <w:t xml:space="preserve"> </w:t>
      </w:r>
      <w:r>
        <w:rPr>
          <w:lang w:val="en-US"/>
        </w:rPr>
        <w:t xml:space="preserve">dãy nuôi rộng 2m </w:t>
      </w:r>
      <w:r>
        <w:t xml:space="preserve">lối đi ở giữa rộng 1m, ta có </w:t>
      </w:r>
      <w:r>
        <w:rPr>
          <w:lang w:val="en-US"/>
        </w:rPr>
        <w:t>16</w:t>
      </w:r>
      <w:r>
        <w:t>0m</w:t>
      </w:r>
      <w:r>
        <w:rPr>
          <w:vertAlign w:val="superscript"/>
        </w:rPr>
        <w:t>2</w:t>
      </w:r>
      <w:r w:rsidR="00F91F0D">
        <w:rPr>
          <w:lang w:val="en-US"/>
        </w:rPr>
        <w:t xml:space="preserve"> </w:t>
      </w:r>
      <w:r>
        <w:t>nuôi trùn quế. Mật độ thả trùn tinh là 2kg/m</w:t>
      </w:r>
      <w:r>
        <w:rPr>
          <w:vertAlign w:val="superscript"/>
        </w:rPr>
        <w:t>2</w:t>
      </w:r>
      <w:r>
        <w:t>. Trung bình 2 ngày cho ăn 1 lần, mỗi lần 2kg/m</w:t>
      </w:r>
      <w:r>
        <w:rPr>
          <w:vertAlign w:val="superscript"/>
        </w:rPr>
        <w:t>2</w:t>
      </w:r>
      <w:r w:rsidR="00F91F0D">
        <w:rPr>
          <w:lang w:val="en-US"/>
        </w:rPr>
        <w:t xml:space="preserve"> </w:t>
      </w:r>
      <w:r>
        <w:t xml:space="preserve">trùn ăn hết 2kg, vậy cần </w:t>
      </w:r>
      <w:r>
        <w:rPr>
          <w:lang w:val="en-US"/>
        </w:rPr>
        <w:t>320</w:t>
      </w:r>
      <w:r>
        <w:t xml:space="preserve">kg thức ăn cho trùn ăn trong </w:t>
      </w:r>
      <w:r>
        <w:rPr>
          <w:lang w:val="en-US"/>
        </w:rPr>
        <w:t>1</w:t>
      </w:r>
      <w:r>
        <w:t xml:space="preserve"> ngày. Phần phân heo còn lại dùng để ủ phân hữu cơ</w:t>
      </w:r>
      <w:r w:rsidRPr="0021277D">
        <w:t>.</w:t>
      </w:r>
    </w:p>
    <w:p w:rsidR="001A0CB8" w:rsidRDefault="001A0CB8" w:rsidP="001A0CB8">
      <w:pPr>
        <w:spacing w:before="40" w:after="40"/>
        <w:ind w:firstLine="567"/>
        <w:rPr>
          <w:color w:val="000000" w:themeColor="text1"/>
          <w:lang w:val="en-US"/>
        </w:rPr>
      </w:pPr>
      <w:r>
        <w:rPr>
          <w:lang w:val="en-US"/>
        </w:rPr>
        <w:t>Nếu tìm được nguồn đầu ra cho trùn quế, Chủ dự án sẽ nâng diện tích nuôi trùn lên.</w:t>
      </w:r>
      <w:r w:rsidRPr="00431A58">
        <w:rPr>
          <w:color w:val="000000" w:themeColor="text1"/>
        </w:rPr>
        <w:t xml:space="preserve"> </w:t>
      </w:r>
      <w:r>
        <w:rPr>
          <w:color w:val="000000" w:themeColor="text1"/>
          <w:lang w:val="en-US"/>
        </w:rPr>
        <w:t>Việc tận dụng phân heo sẽ được thực hiện linh động theo thực tế.</w:t>
      </w:r>
    </w:p>
    <w:p w:rsidR="001A0CB8" w:rsidRPr="00552D54" w:rsidRDefault="001A0CB8" w:rsidP="001A0CB8">
      <w:pPr>
        <w:rPr>
          <w:b/>
          <w:color w:val="000000" w:themeColor="text1"/>
          <w:lang w:val="en-US"/>
        </w:rPr>
      </w:pPr>
      <w:r w:rsidRPr="00552D54">
        <w:rPr>
          <w:b/>
          <w:color w:val="000000" w:themeColor="text1"/>
          <w:lang w:val="en-US"/>
        </w:rPr>
        <w:t>(</w:t>
      </w:r>
      <w:r w:rsidR="00AF0234">
        <w:rPr>
          <w:b/>
          <w:color w:val="000000" w:themeColor="text1"/>
          <w:lang w:val="en-US"/>
        </w:rPr>
        <w:t>4</w:t>
      </w:r>
      <w:r w:rsidRPr="00552D54">
        <w:rPr>
          <w:b/>
          <w:color w:val="000000" w:themeColor="text1"/>
          <w:lang w:val="en-US"/>
        </w:rPr>
        <w:t>). Đối với chất thải nguy hại</w:t>
      </w:r>
    </w:p>
    <w:p w:rsidR="001A0CB8" w:rsidRPr="00292516" w:rsidRDefault="001A0CB8" w:rsidP="001A0CB8">
      <w:bookmarkStart w:id="1587" w:name="_Toc79281519"/>
      <w:r>
        <w:rPr>
          <w:lang w:val="en-US"/>
        </w:rPr>
        <w:t xml:space="preserve">a) </w:t>
      </w:r>
      <w:r w:rsidRPr="00292516">
        <w:t>Đối với chất thải nguy hại phát sinh từ sinh hoạt và chăm sóc thú y</w:t>
      </w:r>
      <w:bookmarkEnd w:id="1587"/>
    </w:p>
    <w:p w:rsidR="001A0CB8" w:rsidRPr="00292516" w:rsidRDefault="001A0CB8" w:rsidP="001A0CB8">
      <w:pPr>
        <w:rPr>
          <w:color w:val="000000" w:themeColor="text1"/>
          <w:lang w:val="nl-NL"/>
        </w:rPr>
      </w:pPr>
      <w:r>
        <w:rPr>
          <w:color w:val="000000" w:themeColor="text1"/>
          <w:lang w:val="nl-NL"/>
        </w:rPr>
        <w:t>Chủ dự án</w:t>
      </w:r>
      <w:r w:rsidRPr="00292516">
        <w:rPr>
          <w:color w:val="000000" w:themeColor="text1"/>
          <w:lang w:val="nl-NL"/>
        </w:rPr>
        <w:t xml:space="preserve"> sẽ xây dựng 01 kho chứa có diện tích 2</w:t>
      </w:r>
      <w:r>
        <w:rPr>
          <w:color w:val="000000" w:themeColor="text1"/>
          <w:lang w:val="nl-NL"/>
        </w:rPr>
        <w:t>4</w:t>
      </w:r>
      <w:r w:rsidRPr="00292516">
        <w:rPr>
          <w:color w:val="000000" w:themeColor="text1"/>
          <w:lang w:val="nl-NL"/>
        </w:rPr>
        <w:t xml:space="preserve"> m</w:t>
      </w:r>
      <w:r w:rsidRPr="00292516">
        <w:rPr>
          <w:color w:val="000000" w:themeColor="text1"/>
          <w:vertAlign w:val="superscript"/>
          <w:lang w:val="nl-NL"/>
        </w:rPr>
        <w:t>2</w:t>
      </w:r>
      <w:r w:rsidR="00F91F0D">
        <w:rPr>
          <w:color w:val="000000" w:themeColor="text1"/>
          <w:lang w:val="nl-NL"/>
        </w:rPr>
        <w:t xml:space="preserve"> để lưu trữ </w:t>
      </w:r>
      <w:r w:rsidRPr="00292516">
        <w:rPr>
          <w:color w:val="000000" w:themeColor="text1"/>
          <w:lang w:val="nl-NL"/>
        </w:rPr>
        <w:t xml:space="preserve">chất thải nguy hại. Trong kho bố trí các thùng chứa chuyên dụng để đựng chất thải nguy hại. Định kỳ sẽ hợp đồng với đơn vị có chức năng để thu gom vận chuyển đi xử lý theo đúng các quy định hiện hành. </w:t>
      </w:r>
    </w:p>
    <w:p w:rsidR="001A0CB8" w:rsidRPr="00292516" w:rsidRDefault="001A0CB8" w:rsidP="001A0CB8">
      <w:pPr>
        <w:rPr>
          <w:color w:val="000000" w:themeColor="text1"/>
          <w:lang w:val="nl-NL"/>
        </w:rPr>
      </w:pPr>
      <w:r w:rsidRPr="00292516">
        <w:rPr>
          <w:color w:val="000000" w:themeColor="text1"/>
          <w:lang w:val="nl-NL"/>
        </w:rPr>
        <w:t>* Công tác phân loại:</w:t>
      </w:r>
    </w:p>
    <w:p w:rsidR="001A0CB8" w:rsidRPr="00292516" w:rsidRDefault="001A0CB8" w:rsidP="001A0CB8">
      <w:pPr>
        <w:rPr>
          <w:color w:val="000000" w:themeColor="text1"/>
          <w:lang w:val="nl-NL"/>
        </w:rPr>
      </w:pPr>
      <w:r w:rsidRPr="00292516">
        <w:rPr>
          <w:color w:val="000000" w:themeColor="text1"/>
          <w:lang w:val="nl-NL"/>
        </w:rPr>
        <w:t>- Chất thải nguy hại phát sinh từ sinh hoạt, văn phòng: bóng đèn huỳnh quang, pin, thiết bị điện tử hư hỏng.</w:t>
      </w:r>
    </w:p>
    <w:p w:rsidR="001A0CB8" w:rsidRPr="00292516" w:rsidRDefault="001A0CB8" w:rsidP="001A0CB8">
      <w:pPr>
        <w:rPr>
          <w:color w:val="000000" w:themeColor="text1"/>
          <w:lang w:val="nl-NL"/>
        </w:rPr>
      </w:pPr>
      <w:r w:rsidRPr="00292516">
        <w:rPr>
          <w:color w:val="000000" w:themeColor="text1"/>
          <w:lang w:val="nl-NL"/>
        </w:rPr>
        <w:t>- Chất thải nguy hại từ chăn nuôi: bao bì, chai lọ đựng thuốc thú y, thuốc văcxin, thuốc sát trùng, ống bơm kim tiêm đã qua sử dụng</w:t>
      </w:r>
    </w:p>
    <w:p w:rsidR="001A0CB8" w:rsidRPr="00292516" w:rsidRDefault="001A0CB8" w:rsidP="001A0CB8">
      <w:pPr>
        <w:rPr>
          <w:color w:val="000000" w:themeColor="text1"/>
          <w:lang w:val="nl-NL"/>
        </w:rPr>
      </w:pPr>
      <w:r w:rsidRPr="00292516">
        <w:rPr>
          <w:color w:val="000000" w:themeColor="text1"/>
          <w:lang w:val="nl-NL"/>
        </w:rPr>
        <w:t>* Về kho lưu chứa: Xây dựng kho chứa đáp ứng các yêu cầu chung như sau:</w:t>
      </w:r>
    </w:p>
    <w:p w:rsidR="001A0CB8" w:rsidRPr="00292516" w:rsidRDefault="001A0CB8" w:rsidP="001A0CB8">
      <w:pPr>
        <w:rPr>
          <w:color w:val="000000" w:themeColor="text1"/>
          <w:lang w:val="nl-NL"/>
        </w:rPr>
      </w:pPr>
      <w:r w:rsidRPr="00292516">
        <w:rPr>
          <w:color w:val="000000" w:themeColor="text1"/>
          <w:lang w:val="nl-NL"/>
        </w:rPr>
        <w:t xml:space="preserve">Kho chứa CTNH của trang trại được xây dựng theo TCVN 4317:1986 – Nhà kho – nguyên tắc cơ bản thiết kế và đáp ứng các yêu cầu kỹ thuật theo Thông tư số </w:t>
      </w:r>
      <w:r w:rsidR="00AF2403">
        <w:rPr>
          <w:color w:val="000000" w:themeColor="text1"/>
          <w:lang w:val="nl-NL"/>
        </w:rPr>
        <w:t>02/2022</w:t>
      </w:r>
      <w:r w:rsidRPr="00292516">
        <w:rPr>
          <w:color w:val="000000" w:themeColor="text1"/>
          <w:lang w:val="nl-NL"/>
        </w:rPr>
        <w:t xml:space="preserve">/TT-BTNMT ngày </w:t>
      </w:r>
      <w:r w:rsidR="0051295A">
        <w:rPr>
          <w:color w:val="000000" w:themeColor="text1"/>
          <w:lang w:val="nl-NL"/>
        </w:rPr>
        <w:t xml:space="preserve">10 tháng 01 năm </w:t>
      </w:r>
      <w:r w:rsidR="00AF2403">
        <w:rPr>
          <w:color w:val="000000" w:themeColor="text1"/>
          <w:lang w:val="nl-NL"/>
        </w:rPr>
        <w:t>2022</w:t>
      </w:r>
      <w:r w:rsidRPr="00292516">
        <w:rPr>
          <w:color w:val="000000" w:themeColor="text1"/>
          <w:lang w:val="nl-NL"/>
        </w:rPr>
        <w:t xml:space="preserve"> như sau: </w:t>
      </w:r>
    </w:p>
    <w:p w:rsidR="001A0CB8" w:rsidRPr="00292516" w:rsidRDefault="001A0CB8" w:rsidP="001A0CB8">
      <w:pPr>
        <w:rPr>
          <w:color w:val="000000" w:themeColor="text1"/>
          <w:lang w:val="nl-NL"/>
        </w:rPr>
      </w:pPr>
      <w:r w:rsidRPr="00292516">
        <w:rPr>
          <w:color w:val="000000" w:themeColor="text1"/>
          <w:lang w:val="nl-NL"/>
        </w:rPr>
        <w:t>+ Sàn trong khu vực lưu trữ CTNH được thiết kế để tránh nước mưa chảy tràn từ bên ngoài vào.</w:t>
      </w:r>
    </w:p>
    <w:p w:rsidR="001A0CB8" w:rsidRPr="00292516" w:rsidRDefault="001A0CB8" w:rsidP="001A0CB8">
      <w:pPr>
        <w:rPr>
          <w:color w:val="000000" w:themeColor="text1"/>
          <w:lang w:val="nl-NL"/>
        </w:rPr>
      </w:pPr>
      <w:r w:rsidRPr="00292516">
        <w:rPr>
          <w:color w:val="000000" w:themeColor="text1"/>
          <w:lang w:val="nl-NL"/>
        </w:rPr>
        <w:t>+ Có sàn bảo đảm kín khít, không rạn nứt, bằng vật liệu chống thấm,…</w:t>
      </w:r>
    </w:p>
    <w:p w:rsidR="001A0CB8" w:rsidRPr="00292516" w:rsidRDefault="001A0CB8" w:rsidP="001A0CB8">
      <w:pPr>
        <w:rPr>
          <w:color w:val="000000" w:themeColor="text1"/>
          <w:lang w:val="nl-NL"/>
        </w:rPr>
      </w:pPr>
      <w:r w:rsidRPr="00292516">
        <w:rPr>
          <w:color w:val="000000" w:themeColor="text1"/>
          <w:lang w:val="nl-NL"/>
        </w:rPr>
        <w:t xml:space="preserve">+ Có mái che nắng mưa, phân chia ô hoặc thùng chứa riêng đối với từng loại chất thải nguy hại. </w:t>
      </w:r>
    </w:p>
    <w:p w:rsidR="001A0CB8" w:rsidRPr="00292516" w:rsidRDefault="001A0CB8" w:rsidP="001A0CB8">
      <w:pPr>
        <w:rPr>
          <w:color w:val="000000" w:themeColor="text1"/>
          <w:lang w:val="nl-NL"/>
        </w:rPr>
      </w:pPr>
      <w:r w:rsidRPr="00292516">
        <w:rPr>
          <w:color w:val="000000" w:themeColor="text1"/>
          <w:lang w:val="nl-NL"/>
        </w:rPr>
        <w:t xml:space="preserve">+ Lắp đặt các biển dấu hiệu cảnh báo, phòng ngừa theo TCVN 6707:2009. </w:t>
      </w:r>
    </w:p>
    <w:p w:rsidR="001A0CB8" w:rsidRPr="00292516" w:rsidRDefault="001A0CB8" w:rsidP="001A0CB8">
      <w:pPr>
        <w:rPr>
          <w:color w:val="000000" w:themeColor="text1"/>
          <w:lang w:val="nl-NL"/>
        </w:rPr>
      </w:pPr>
      <w:r w:rsidRPr="00292516">
        <w:rPr>
          <w:color w:val="000000" w:themeColor="text1"/>
          <w:lang w:val="nl-NL"/>
        </w:rPr>
        <w:t xml:space="preserve">* Về các thiết bị lưu chứa: Đầu tư </w:t>
      </w:r>
      <w:r>
        <w:rPr>
          <w:color w:val="000000" w:themeColor="text1"/>
          <w:lang w:val="nl-NL"/>
        </w:rPr>
        <w:t>5</w:t>
      </w:r>
      <w:r w:rsidRPr="00292516">
        <w:rPr>
          <w:color w:val="000000" w:themeColor="text1"/>
          <w:lang w:val="nl-NL"/>
        </w:rPr>
        <w:t xml:space="preserve"> thùng chứa chất thải nguy hại dạng rắn có dung tích 120lít, thùng chứa đáp ứng các yêu cầu chung như sau:</w:t>
      </w:r>
    </w:p>
    <w:p w:rsidR="001A0CB8" w:rsidRPr="00292516" w:rsidRDefault="001A0CB8" w:rsidP="001A0CB8">
      <w:pPr>
        <w:rPr>
          <w:color w:val="000000" w:themeColor="text1"/>
          <w:lang w:val="nl-NL"/>
        </w:rPr>
      </w:pPr>
      <w:r w:rsidRPr="00292516">
        <w:rPr>
          <w:color w:val="000000" w:themeColor="text1"/>
          <w:lang w:val="nl-NL"/>
        </w:rPr>
        <w:t>+  Vỏ có khả năng chống được sự ăn mòn, không bị gỉ, không phản ứng hóa học với CTNH chứa bên trong, có khả năng chống thấm hoặc thẩm thấu, có gia cố hoặc thiết kế đặc biệt tại điểm tiếp nối và vị trí xếp, dỡ hoặc nạp, xả chất thải để tránh rò rỉ.</w:t>
      </w:r>
    </w:p>
    <w:p w:rsidR="001A0CB8" w:rsidRPr="00292516" w:rsidRDefault="001A0CB8" w:rsidP="001A0CB8">
      <w:pPr>
        <w:rPr>
          <w:color w:val="000000" w:themeColor="text1"/>
          <w:lang w:val="nl-NL"/>
        </w:rPr>
      </w:pPr>
      <w:r w:rsidRPr="00292516">
        <w:rPr>
          <w:color w:val="000000" w:themeColor="text1"/>
          <w:lang w:val="nl-NL"/>
        </w:rPr>
        <w:t>+ Kết cấu cứng chịu được va chạm, không bị hư hỏng, biến dạng, rách vỡ bởi trọng lượng chất thải trong quá trình sử dụng.</w:t>
      </w:r>
    </w:p>
    <w:p w:rsidR="001A0CB8" w:rsidRPr="00292516" w:rsidRDefault="001A0CB8" w:rsidP="001A0CB8">
      <w:pPr>
        <w:rPr>
          <w:color w:val="000000" w:themeColor="text1"/>
          <w:lang w:val="nl-NL"/>
        </w:rPr>
      </w:pPr>
      <w:r w:rsidRPr="00292516">
        <w:rPr>
          <w:color w:val="000000" w:themeColor="text1"/>
          <w:lang w:val="nl-NL"/>
        </w:rPr>
        <w:t>+ Có dấu hiệu cảnh báo, phòng ngừa theo Tiêu chuẩn Việt Nam TCVN 6707:2009 với kích thước ít nhất 30 (ba mươi) cm mỗi chiều, được in rõ ràng, dễ đọc, không bị mờ và phai màu.</w:t>
      </w:r>
    </w:p>
    <w:p w:rsidR="001A0CB8" w:rsidRPr="00292516" w:rsidRDefault="001A0CB8" w:rsidP="001A0CB8">
      <w:bookmarkStart w:id="1588" w:name="_Toc79281520"/>
      <w:r>
        <w:rPr>
          <w:lang w:val="en-US"/>
        </w:rPr>
        <w:lastRenderedPageBreak/>
        <w:t xml:space="preserve">b) </w:t>
      </w:r>
      <w:r w:rsidRPr="00292516">
        <w:t>Đối với xác heo chết</w:t>
      </w:r>
      <w:bookmarkEnd w:id="1588"/>
    </w:p>
    <w:p w:rsidR="001A0CB8" w:rsidRPr="00292516" w:rsidRDefault="001A0CB8" w:rsidP="001A0CB8">
      <w:pPr>
        <w:rPr>
          <w:color w:val="000000" w:themeColor="text1"/>
          <w:lang w:val="nl-NL"/>
        </w:rPr>
      </w:pPr>
      <w:r>
        <w:rPr>
          <w:color w:val="000000" w:themeColor="text1"/>
          <w:lang w:val="nl-NL"/>
        </w:rPr>
        <w:t>Chủ dự án</w:t>
      </w:r>
      <w:r w:rsidRPr="00292516">
        <w:rPr>
          <w:color w:val="000000" w:themeColor="text1"/>
          <w:lang w:val="nl-NL"/>
        </w:rPr>
        <w:t xml:space="preserve"> sẽ đầu tư hầm xử lý heo chết bằng bê tông</w:t>
      </w:r>
      <w:r>
        <w:rPr>
          <w:color w:val="000000" w:themeColor="text1"/>
          <w:lang w:val="nl-NL"/>
        </w:rPr>
        <w:t xml:space="preserve"> kích thước </w:t>
      </w:r>
      <w:r w:rsidR="00402477">
        <w:rPr>
          <w:color w:val="000000" w:themeColor="text1"/>
          <w:lang w:val="nl-NL"/>
        </w:rPr>
        <w:t xml:space="preserve">Dài </w:t>
      </w:r>
      <w:r>
        <w:rPr>
          <w:color w:val="000000" w:themeColor="text1"/>
          <w:lang w:val="nl-NL"/>
        </w:rPr>
        <w:t>5m</w:t>
      </w:r>
      <w:r w:rsidR="00402477">
        <w:rPr>
          <w:color w:val="000000" w:themeColor="text1"/>
          <w:lang w:val="nl-NL"/>
        </w:rPr>
        <w:t xml:space="preserve"> </w:t>
      </w:r>
      <w:r>
        <w:rPr>
          <w:color w:val="000000" w:themeColor="text1"/>
          <w:lang w:val="nl-NL"/>
        </w:rPr>
        <w:t>x</w:t>
      </w:r>
      <w:r w:rsidR="00402477">
        <w:rPr>
          <w:color w:val="000000" w:themeColor="text1"/>
          <w:lang w:val="nl-NL"/>
        </w:rPr>
        <w:t xml:space="preserve"> Rộng </w:t>
      </w:r>
      <w:r>
        <w:rPr>
          <w:color w:val="000000" w:themeColor="text1"/>
          <w:lang w:val="nl-NL"/>
        </w:rPr>
        <w:t>4m</w:t>
      </w:r>
      <w:r w:rsidR="00402477">
        <w:rPr>
          <w:color w:val="000000" w:themeColor="text1"/>
          <w:lang w:val="nl-NL"/>
        </w:rPr>
        <w:t xml:space="preserve"> </w:t>
      </w:r>
      <w:r>
        <w:rPr>
          <w:color w:val="000000" w:themeColor="text1"/>
          <w:lang w:val="nl-NL"/>
        </w:rPr>
        <w:t>x</w:t>
      </w:r>
      <w:r w:rsidR="00402477">
        <w:rPr>
          <w:color w:val="000000" w:themeColor="text1"/>
          <w:lang w:val="nl-NL"/>
        </w:rPr>
        <w:t xml:space="preserve"> Sâu </w:t>
      </w:r>
      <w:r>
        <w:rPr>
          <w:color w:val="000000" w:themeColor="text1"/>
          <w:lang w:val="nl-NL"/>
        </w:rPr>
        <w:t>3m</w:t>
      </w:r>
      <w:r w:rsidRPr="00292516">
        <w:rPr>
          <w:color w:val="000000" w:themeColor="text1"/>
          <w:lang w:val="nl-NL"/>
        </w:rPr>
        <w:t>; có chống thấm đảm bảo an toàn. Thể tích chứa của hầ</w:t>
      </w:r>
      <w:r>
        <w:rPr>
          <w:color w:val="000000" w:themeColor="text1"/>
          <w:lang w:val="nl-NL"/>
        </w:rPr>
        <w:t>m là 60</w:t>
      </w:r>
      <w:r w:rsidRPr="00292516">
        <w:rPr>
          <w:color w:val="000000" w:themeColor="text1"/>
          <w:lang w:val="nl-NL"/>
        </w:rPr>
        <w:t>m</w:t>
      </w:r>
      <w:r w:rsidRPr="00D13E34">
        <w:rPr>
          <w:color w:val="000000" w:themeColor="text1"/>
          <w:vertAlign w:val="superscript"/>
          <w:lang w:val="nl-NL"/>
        </w:rPr>
        <w:t>3</w:t>
      </w:r>
      <w:r>
        <w:rPr>
          <w:color w:val="000000" w:themeColor="text1"/>
          <w:lang w:val="nl-NL"/>
        </w:rPr>
        <w:t xml:space="preserve"> </w:t>
      </w:r>
      <w:r w:rsidRPr="00292516">
        <w:rPr>
          <w:color w:val="000000" w:themeColor="text1"/>
          <w:lang w:val="nl-NL"/>
        </w:rPr>
        <w:t xml:space="preserve">được chia làm 2 ngăn. Thể tích chứa của hầm đảm bảo duy trì chăn nuôi liên </w:t>
      </w:r>
      <w:r w:rsidRPr="001C1237">
        <w:rPr>
          <w:color w:val="000000" w:themeColor="text1"/>
          <w:lang w:val="nl-NL"/>
        </w:rPr>
        <w:t>tục 60/0,247</w:t>
      </w:r>
      <w:r w:rsidRPr="00292516">
        <w:rPr>
          <w:color w:val="000000" w:themeColor="text1"/>
          <w:lang w:val="nl-NL"/>
        </w:rPr>
        <w:t xml:space="preserve"> =</w:t>
      </w:r>
      <w:r>
        <w:rPr>
          <w:color w:val="000000" w:themeColor="text1"/>
          <w:lang w:val="nl-NL"/>
        </w:rPr>
        <w:t xml:space="preserve"> 242</w:t>
      </w:r>
      <w:r w:rsidRPr="00292516">
        <w:rPr>
          <w:color w:val="000000" w:themeColor="text1"/>
          <w:lang w:val="nl-NL"/>
        </w:rPr>
        <w:t xml:space="preserve"> tháng (trường hợp chọn thể tích và trọng lượng hỗn hợp heo chết là 1:1); hoàn toàn có thể đáp ứng cho dự án hoạt động lâu dài.</w:t>
      </w:r>
    </w:p>
    <w:p w:rsidR="001A0CB8" w:rsidRPr="00292516" w:rsidRDefault="001A0CB8" w:rsidP="001A0CB8">
      <w:pPr>
        <w:rPr>
          <w:color w:val="000000" w:themeColor="text1"/>
          <w:lang w:val="nl-NL"/>
        </w:rPr>
      </w:pPr>
      <w:r>
        <w:rPr>
          <w:color w:val="000000" w:themeColor="text1"/>
          <w:lang w:val="nl-NL"/>
        </w:rPr>
        <w:t>Khi heo chết, tận dụng khí từ hầm biogas để hấp xác heo sau đó cho vào máy xay nhỏ rồi bỏ xuống hầm hủy xác heo. T</w:t>
      </w:r>
      <w:r w:rsidRPr="00985C24">
        <w:rPr>
          <w:color w:val="000000" w:themeColor="text1"/>
          <w:lang w:val="nl-NL"/>
        </w:rPr>
        <w:t xml:space="preserve">rong quá trình ủ xử lý trong hầm được bổ sung thêm chế phẩm </w:t>
      </w:r>
      <w:r w:rsidRPr="00A63B0D">
        <w:rPr>
          <w:color w:val="000000" w:themeColor="text1"/>
          <w:lang w:val="nl-NL"/>
        </w:rPr>
        <w:t>vi sinh hữu hiệu Emuniv - Giúp phân giải nhanh các chất hữu cơ và xác bã động vật</w:t>
      </w:r>
      <w:r>
        <w:rPr>
          <w:color w:val="000000" w:themeColor="text1"/>
          <w:lang w:val="nl-NL"/>
        </w:rPr>
        <w:t xml:space="preserve"> </w:t>
      </w:r>
      <w:r w:rsidRPr="00985C24">
        <w:rPr>
          <w:color w:val="000000" w:themeColor="text1"/>
          <w:lang w:val="nl-NL"/>
        </w:rPr>
        <w:t>(hoặc chế phẩm phân huỷ khác khi có sản phẩm mới) với tỷ lệ 1kg/100kg thịt heo</w:t>
      </w:r>
      <w:r>
        <w:rPr>
          <w:color w:val="000000" w:themeColor="text1"/>
          <w:lang w:val="nl-NL"/>
        </w:rPr>
        <w:t>.</w:t>
      </w:r>
      <w:r w:rsidRPr="00A63B0D">
        <w:t xml:space="preserve"> </w:t>
      </w:r>
      <w:r>
        <w:rPr>
          <w:lang w:val="en-US"/>
        </w:rPr>
        <w:t>H</w:t>
      </w:r>
      <w:r w:rsidRPr="00A63B0D">
        <w:rPr>
          <w:color w:val="000000" w:themeColor="text1"/>
          <w:lang w:val="nl-NL"/>
        </w:rPr>
        <w:t xml:space="preserve">òa hỗn hợp 1kg mật rỉ đường và 5 lít nước vào thùng chứa </w:t>
      </w:r>
      <w:r>
        <w:rPr>
          <w:color w:val="000000" w:themeColor="text1"/>
          <w:lang w:val="nl-NL"/>
        </w:rPr>
        <w:t>xác heo</w:t>
      </w:r>
      <w:r w:rsidRPr="00A63B0D">
        <w:rPr>
          <w:color w:val="000000" w:themeColor="text1"/>
          <w:lang w:val="nl-NL"/>
        </w:rPr>
        <w:t xml:space="preserve"> rồi đảo đều. Đậy kín nắp, để nơi khô ráo tránh ánh nắng trong 30-35 ngày là sử dụng được. Dùng 5 lít </w:t>
      </w:r>
      <w:r>
        <w:rPr>
          <w:color w:val="000000" w:themeColor="text1"/>
          <w:lang w:val="nl-NL"/>
        </w:rPr>
        <w:t>dung dịch sau xã bã xác động vật</w:t>
      </w:r>
      <w:r w:rsidRPr="00A63B0D">
        <w:rPr>
          <w:color w:val="000000" w:themeColor="text1"/>
          <w:lang w:val="nl-NL"/>
        </w:rPr>
        <w:t xml:space="preserve"> hòa vào 300 lít nước dùng phun hoặc tưới vào gốc giúp cây phát triển mạnh và đạt năng suất cao</w:t>
      </w:r>
      <w:r w:rsidRPr="00292516">
        <w:rPr>
          <w:color w:val="000000" w:themeColor="text1"/>
          <w:lang w:val="nl-NL"/>
        </w:rPr>
        <w:t xml:space="preserve">. </w:t>
      </w:r>
    </w:p>
    <w:p w:rsidR="00C163EA" w:rsidRPr="00561F37" w:rsidRDefault="00EC6806">
      <w:pPr>
        <w:pStyle w:val="Heading4"/>
        <w:numPr>
          <w:ilvl w:val="3"/>
          <w:numId w:val="8"/>
        </w:numPr>
      </w:pPr>
      <w:r w:rsidRPr="00561F37">
        <w:t>Biện pháp giảm thiểu ô nhiễm môi trường từ các nguồn không liên quan đến chất thải</w:t>
      </w:r>
      <w:bookmarkEnd w:id="1583"/>
      <w:r w:rsidRPr="00561F37">
        <w:t xml:space="preserve"> </w:t>
      </w:r>
    </w:p>
    <w:p w:rsidR="00C163EA" w:rsidRPr="002E533B" w:rsidRDefault="00EC6806" w:rsidP="002E533B">
      <w:pPr>
        <w:rPr>
          <w:b/>
        </w:rPr>
      </w:pPr>
      <w:bookmarkStart w:id="1589" w:name="_Toc108423960"/>
      <w:r w:rsidRPr="002E533B">
        <w:rPr>
          <w:b/>
        </w:rPr>
        <w:t xml:space="preserve">(1). Biện pháp </w:t>
      </w:r>
      <w:bookmarkEnd w:id="1589"/>
      <w:r w:rsidR="001A0CB8" w:rsidRPr="002E533B">
        <w:rPr>
          <w:b/>
        </w:rPr>
        <w:t>hạn chế mùi hôi từ chuồng trại</w:t>
      </w:r>
    </w:p>
    <w:p w:rsidR="001A0CB8" w:rsidRPr="000336C2" w:rsidRDefault="001A0CB8" w:rsidP="001A0CB8">
      <w:pPr>
        <w:rPr>
          <w:color w:val="000000" w:themeColor="text1"/>
          <w:lang w:val="en-US"/>
        </w:rPr>
      </w:pPr>
      <w:r w:rsidRPr="00292516">
        <w:rPr>
          <w:color w:val="000000" w:themeColor="text1"/>
        </w:rPr>
        <w:t xml:space="preserve">Hệ thống chuồng trại được thiết kế có các quạt làm mát và quạt hút cho mỗi chuồng trại. </w:t>
      </w:r>
      <w:r w:rsidRPr="000336C2">
        <w:rPr>
          <w:color w:val="000000" w:themeColor="text1"/>
        </w:rPr>
        <w:t>Sau mỗi quạt hút thiết kế 2 béc phun sương mục đích phun dung dịch khử mùi (chế phẩm EMUNIV thứ cấp) nhằm hấp thụ giảm thiểu mùi hôi từ trong chuồng trại phát tán ra ngoài môi trường. Ước tính lượng nước (đã pha chế phẩm EMUNIV thứ cấp) cần phun để xử lý tại các quạt hút mùi là khoảng 0,5 m</w:t>
      </w:r>
      <w:r w:rsidRPr="00B25059">
        <w:rPr>
          <w:color w:val="000000" w:themeColor="text1"/>
          <w:vertAlign w:val="superscript"/>
        </w:rPr>
        <w:t>3</w:t>
      </w:r>
      <w:r w:rsidRPr="000336C2">
        <w:rPr>
          <w:color w:val="000000" w:themeColor="text1"/>
        </w:rPr>
        <w:t>/ngày</w:t>
      </w:r>
      <w:r w:rsidRPr="00292516">
        <w:rPr>
          <w:color w:val="000000" w:themeColor="text1"/>
        </w:rPr>
        <w:t>.</w:t>
      </w:r>
      <w:r>
        <w:rPr>
          <w:color w:val="000000" w:themeColor="text1"/>
          <w:lang w:val="en-US"/>
        </w:rPr>
        <w:t xml:space="preserve"> Cách thức sử dụng chế phẩm có thể tham khảo tại Chương </w:t>
      </w:r>
      <w:r w:rsidR="00B270B2">
        <w:rPr>
          <w:color w:val="000000" w:themeColor="text1"/>
          <w:lang w:val="en-US"/>
        </w:rPr>
        <w:t xml:space="preserve">Mở đầu </w:t>
      </w:r>
      <w:r w:rsidRPr="00292516">
        <w:rPr>
          <w:color w:val="000000" w:themeColor="text1"/>
        </w:rPr>
        <w:t>Các công trình và biện pháp bảo vệ môi trường của dự án</w:t>
      </w:r>
      <w:r>
        <w:rPr>
          <w:color w:val="000000" w:themeColor="text1"/>
          <w:lang w:val="en-US"/>
        </w:rPr>
        <w:t>.</w:t>
      </w:r>
    </w:p>
    <w:p w:rsidR="001A0CB8" w:rsidRPr="00292516" w:rsidRDefault="001A0CB8" w:rsidP="001A0CB8">
      <w:pPr>
        <w:rPr>
          <w:color w:val="000000" w:themeColor="text1"/>
        </w:rPr>
      </w:pPr>
      <w:r w:rsidRPr="00292516">
        <w:rPr>
          <w:color w:val="000000" w:themeColor="text1"/>
        </w:rPr>
        <w:t>Thực hiện vệ sinh chuồng trại thường xuyên, tránh lưu giữ, tồn đọng phân và nước thải trong chuồng.</w:t>
      </w:r>
    </w:p>
    <w:p w:rsidR="001A0CB8" w:rsidRPr="00292516" w:rsidRDefault="001A0CB8" w:rsidP="001A0CB8">
      <w:pPr>
        <w:rPr>
          <w:color w:val="000000" w:themeColor="text1"/>
        </w:rPr>
      </w:pPr>
      <w:r w:rsidRPr="00292516">
        <w:rPr>
          <w:color w:val="000000" w:themeColor="text1"/>
        </w:rPr>
        <w:t>Trong quá trình hoạt động chăn nuôi, nếu có chế phẩ</w:t>
      </w:r>
      <w:r>
        <w:rPr>
          <w:color w:val="000000" w:themeColor="text1"/>
          <w:lang w:val="en-US"/>
        </w:rPr>
        <w:t>m</w:t>
      </w:r>
      <w:r w:rsidRPr="00292516">
        <w:rPr>
          <w:color w:val="000000" w:themeColor="text1"/>
        </w:rPr>
        <w:t xml:space="preserve"> mới, hoặc đối tác là </w:t>
      </w:r>
      <w:r>
        <w:rPr>
          <w:color w:val="000000" w:themeColor="text1"/>
        </w:rPr>
        <w:t xml:space="preserve">Công ty </w:t>
      </w:r>
      <w:r w:rsidR="0013792C">
        <w:rPr>
          <w:color w:val="000000" w:themeColor="text1"/>
          <w:lang w:val="en-US"/>
        </w:rPr>
        <w:t>CJ Vina Agri</w:t>
      </w:r>
      <w:r w:rsidRPr="00292516">
        <w:rPr>
          <w:color w:val="000000" w:themeColor="text1"/>
        </w:rPr>
        <w:t xml:space="preserve"> có cách thức khác giúp hạn chế mùi hôi thì </w:t>
      </w:r>
      <w:r>
        <w:rPr>
          <w:color w:val="000000" w:themeColor="text1"/>
        </w:rPr>
        <w:t>Chủ dự án</w:t>
      </w:r>
      <w:r w:rsidRPr="00292516">
        <w:rPr>
          <w:color w:val="000000" w:themeColor="text1"/>
        </w:rPr>
        <w:t xml:space="preserve"> sẻ áp dụng theo cách làm mới trên tinh thần đảm bảo tốt nhất cho môi trường lao động, môi trường xung quanh.</w:t>
      </w:r>
    </w:p>
    <w:p w:rsidR="00C163EA" w:rsidRPr="002E533B" w:rsidRDefault="00EC6806" w:rsidP="002E533B">
      <w:pPr>
        <w:rPr>
          <w:b/>
          <w:lang w:val="en-US"/>
        </w:rPr>
      </w:pPr>
      <w:bookmarkStart w:id="1590" w:name="_Toc108423961"/>
      <w:r w:rsidRPr="002E533B">
        <w:rPr>
          <w:b/>
        </w:rPr>
        <w:t xml:space="preserve">(2). </w:t>
      </w:r>
      <w:bookmarkEnd w:id="1590"/>
      <w:r w:rsidR="001A0CB8" w:rsidRPr="002E533B">
        <w:rPr>
          <w:b/>
          <w:lang w:val="en-US"/>
        </w:rPr>
        <w:t>Biện pháp hạn chế mùi hôi từ HTXLNT</w:t>
      </w:r>
    </w:p>
    <w:p w:rsidR="001A0CB8" w:rsidRPr="00292516" w:rsidRDefault="001A0CB8" w:rsidP="001A0CB8">
      <w:pPr>
        <w:rPr>
          <w:color w:val="000000" w:themeColor="text1"/>
        </w:rPr>
      </w:pPr>
      <w:r w:rsidRPr="00292516">
        <w:rPr>
          <w:color w:val="000000" w:themeColor="text1"/>
        </w:rPr>
        <w:t xml:space="preserve">Mùi hôi phát sinh từ hệ thống xử lý phân, nước thải được hạn chế bằng cách thiết kế hầm Biogas lót và phủ kín bạt HDPE để tăng cường khả năng tận thu khí đồng thời tránh phát sinh mùi. </w:t>
      </w:r>
    </w:p>
    <w:p w:rsidR="001A0CB8" w:rsidRPr="00292516" w:rsidRDefault="001A0CB8" w:rsidP="001A0CB8">
      <w:pPr>
        <w:rPr>
          <w:color w:val="000000" w:themeColor="text1"/>
        </w:rPr>
      </w:pPr>
      <w:r w:rsidRPr="00292516">
        <w:rPr>
          <w:color w:val="000000" w:themeColor="text1"/>
        </w:rPr>
        <w:t>Dùng chế phẩm vi sinh Microbe-lift (hoặc loại tương tự) cho hầm Biogas để xử lý mùi hôi, thúc đẩy quá trình oxy hóa các chất hữu cơ, giúp tạo khí cho hầm Bioga</w:t>
      </w:r>
      <w:r>
        <w:rPr>
          <w:color w:val="000000" w:themeColor="text1"/>
          <w:lang w:val="en-US"/>
        </w:rPr>
        <w:t>s</w:t>
      </w:r>
      <w:r w:rsidRPr="00292516">
        <w:rPr>
          <w:color w:val="000000" w:themeColor="text1"/>
        </w:rPr>
        <w:t>. Sử dụng 40-80 ml/m</w:t>
      </w:r>
      <w:r w:rsidRPr="00292516">
        <w:rPr>
          <w:color w:val="000000" w:themeColor="text1"/>
          <w:vertAlign w:val="superscript"/>
        </w:rPr>
        <w:t>3</w:t>
      </w:r>
      <w:r w:rsidRPr="00292516">
        <w:rPr>
          <w:color w:val="000000" w:themeColor="text1"/>
        </w:rPr>
        <w:t xml:space="preserve"> cho lần sử dụng đầu tiên, 4 tuần tiếp theo (1 lần/tuần) châm thêm 20-40 ml/m</w:t>
      </w:r>
      <w:r w:rsidRPr="00292516">
        <w:rPr>
          <w:color w:val="000000" w:themeColor="text1"/>
          <w:vertAlign w:val="superscript"/>
        </w:rPr>
        <w:t>3</w:t>
      </w:r>
      <w:r w:rsidRPr="00292516">
        <w:rPr>
          <w:color w:val="000000" w:themeColor="text1"/>
        </w:rPr>
        <w:t>. Sau đó duy trì mỗi tháng 2 -5 ml/m</w:t>
      </w:r>
      <w:r w:rsidRPr="00292516">
        <w:rPr>
          <w:color w:val="000000" w:themeColor="text1"/>
          <w:vertAlign w:val="superscript"/>
        </w:rPr>
        <w:t>3</w:t>
      </w:r>
      <w:r w:rsidRPr="00292516">
        <w:rPr>
          <w:color w:val="000000" w:themeColor="text1"/>
        </w:rPr>
        <w:t xml:space="preserve">. </w:t>
      </w:r>
    </w:p>
    <w:p w:rsidR="001A0CB8" w:rsidRPr="0021277D" w:rsidRDefault="001A0CB8" w:rsidP="001A0CB8">
      <w:bookmarkStart w:id="1591" w:name="_Hlk62562998"/>
      <w:r w:rsidRPr="002051A5">
        <w:t>Theo tính toán</w:t>
      </w:r>
      <w:r w:rsidRPr="002051A5">
        <w:rPr>
          <w:lang w:val="en-US"/>
        </w:rPr>
        <w:t xml:space="preserve"> (mục Khí thải phát sinh từ hầm Biogas)</w:t>
      </w:r>
      <w:r w:rsidRPr="002051A5">
        <w:t xml:space="preserve"> thì nồng độ khí CH</w:t>
      </w:r>
      <w:r w:rsidRPr="002051A5">
        <w:rPr>
          <w:vertAlign w:val="subscript"/>
        </w:rPr>
        <w:t>4</w:t>
      </w:r>
      <w:r w:rsidRPr="002051A5">
        <w:t xml:space="preserve"> là V</w:t>
      </w:r>
      <w:r w:rsidRPr="002051A5">
        <w:rPr>
          <w:vertAlign w:val="subscript"/>
        </w:rPr>
        <w:t>CH4</w:t>
      </w:r>
      <w:r w:rsidRPr="002051A5">
        <w:t xml:space="preserve"> = </w:t>
      </w:r>
      <w:r w:rsidR="002051A5" w:rsidRPr="002051A5">
        <w:rPr>
          <w:lang w:val="en-US"/>
        </w:rPr>
        <w:t xml:space="preserve">813,4214 </w:t>
      </w:r>
      <w:r w:rsidRPr="002051A5">
        <w:t>m</w:t>
      </w:r>
      <w:r w:rsidRPr="002051A5">
        <w:rPr>
          <w:vertAlign w:val="superscript"/>
        </w:rPr>
        <w:t>3</w:t>
      </w:r>
      <w:r w:rsidRPr="002051A5">
        <w:t xml:space="preserve"> /ngày, có thể tận dụng để làm chất đốt</w:t>
      </w:r>
      <w:r w:rsidRPr="002051A5">
        <w:rPr>
          <w:lang w:val="en-US"/>
        </w:rPr>
        <w:t xml:space="preserve"> như đã nói ở trên hoặc phát điện sinh khối</w:t>
      </w:r>
      <w:r w:rsidRPr="002051A5">
        <w:t>.</w:t>
      </w:r>
    </w:p>
    <w:p w:rsidR="001A0CB8" w:rsidRPr="00292516" w:rsidRDefault="001A0CB8" w:rsidP="001A0CB8">
      <w:pPr>
        <w:pStyle w:val="1ND"/>
        <w:rPr>
          <w:color w:val="000000" w:themeColor="text1"/>
        </w:rPr>
      </w:pPr>
      <w:bookmarkStart w:id="1592" w:name="_heading=h.10ekgid" w:colFirst="0" w:colLast="0"/>
      <w:bookmarkEnd w:id="1592"/>
      <w:r w:rsidRPr="0021277D">
        <w:lastRenderedPageBreak/>
        <w:t>Khí gas phát sinh từ hầm biogas sẽ được thu gom bằng các ống dẫn khí chuyển vào các thiết bị tích trữ khí. Khí từ thiết bị tích trữ được dẫn vào thiết bị lọc H</w:t>
      </w:r>
      <w:r w:rsidRPr="0021277D">
        <w:rPr>
          <w:vertAlign w:val="subscript"/>
        </w:rPr>
        <w:t>2</w:t>
      </w:r>
      <w:r w:rsidRPr="0021277D">
        <w:t>S bằng than hoạt tính, sau đó qua các ống dẫn khí CH</w:t>
      </w:r>
      <w:r w:rsidRPr="0021277D">
        <w:rPr>
          <w:vertAlign w:val="subscript"/>
        </w:rPr>
        <w:t xml:space="preserve">4 </w:t>
      </w:r>
      <w:r w:rsidRPr="0021277D">
        <w:t>này qua béc đốt chuyên dụng để đốt xả.</w:t>
      </w:r>
      <w:r>
        <w:t xml:space="preserve"> Trên béc đốt này là bể nước to (nếu không có bể nước, ngọn lửa dễ tắt). Khi có heo chết, cho heo vào nồi luộc ch</w:t>
      </w:r>
      <w:r>
        <w:rPr>
          <w:lang w:val="en-US"/>
        </w:rPr>
        <w:t>í</w:t>
      </w:r>
      <w:r>
        <w:t>n, rồi xay xác heo đem cho vào hầm hủy xác heo chết thông thường</w:t>
      </w:r>
      <w:r w:rsidRPr="00292516">
        <w:rPr>
          <w:color w:val="000000" w:themeColor="text1"/>
        </w:rPr>
        <w:t>.</w:t>
      </w:r>
    </w:p>
    <w:p w:rsidR="001A0CB8" w:rsidRDefault="001A0CB8" w:rsidP="001A0CB8">
      <w:pPr>
        <w:pStyle w:val="1ND"/>
        <w:rPr>
          <w:color w:val="000000" w:themeColor="text1"/>
          <w:lang w:val="en-US"/>
        </w:rPr>
      </w:pPr>
      <w:r w:rsidRPr="00292516">
        <w:rPr>
          <w:color w:val="000000" w:themeColor="text1"/>
        </w:rPr>
        <w:t>Quá trình đốt khí Gas (CH</w:t>
      </w:r>
      <w:r w:rsidRPr="00292516">
        <w:rPr>
          <w:color w:val="000000" w:themeColor="text1"/>
          <w:vertAlign w:val="subscript"/>
        </w:rPr>
        <w:t>4</w:t>
      </w:r>
      <w:r w:rsidRPr="00292516">
        <w:rPr>
          <w:color w:val="000000" w:themeColor="text1"/>
        </w:rPr>
        <w:t>) sẽ tạo ra CO</w:t>
      </w:r>
      <w:r w:rsidRPr="00292516">
        <w:rPr>
          <w:color w:val="000000" w:themeColor="text1"/>
          <w:vertAlign w:val="subscript"/>
        </w:rPr>
        <w:t xml:space="preserve">2 </w:t>
      </w:r>
      <w:r w:rsidRPr="00292516">
        <w:rPr>
          <w:color w:val="000000" w:themeColor="text1"/>
        </w:rPr>
        <w:t xml:space="preserve">nên </w:t>
      </w:r>
      <w:r>
        <w:rPr>
          <w:color w:val="000000" w:themeColor="text1"/>
        </w:rPr>
        <w:t>Chủ dự án</w:t>
      </w:r>
      <w:r w:rsidRPr="00292516">
        <w:rPr>
          <w:color w:val="000000" w:themeColor="text1"/>
        </w:rPr>
        <w:t xml:space="preserve"> sẽ duy trì nhiều cây xanh nhằm giảm tác động của quá trình này.</w:t>
      </w:r>
    </w:p>
    <w:p w:rsidR="001A0CB8" w:rsidRPr="0034654D" w:rsidRDefault="001A0CB8" w:rsidP="001A0CB8">
      <w:pPr>
        <w:pStyle w:val="1ND"/>
        <w:rPr>
          <w:color w:val="000000" w:themeColor="text1"/>
          <w:lang w:val="en-US"/>
        </w:rPr>
      </w:pPr>
      <w:r>
        <w:rPr>
          <w:lang w:val="en-US"/>
        </w:rPr>
        <w:t>Bể</w:t>
      </w:r>
      <w:r w:rsidRPr="00873EB1">
        <w:t xml:space="preserve"> tách phân được </w:t>
      </w:r>
      <w:r>
        <w:rPr>
          <w:lang w:val="en-US"/>
        </w:rPr>
        <w:t>đ</w:t>
      </w:r>
      <w:r w:rsidR="00A73CB3">
        <w:rPr>
          <w:lang w:val="en-US"/>
        </w:rPr>
        <w:t>ậy</w:t>
      </w:r>
      <w:r>
        <w:rPr>
          <w:lang w:val="en-US"/>
        </w:rPr>
        <w:t xml:space="preserve"> kín bằng tấm đan bê tông (có thể mở ra được). N</w:t>
      </w:r>
      <w:r w:rsidRPr="00873EB1">
        <w:t xml:space="preserve">gay sau khi tách phân </w:t>
      </w:r>
      <w:r>
        <w:rPr>
          <w:lang w:val="en-US"/>
        </w:rPr>
        <w:t xml:space="preserve">bằng máy </w:t>
      </w:r>
      <w:r w:rsidRPr="00873EB1">
        <w:t>phải tiến hành đóng bao, kết hợp phun chế phẩm khử mùi quanh khu vự</w:t>
      </w:r>
      <w:r>
        <w:t xml:space="preserve">c </w:t>
      </w:r>
      <w:r>
        <w:rPr>
          <w:lang w:val="en-US"/>
        </w:rPr>
        <w:t xml:space="preserve">và trong nhà </w:t>
      </w:r>
      <w:r w:rsidRPr="00873EB1">
        <w:t>chứa phân</w:t>
      </w:r>
      <w:r>
        <w:rPr>
          <w:lang w:val="en-US"/>
        </w:rPr>
        <w:t xml:space="preserve"> tạm thời</w:t>
      </w:r>
      <w:r>
        <w:t>.</w:t>
      </w:r>
      <w:bookmarkEnd w:id="1591"/>
      <w:r w:rsidRPr="00292516">
        <w:rPr>
          <w:color w:val="000000" w:themeColor="text1"/>
        </w:rPr>
        <w:t xml:space="preserve">  </w:t>
      </w:r>
    </w:p>
    <w:p w:rsidR="00C163EA" w:rsidRPr="00425379" w:rsidRDefault="00EC6806" w:rsidP="00425379">
      <w:pPr>
        <w:rPr>
          <w:b/>
        </w:rPr>
      </w:pPr>
      <w:bookmarkStart w:id="1593" w:name="_Toc108423962"/>
      <w:r w:rsidRPr="00425379">
        <w:rPr>
          <w:b/>
        </w:rPr>
        <w:t xml:space="preserve">(3). </w:t>
      </w:r>
      <w:bookmarkEnd w:id="1593"/>
      <w:r w:rsidR="001A0CB8" w:rsidRPr="00425379">
        <w:rPr>
          <w:b/>
        </w:rPr>
        <w:t>Đối với tiếng ồn</w:t>
      </w:r>
    </w:p>
    <w:p w:rsidR="001A0CB8" w:rsidRPr="00292516" w:rsidRDefault="001A0CB8" w:rsidP="001A0CB8">
      <w:pPr>
        <w:rPr>
          <w:color w:val="000000" w:themeColor="text1"/>
        </w:rPr>
      </w:pPr>
      <w:r w:rsidRPr="00292516">
        <w:rPr>
          <w:color w:val="000000" w:themeColor="text1"/>
        </w:rPr>
        <w:t>Đối với ô nhiễm tiếng ồn do phương tiện giao thông vận chuyển:</w:t>
      </w:r>
    </w:p>
    <w:p w:rsidR="001A0CB8" w:rsidRPr="00292516" w:rsidRDefault="001A0CB8" w:rsidP="001A0CB8">
      <w:pPr>
        <w:rPr>
          <w:color w:val="000000" w:themeColor="text1"/>
          <w:spacing w:val="-10"/>
        </w:rPr>
      </w:pPr>
      <w:r w:rsidRPr="00292516">
        <w:rPr>
          <w:color w:val="000000" w:themeColor="text1"/>
        </w:rPr>
        <w:t>+ Quy định thời gian và khu vực các phương tiện được phép vào và hoạt động trong dự</w:t>
      </w:r>
      <w:r w:rsidRPr="00292516">
        <w:rPr>
          <w:color w:val="000000" w:themeColor="text1"/>
          <w:spacing w:val="-10"/>
        </w:rPr>
        <w:t xml:space="preserve"> án. </w:t>
      </w:r>
    </w:p>
    <w:p w:rsidR="001A0CB8" w:rsidRPr="00292516" w:rsidRDefault="001A0CB8" w:rsidP="001A0CB8">
      <w:pPr>
        <w:rPr>
          <w:color w:val="000000" w:themeColor="text1"/>
        </w:rPr>
      </w:pPr>
      <w:r w:rsidRPr="00292516">
        <w:rPr>
          <w:color w:val="000000" w:themeColor="text1"/>
        </w:rPr>
        <w:t>+ Thường xuyên bảo dưỡng và định kỳ kiểm tra các phương tiện giao thông, đảm bảo đạt tiêu chuẩn môi trường theo quy định và luôn đảm bảo phương tiện hoạt động tốt. Không sử dụng phương tiện quá cũ, kém chất lượng.</w:t>
      </w:r>
    </w:p>
    <w:p w:rsidR="001A0CB8" w:rsidRPr="00292516" w:rsidRDefault="001A0CB8" w:rsidP="001A0CB8">
      <w:pPr>
        <w:rPr>
          <w:color w:val="000000" w:themeColor="text1"/>
        </w:rPr>
      </w:pPr>
      <w:r w:rsidRPr="00292516">
        <w:rPr>
          <w:color w:val="000000" w:themeColor="text1"/>
        </w:rPr>
        <w:t>+ Không để phương tiện nổ máy khi chờ bốc dỡ hàng hóa như: bốc dỡ thức ăn chăn nuôi, chuyển heo lên xe…</w:t>
      </w:r>
    </w:p>
    <w:p w:rsidR="001A0CB8" w:rsidRPr="00292516" w:rsidRDefault="001A0CB8" w:rsidP="001A0CB8">
      <w:pPr>
        <w:rPr>
          <w:color w:val="000000" w:themeColor="text1"/>
        </w:rPr>
      </w:pPr>
      <w:r w:rsidRPr="00292516">
        <w:rPr>
          <w:color w:val="000000" w:themeColor="text1"/>
        </w:rPr>
        <w:t>+ Đối với ô nhiễm tiếng ồn do tiếng kêu của heo:</w:t>
      </w:r>
    </w:p>
    <w:p w:rsidR="001A0CB8" w:rsidRPr="00292516" w:rsidRDefault="001A0CB8" w:rsidP="001A0CB8">
      <w:pPr>
        <w:rPr>
          <w:color w:val="000000" w:themeColor="text1"/>
        </w:rPr>
      </w:pPr>
      <w:r w:rsidRPr="00292516">
        <w:rPr>
          <w:color w:val="000000" w:themeColor="text1"/>
        </w:rPr>
        <w:t xml:space="preserve">Thực hiện tốt công tác chăn nuôi, chăm sóc và vệ sinh nhà heo: </w:t>
      </w:r>
    </w:p>
    <w:p w:rsidR="001A0CB8" w:rsidRPr="00292516" w:rsidRDefault="001A0CB8" w:rsidP="001A0CB8">
      <w:pPr>
        <w:rPr>
          <w:color w:val="000000" w:themeColor="text1"/>
        </w:rPr>
      </w:pPr>
      <w:r w:rsidRPr="00292516">
        <w:rPr>
          <w:color w:val="000000" w:themeColor="text1"/>
        </w:rPr>
        <w:t>+ Heo phải được cho ăn đúng giờ, đủ bữa.</w:t>
      </w:r>
    </w:p>
    <w:p w:rsidR="001A0CB8" w:rsidRPr="00292516" w:rsidRDefault="001A0CB8" w:rsidP="001A0CB8">
      <w:pPr>
        <w:rPr>
          <w:color w:val="000000" w:themeColor="text1"/>
        </w:rPr>
      </w:pPr>
      <w:r w:rsidRPr="00292516">
        <w:rPr>
          <w:color w:val="000000" w:themeColor="text1"/>
        </w:rPr>
        <w:t>+ Kịp thời phát hiện bệnh và chữa trị cho heo.</w:t>
      </w:r>
    </w:p>
    <w:p w:rsidR="001A0CB8" w:rsidRPr="00292516" w:rsidRDefault="001A0CB8" w:rsidP="001A0CB8">
      <w:pPr>
        <w:rPr>
          <w:color w:val="000000" w:themeColor="text1"/>
        </w:rPr>
      </w:pPr>
      <w:r w:rsidRPr="00292516">
        <w:rPr>
          <w:color w:val="000000" w:themeColor="text1"/>
        </w:rPr>
        <w:t xml:space="preserve">+ Thường xuyên vệ sinh chuồng heo để đảm bảo vệ sinh môi trường. </w:t>
      </w:r>
    </w:p>
    <w:p w:rsidR="001A0CB8" w:rsidRPr="00292516" w:rsidRDefault="001A0CB8" w:rsidP="001A0CB8">
      <w:pPr>
        <w:rPr>
          <w:color w:val="000000" w:themeColor="text1"/>
        </w:rPr>
      </w:pPr>
      <w:r w:rsidRPr="00292516">
        <w:rPr>
          <w:color w:val="000000" w:themeColor="text1"/>
        </w:rPr>
        <w:t>Giải pháp nhà heo và cây xanh cách ly:</w:t>
      </w:r>
    </w:p>
    <w:p w:rsidR="001A0CB8" w:rsidRPr="00292516" w:rsidRDefault="001A0CB8" w:rsidP="001A0CB8">
      <w:pPr>
        <w:rPr>
          <w:color w:val="000000" w:themeColor="text1"/>
        </w:rPr>
      </w:pPr>
      <w:r w:rsidRPr="00292516">
        <w:rPr>
          <w:color w:val="000000" w:themeColor="text1"/>
        </w:rPr>
        <w:t>+ Thiết kế, xây dựng nhà heo phải có sự thông thoáng, giữa các khối chuồng phải có khoảng cách nhằm phân tán, tiêu âm. Thực hiện trồng cây xanh cách ly các khu chuồng nhằm tiêu âm, chống ồn.</w:t>
      </w:r>
    </w:p>
    <w:p w:rsidR="001A0CB8" w:rsidRPr="00292516" w:rsidRDefault="001A0CB8" w:rsidP="001A0CB8">
      <w:pPr>
        <w:rPr>
          <w:color w:val="000000" w:themeColor="text1"/>
        </w:rPr>
      </w:pPr>
      <w:r w:rsidRPr="00292516">
        <w:rPr>
          <w:color w:val="000000" w:themeColor="text1"/>
        </w:rPr>
        <w:t>Kiểm tra và bảo dưỡng định kỳ các máy móc thiết bị làm mát, thiết bị cung cấp thức ăn... Thông thường chu kỳ bảo dưỡng đối với thiết bị mới là 4 – 6 tháng/lần, thiết bị cũ là 3 tháng/lần.</w:t>
      </w:r>
    </w:p>
    <w:p w:rsidR="001A0CB8" w:rsidRPr="00292516" w:rsidRDefault="001A0CB8" w:rsidP="001A0CB8">
      <w:pPr>
        <w:rPr>
          <w:color w:val="000000" w:themeColor="text1"/>
        </w:rPr>
      </w:pPr>
      <w:r w:rsidRPr="00292516">
        <w:rPr>
          <w:color w:val="000000" w:themeColor="text1"/>
        </w:rPr>
        <w:t>Đối với máy phát điện:</w:t>
      </w:r>
    </w:p>
    <w:p w:rsidR="001A0CB8" w:rsidRPr="00292516" w:rsidRDefault="001A0CB8" w:rsidP="001A0CB8">
      <w:pPr>
        <w:rPr>
          <w:color w:val="000000" w:themeColor="text1"/>
        </w:rPr>
      </w:pPr>
      <w:r w:rsidRPr="00292516">
        <w:rPr>
          <w:color w:val="000000" w:themeColor="text1"/>
        </w:rPr>
        <w:t xml:space="preserve">Dự án sử dụng máy phát điện </w:t>
      </w:r>
      <w:r w:rsidR="00480ADF">
        <w:rPr>
          <w:color w:val="000000" w:themeColor="text1"/>
          <w:lang w:val="en-US"/>
        </w:rPr>
        <w:t>khi mất điện nê</w:t>
      </w:r>
      <w:r w:rsidR="00A73CB3">
        <w:rPr>
          <w:color w:val="000000" w:themeColor="text1"/>
          <w:lang w:val="en-US"/>
        </w:rPr>
        <w:t>n tần s</w:t>
      </w:r>
      <w:r>
        <w:rPr>
          <w:color w:val="000000" w:themeColor="text1"/>
          <w:lang w:val="en-US"/>
        </w:rPr>
        <w:t xml:space="preserve">uất sử dụng không đáng kể </w:t>
      </w:r>
      <w:r>
        <w:rPr>
          <w:color w:val="000000" w:themeColor="text1"/>
        </w:rPr>
        <w:t>Chủ dự án</w:t>
      </w:r>
      <w:r w:rsidRPr="00292516">
        <w:rPr>
          <w:color w:val="000000" w:themeColor="text1"/>
        </w:rPr>
        <w:t xml:space="preserve"> sẽ bố trí nhà đặt máy phát điện </w:t>
      </w:r>
      <w:r w:rsidR="009B7D83">
        <w:rPr>
          <w:color w:val="000000" w:themeColor="text1"/>
          <w:lang w:val="en-US"/>
        </w:rPr>
        <w:t xml:space="preserve">kích thước </w:t>
      </w:r>
      <w:r w:rsidR="003F73AD">
        <w:rPr>
          <w:color w:val="000000" w:themeColor="text1"/>
          <w:lang w:val="en-US"/>
        </w:rPr>
        <w:t xml:space="preserve">Dài </w:t>
      </w:r>
      <w:r w:rsidR="004F1E05">
        <w:rPr>
          <w:color w:val="000000" w:themeColor="text1"/>
          <w:lang w:val="en-US"/>
        </w:rPr>
        <w:t>3</w:t>
      </w:r>
      <w:r w:rsidR="009B7D83">
        <w:rPr>
          <w:color w:val="000000" w:themeColor="text1"/>
          <w:lang w:val="en-US"/>
        </w:rPr>
        <w:t>m</w:t>
      </w:r>
      <w:r w:rsidR="003F73AD">
        <w:rPr>
          <w:color w:val="000000" w:themeColor="text1"/>
          <w:lang w:val="en-US"/>
        </w:rPr>
        <w:t xml:space="preserve"> </w:t>
      </w:r>
      <w:r w:rsidR="009B7D83">
        <w:rPr>
          <w:color w:val="000000" w:themeColor="text1"/>
          <w:lang w:val="en-US"/>
        </w:rPr>
        <w:t>x</w:t>
      </w:r>
      <w:r w:rsidR="003F73AD">
        <w:rPr>
          <w:color w:val="000000" w:themeColor="text1"/>
          <w:lang w:val="en-US"/>
        </w:rPr>
        <w:t xml:space="preserve"> Rộng </w:t>
      </w:r>
      <w:r w:rsidR="004F1E05">
        <w:rPr>
          <w:color w:val="000000" w:themeColor="text1"/>
          <w:lang w:val="en-US"/>
        </w:rPr>
        <w:t>3</w:t>
      </w:r>
      <w:r w:rsidR="009B7D83">
        <w:rPr>
          <w:color w:val="000000" w:themeColor="text1"/>
          <w:lang w:val="en-US"/>
        </w:rPr>
        <w:t>m</w:t>
      </w:r>
      <w:r w:rsidR="003F73AD">
        <w:rPr>
          <w:color w:val="000000" w:themeColor="text1"/>
          <w:lang w:val="en-US"/>
        </w:rPr>
        <w:t xml:space="preserve"> </w:t>
      </w:r>
      <w:r w:rsidR="009B7D83">
        <w:rPr>
          <w:color w:val="000000" w:themeColor="text1"/>
          <w:lang w:val="en-US"/>
        </w:rPr>
        <w:t>x</w:t>
      </w:r>
      <w:r w:rsidR="003F73AD">
        <w:rPr>
          <w:color w:val="000000" w:themeColor="text1"/>
          <w:lang w:val="en-US"/>
        </w:rPr>
        <w:t xml:space="preserve"> Cao </w:t>
      </w:r>
      <w:r w:rsidR="009B7D83">
        <w:rPr>
          <w:color w:val="000000" w:themeColor="text1"/>
          <w:lang w:val="en-US"/>
        </w:rPr>
        <w:t>3,</w:t>
      </w:r>
      <w:r>
        <w:rPr>
          <w:color w:val="000000" w:themeColor="text1"/>
          <w:lang w:val="en-US"/>
        </w:rPr>
        <w:t xml:space="preserve">8m </w:t>
      </w:r>
      <w:r w:rsidRPr="00292516">
        <w:rPr>
          <w:color w:val="000000" w:themeColor="text1"/>
        </w:rPr>
        <w:t>để giảm thiểu tiếng ồn và hỏng hóc do thời tiết.</w:t>
      </w:r>
    </w:p>
    <w:p w:rsidR="00C163EA" w:rsidRPr="00425379" w:rsidRDefault="00EC6806" w:rsidP="00425379">
      <w:pPr>
        <w:rPr>
          <w:b/>
        </w:rPr>
      </w:pPr>
      <w:bookmarkStart w:id="1594" w:name="_Toc108423963"/>
      <w:r w:rsidRPr="00425379">
        <w:rPr>
          <w:b/>
        </w:rPr>
        <w:lastRenderedPageBreak/>
        <w:t xml:space="preserve">(4). Biện pháp giảm thiểu tác động </w:t>
      </w:r>
      <w:bookmarkEnd w:id="1594"/>
      <w:r w:rsidR="001A0CB8" w:rsidRPr="00425379">
        <w:rPr>
          <w:b/>
        </w:rPr>
        <w:t>đến môi trường nước ngầm</w:t>
      </w:r>
    </w:p>
    <w:p w:rsidR="001A0CB8" w:rsidRPr="00292516" w:rsidRDefault="001A0CB8" w:rsidP="001A0CB8">
      <w:pPr>
        <w:rPr>
          <w:color w:val="000000" w:themeColor="text1"/>
        </w:rPr>
      </w:pPr>
      <w:r w:rsidRPr="00292516">
        <w:rPr>
          <w:color w:val="000000" w:themeColor="text1"/>
        </w:rPr>
        <w:t xml:space="preserve">Trước khi khai thác và sử dụng nước ngầm để sinh hoạt và chăn nuôi heo, </w:t>
      </w:r>
      <w:r>
        <w:rPr>
          <w:color w:val="000000" w:themeColor="text1"/>
        </w:rPr>
        <w:t>Chủ dự án</w:t>
      </w:r>
      <w:r w:rsidRPr="00292516">
        <w:rPr>
          <w:color w:val="000000" w:themeColor="text1"/>
        </w:rPr>
        <w:t xml:space="preserve"> sẽ lập hồ sơ xin phép khai thác.</w:t>
      </w:r>
    </w:p>
    <w:p w:rsidR="001A0CB8" w:rsidRPr="00292516" w:rsidRDefault="001A0CB8" w:rsidP="001A0CB8">
      <w:pPr>
        <w:rPr>
          <w:color w:val="000000" w:themeColor="text1"/>
        </w:rPr>
      </w:pPr>
      <w:r w:rsidRPr="00292516">
        <w:rPr>
          <w:color w:val="000000" w:themeColor="text1"/>
        </w:rPr>
        <w:t>Trong quá trình khai thác, sử dụng sẽ thực hiện các biện pháp sau để tránh không làm ô nhiễm nguồn nước:</w:t>
      </w:r>
    </w:p>
    <w:p w:rsidR="001A0CB8" w:rsidRPr="00F33C90" w:rsidRDefault="001A0CB8" w:rsidP="001A0CB8">
      <w:pPr>
        <w:rPr>
          <w:color w:val="000000" w:themeColor="text1"/>
          <w:lang w:val="en-US"/>
        </w:rPr>
      </w:pPr>
      <w:r w:rsidRPr="00292516">
        <w:rPr>
          <w:color w:val="000000" w:themeColor="text1"/>
        </w:rPr>
        <w:t>Xây dựng, bảo vệ lỗ khoan không để nước mặt và các chất ô nhiễm chảy xuống giếng.</w:t>
      </w:r>
      <w:r>
        <w:rPr>
          <w:color w:val="000000" w:themeColor="text1"/>
          <w:lang w:val="en-US"/>
        </w:rPr>
        <w:t xml:space="preserve"> Miệng giếng nước ngầm được xây bằng gạch hoặc bê tông cao so với mặt đất khoảng 50cm.</w:t>
      </w:r>
    </w:p>
    <w:p w:rsidR="001A0CB8" w:rsidRPr="00292516" w:rsidRDefault="001A0CB8" w:rsidP="001A0CB8">
      <w:pPr>
        <w:rPr>
          <w:color w:val="000000" w:themeColor="text1"/>
        </w:rPr>
      </w:pPr>
      <w:r w:rsidRPr="00292516">
        <w:rPr>
          <w:color w:val="000000" w:themeColor="text1"/>
        </w:rPr>
        <w:t xml:space="preserve">Các công trình xử lý nước thải, công trình có khả năng gây thẩm thấu cao phải xây dựng các giếng thấp nhất là 50m và xây dựng trên mực nước ngầm. </w:t>
      </w:r>
    </w:p>
    <w:p w:rsidR="001A0CB8" w:rsidRPr="00CC73C0" w:rsidRDefault="001A0CB8" w:rsidP="001A0CB8">
      <w:pPr>
        <w:rPr>
          <w:lang w:val="en-US"/>
        </w:rPr>
      </w:pPr>
      <w:r w:rsidRPr="00292516">
        <w:rPr>
          <w:color w:val="000000" w:themeColor="text1"/>
        </w:rPr>
        <w:t>Thực hiện các biệp pháp xử lý chất thải chăn nuôi tiên tiến, hạn chế quá trình thẩm thấu các chất ô nhiễm xuống nguồn nước ngầm</w:t>
      </w:r>
      <w:r w:rsidR="00CC73C0">
        <w:rPr>
          <w:color w:val="000000" w:themeColor="text1"/>
          <w:lang w:val="en-US"/>
        </w:rPr>
        <w:t>.</w:t>
      </w:r>
    </w:p>
    <w:p w:rsidR="00C163EA" w:rsidRPr="00425379" w:rsidRDefault="00EC6806" w:rsidP="00425379">
      <w:pPr>
        <w:rPr>
          <w:b/>
        </w:rPr>
      </w:pPr>
      <w:bookmarkStart w:id="1595" w:name="_Toc108423964"/>
      <w:r w:rsidRPr="00425379">
        <w:rPr>
          <w:b/>
        </w:rPr>
        <w:t xml:space="preserve">(5). Biện pháp giảm thiểu </w:t>
      </w:r>
      <w:bookmarkEnd w:id="1595"/>
      <w:r w:rsidR="00CC73C0" w:rsidRPr="00425379">
        <w:rPr>
          <w:b/>
        </w:rPr>
        <w:t>các tác động của trang trại gây ảnh hưởng đến hệ sinh thái</w:t>
      </w:r>
    </w:p>
    <w:p w:rsidR="00CC73C0" w:rsidRDefault="00CC73C0" w:rsidP="00CC73C0">
      <w:pPr>
        <w:rPr>
          <w:color w:val="000000" w:themeColor="text1"/>
          <w:lang w:val="en-US"/>
        </w:rPr>
      </w:pPr>
      <w:r w:rsidRPr="00292516">
        <w:rPr>
          <w:color w:val="000000" w:themeColor="text1"/>
        </w:rPr>
        <w:t>Thực hiện tốt các biện pháp giảm thiểu mùi hôi từ khu vực chuồng trại phát tán ra môi trường xung quanh, đồng thời thu gom chất thải rắn chăn nuôi và xử lý theo đúng quy định.</w:t>
      </w:r>
    </w:p>
    <w:p w:rsidR="00CC73C0" w:rsidRDefault="00CC73C0" w:rsidP="00CC73C0">
      <w:pPr>
        <w:rPr>
          <w:color w:val="000000" w:themeColor="text1"/>
          <w:lang w:val="en-US"/>
        </w:rPr>
      </w:pPr>
      <w:r>
        <w:rPr>
          <w:color w:val="000000" w:themeColor="text1"/>
          <w:lang w:val="en-US"/>
        </w:rPr>
        <w:t>Trồng nhiều</w:t>
      </w:r>
      <w:r w:rsidRPr="00292516">
        <w:rPr>
          <w:color w:val="000000" w:themeColor="text1"/>
        </w:rPr>
        <w:t xml:space="preserve"> cây xanh nhằm tăng diện tích phủ xanh, điều hòa chế độ vi khí hậu của khu vực. </w:t>
      </w:r>
      <w:r>
        <w:rPr>
          <w:color w:val="000000" w:themeColor="text1"/>
          <w:lang w:val="en-US"/>
        </w:rPr>
        <w:t>Tạo môi trường cho tốt cho các loài sinh sống.</w:t>
      </w:r>
    </w:p>
    <w:p w:rsidR="00CC73C0" w:rsidRPr="00236ABD" w:rsidRDefault="00CC73C0" w:rsidP="00CC73C0">
      <w:pPr>
        <w:rPr>
          <w:color w:val="000000" w:themeColor="text1"/>
          <w:lang w:val="en-US"/>
        </w:rPr>
      </w:pPr>
      <w:r>
        <w:rPr>
          <w:color w:val="000000" w:themeColor="text1"/>
          <w:lang w:val="en-US"/>
        </w:rPr>
        <w:t>Không rào chắn kín xung quanh trang trại (Hàng rào có các lỗ hở) để các loài bò sát có thể t</w:t>
      </w:r>
      <w:r w:rsidR="00A73CB3">
        <w:rPr>
          <w:color w:val="000000" w:themeColor="text1"/>
          <w:lang w:val="en-US"/>
        </w:rPr>
        <w:t>ự d</w:t>
      </w:r>
      <w:r>
        <w:rPr>
          <w:color w:val="000000" w:themeColor="text1"/>
          <w:lang w:val="en-US"/>
        </w:rPr>
        <w:t>o đi chuyển theo môi trường sống.</w:t>
      </w:r>
    </w:p>
    <w:p w:rsidR="00C163EA" w:rsidRPr="00561F37" w:rsidRDefault="000C0C03">
      <w:pPr>
        <w:pStyle w:val="Heading4"/>
        <w:numPr>
          <w:ilvl w:val="3"/>
          <w:numId w:val="8"/>
        </w:numPr>
      </w:pPr>
      <w:r>
        <w:rPr>
          <w:rFonts w:eastAsia="Times New Roman"/>
          <w:color w:val="000000"/>
          <w:lang w:val="en-US"/>
        </w:rPr>
        <w:t>Phương án phòng ngừa, ứng phó sự cố môi trường</w:t>
      </w:r>
    </w:p>
    <w:p w:rsidR="00C163EA" w:rsidRPr="00425379" w:rsidRDefault="00EC6806" w:rsidP="00425379">
      <w:pPr>
        <w:rPr>
          <w:b/>
        </w:rPr>
      </w:pPr>
      <w:bookmarkStart w:id="1596" w:name="_Toc108423966"/>
      <w:r w:rsidRPr="00425379">
        <w:rPr>
          <w:b/>
        </w:rPr>
        <w:t xml:space="preserve">(1). Sự cố </w:t>
      </w:r>
      <w:bookmarkEnd w:id="1596"/>
      <w:r w:rsidR="00CC73C0" w:rsidRPr="00425379">
        <w:rPr>
          <w:b/>
        </w:rPr>
        <w:t>cháy nổ</w:t>
      </w:r>
    </w:p>
    <w:p w:rsidR="00CC73C0" w:rsidRPr="00292516" w:rsidRDefault="00CC73C0" w:rsidP="00CC73C0">
      <w:pPr>
        <w:rPr>
          <w:color w:val="000000" w:themeColor="text1"/>
        </w:rPr>
      </w:pPr>
      <w:r w:rsidRPr="00292516">
        <w:rPr>
          <w:color w:val="000000" w:themeColor="text1"/>
        </w:rPr>
        <w:t>Công tác PCCC sẽ được thực hiện nghiêm túc theo đúng Luật PCCC năm 2001. Khi áp dụng các công tác PCCC để đạt hiệu quả cao cần phải thường xuyên tổ chức tuyên truyền, giáo dục cho cán bộ, công nhân viên và người lao động  trong dự án, kết hợp chặt chẽ với cơ quan PCCC của địa phương nhằm hạn chế những tác động xấu do sự cố cháy nổ gây ra.</w:t>
      </w:r>
    </w:p>
    <w:p w:rsidR="00CC73C0" w:rsidRPr="00292516" w:rsidRDefault="00CC73C0" w:rsidP="00CC73C0">
      <w:pPr>
        <w:rPr>
          <w:color w:val="000000" w:themeColor="text1"/>
        </w:rPr>
      </w:pPr>
      <w:r w:rsidRPr="00292516">
        <w:rPr>
          <w:color w:val="000000" w:themeColor="text1"/>
        </w:rPr>
        <w:t>Kiểm tra các máy móc thiết bị làm việc ở nhiệt độ áp suất cao sẽ có hồ sơ lý lịch được kiểm tra, đăng kiểm định kỳ tại cơ quan chức năng nhà nước. Các thiết bị này sẽ được trang bị đồng hồ đo nhiệt áp suất nhằm giám sát các thông số kỹ thuật.</w:t>
      </w:r>
    </w:p>
    <w:p w:rsidR="00CC73C0" w:rsidRPr="00292516" w:rsidRDefault="00CC73C0" w:rsidP="00CC73C0">
      <w:pPr>
        <w:rPr>
          <w:color w:val="000000" w:themeColor="text1"/>
        </w:rPr>
      </w:pPr>
      <w:r w:rsidRPr="00292516">
        <w:rPr>
          <w:color w:val="000000" w:themeColor="text1"/>
        </w:rPr>
        <w:t>Đối với các chất dễ cháy sẽ được lưu trữ trong các kho cách ly riêng biệt, tránh xa các nguồn có khả năng phát lửa và tia lửa điện. Khoảng cách an toàn giữa các công trình là 12 – 20m, ô tô cứu hỏa có thể tiếp cận tới từng vị trí.</w:t>
      </w:r>
    </w:p>
    <w:p w:rsidR="00CC73C0" w:rsidRPr="00292516" w:rsidRDefault="00CC73C0" w:rsidP="00CC73C0">
      <w:pPr>
        <w:rPr>
          <w:color w:val="000000" w:themeColor="text1"/>
        </w:rPr>
      </w:pPr>
      <w:r w:rsidRPr="00292516">
        <w:rPr>
          <w:color w:val="000000" w:themeColor="text1"/>
        </w:rPr>
        <w:t>Phải có lắp đặt hệ thống báo cháy, hệ thống thông tin báo động. Các phương tiện phòng cháy chữa cháy phải được kiểm tra thường xuyên.</w:t>
      </w:r>
    </w:p>
    <w:p w:rsidR="00CC73C0" w:rsidRPr="00292516" w:rsidRDefault="00CC73C0" w:rsidP="00CC73C0">
      <w:pPr>
        <w:rPr>
          <w:color w:val="000000" w:themeColor="text1"/>
        </w:rPr>
      </w:pPr>
      <w:r w:rsidRPr="00292516">
        <w:rPr>
          <w:color w:val="000000" w:themeColor="text1"/>
        </w:rPr>
        <w:lastRenderedPageBreak/>
        <w:t>Phải trang bị các phương tiện, máy móc chữa cháy cần thiết như: xe bồn, bơm chữa cháy,… và các dụng cụ cầm tay như: Bình CO</w:t>
      </w:r>
      <w:r w:rsidRPr="00292516">
        <w:rPr>
          <w:color w:val="000000" w:themeColor="text1"/>
          <w:vertAlign w:val="subscript"/>
        </w:rPr>
        <w:t>2</w:t>
      </w:r>
      <w:r w:rsidRPr="00292516">
        <w:rPr>
          <w:color w:val="000000" w:themeColor="text1"/>
        </w:rPr>
        <w:t>, xô nước, bạt...</w:t>
      </w:r>
    </w:p>
    <w:p w:rsidR="00CC73C0" w:rsidRPr="00425379" w:rsidRDefault="00EC6806" w:rsidP="00425379">
      <w:pPr>
        <w:rPr>
          <w:b/>
        </w:rPr>
      </w:pPr>
      <w:bookmarkStart w:id="1597" w:name="_Toc108423967"/>
      <w:r w:rsidRPr="00425379">
        <w:rPr>
          <w:b/>
        </w:rPr>
        <w:t xml:space="preserve">(2). </w:t>
      </w:r>
      <w:bookmarkStart w:id="1598" w:name="_Toc364750734"/>
      <w:bookmarkStart w:id="1599" w:name="_Toc364751453"/>
      <w:bookmarkStart w:id="1600" w:name="_Toc451755999"/>
      <w:bookmarkStart w:id="1601" w:name="_Toc451756330"/>
      <w:bookmarkEnd w:id="1597"/>
      <w:r w:rsidR="00CC73C0" w:rsidRPr="00425379">
        <w:rPr>
          <w:b/>
        </w:rPr>
        <w:t>Phòng chống nguy cơ rò rỉ khí CH</w:t>
      </w:r>
      <w:r w:rsidR="00CC73C0" w:rsidRPr="00A73CB3">
        <w:rPr>
          <w:b/>
          <w:vertAlign w:val="subscript"/>
        </w:rPr>
        <w:t xml:space="preserve">4 </w:t>
      </w:r>
      <w:r w:rsidR="00CC73C0" w:rsidRPr="00425379">
        <w:rPr>
          <w:b/>
        </w:rPr>
        <w:t>và sự cố hầm Biogas</w:t>
      </w:r>
      <w:bookmarkEnd w:id="1598"/>
      <w:bookmarkEnd w:id="1599"/>
      <w:bookmarkEnd w:id="1600"/>
      <w:bookmarkEnd w:id="1601"/>
    </w:p>
    <w:p w:rsidR="00CC73C0" w:rsidRPr="00292516" w:rsidRDefault="00CC73C0" w:rsidP="00CC73C0">
      <w:pPr>
        <w:rPr>
          <w:b/>
          <w:bCs/>
          <w:color w:val="000000" w:themeColor="text1"/>
        </w:rPr>
      </w:pPr>
      <w:r w:rsidRPr="00292516">
        <w:rPr>
          <w:color w:val="000000" w:themeColor="text1"/>
        </w:rPr>
        <w:t xml:space="preserve">Khi thiết bị hoạt động, không được để cho áp suất khí vượt quá giới hạn 100 cm cột nước. </w:t>
      </w:r>
    </w:p>
    <w:p w:rsidR="00CC73C0" w:rsidRPr="00292516" w:rsidRDefault="00CC73C0" w:rsidP="00CC73C0">
      <w:pPr>
        <w:rPr>
          <w:color w:val="000000" w:themeColor="text1"/>
        </w:rPr>
      </w:pPr>
      <w:r w:rsidRPr="00292516">
        <w:rPr>
          <w:color w:val="000000" w:themeColor="text1"/>
        </w:rPr>
        <w:t>Đề phòng các trục trặc trong hoạt động của thiết bị</w:t>
      </w:r>
    </w:p>
    <w:p w:rsidR="00CC73C0" w:rsidRPr="00292516" w:rsidRDefault="00CC73C0" w:rsidP="00CC73C0">
      <w:pPr>
        <w:rPr>
          <w:color w:val="000000" w:themeColor="text1"/>
        </w:rPr>
      </w:pPr>
      <w:r w:rsidRPr="00292516">
        <w:rPr>
          <w:color w:val="000000" w:themeColor="text1"/>
        </w:rPr>
        <w:t>+ Không để các vật rắn rơi vào làm tắc các ống đầu vào và đầu ra.</w:t>
      </w:r>
    </w:p>
    <w:p w:rsidR="00CC73C0" w:rsidRPr="00292516" w:rsidRDefault="00CC73C0" w:rsidP="00CC73C0">
      <w:pPr>
        <w:rPr>
          <w:color w:val="000000" w:themeColor="text1"/>
        </w:rPr>
      </w:pPr>
      <w:r w:rsidRPr="00292516">
        <w:rPr>
          <w:color w:val="000000" w:themeColor="text1"/>
        </w:rPr>
        <w:t xml:space="preserve">+ Không được đổ các độc tố ức chế hoạt động của các vi khuẩn lọt vào hầm Biogas như thuốc sát trùng, xà phòng, bột giặt. </w:t>
      </w:r>
    </w:p>
    <w:p w:rsidR="00CC73C0" w:rsidRPr="00292516" w:rsidRDefault="00CC73C0" w:rsidP="00CC73C0">
      <w:pPr>
        <w:rPr>
          <w:color w:val="000000" w:themeColor="text1"/>
        </w:rPr>
      </w:pPr>
      <w:r w:rsidRPr="00292516">
        <w:rPr>
          <w:color w:val="000000" w:themeColor="text1"/>
        </w:rPr>
        <w:t>Yêu cầu an toàn về phòng cháy nổ</w:t>
      </w:r>
    </w:p>
    <w:p w:rsidR="00CC73C0" w:rsidRPr="00292516" w:rsidRDefault="00CC73C0" w:rsidP="00CC73C0">
      <w:pPr>
        <w:rPr>
          <w:color w:val="000000" w:themeColor="text1"/>
          <w:spacing w:val="-4"/>
        </w:rPr>
      </w:pPr>
      <w:r w:rsidRPr="00292516">
        <w:rPr>
          <w:color w:val="000000" w:themeColor="text1"/>
          <w:spacing w:val="-4"/>
        </w:rPr>
        <w:t>+ Tuyệt đối không được châm lửa trực tiếp vào đầu ra của ống dẫn khí ở hầm Biogas.</w:t>
      </w:r>
    </w:p>
    <w:p w:rsidR="00CC73C0" w:rsidRPr="00292516" w:rsidRDefault="00CC73C0" w:rsidP="00CC73C0">
      <w:pPr>
        <w:rPr>
          <w:color w:val="000000" w:themeColor="text1"/>
        </w:rPr>
      </w:pPr>
      <w:r w:rsidRPr="00292516">
        <w:rPr>
          <w:color w:val="000000" w:themeColor="text1"/>
        </w:rPr>
        <w:t xml:space="preserve">+ Thực hiện hút, tháo khí trong túi gas trước khi sửa chữa. </w:t>
      </w:r>
    </w:p>
    <w:p w:rsidR="00CC73C0" w:rsidRPr="00292516" w:rsidRDefault="00CC73C0" w:rsidP="00CC73C0">
      <w:pPr>
        <w:rPr>
          <w:color w:val="000000" w:themeColor="text1"/>
        </w:rPr>
      </w:pPr>
      <w:r w:rsidRPr="00292516">
        <w:rPr>
          <w:color w:val="000000" w:themeColor="text1"/>
        </w:rPr>
        <w:t>+ Khi phát hiện thấy khí gas rò rỉ ở khu vực hầm xử lý; cần tiến hành sửa chữa và tìm ra vị trí rò; xử lý chống rò đảm ảo an toàn cho hầm.</w:t>
      </w:r>
    </w:p>
    <w:p w:rsidR="00CC73C0" w:rsidRPr="00292516" w:rsidRDefault="00CC73C0" w:rsidP="00CC73C0">
      <w:pPr>
        <w:rPr>
          <w:color w:val="000000" w:themeColor="text1"/>
        </w:rPr>
      </w:pPr>
      <w:r w:rsidRPr="00292516">
        <w:rPr>
          <w:color w:val="000000" w:themeColor="text1"/>
        </w:rPr>
        <w:t>+ Thường xuyên kiểm tra hầm Biogas, đặc biệt là sau những ngày mưa lớn, những ngày nắng to đều phải chủ động xem xét các dấu hiệu thay đổi bề mặt và đường chân reo bạt phủ hầm.</w:t>
      </w:r>
    </w:p>
    <w:p w:rsidR="00CC73C0" w:rsidRPr="00425379" w:rsidRDefault="00EC6806" w:rsidP="00425379">
      <w:pPr>
        <w:rPr>
          <w:b/>
        </w:rPr>
      </w:pPr>
      <w:bookmarkStart w:id="1602" w:name="_Toc108423968"/>
      <w:r w:rsidRPr="00425379">
        <w:rPr>
          <w:b/>
        </w:rPr>
        <w:t xml:space="preserve">(3). </w:t>
      </w:r>
      <w:bookmarkEnd w:id="1602"/>
      <w:r w:rsidR="00CC73C0" w:rsidRPr="00425379">
        <w:rPr>
          <w:b/>
        </w:rPr>
        <w:t>Đối với sự cố về rò rỉ hoặc vỡ đường ống thoát nước, sự cố ngưng vận hành các hệ thống xử lý môi trường, sợ cố vỡ hồ</w:t>
      </w:r>
    </w:p>
    <w:p w:rsidR="00CC73C0" w:rsidRPr="00292516" w:rsidRDefault="00CC73C0" w:rsidP="00CC73C0">
      <w:pPr>
        <w:rPr>
          <w:color w:val="000000" w:themeColor="text1"/>
        </w:rPr>
      </w:pPr>
      <w:r w:rsidRPr="00292516">
        <w:rPr>
          <w:color w:val="000000" w:themeColor="text1"/>
        </w:rPr>
        <w:t>Đường ống cấp, thoát nước phải có đường cách ly an toàn.</w:t>
      </w:r>
    </w:p>
    <w:p w:rsidR="00CC73C0" w:rsidRPr="00292516" w:rsidRDefault="00CC73C0" w:rsidP="00CC73C0">
      <w:pPr>
        <w:rPr>
          <w:color w:val="000000" w:themeColor="text1"/>
        </w:rPr>
      </w:pPr>
      <w:r w:rsidRPr="00292516">
        <w:rPr>
          <w:color w:val="000000" w:themeColor="text1"/>
        </w:rPr>
        <w:t>Thường xuyên kiểm tra và bảo trì những mối nối, van khóa trên hệ thống đường ống dẫn đảm bảo tất cả các tuyến ống có đủ độ bền và độ kín khít an toàn nhất.</w:t>
      </w:r>
    </w:p>
    <w:p w:rsidR="00CC73C0" w:rsidRPr="00292516" w:rsidRDefault="00CC73C0" w:rsidP="00CC73C0">
      <w:pPr>
        <w:rPr>
          <w:color w:val="000000" w:themeColor="text1"/>
        </w:rPr>
      </w:pPr>
      <w:r w:rsidRPr="00292516">
        <w:rPr>
          <w:color w:val="000000" w:themeColor="text1"/>
        </w:rPr>
        <w:t>Không có bất kỳ các công trình xây dựng trên đường ống dẫn nước.</w:t>
      </w:r>
    </w:p>
    <w:p w:rsidR="00CC73C0" w:rsidRPr="00292516" w:rsidRDefault="00CC73C0" w:rsidP="00CC73C0">
      <w:pPr>
        <w:rPr>
          <w:color w:val="000000" w:themeColor="text1"/>
        </w:rPr>
      </w:pPr>
      <w:r w:rsidRPr="00292516">
        <w:rPr>
          <w:color w:val="000000" w:themeColor="text1"/>
        </w:rPr>
        <w:t>Các trường hợp sự cố có thể xảy ra tại hệ thống xử lý nước thải và biện pháp phòng chống sự cố tương ứng</w:t>
      </w:r>
    </w:p>
    <w:p w:rsidR="00CC73C0" w:rsidRPr="00C312D1" w:rsidRDefault="00CC73C0" w:rsidP="00CC73C0">
      <w:pPr>
        <w:rPr>
          <w:color w:val="000000" w:themeColor="text1"/>
          <w:lang w:val="en-US"/>
        </w:rPr>
      </w:pPr>
      <w:r w:rsidRPr="00292516">
        <w:rPr>
          <w:color w:val="000000" w:themeColor="text1"/>
        </w:rPr>
        <w:t>Hệ thống xử lý nước thải quá tải, không xử lý hết lượng nước thải phát sinh. Hầm Biogas bị thủng bạt HDPE. Máy bơm nước thải hỏng hóc, không hoạt động được, khí nén trong hầm Biogas tạo áp lực lớn gây vỡ, nổ và gây cháy</w:t>
      </w:r>
      <w:r w:rsidR="00C312D1">
        <w:rPr>
          <w:color w:val="000000" w:themeColor="text1"/>
          <w:lang w:val="en-US"/>
        </w:rPr>
        <w:t>.</w:t>
      </w:r>
    </w:p>
    <w:p w:rsidR="00CC73C0" w:rsidRPr="00292516" w:rsidRDefault="00CC73C0" w:rsidP="00CC73C0">
      <w:pPr>
        <w:rPr>
          <w:color w:val="000000" w:themeColor="text1"/>
        </w:rPr>
      </w:pPr>
      <w:r>
        <w:rPr>
          <w:color w:val="000000" w:themeColor="text1"/>
        </w:rPr>
        <w:t>Chủ dự án</w:t>
      </w:r>
      <w:r w:rsidRPr="00292516">
        <w:rPr>
          <w:color w:val="000000" w:themeColor="text1"/>
        </w:rPr>
        <w:t xml:space="preserve"> đã tính toán và thiết kế công suất hệ thống xử lý nước thải ứng với trường hợp lưu lượng nước thải cao nhất.</w:t>
      </w:r>
    </w:p>
    <w:p w:rsidR="00CC73C0" w:rsidRPr="00292516" w:rsidRDefault="00CC73C0" w:rsidP="00CC73C0">
      <w:pPr>
        <w:rPr>
          <w:color w:val="000000" w:themeColor="text1"/>
        </w:rPr>
      </w:pPr>
      <w:r w:rsidRPr="00292516">
        <w:rPr>
          <w:color w:val="000000" w:themeColor="text1"/>
        </w:rPr>
        <w:t>Thường xuyên kiểm tra áp lực khí trong hầm Biogas, lắp đặt van đo áp lực và van điều áp.</w:t>
      </w:r>
    </w:p>
    <w:p w:rsidR="00CC73C0" w:rsidRPr="00292516" w:rsidRDefault="00CC73C0" w:rsidP="00CC73C0">
      <w:pPr>
        <w:rPr>
          <w:color w:val="000000" w:themeColor="text1"/>
        </w:rPr>
      </w:pPr>
      <w:r w:rsidRPr="00292516">
        <w:rPr>
          <w:color w:val="000000" w:themeColor="text1"/>
        </w:rPr>
        <w:t xml:space="preserve">Các bể được bố trí khoảng cách an toàn, thành hồ được đào với mái ta luy 1:1 để tránh việc sạt lở. </w:t>
      </w:r>
    </w:p>
    <w:p w:rsidR="00CC73C0" w:rsidRPr="00292516" w:rsidRDefault="00CC73C0" w:rsidP="00CC73C0">
      <w:pPr>
        <w:rPr>
          <w:color w:val="000000" w:themeColor="text1"/>
        </w:rPr>
      </w:pPr>
      <w:r w:rsidRPr="00292516">
        <w:rPr>
          <w:color w:val="000000" w:themeColor="text1"/>
        </w:rPr>
        <w:t>Bố trí máy bơm dự phòng công suất tương đương để thay thế bơm xử lý nước thải khi có sự cố.</w:t>
      </w:r>
    </w:p>
    <w:p w:rsidR="00CC73C0" w:rsidRPr="00292516" w:rsidRDefault="00CC73C0" w:rsidP="00CC73C0">
      <w:pPr>
        <w:rPr>
          <w:color w:val="000000" w:themeColor="text1"/>
        </w:rPr>
      </w:pPr>
      <w:r w:rsidRPr="00292516">
        <w:rPr>
          <w:color w:val="000000" w:themeColor="text1"/>
        </w:rPr>
        <w:lastRenderedPageBreak/>
        <w:t xml:space="preserve">Phòng chống lưu lượng nước thải tăng lên do mưa lớn: khu vực xử lý nước thải phải có đường thoát nước mưa riêng, không để nước mưa xả vào hệ thống xử lý nước thải. </w:t>
      </w:r>
    </w:p>
    <w:p w:rsidR="00CC73C0" w:rsidRPr="00292516" w:rsidRDefault="00CC73C0" w:rsidP="00CC73C0">
      <w:pPr>
        <w:rPr>
          <w:color w:val="000000" w:themeColor="text1"/>
        </w:rPr>
      </w:pPr>
      <w:r w:rsidRPr="00292516">
        <w:rPr>
          <w:color w:val="000000" w:themeColor="text1"/>
        </w:rPr>
        <w:t>Thường xuyên theo dõi hoạt động của các máy móc xử lý, tình trạng hoạt động của các bể xử lý để có biện pháp khắc phục kịp thời.</w:t>
      </w:r>
    </w:p>
    <w:p w:rsidR="00CC73C0" w:rsidRPr="00292516" w:rsidRDefault="00CC73C0" w:rsidP="00CC73C0">
      <w:pPr>
        <w:rPr>
          <w:color w:val="000000" w:themeColor="text1"/>
        </w:rPr>
      </w:pPr>
      <w:r w:rsidRPr="00292516">
        <w:rPr>
          <w:color w:val="000000" w:themeColor="text1"/>
        </w:rPr>
        <w:t xml:space="preserve">Các máy móc, thiết bị đều có dự phòng đề phòng trường hợp hư hỏng cần sửa chữa. </w:t>
      </w:r>
    </w:p>
    <w:p w:rsidR="00CC73C0" w:rsidRPr="00292516" w:rsidRDefault="00CC73C0" w:rsidP="00CC73C0">
      <w:pPr>
        <w:rPr>
          <w:color w:val="000000" w:themeColor="text1"/>
        </w:rPr>
      </w:pPr>
      <w:r w:rsidRPr="00292516">
        <w:rPr>
          <w:color w:val="000000" w:themeColor="text1"/>
        </w:rPr>
        <w:t xml:space="preserve">Đào tạo cho </w:t>
      </w:r>
      <w:r>
        <w:rPr>
          <w:color w:val="000000" w:themeColor="text1"/>
        </w:rPr>
        <w:t>Chủ dự án</w:t>
      </w:r>
      <w:r w:rsidRPr="00292516">
        <w:rPr>
          <w:color w:val="000000" w:themeColor="text1"/>
        </w:rPr>
        <w:t xml:space="preserve"> các kiến thức về: </w:t>
      </w:r>
    </w:p>
    <w:p w:rsidR="00CC73C0" w:rsidRPr="00292516" w:rsidRDefault="00CC73C0" w:rsidP="00CC73C0">
      <w:pPr>
        <w:rPr>
          <w:color w:val="000000" w:themeColor="text1"/>
        </w:rPr>
      </w:pPr>
      <w:r w:rsidRPr="00292516">
        <w:rPr>
          <w:color w:val="000000" w:themeColor="text1"/>
        </w:rPr>
        <w:t>+ Hướng dẫn lý thuyết vận hành hệ thống xử lý nước thải.</w:t>
      </w:r>
    </w:p>
    <w:p w:rsidR="00CC73C0" w:rsidRPr="00292516" w:rsidRDefault="00CC73C0" w:rsidP="00CC73C0">
      <w:pPr>
        <w:rPr>
          <w:color w:val="000000" w:themeColor="text1"/>
        </w:rPr>
      </w:pPr>
      <w:r w:rsidRPr="00292516">
        <w:rPr>
          <w:color w:val="000000" w:themeColor="text1"/>
        </w:rPr>
        <w:t>+ Hướng dẫn bảo trì bảo dưỡng thiết bị: cách xử lý các sự cố đơn giản và bảo trì, bảo dưỡng thiết bị.</w:t>
      </w:r>
    </w:p>
    <w:p w:rsidR="00CC73C0" w:rsidRPr="00292516" w:rsidRDefault="00CC73C0" w:rsidP="00CC73C0">
      <w:pPr>
        <w:rPr>
          <w:color w:val="000000" w:themeColor="text1"/>
        </w:rPr>
      </w:pPr>
      <w:r w:rsidRPr="00292516">
        <w:rPr>
          <w:color w:val="000000" w:themeColor="text1"/>
        </w:rPr>
        <w:t xml:space="preserve">+ Hướng dẫn an toàn vận hành hệ thống xử lý: trong giai đoạn này, những người tham dự khóa huấn luyện sẽ được đào tạo các kiến thức về an toàn khi vận hành hệ thống xử lý nước thải. Đây là một trong những bài học quan trọng không thể thiếu đối với người trực tiếp vận hành hệ thống xử lý nước thải. </w:t>
      </w:r>
    </w:p>
    <w:p w:rsidR="00CC73C0" w:rsidRPr="00292516" w:rsidRDefault="00CC73C0" w:rsidP="00CC73C0">
      <w:pPr>
        <w:rPr>
          <w:color w:val="000000" w:themeColor="text1"/>
        </w:rPr>
      </w:pPr>
      <w:r w:rsidRPr="00292516">
        <w:rPr>
          <w:color w:val="000000" w:themeColor="text1"/>
        </w:rPr>
        <w:t>+ Hướng dẫn thực hành vận hành hệ thống: thực hành các thao tác vận hành hệ thống xử lý nước thải và thực hành xử lý các tình huống sự cố.</w:t>
      </w:r>
    </w:p>
    <w:p w:rsidR="00CC73C0" w:rsidRPr="00292516" w:rsidRDefault="00CC73C0" w:rsidP="00CC73C0">
      <w:pPr>
        <w:rPr>
          <w:color w:val="000000" w:themeColor="text1"/>
        </w:rPr>
      </w:pPr>
      <w:r w:rsidRPr="00292516">
        <w:rPr>
          <w:color w:val="000000" w:themeColor="text1"/>
        </w:rPr>
        <w:t xml:space="preserve">Yêu cầu đối với cán bộ vận hành trong trường hợp sự cố thường gặp: </w:t>
      </w:r>
    </w:p>
    <w:p w:rsidR="00CC73C0" w:rsidRPr="00292516" w:rsidRDefault="00CC73C0" w:rsidP="00CC73C0">
      <w:pPr>
        <w:rPr>
          <w:color w:val="000000" w:themeColor="text1"/>
        </w:rPr>
      </w:pPr>
      <w:r w:rsidRPr="00292516">
        <w:rPr>
          <w:color w:val="000000" w:themeColor="text1"/>
        </w:rPr>
        <w:t xml:space="preserve">+ Phải lập tức báo cáo cấp trên khi có các sự cố xảy ra và tiến hành giải quyết các sự cố. Nếu sự cố không tự khắc phục được tại chỗ thì tìm cách báo cáo cho cấp trên để nhận sự chỉ đạo trực tiếp. </w:t>
      </w:r>
    </w:p>
    <w:p w:rsidR="00CC73C0" w:rsidRPr="00292516" w:rsidRDefault="00CC73C0" w:rsidP="00CC73C0">
      <w:pPr>
        <w:rPr>
          <w:color w:val="000000" w:themeColor="text1"/>
        </w:rPr>
      </w:pPr>
      <w:r w:rsidRPr="00292516">
        <w:rPr>
          <w:color w:val="000000" w:themeColor="text1"/>
        </w:rPr>
        <w:t xml:space="preserve">+ Nếu đã thực hiện theo chỉ đạo của cấp trên mà chưa thể khắc phục sự cố thì được phép xử lý theo hướng ưu tiên: 1- Bảo đảm an toàn về con người; 2- An toàn tài sản; 3- An toàn công việc. </w:t>
      </w:r>
    </w:p>
    <w:p w:rsidR="00CC73C0" w:rsidRPr="00292516" w:rsidRDefault="00CC73C0" w:rsidP="00CC73C0">
      <w:pPr>
        <w:rPr>
          <w:color w:val="000000" w:themeColor="text1"/>
        </w:rPr>
      </w:pPr>
      <w:r w:rsidRPr="00292516">
        <w:rPr>
          <w:color w:val="000000" w:themeColor="text1"/>
        </w:rPr>
        <w:t>+ Viết báo cáo sự cố và lưu hồ sơ.</w:t>
      </w:r>
    </w:p>
    <w:p w:rsidR="00CC73C0" w:rsidRPr="00292516" w:rsidRDefault="00CC73C0" w:rsidP="00CC73C0">
      <w:pPr>
        <w:rPr>
          <w:color w:val="000000" w:themeColor="text1"/>
        </w:rPr>
      </w:pPr>
      <w:r w:rsidRPr="00292516">
        <w:rPr>
          <w:color w:val="000000" w:themeColor="text1"/>
        </w:rPr>
        <w:t>Định kỳ 1 lần/1 năm thực hiện duy tu hệ thống thoát nước mưa, và 2 lần/1 năm đối với hệ thống xử lý nước thải.</w:t>
      </w:r>
    </w:p>
    <w:p w:rsidR="00CC73C0" w:rsidRPr="00292516" w:rsidRDefault="00CC73C0" w:rsidP="00CC73C0">
      <w:pPr>
        <w:rPr>
          <w:color w:val="000000" w:themeColor="text1"/>
        </w:rPr>
      </w:pPr>
      <w:r w:rsidRPr="00292516">
        <w:rPr>
          <w:color w:val="000000" w:themeColor="text1"/>
        </w:rPr>
        <w:t>Trong trường hợp hệ thống xử lý nước thải gặp sự cố, khối lượng nước thải sẽ được dẫn về bể dự phòng để lưu chứa tạm thời. Thời gian lưu nước thải tại bể khoảng 24 ngày. Sau khi khắc phục sửa chữa hệ thống XLNT sẽ tiến hành bơm tuần hoàn nước thải về hệ thống để tiếp tục xử lý đạt giới hạn cho phép.</w:t>
      </w:r>
    </w:p>
    <w:p w:rsidR="00C163EA" w:rsidRPr="00425379" w:rsidRDefault="00EC6806" w:rsidP="00425379">
      <w:pPr>
        <w:rPr>
          <w:b/>
        </w:rPr>
      </w:pPr>
      <w:bookmarkStart w:id="1603" w:name="_Toc108423969"/>
      <w:r w:rsidRPr="00425379">
        <w:rPr>
          <w:b/>
        </w:rPr>
        <w:t xml:space="preserve">(4). </w:t>
      </w:r>
      <w:bookmarkEnd w:id="1603"/>
      <w:r w:rsidR="00CC73C0" w:rsidRPr="00425379">
        <w:rPr>
          <w:b/>
        </w:rPr>
        <w:t>Đối với sự cố nứt, thấm đáy hầm Biogas</w:t>
      </w:r>
    </w:p>
    <w:p w:rsidR="00CC73C0" w:rsidRPr="00292516" w:rsidRDefault="00CC73C0" w:rsidP="00CC73C0">
      <w:pPr>
        <w:rPr>
          <w:color w:val="000000" w:themeColor="text1"/>
        </w:rPr>
      </w:pPr>
      <w:r w:rsidRPr="00292516">
        <w:rPr>
          <w:color w:val="000000" w:themeColor="text1"/>
        </w:rPr>
        <w:t>Việc vận hành, bảo dưỡng, tiêu thụ khí gas phải tuân thủ nghiêm ngặt về phòng cháy chữa cháy (PCCC), định kỳ bảo trì, bảo dưỡng các  mối nối, hệ thống dẫn khí,…</w:t>
      </w:r>
    </w:p>
    <w:p w:rsidR="00CC73C0" w:rsidRPr="00292516" w:rsidRDefault="00CC73C0" w:rsidP="00CC73C0">
      <w:pPr>
        <w:rPr>
          <w:color w:val="000000" w:themeColor="text1"/>
        </w:rPr>
      </w:pPr>
      <w:r w:rsidRPr="00292516">
        <w:rPr>
          <w:color w:val="000000" w:themeColor="text1"/>
        </w:rPr>
        <w:t>Do chất liệu làm hầm Biogas là tấm bạt nên sẽ dễ xảy ra sự cố bục màng che Biogas hay tràn thấm, Vì vậy Hầm Biogas được đào, thi công dựa trên tính toán lượng chất thải và bản vẽ thiết kế như sau:</w:t>
      </w:r>
    </w:p>
    <w:p w:rsidR="00CC73C0" w:rsidRPr="00292516" w:rsidRDefault="00CC73C0" w:rsidP="00CC73C0">
      <w:pPr>
        <w:ind w:firstLine="567"/>
        <w:rPr>
          <w:color w:val="000000" w:themeColor="text1"/>
        </w:rPr>
      </w:pPr>
      <w:r w:rsidRPr="00292516">
        <w:rPr>
          <w:color w:val="000000" w:themeColor="text1"/>
        </w:rPr>
        <w:t xml:space="preserve">- </w:t>
      </w:r>
      <w:r w:rsidRPr="00292516">
        <w:rPr>
          <w:color w:val="000000" w:themeColor="text1"/>
        </w:rPr>
        <w:tab/>
        <w:t>Mặt bằng đáy, thành hầm phải gia cố, đầm chặt và làm phẳng, đảm bảo không có vật gồ ghề, sắc nhọn như đá, rễ cây, nếu cần thiết phải trải vải địa kỹ thuật.</w:t>
      </w:r>
    </w:p>
    <w:p w:rsidR="00CC73C0" w:rsidRPr="00292516" w:rsidRDefault="00CC73C0" w:rsidP="00CC73C0">
      <w:pPr>
        <w:ind w:firstLine="567"/>
        <w:rPr>
          <w:color w:val="000000" w:themeColor="text1"/>
        </w:rPr>
      </w:pPr>
      <w:r w:rsidRPr="00292516">
        <w:rPr>
          <w:color w:val="000000" w:themeColor="text1"/>
        </w:rPr>
        <w:lastRenderedPageBreak/>
        <w:t>- Khi đào hầm Biogas, mặt bằng để trải bạt HDPE phải được chuẩn bị sạch sẽ, phẳng không gồ ghề, không đọng vũng nước, nền đất phải đầm chắc.</w:t>
      </w:r>
    </w:p>
    <w:p w:rsidR="00CC73C0" w:rsidRPr="00292516" w:rsidRDefault="00CC73C0" w:rsidP="00CC73C0">
      <w:pPr>
        <w:ind w:firstLine="567"/>
        <w:rPr>
          <w:color w:val="000000" w:themeColor="text1"/>
        </w:rPr>
      </w:pPr>
      <w:r w:rsidRPr="00292516">
        <w:rPr>
          <w:color w:val="000000" w:themeColor="text1"/>
        </w:rPr>
        <w:t>-</w:t>
      </w:r>
      <w:r w:rsidRPr="00292516">
        <w:rPr>
          <w:color w:val="000000" w:themeColor="text1"/>
        </w:rPr>
        <w:tab/>
        <w:t>Mặt bằng phải được dọn sạch không có đá, sỏi hoặc các vật sắc nhọn có thể làm thủng bạt HDPE.</w:t>
      </w:r>
    </w:p>
    <w:p w:rsidR="00CC73C0" w:rsidRPr="00292516" w:rsidRDefault="00CC73C0" w:rsidP="00CC73C0">
      <w:pPr>
        <w:ind w:firstLine="567"/>
        <w:rPr>
          <w:color w:val="000000" w:themeColor="text1"/>
        </w:rPr>
      </w:pPr>
      <w:r w:rsidRPr="00292516">
        <w:rPr>
          <w:color w:val="000000" w:themeColor="text1"/>
        </w:rPr>
        <w:t>-</w:t>
      </w:r>
      <w:r w:rsidRPr="00292516">
        <w:rPr>
          <w:color w:val="000000" w:themeColor="text1"/>
        </w:rPr>
        <w:tab/>
        <w:t>Bạt HDPE được trải ở đáy và nắp hầm Biogas, sau đó hai mép bạt HDPE phải được lót xuống rãnh neo và phải trùm sang mé bên kia của rãnh neo, đổ đất đè lên trên sau đó đầm chặt để giữ cố định hai mép bạt.</w:t>
      </w:r>
    </w:p>
    <w:p w:rsidR="00CC73C0" w:rsidRPr="00292516" w:rsidRDefault="00CC73C0" w:rsidP="00CC73C0">
      <w:pPr>
        <w:ind w:firstLine="567"/>
        <w:rPr>
          <w:color w:val="000000" w:themeColor="text1"/>
        </w:rPr>
      </w:pPr>
      <w:r w:rsidRPr="00292516">
        <w:rPr>
          <w:color w:val="000000" w:themeColor="text1"/>
        </w:rPr>
        <w:t>-</w:t>
      </w:r>
      <w:r w:rsidRPr="00292516">
        <w:rPr>
          <w:color w:val="000000" w:themeColor="text1"/>
        </w:rPr>
        <w:tab/>
        <w:t>Giáp mí giữa hai tấm bạt phải được hàn để chống thấm.</w:t>
      </w:r>
    </w:p>
    <w:p w:rsidR="00CC73C0" w:rsidRPr="00292516" w:rsidRDefault="00CC73C0" w:rsidP="00CC73C0">
      <w:pPr>
        <w:ind w:firstLine="567"/>
        <w:rPr>
          <w:color w:val="000000" w:themeColor="text1"/>
        </w:rPr>
      </w:pPr>
      <w:r w:rsidRPr="00292516">
        <w:rPr>
          <w:color w:val="000000" w:themeColor="text1"/>
        </w:rPr>
        <w:t>-</w:t>
      </w:r>
      <w:r w:rsidRPr="00292516">
        <w:rPr>
          <w:color w:val="000000" w:themeColor="text1"/>
        </w:rPr>
        <w:tab/>
        <w:t>Xây tường rào bao quanh hầm để an toàn cho người và vật nuôi.</w:t>
      </w:r>
    </w:p>
    <w:p w:rsidR="00CC73C0" w:rsidRPr="00292516" w:rsidRDefault="00CC73C0" w:rsidP="00CC73C0">
      <w:pPr>
        <w:ind w:firstLine="567"/>
        <w:rPr>
          <w:color w:val="000000" w:themeColor="text1"/>
        </w:rPr>
      </w:pPr>
      <w:r w:rsidRPr="00292516">
        <w:rPr>
          <w:color w:val="000000" w:themeColor="text1"/>
        </w:rPr>
        <w:t>-</w:t>
      </w:r>
      <w:r w:rsidRPr="00292516">
        <w:rPr>
          <w:color w:val="000000" w:themeColor="text1"/>
        </w:rPr>
        <w:tab/>
        <w:t>Thường xuyên kiểm tra hệ thống hầm Biogas để kịp thời phát hiện và xử lý sự cố.</w:t>
      </w:r>
    </w:p>
    <w:p w:rsidR="00C163EA" w:rsidRPr="00425379" w:rsidRDefault="00EC6806" w:rsidP="00425379">
      <w:pPr>
        <w:rPr>
          <w:b/>
        </w:rPr>
      </w:pPr>
      <w:bookmarkStart w:id="1604" w:name="_Toc108423970"/>
      <w:r w:rsidRPr="00425379">
        <w:rPr>
          <w:b/>
        </w:rPr>
        <w:t xml:space="preserve">(5). </w:t>
      </w:r>
      <w:bookmarkEnd w:id="1604"/>
      <w:r w:rsidR="00CC73C0" w:rsidRPr="00425379">
        <w:rPr>
          <w:b/>
        </w:rPr>
        <w:t>Đối với sự cố nước thải không đạt quy chuẩn Việt Nam theo đăng ký</w:t>
      </w:r>
    </w:p>
    <w:p w:rsidR="00CC73C0" w:rsidRPr="00292516" w:rsidRDefault="00CC73C0" w:rsidP="00CC73C0">
      <w:pPr>
        <w:rPr>
          <w:color w:val="000000" w:themeColor="text1"/>
        </w:rPr>
      </w:pPr>
      <w:r w:rsidRPr="00292516">
        <w:rPr>
          <w:color w:val="000000" w:themeColor="text1"/>
        </w:rPr>
        <w:t>Xây dựng hệ thống xử lý nước thải theo đúng thiết kế sơ đồ công nghệ đã phê duyệt để đảm bảo nước thải sau xử lý đạt quy chuẩn Việt Nam.</w:t>
      </w:r>
    </w:p>
    <w:p w:rsidR="00CC73C0" w:rsidRPr="00292516" w:rsidRDefault="00CC73C0" w:rsidP="00CC73C0">
      <w:pPr>
        <w:rPr>
          <w:color w:val="000000" w:themeColor="text1"/>
        </w:rPr>
      </w:pPr>
      <w:r w:rsidRPr="00292516">
        <w:rPr>
          <w:color w:val="000000" w:themeColor="text1"/>
        </w:rPr>
        <w:t>Vận hành đúng thông số kỹ thuật do đơn vị tư vấn thiết kế cung cấp.</w:t>
      </w:r>
    </w:p>
    <w:p w:rsidR="00CC73C0" w:rsidRPr="00292516" w:rsidRDefault="00CC73C0" w:rsidP="00CC73C0">
      <w:pPr>
        <w:rPr>
          <w:color w:val="000000" w:themeColor="text1"/>
        </w:rPr>
      </w:pPr>
      <w:r w:rsidRPr="00292516">
        <w:rPr>
          <w:color w:val="000000" w:themeColor="text1"/>
        </w:rPr>
        <w:t>Thường xuyên giám sát nước thải theo đúng quy định để có cơ sở theo dõi chất lượng nước thải đầu ra.</w:t>
      </w:r>
    </w:p>
    <w:p w:rsidR="00CC73C0" w:rsidRPr="00292516" w:rsidRDefault="00CC73C0" w:rsidP="00CC73C0">
      <w:pPr>
        <w:rPr>
          <w:color w:val="000000" w:themeColor="text1"/>
        </w:rPr>
      </w:pPr>
      <w:r w:rsidRPr="00292516">
        <w:rPr>
          <w:color w:val="000000" w:themeColor="text1"/>
        </w:rPr>
        <w:t xml:space="preserve">Sự tăng nước thải đột ngột là vấn đề nằm trong dự trù khi thiết kế hệ thống thể hiện qua chiều cao bảo vệ của hệ thống bể cũng như hệ số an toàn khi tính toán bơm, thời gian lưu của các hạng mục hệ thống xử lý nước thải. Do đó vấn đề nước thải tăng đột ngột là hoàn toàn có thể kiểm soát được. </w:t>
      </w:r>
    </w:p>
    <w:p w:rsidR="00CC73C0" w:rsidRPr="00292516" w:rsidRDefault="00CC73C0" w:rsidP="00CC73C0">
      <w:pPr>
        <w:rPr>
          <w:color w:val="000000" w:themeColor="text1"/>
        </w:rPr>
      </w:pPr>
      <w:r w:rsidRPr="00292516">
        <w:rPr>
          <w:color w:val="000000" w:themeColor="text1"/>
        </w:rPr>
        <w:t xml:space="preserve">Nếu xảy ra sự cố khi giám sát nước thải các chỉ tiêu không đạt quy chuẩn như đã cam kết, </w:t>
      </w:r>
      <w:r>
        <w:rPr>
          <w:color w:val="000000" w:themeColor="text1"/>
        </w:rPr>
        <w:t>Chủ dự án</w:t>
      </w:r>
      <w:r w:rsidRPr="00292516">
        <w:rPr>
          <w:color w:val="000000" w:themeColor="text1"/>
        </w:rPr>
        <w:t xml:space="preserve"> sẽ kiểm tra toàn bộ hệ thống xử lý nước thải và tìm ra nguyên nhân sự cố. Thông báo với cơ quan quản lý và xin phép điều chỉnh, bổ sung hoặc thay đổi công nghệ xử lý để đảm bảo đạt quy chuẩn xả thải trước khi thải ra môi trường.</w:t>
      </w:r>
    </w:p>
    <w:p w:rsidR="00CC73C0" w:rsidRPr="00961257" w:rsidRDefault="00CC73C0" w:rsidP="00CC73C0">
      <w:pPr>
        <w:rPr>
          <w:b/>
          <w:lang w:val="en-US"/>
        </w:rPr>
      </w:pPr>
      <w:r w:rsidRPr="00961257">
        <w:rPr>
          <w:b/>
          <w:lang w:val="en-US"/>
        </w:rPr>
        <w:t xml:space="preserve">(6). </w:t>
      </w:r>
      <w:r w:rsidR="00CF3AD6" w:rsidRPr="00961257">
        <w:rPr>
          <w:b/>
          <w:lang w:val="en-US"/>
        </w:rPr>
        <w:t>Sự cố dịch bệnh</w:t>
      </w:r>
    </w:p>
    <w:p w:rsidR="00CF3AD6" w:rsidRPr="00292516" w:rsidRDefault="00CF3AD6" w:rsidP="00CF3AD6">
      <w:pPr>
        <w:rPr>
          <w:color w:val="000000" w:themeColor="text1"/>
        </w:rPr>
      </w:pPr>
      <w:r w:rsidRPr="00292516">
        <w:rPr>
          <w:color w:val="000000" w:themeColor="text1"/>
        </w:rPr>
        <w:t>Chủ đầu tư đăng ký xây dựng cơ sở an toàn dịch bệnh và thực hiện các biện pháp phòng chống dịch bệnh theo Luật Thú y năm 2015 như sau:</w:t>
      </w:r>
    </w:p>
    <w:p w:rsidR="00CF3AD6" w:rsidRPr="00292516" w:rsidRDefault="00CF3AD6" w:rsidP="00CF3AD6">
      <w:pPr>
        <w:rPr>
          <w:color w:val="000000" w:themeColor="text1"/>
        </w:rPr>
      </w:pPr>
      <w:r w:rsidRPr="00292516">
        <w:rPr>
          <w:color w:val="000000" w:themeColor="text1"/>
        </w:rPr>
        <w:t>Thực hiện các biện pháp phòng bệnh, chẩn đoán, chữa bệnh, quan trắc, cảnh báo môi trường nuôi; giám sát, dự báo, cảnh báo dịch bệnh, điều tra dịch bệnh; phân tích nguy cơ; khống chế dịch bệnh.</w:t>
      </w:r>
    </w:p>
    <w:p w:rsidR="00CF3AD6" w:rsidRPr="00292516" w:rsidRDefault="00CF3AD6" w:rsidP="00CF3AD6">
      <w:pPr>
        <w:ind w:firstLine="567"/>
        <w:rPr>
          <w:color w:val="000000" w:themeColor="text1"/>
        </w:rPr>
      </w:pPr>
      <w:r w:rsidRPr="00292516">
        <w:rPr>
          <w:color w:val="000000" w:themeColor="text1"/>
        </w:rPr>
        <w:t>+ Phòng bệnh:</w:t>
      </w:r>
    </w:p>
    <w:p w:rsidR="00CF3AD6" w:rsidRPr="00292516" w:rsidRDefault="00CF3AD6" w:rsidP="00CF3AD6">
      <w:pPr>
        <w:ind w:firstLine="567"/>
        <w:rPr>
          <w:color w:val="000000" w:themeColor="text1"/>
        </w:rPr>
      </w:pPr>
      <w:r w:rsidRPr="00292516">
        <w:rPr>
          <w:color w:val="000000" w:themeColor="text1"/>
        </w:rPr>
        <w:t xml:space="preserve">- Xây hàng rào ngăn cách phạm vi chuồng trại để ngăn cách khu vực khác để ngăn chặn các động vật gây hại khác có thể vào trong trại lây lan dịch bệnh. Ngoài ra, dự án còn định kỳ phun thuốc phòng chống ruồi, muỗi quanh trại. Trong trại sử dụng các loại bẫy, nhữ bắt chuột để tiêu diệt các cá thể lọt vào trại. </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Nơi chăn nuôi, dụng cụ dùng trong chăn nuôi phả</w:t>
      </w:r>
      <w:r w:rsidR="00C312D1">
        <w:rPr>
          <w:color w:val="000000" w:themeColor="text1"/>
          <w:lang w:val="en-US"/>
        </w:rPr>
        <w:t>i</w:t>
      </w:r>
      <w:r w:rsidRPr="00292516">
        <w:rPr>
          <w:color w:val="000000" w:themeColor="text1"/>
        </w:rPr>
        <w:t xml:space="preserve"> được vệ sinh, khử trùng, tiêu độc, diệt vật chủ trung gian định kỳ và sau mỗi đợt nuôi.</w:t>
      </w:r>
    </w:p>
    <w:p w:rsidR="00CF3AD6" w:rsidRPr="00292516" w:rsidRDefault="00CF3AD6" w:rsidP="00CF3AD6">
      <w:pPr>
        <w:ind w:firstLine="567"/>
        <w:rPr>
          <w:color w:val="000000" w:themeColor="text1"/>
        </w:rPr>
      </w:pPr>
      <w:r w:rsidRPr="00292516">
        <w:rPr>
          <w:color w:val="000000" w:themeColor="text1"/>
        </w:rPr>
        <w:lastRenderedPageBreak/>
        <w:t>-</w:t>
      </w:r>
      <w:r w:rsidRPr="00292516">
        <w:rPr>
          <w:color w:val="000000" w:themeColor="text1"/>
        </w:rPr>
        <w:tab/>
        <w:t>Chất thải trong chăn nuôi phải được xử lý theo quy định của pháp luật về bảo vệ môi trường.</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Con giống, thức ăn sử dụng trong chăn nuôi phải đảm bảo an toàn dịch bệnh, vệ sinh thú y và theo quy định của pháp luật về giống vật nuôi, pháp luật về thức ăn chăn nuôi.</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Nước sử dụng cho chăn nuôi phải sạch, không gây bệnh cho heo.</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Tất cả các phương tiện vận chuyển khi vào trại chăn nuôi, khu chăn nuôi phải được phun thuốc sát trùng tại cổng và tại nhà sát trùng xe. Mọi người trước khi vào khu chăn nuôi phải thay quần áo, giầy dép và mặc quần áo bảo hộ, mang ủng của trại.</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 xml:space="preserve">Định kỳ phun thuốc sát trùng xung quanh khu chăn nuôi, các chuồng nuôi ít nhất 1 lần/2 tuần; phun thuốc sát trùng lối đi trong khu chăn nuôi và các dãy chuồng nuôi ít nhất 1 lần/tuần khi không có dịch bệnh, và ít nhất 1 lần/ngày khi có dịch bệnh; phun thuốc sát trùng trên </w:t>
      </w:r>
      <w:r w:rsidR="00035B87">
        <w:rPr>
          <w:color w:val="000000" w:themeColor="text1"/>
        </w:rPr>
        <w:t>heo</w:t>
      </w:r>
      <w:r w:rsidRPr="00292516">
        <w:rPr>
          <w:color w:val="000000" w:themeColor="text1"/>
        </w:rPr>
        <w:t xml:space="preserve"> 1 lần/tuần khi có dịch bệnh bằng các dung dịch sát trùng thích hợp theo hướng dẫn của nhà sản xuất.</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Định kỳ phát quang bụi rậm, khơi thông và vệ sinh cống rãnh trong khu chăn nuôi ít nhất 1 lần/tháng.</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 xml:space="preserve">Để chống lây nhiễm chéo: Trang trại thực hiện không vận chuyển </w:t>
      </w:r>
      <w:r w:rsidR="00035B87">
        <w:rPr>
          <w:color w:val="000000" w:themeColor="text1"/>
        </w:rPr>
        <w:t>heo</w:t>
      </w:r>
      <w:r w:rsidRPr="00292516">
        <w:rPr>
          <w:color w:val="000000" w:themeColor="text1"/>
        </w:rPr>
        <w:t>, thức ăn, chất thải hay vật dụng khác chung một phương tiện; phải thực hiện sát trùng phương tiện vận chuyển trước và sau khi vận chuyển.</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Phải vệ sinh máng ăn, máng uống hàng ngày.</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Động vật phải được phòng bệnh bắt buộc đối với bệnh truyền nhiễm nguy hiểm theo yêu cầu của cơ quan quản lý chuyên ngành thú y.</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Tăng cường chế độ dinh dưỡng cho heo nhằm tạo sức đề kháng cho cơ thể là mạnh nhất.</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Cập nhật thông tin khi ổ dịch đang lan rộng và tuân thủ mọi hướng dẫn của cơ quan có chức năng.</w:t>
      </w:r>
    </w:p>
    <w:p w:rsidR="00CF3AD6" w:rsidRPr="00292516" w:rsidRDefault="00CF3AD6" w:rsidP="00CF3AD6">
      <w:pPr>
        <w:ind w:firstLine="567"/>
        <w:rPr>
          <w:color w:val="000000" w:themeColor="text1"/>
        </w:rPr>
      </w:pPr>
      <w:r w:rsidRPr="00292516">
        <w:rPr>
          <w:color w:val="000000" w:themeColor="text1"/>
        </w:rPr>
        <w:t>+ Khi có dịch bệnh:</w:t>
      </w:r>
    </w:p>
    <w:p w:rsidR="00CF3AD6" w:rsidRPr="00292516" w:rsidRDefault="00CF3AD6" w:rsidP="00CF3AD6">
      <w:pPr>
        <w:ind w:firstLine="567"/>
        <w:rPr>
          <w:color w:val="000000" w:themeColor="text1"/>
        </w:rPr>
      </w:pPr>
      <w:r w:rsidRPr="00292516">
        <w:rPr>
          <w:color w:val="000000" w:themeColor="text1"/>
        </w:rPr>
        <w:t>- Phát hiện dịch bệnh động vật sớm, dập tắt dịch kịp thời, không để dịch lây lan ra diện rộng.</w:t>
      </w:r>
    </w:p>
    <w:p w:rsidR="00CF3AD6" w:rsidRPr="00292516" w:rsidRDefault="00CF3AD6" w:rsidP="00CF3AD6">
      <w:pPr>
        <w:ind w:firstLine="567"/>
        <w:rPr>
          <w:color w:val="000000" w:themeColor="text1"/>
        </w:rPr>
      </w:pPr>
      <w:r w:rsidRPr="00292516">
        <w:rPr>
          <w:color w:val="000000" w:themeColor="text1"/>
        </w:rPr>
        <w:t>- Giám sát dịch bệnh, cảnh báo nguy cơ lây nhiễm bệnh.</w:t>
      </w:r>
    </w:p>
    <w:p w:rsidR="00CF3AD6" w:rsidRPr="00292516" w:rsidRDefault="00CF3AD6" w:rsidP="00CF3AD6">
      <w:pPr>
        <w:ind w:firstLine="567"/>
        <w:rPr>
          <w:color w:val="000000" w:themeColor="text1"/>
        </w:rPr>
      </w:pPr>
      <w:r w:rsidRPr="00292516">
        <w:rPr>
          <w:color w:val="000000" w:themeColor="text1"/>
        </w:rPr>
        <w:t>- Việc khống chế, thanh toán bệnh truyền lây giữa động vật và người thực hiện theo khoản 3, điều 18 Luật thú y.</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Khi phát hiện heo mắc bệnh, chết, có dấu hiệu mắc bệnh truyền nhiễm phải báo ngay cho nhân viên thú y xã</w:t>
      </w:r>
      <w:r w:rsidR="005B27F6">
        <w:rPr>
          <w:color w:val="000000" w:themeColor="text1"/>
          <w:lang w:val="en-US"/>
        </w:rPr>
        <w:t xml:space="preserve"> Đắk Ru</w:t>
      </w:r>
      <w:r w:rsidRPr="00292516">
        <w:rPr>
          <w:color w:val="000000" w:themeColor="text1"/>
        </w:rPr>
        <w:t xml:space="preserve">, Ủy ban nhân dân xã </w:t>
      </w:r>
      <w:r w:rsidR="005B27F6">
        <w:rPr>
          <w:color w:val="000000" w:themeColor="text1"/>
          <w:lang w:val="en-US"/>
        </w:rPr>
        <w:t xml:space="preserve">Đắk Ru </w:t>
      </w:r>
      <w:r w:rsidRPr="00292516">
        <w:rPr>
          <w:color w:val="000000" w:themeColor="text1"/>
        </w:rPr>
        <w:t xml:space="preserve">hoặc cơ quan quản lý chuyên ngành thú y </w:t>
      </w:r>
      <w:r w:rsidR="005B27F6">
        <w:rPr>
          <w:color w:val="000000" w:themeColor="text1"/>
          <w:lang w:val="en-US"/>
        </w:rPr>
        <w:t>xã Đắk Ru</w:t>
      </w:r>
      <w:r w:rsidRPr="00292516">
        <w:rPr>
          <w:color w:val="000000" w:themeColor="text1"/>
        </w:rPr>
        <w:t>.</w:t>
      </w:r>
    </w:p>
    <w:p w:rsidR="00CF3AD6" w:rsidRPr="00292516" w:rsidRDefault="00CF3AD6" w:rsidP="00CF3AD6">
      <w:pPr>
        <w:ind w:firstLine="567"/>
        <w:rPr>
          <w:color w:val="000000" w:themeColor="text1"/>
        </w:rPr>
      </w:pPr>
      <w:r w:rsidRPr="00292516">
        <w:rPr>
          <w:color w:val="000000" w:themeColor="text1"/>
        </w:rPr>
        <w:lastRenderedPageBreak/>
        <w:t>-</w:t>
      </w:r>
      <w:r w:rsidRPr="00292516">
        <w:rPr>
          <w:color w:val="000000" w:themeColor="text1"/>
        </w:rPr>
        <w:tab/>
        <w:t>Heo mắc bệnh phải được chẩn đoán, cách ly, chăm sóc và chữa bệnh kịp thời trừ trường hợp cấm chữa bệnh hoặc phải giết mổ, tiêu hủy bắt buộc theo quy định của Bộ trưởng Bộ nông nghiệp và phát triển nông thôn.</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Thực hiện vệ sinh, khử trùng, tiêu độc và các quy định về phòng, chống dịch bệnh.</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Sử dụng thuốc thú y chữa bệnh cho heo mắc bệnh phải theo quy định tại khoản 1 điều 104 Luật thú y.</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Cách ly ngay động vật mắc bệnh, có dấu hiệu mắc bệnh.</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Không giết mổ, mua bán, vứt động vật mắc bệnh, có dấu hiệu mắc bệnh, động vật chết, sản phẩm động vật mang mầm bệnh ra môi trường.</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Thực hiện vệ sinh, khử trùng, tiêu độc, tiêu hủy, giết mổ bắt buộc động vật mắc bệnh, có dấu hiệu mắc bệnh, động vật chết theo hướng dẫn của cơ quan quản lý chuyên ngành thú y và quy định của pháp luật về bảo vệ môi trường.</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Cung cấp thông tin chính xác về dịch bệnh động vật theo yêu cầu của cơ quan quản lý chuyên ngành thú y và nhân viên thú y cấp xã.</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Chấp hành yêu cầu thanh tra, kiểm tra của cơ quan nhà nước có thẩm quyền.</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 xml:space="preserve">Vệ sinh, khử trùng, tiêu độc chuồng nuôi, nơi chăn thả động vật mắc bệnh, phương tiện, dụng cụ dùng trong chăn nuôi, chất thải theo hướng dẫn của cơ quan quản lý chuyên ngành thú y. </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 xml:space="preserve">Chủ trang trại phải thực hiện xử lý ổ dịch bệnh theo quy định tại khoản 1 điều 25 Luật thú y và thực hiện các biện pháp phòng chống dịch bệnh theo yêu cầu của chính quyền </w:t>
      </w:r>
      <w:r w:rsidR="007C3845">
        <w:rPr>
          <w:color w:val="000000" w:themeColor="text1"/>
        </w:rPr>
        <w:t>địa phương và cơ qu</w:t>
      </w:r>
      <w:r w:rsidR="007C3845">
        <w:rPr>
          <w:color w:val="000000" w:themeColor="text1"/>
          <w:lang w:val="en-US"/>
        </w:rPr>
        <w:t>a</w:t>
      </w:r>
      <w:r w:rsidRPr="00292516">
        <w:rPr>
          <w:color w:val="000000" w:themeColor="text1"/>
        </w:rPr>
        <w:t xml:space="preserve">n quản lý chuyên ngành thú </w:t>
      </w:r>
      <w:r w:rsidR="003409A0">
        <w:rPr>
          <w:color w:val="000000" w:themeColor="text1"/>
          <w:lang w:val="en-US"/>
        </w:rPr>
        <w:t>y</w:t>
      </w:r>
      <w:r w:rsidRPr="00292516">
        <w:rPr>
          <w:color w:val="000000" w:themeColor="text1"/>
        </w:rPr>
        <w:t>, nhân viên thú y cấp xã.</w:t>
      </w:r>
    </w:p>
    <w:p w:rsidR="00CF3AD6" w:rsidRPr="00292516" w:rsidRDefault="00CF3AD6" w:rsidP="00CF3AD6">
      <w:pPr>
        <w:ind w:firstLine="567"/>
        <w:rPr>
          <w:color w:val="000000" w:themeColor="text1"/>
        </w:rPr>
      </w:pPr>
      <w:r w:rsidRPr="00292516">
        <w:rPr>
          <w:color w:val="000000" w:themeColor="text1"/>
        </w:rPr>
        <w:t>-</w:t>
      </w:r>
      <w:r w:rsidRPr="00292516">
        <w:rPr>
          <w:color w:val="000000" w:themeColor="text1"/>
        </w:rPr>
        <w:tab/>
        <w:t xml:space="preserve"> Nếu cần tiêu hủy, phải kịp thời xử lý tiêu hủy tại hố hủy xác theo quy định và hướng dẫn của cơ quan </w:t>
      </w:r>
      <w:r w:rsidR="003409A0">
        <w:rPr>
          <w:color w:val="000000" w:themeColor="text1"/>
        </w:rPr>
        <w:t>chính quyền địa phương và cơ qu</w:t>
      </w:r>
      <w:r w:rsidR="003409A0">
        <w:rPr>
          <w:color w:val="000000" w:themeColor="text1"/>
          <w:lang w:val="en-US"/>
        </w:rPr>
        <w:t>a</w:t>
      </w:r>
      <w:r w:rsidRPr="00292516">
        <w:rPr>
          <w:color w:val="000000" w:themeColor="text1"/>
        </w:rPr>
        <w:t xml:space="preserve">n quản lý chuyên ngành thú </w:t>
      </w:r>
      <w:r w:rsidR="003409A0">
        <w:rPr>
          <w:color w:val="000000" w:themeColor="text1"/>
          <w:lang w:val="en-US"/>
        </w:rPr>
        <w:t>y</w:t>
      </w:r>
      <w:r w:rsidRPr="00292516">
        <w:rPr>
          <w:color w:val="000000" w:themeColor="text1"/>
        </w:rPr>
        <w:t>, nhân viên thú y cấp xã.</w:t>
      </w:r>
    </w:p>
    <w:p w:rsidR="00CF3AD6" w:rsidRPr="00292516" w:rsidRDefault="00CF3AD6" w:rsidP="00CF3AD6">
      <w:pPr>
        <w:ind w:firstLine="567"/>
        <w:rPr>
          <w:color w:val="000000" w:themeColor="text1"/>
        </w:rPr>
      </w:pPr>
      <w:r w:rsidRPr="00292516">
        <w:rPr>
          <w:color w:val="000000" w:themeColor="text1"/>
        </w:rPr>
        <w:t>+ Kế hoạch và phương án xử lý cụ thể khi heo chết do dịch bệnh:</w:t>
      </w:r>
    </w:p>
    <w:p w:rsidR="00CF3AD6" w:rsidRPr="00292516" w:rsidRDefault="00CF3AD6" w:rsidP="00CF3AD6">
      <w:pPr>
        <w:ind w:firstLine="567"/>
        <w:rPr>
          <w:color w:val="000000" w:themeColor="text1"/>
        </w:rPr>
      </w:pPr>
      <w:r w:rsidRPr="00292516">
        <w:rPr>
          <w:color w:val="000000" w:themeColor="text1"/>
        </w:rPr>
        <w:t>- Trong trường hợp xảy ra dịch bệnh, nhanh chóng phát hiện và kịp thời báo ngay cho chính quyền và cơ quan thú y tại địa phương để có biện pháp xử lý theo quy định. Cùng với việc báo cáo cho các cơ quan hữu quan, chủ trang trại phải tiến hành cách ly ngay heo bệnh về khu cách ly, hố hủy xác đã được chuẩn bị sẵn để tiêu hủy heo chết do dịch bệnh được bố trí sẵn trên tổng mặt bằng. Biện pháp xử lý thực hiện theo Luật thú y điều 30 về xử lý bắt buộc động vật mắc bệnh, có dấu hiệu mắc bệnh và sản phẩm động vật mang mầm bệnh thuộc Danh mục bệnh động vật phải công bố dịch, danh mục bệnh truyền lây giữa động vật và người hoặc phát hiện có tác nhân gây bệnh truyền nhiễm mới.</w:t>
      </w:r>
    </w:p>
    <w:p w:rsidR="00CF3AD6" w:rsidRPr="00292516" w:rsidRDefault="00CF3AD6" w:rsidP="00CF3AD6">
      <w:pPr>
        <w:ind w:firstLine="567"/>
        <w:rPr>
          <w:color w:val="000000" w:themeColor="text1"/>
        </w:rPr>
      </w:pPr>
      <w:r w:rsidRPr="00292516">
        <w:rPr>
          <w:color w:val="000000" w:themeColor="text1"/>
        </w:rPr>
        <w:t xml:space="preserve">- Vị trí được lựa chọn làm khu vực hố hủy xác heo do dịch bệnh của trang trại (trong trường hợp có dịch bệnh) và thiết kế khu vực hố tiêu hủy xác do dịch bệnh phù hợp theo quy định. Hố tiêu hủy phải đảm bảo các tiêu chí về kích thước hố đào, vật liệu phủ đáy hố, chất sát trùng theo quy định. </w:t>
      </w:r>
    </w:p>
    <w:p w:rsidR="00CF3AD6" w:rsidRPr="000656EB" w:rsidRDefault="00CF3AD6" w:rsidP="00CF3AD6">
      <w:pPr>
        <w:ind w:firstLine="567"/>
        <w:rPr>
          <w:color w:val="000000" w:themeColor="text1"/>
        </w:rPr>
      </w:pPr>
      <w:r>
        <w:rPr>
          <w:color w:val="000000" w:themeColor="text1"/>
          <w:lang w:val="en-US"/>
        </w:rPr>
        <w:lastRenderedPageBreak/>
        <w:t xml:space="preserve">- </w:t>
      </w:r>
      <w:r w:rsidRPr="000656EB">
        <w:rPr>
          <w:color w:val="000000" w:themeColor="text1"/>
        </w:rPr>
        <w:t xml:space="preserve">Khu vực chuồng trại, các phương tiện thiết bị máy móc sử dụng để dập dịch phải được khử trùng. Phun thuốc khử trùng toàn bộ khu vực chuồng trại và khu vực xung quanh 2 lần/tuần trong suốt thời gian có dịch. </w:t>
      </w:r>
    </w:p>
    <w:p w:rsidR="00CF3AD6" w:rsidRPr="00292516" w:rsidRDefault="00CF3AD6" w:rsidP="00CF3AD6">
      <w:pPr>
        <w:rPr>
          <w:color w:val="000000" w:themeColor="text1"/>
        </w:rPr>
      </w:pPr>
      <w:r w:rsidRPr="00292516">
        <w:rPr>
          <w:color w:val="000000" w:themeColor="text1"/>
        </w:rPr>
        <w:t>Tùy theo loại dịch bệnh để có biện pháp xử lý và thời gian để trống chuồng trại và tái chăn nuôi phù hợp và đã được quy định cụ thể theo các quy định của Bộ Nông nghiệp và Phát triển Nông thôn hiện hành.</w:t>
      </w:r>
    </w:p>
    <w:p w:rsidR="00C163EA" w:rsidRDefault="00EC6806">
      <w:pPr>
        <w:pStyle w:val="Heading2"/>
        <w:numPr>
          <w:ilvl w:val="1"/>
          <w:numId w:val="8"/>
        </w:numPr>
        <w:rPr>
          <w:lang w:val="en-US"/>
        </w:rPr>
      </w:pPr>
      <w:bookmarkStart w:id="1605" w:name="_Toc108423973"/>
      <w:bookmarkStart w:id="1606" w:name="_Toc148251245"/>
      <w:r w:rsidRPr="00561F37">
        <w:t>Tổ chức thực hiện các công trình, biện pháp bảo vệ môi trường</w:t>
      </w:r>
      <w:bookmarkEnd w:id="1605"/>
      <w:bookmarkEnd w:id="1606"/>
    </w:p>
    <w:p w:rsidR="00920BBE" w:rsidRPr="00B02289" w:rsidRDefault="00920BBE" w:rsidP="00B02289">
      <w:pPr>
        <w:pStyle w:val="Heading3"/>
        <w:numPr>
          <w:ilvl w:val="2"/>
          <w:numId w:val="8"/>
        </w:numPr>
        <w:rPr>
          <w:rFonts w:cs="Times New Roman"/>
          <w:lang w:val="en-US"/>
        </w:rPr>
      </w:pPr>
      <w:bookmarkStart w:id="1607" w:name="_Toc148251246"/>
      <w:r w:rsidRPr="00B02289">
        <w:rPr>
          <w:rFonts w:cs="Times New Roman"/>
          <w:lang w:val="en-US"/>
        </w:rPr>
        <w:t>Danh mục công trình, biện pháp bảo vệ môi trường của Dự án</w:t>
      </w:r>
      <w:bookmarkStart w:id="1608" w:name="_Toc79859001"/>
      <w:bookmarkStart w:id="1609" w:name="_Toc81822857"/>
      <w:bookmarkStart w:id="1610" w:name="_Toc127364779"/>
      <w:bookmarkEnd w:id="1607"/>
    </w:p>
    <w:p w:rsidR="00CF3AD6" w:rsidRPr="008039DD" w:rsidRDefault="004A414A" w:rsidP="004A414A">
      <w:pPr>
        <w:pStyle w:val="Caption"/>
        <w:rPr>
          <w:lang w:val="en-US"/>
        </w:rPr>
      </w:pPr>
      <w:bookmarkStart w:id="1611" w:name="_Toc148251002"/>
      <w:r>
        <w:t xml:space="preserve">Bảng </w:t>
      </w:r>
      <w:fldSimple w:instr=" STYLEREF 1 \s ">
        <w:r w:rsidR="00552625">
          <w:rPr>
            <w:noProof/>
          </w:rPr>
          <w:t>3</w:t>
        </w:r>
      </w:fldSimple>
      <w:r w:rsidR="00AB661B">
        <w:noBreakHyphen/>
      </w:r>
      <w:fldSimple w:instr=" SEQ Bảng \* ARABIC \s 1 ">
        <w:r w:rsidR="00552625">
          <w:rPr>
            <w:noProof/>
          </w:rPr>
          <w:t>33</w:t>
        </w:r>
      </w:fldSimple>
      <w:r>
        <w:rPr>
          <w:lang w:val="en-US"/>
        </w:rPr>
        <w:t xml:space="preserve">: </w:t>
      </w:r>
      <w:bookmarkEnd w:id="1608"/>
      <w:bookmarkEnd w:id="1609"/>
      <w:bookmarkEnd w:id="1610"/>
      <w:r w:rsidR="008039DD">
        <w:rPr>
          <w:lang w:val="en-US"/>
        </w:rPr>
        <w:t>Tóm tắt danh mục công trình, biện pháp bảo vệ môi trường của dự án</w:t>
      </w:r>
      <w:bookmarkEnd w:id="1611"/>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6"/>
        <w:gridCol w:w="1907"/>
        <w:gridCol w:w="2546"/>
        <w:gridCol w:w="3786"/>
      </w:tblGrid>
      <w:tr w:rsidR="00CF3AD6" w:rsidRPr="00EF3C5D" w:rsidTr="00D83DC0">
        <w:trPr>
          <w:tblHeader/>
          <w:jc w:val="center"/>
        </w:trPr>
        <w:tc>
          <w:tcPr>
            <w:tcW w:w="13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r w:rsidRPr="00EF3C5D">
              <w:rPr>
                <w:color w:val="000000" w:themeColor="text1"/>
                <w:sz w:val="24"/>
                <w:szCs w:val="24"/>
              </w:rPr>
              <w:br w:type="page"/>
              <w:t>Giai đoạn hoạt động của dự án</w:t>
            </w:r>
          </w:p>
        </w:tc>
        <w:tc>
          <w:tcPr>
            <w:tcW w:w="190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r w:rsidRPr="00EF3C5D">
              <w:rPr>
                <w:color w:val="000000" w:themeColor="text1"/>
                <w:sz w:val="24"/>
                <w:szCs w:val="24"/>
              </w:rPr>
              <w:t>Các hoạt động của công trình</w:t>
            </w:r>
          </w:p>
        </w:tc>
        <w:tc>
          <w:tcPr>
            <w:tcW w:w="254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r w:rsidRPr="00EF3C5D">
              <w:rPr>
                <w:color w:val="000000" w:themeColor="text1"/>
                <w:sz w:val="24"/>
                <w:szCs w:val="24"/>
              </w:rPr>
              <w:t>Các tác động môi trường</w:t>
            </w:r>
          </w:p>
        </w:tc>
        <w:tc>
          <w:tcPr>
            <w:tcW w:w="378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r w:rsidRPr="00EF3C5D">
              <w:rPr>
                <w:color w:val="000000" w:themeColor="text1"/>
                <w:sz w:val="24"/>
                <w:szCs w:val="24"/>
              </w:rPr>
              <w:t>Các công trình, biện pháp  bảo vệ môi trường</w:t>
            </w:r>
          </w:p>
        </w:tc>
      </w:tr>
      <w:tr w:rsidR="00CF3AD6" w:rsidRPr="00EF3C5D" w:rsidTr="00D83DC0">
        <w:trPr>
          <w:jc w:val="center"/>
        </w:trPr>
        <w:tc>
          <w:tcPr>
            <w:tcW w:w="1376" w:type="dxa"/>
            <w:vMerge w:val="restart"/>
            <w:tcBorders>
              <w:top w:val="single" w:sz="4" w:space="0" w:color="000000"/>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p w:rsidR="00CF3AD6" w:rsidRPr="00EF3C5D" w:rsidRDefault="00CF3AD6" w:rsidP="004A414A">
            <w:pPr>
              <w:pStyle w:val="BodyText"/>
              <w:spacing w:before="40" w:after="40" w:line="240" w:lineRule="auto"/>
              <w:ind w:firstLine="0"/>
              <w:contextualSpacing/>
              <w:rPr>
                <w:color w:val="000000" w:themeColor="text1"/>
                <w:sz w:val="24"/>
                <w:szCs w:val="24"/>
              </w:rPr>
            </w:pPr>
          </w:p>
          <w:p w:rsidR="00CF3AD6" w:rsidRPr="00EF3C5D" w:rsidRDefault="00CF3AD6" w:rsidP="004A414A">
            <w:pPr>
              <w:pStyle w:val="BodyText"/>
              <w:spacing w:before="40" w:after="40" w:line="240" w:lineRule="auto"/>
              <w:ind w:firstLine="0"/>
              <w:contextualSpacing/>
              <w:rPr>
                <w:color w:val="000000" w:themeColor="text1"/>
                <w:sz w:val="24"/>
                <w:szCs w:val="24"/>
              </w:rPr>
            </w:pPr>
          </w:p>
          <w:p w:rsidR="00CF3AD6" w:rsidRPr="00EF3C5D" w:rsidRDefault="00CF3AD6" w:rsidP="004A414A">
            <w:pPr>
              <w:pStyle w:val="BodyText"/>
              <w:spacing w:before="40" w:after="40" w:line="240" w:lineRule="auto"/>
              <w:ind w:firstLine="0"/>
              <w:contextualSpacing/>
              <w:rPr>
                <w:color w:val="000000" w:themeColor="text1"/>
                <w:sz w:val="24"/>
                <w:szCs w:val="24"/>
              </w:rPr>
            </w:pPr>
          </w:p>
          <w:p w:rsidR="00CF3AD6" w:rsidRPr="00EF3C5D" w:rsidRDefault="00CF3AD6" w:rsidP="004A414A">
            <w:pPr>
              <w:pStyle w:val="BodyText"/>
              <w:spacing w:before="40" w:after="40" w:line="240" w:lineRule="auto"/>
              <w:ind w:firstLine="0"/>
              <w:contextualSpacing/>
              <w:rPr>
                <w:color w:val="000000" w:themeColor="text1"/>
                <w:sz w:val="24"/>
                <w:szCs w:val="24"/>
              </w:rPr>
            </w:pPr>
          </w:p>
          <w:p w:rsidR="00CF3AD6" w:rsidRPr="00EF3C5D" w:rsidRDefault="00CF3AD6" w:rsidP="004A414A">
            <w:pPr>
              <w:pStyle w:val="BodyText"/>
              <w:spacing w:before="40" w:after="40" w:line="240" w:lineRule="auto"/>
              <w:ind w:firstLine="0"/>
              <w:contextualSpacing/>
              <w:rPr>
                <w:color w:val="000000" w:themeColor="text1"/>
                <w:sz w:val="24"/>
                <w:szCs w:val="24"/>
              </w:rPr>
            </w:pPr>
            <w:r w:rsidRPr="00EF3C5D">
              <w:rPr>
                <w:color w:val="000000" w:themeColor="text1"/>
                <w:sz w:val="24"/>
                <w:szCs w:val="24"/>
              </w:rPr>
              <w:t>Giai đoạn chuẩn bị, thi công xây dựng</w:t>
            </w:r>
          </w:p>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tcBorders>
              <w:top w:val="single" w:sz="4" w:space="0" w:color="000000"/>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Thực hiện các thủ tục pháp lý.</w:t>
            </w:r>
          </w:p>
        </w:tc>
        <w:tc>
          <w:tcPr>
            <w:tcW w:w="2546" w:type="dxa"/>
            <w:tcBorders>
              <w:top w:val="single" w:sz="4" w:space="0" w:color="000000"/>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Không phát sinh chất thải</w:t>
            </w:r>
          </w:p>
        </w:tc>
        <w:tc>
          <w:tcPr>
            <w:tcW w:w="3786" w:type="dxa"/>
            <w:tcBorders>
              <w:top w:val="single" w:sz="4" w:space="0" w:color="000000"/>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Phát quang, dọn thực bì</w:t>
            </w: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Chất thải rắn từ quá trình phát quang.</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Thu gom, xử lý thực bì</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val="restart"/>
            <w:tcBorders>
              <w:top w:val="single" w:sz="4" w:space="0" w:color="000000"/>
              <w:left w:val="single" w:sz="4" w:space="0" w:color="000000"/>
              <w:right w:val="single" w:sz="4" w:space="0" w:color="000000"/>
            </w:tcBorders>
            <w:shd w:val="clear" w:color="auto" w:fill="FFFFFF"/>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Hoạt động máy móc đào, đào đắp, san gạt mặt bằng</w:t>
            </w:r>
          </w:p>
        </w:tc>
        <w:tc>
          <w:tcPr>
            <w:tcW w:w="2546" w:type="dxa"/>
            <w:vMerge w:val="restart"/>
            <w:tcBorders>
              <w:top w:val="single" w:sz="4" w:space="0" w:color="000000"/>
              <w:left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xml:space="preserve">- Bụi, khí thải, tiếng ồn, rung. </w:t>
            </w:r>
          </w:p>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Nước thải vệ sinh phương tiện thi công</w:t>
            </w:r>
          </w:p>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Sự cố tai nạn giao thông.</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Trang bị bảo hộ lao động cho công nhân</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Tưới nước chống bụi</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Hệ thống mương và hố lắng nước thải vệ sinh phương tiện thiết bị, xịt rửa bánh xe</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Lắp đặt hệ thống cảnh báo, biển báo</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val="restart"/>
            <w:tcBorders>
              <w:top w:val="single" w:sz="4" w:space="0" w:color="000000"/>
              <w:left w:val="single" w:sz="4" w:space="0" w:color="000000"/>
              <w:right w:val="single" w:sz="4" w:space="0" w:color="000000"/>
            </w:tcBorders>
            <w:shd w:val="clear" w:color="auto" w:fill="FFFFFF"/>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Tập kết máy móc, thiết bị và nguyên nhiên vật liệu và thi công xây dựng các hạng mục công trình của dự án</w:t>
            </w:r>
          </w:p>
        </w:tc>
        <w:tc>
          <w:tcPr>
            <w:tcW w:w="2546" w:type="dxa"/>
            <w:vMerge w:val="restart"/>
            <w:tcBorders>
              <w:top w:val="single" w:sz="4" w:space="0" w:color="000000"/>
              <w:left w:val="single" w:sz="4" w:space="0" w:color="000000"/>
              <w:right w:val="single" w:sz="4" w:space="0" w:color="000000"/>
            </w:tcBorders>
            <w:shd w:val="clear" w:color="auto" w:fill="FFFFFF"/>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Bụi, khí thải, tiếng ồn, rung từ phương tiện vận chuyển, máy móc, thiết bị thi công.</w:t>
            </w:r>
          </w:p>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Bụi phát sinh từ quá trình thi công xây dựng.</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Bạt bao che nguyên vật liệu khi vận chuyển</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FFFFFF"/>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vMerge/>
            <w:tcBorders>
              <w:left w:val="single" w:sz="4" w:space="0" w:color="000000"/>
              <w:right w:val="single" w:sz="4" w:space="0" w:color="000000"/>
            </w:tcBorders>
            <w:shd w:val="clear" w:color="auto" w:fill="FFFFFF"/>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Tưới nước chống bụi</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FFFFFF"/>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vMerge/>
            <w:tcBorders>
              <w:left w:val="single" w:sz="4" w:space="0" w:color="000000"/>
              <w:right w:val="single" w:sz="4" w:space="0" w:color="000000"/>
            </w:tcBorders>
            <w:shd w:val="clear" w:color="auto" w:fill="FFFFFF"/>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Bảo dưỡng phương tiện, thiết bị.</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FFFFFF"/>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Vấn đề về vệ sinh môi trường, an ninh trật tự, an toàn lao động</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xml:space="preserve">Tuyên truyền, phổ biến về an toàn vệ sinh lao động, an ninh trật tự. </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Trang bị thêm bảo hộ lao động cho công nhân</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Tổ chức khám sức khỏe cho công nhân</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Nước thải vệ phương tiện thi công</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Mương thu nước và hố lắng nước thải vệ sinh phương tiện thiết bị, xịt rửa bánh xe</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Chất thải xây dựng</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Tận dụng san nền, bán phế liệu</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Chất thải nguy hại</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Đầu tư thùng chứa CTNH chuyên dụng</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tcBorders>
              <w:top w:val="single" w:sz="4" w:space="0" w:color="000000"/>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Sự cố tai nạn</w:t>
            </w:r>
          </w:p>
        </w:tc>
        <w:tc>
          <w:tcPr>
            <w:tcW w:w="3786" w:type="dxa"/>
            <w:tcBorders>
              <w:top w:val="single" w:sz="4" w:space="0" w:color="000000"/>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Lắp đặt thêm biển báo, nội quy lao động</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Sinh hoạt của công nhân.</w:t>
            </w: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Nước thải sinh hoạt</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xml:space="preserve">- Nhà vệ sinh tạm thời </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Chất thải rắn sinh hoạt</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Thùng chứa chất thải rắn sinh hoạt, vận chuyển chất thải rắn đi đổ thải, hoặc chôn lấp tại khuôn viên dự án</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Thời tiết có mưa</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Nước mưa chảy tràn</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Tôn, bạt che, bao quây nguyên vật liệu tập kết</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right w:val="single" w:sz="4" w:space="0" w:color="000000"/>
            </w:tcBorders>
            <w:shd w:val="clear" w:color="auto" w:fill="auto"/>
            <w:vAlign w:val="center"/>
            <w:hideMark/>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Các biện pháp phòng chống xói mòn, sạt lở.</w:t>
            </w:r>
          </w:p>
        </w:tc>
      </w:tr>
      <w:tr w:rsidR="00CF3AD6" w:rsidRPr="00EF3C5D" w:rsidTr="00D83DC0">
        <w:trPr>
          <w:jc w:val="center"/>
        </w:trPr>
        <w:tc>
          <w:tcPr>
            <w:tcW w:w="1376" w:type="dxa"/>
            <w:vMerge w:val="restart"/>
            <w:tcBorders>
              <w:left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p w:rsidR="00CF3AD6" w:rsidRPr="00EF3C5D" w:rsidRDefault="00CF3AD6" w:rsidP="004A414A">
            <w:pPr>
              <w:pStyle w:val="BodyText"/>
              <w:spacing w:before="40" w:after="40" w:line="240" w:lineRule="auto"/>
              <w:ind w:firstLine="0"/>
              <w:contextualSpacing/>
              <w:rPr>
                <w:color w:val="000000" w:themeColor="text1"/>
                <w:sz w:val="24"/>
                <w:szCs w:val="24"/>
              </w:rPr>
            </w:pPr>
          </w:p>
          <w:p w:rsidR="00CF3AD6" w:rsidRPr="00EF3C5D" w:rsidRDefault="00CF3AD6" w:rsidP="004A414A">
            <w:pPr>
              <w:pStyle w:val="BodyText"/>
              <w:spacing w:before="40" w:after="40" w:line="240" w:lineRule="auto"/>
              <w:ind w:firstLine="0"/>
              <w:contextualSpacing/>
              <w:rPr>
                <w:color w:val="000000" w:themeColor="text1"/>
                <w:sz w:val="24"/>
                <w:szCs w:val="24"/>
              </w:rPr>
            </w:pPr>
          </w:p>
          <w:p w:rsidR="00CF3AD6" w:rsidRPr="00EF3C5D" w:rsidRDefault="00CF3AD6" w:rsidP="004A414A">
            <w:pPr>
              <w:pStyle w:val="BodyText"/>
              <w:spacing w:before="40" w:after="40" w:line="240" w:lineRule="auto"/>
              <w:ind w:firstLine="0"/>
              <w:contextualSpacing/>
              <w:rPr>
                <w:color w:val="000000" w:themeColor="text1"/>
                <w:sz w:val="24"/>
                <w:szCs w:val="24"/>
              </w:rPr>
            </w:pPr>
          </w:p>
          <w:p w:rsidR="00CF3AD6" w:rsidRPr="00EF3C5D" w:rsidRDefault="00CF3AD6" w:rsidP="004A414A">
            <w:pPr>
              <w:pStyle w:val="BodyText"/>
              <w:spacing w:before="40" w:after="40" w:line="240" w:lineRule="auto"/>
              <w:ind w:firstLine="0"/>
              <w:contextualSpacing/>
              <w:rPr>
                <w:color w:val="000000" w:themeColor="text1"/>
                <w:sz w:val="24"/>
                <w:szCs w:val="24"/>
              </w:rPr>
            </w:pPr>
          </w:p>
          <w:p w:rsidR="00CF3AD6" w:rsidRPr="00EF3C5D" w:rsidRDefault="00CF3AD6" w:rsidP="004A414A">
            <w:pPr>
              <w:pStyle w:val="BodyText"/>
              <w:spacing w:before="40" w:after="40" w:line="240" w:lineRule="auto"/>
              <w:ind w:firstLine="0"/>
              <w:contextualSpacing/>
              <w:rPr>
                <w:color w:val="000000" w:themeColor="text1"/>
                <w:sz w:val="24"/>
                <w:szCs w:val="24"/>
              </w:rPr>
            </w:pPr>
            <w:r w:rsidRPr="00EF3C5D">
              <w:rPr>
                <w:color w:val="000000" w:themeColor="text1"/>
                <w:sz w:val="24"/>
                <w:szCs w:val="24"/>
              </w:rPr>
              <w:t>Giai đoạn hoạt động</w:t>
            </w:r>
          </w:p>
        </w:tc>
        <w:tc>
          <w:tcPr>
            <w:tcW w:w="1907" w:type="dxa"/>
            <w:vMerge w:val="restart"/>
            <w:tcBorders>
              <w:top w:val="single" w:sz="4" w:space="0" w:color="000000"/>
              <w:left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Hoạt động giao thông, vận chuyển</w:t>
            </w:r>
          </w:p>
        </w:tc>
        <w:tc>
          <w:tcPr>
            <w:tcW w:w="2546" w:type="dxa"/>
            <w:vMerge w:val="restart"/>
            <w:tcBorders>
              <w:top w:val="single" w:sz="4" w:space="0" w:color="000000"/>
              <w:left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Khí thải, bụi, tiếng ồn, từ phương tiện  giao thông, vận chuyển</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Tu sửa, gia cố đường giao thông nội bộ</w:t>
            </w:r>
          </w:p>
        </w:tc>
      </w:tr>
      <w:tr w:rsidR="00CF3AD6" w:rsidRPr="00EF3C5D" w:rsidTr="00D83DC0">
        <w:trPr>
          <w:jc w:val="center"/>
        </w:trPr>
        <w:tc>
          <w:tcPr>
            <w:tcW w:w="1376" w:type="dxa"/>
            <w:vMerge/>
            <w:tcBorders>
              <w:left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vMerge/>
            <w:tcBorders>
              <w:left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Bảo dưỡng định kỳ bảo dưỡng phương tiện, máy móc.</w:t>
            </w:r>
          </w:p>
        </w:tc>
      </w:tr>
      <w:tr w:rsidR="00CF3AD6" w:rsidRPr="00EF3C5D" w:rsidTr="00D83DC0">
        <w:trPr>
          <w:jc w:val="center"/>
        </w:trPr>
        <w:tc>
          <w:tcPr>
            <w:tcW w:w="1376" w:type="dxa"/>
            <w:vMerge/>
            <w:tcBorders>
              <w:left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bottom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vMerge/>
            <w:tcBorders>
              <w:left w:val="single" w:sz="4" w:space="0" w:color="000000"/>
              <w:bottom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Phun nước sân, đường nội bộ vào mùa khô để giảm bụi</w:t>
            </w:r>
          </w:p>
        </w:tc>
      </w:tr>
      <w:tr w:rsidR="00CF3AD6" w:rsidRPr="00EF3C5D" w:rsidTr="00D83DC0">
        <w:trPr>
          <w:jc w:val="center"/>
        </w:trPr>
        <w:tc>
          <w:tcPr>
            <w:tcW w:w="1376" w:type="dxa"/>
            <w:vMerge/>
            <w:tcBorders>
              <w:left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val="restart"/>
            <w:tcBorders>
              <w:top w:val="single" w:sz="4" w:space="0" w:color="000000"/>
              <w:left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Hoạt động chăn nuôi</w:t>
            </w:r>
          </w:p>
        </w:tc>
        <w:tc>
          <w:tcPr>
            <w:tcW w:w="2546" w:type="dxa"/>
            <w:vMerge w:val="restart"/>
            <w:tcBorders>
              <w:top w:val="single" w:sz="4" w:space="0" w:color="000000"/>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Nước thải chăn nuôi</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Hệ thống thu gom và xử lý nước thải tập trung</w:t>
            </w:r>
          </w:p>
        </w:tc>
      </w:tr>
      <w:tr w:rsidR="00CF3AD6" w:rsidRPr="00EF3C5D" w:rsidTr="00D83DC0">
        <w:trPr>
          <w:jc w:val="center"/>
        </w:trPr>
        <w:tc>
          <w:tcPr>
            <w:tcW w:w="1376" w:type="dxa"/>
            <w:vMerge/>
            <w:tcBorders>
              <w:left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vMerge/>
            <w:tcBorders>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Chế phẩm vi sinh, hóa chất khử trùng</w:t>
            </w:r>
          </w:p>
        </w:tc>
      </w:tr>
      <w:tr w:rsidR="00CF3AD6" w:rsidRPr="00EF3C5D" w:rsidTr="00D83DC0">
        <w:trPr>
          <w:jc w:val="center"/>
        </w:trPr>
        <w:tc>
          <w:tcPr>
            <w:tcW w:w="1376" w:type="dxa"/>
            <w:vMerge/>
            <w:tcBorders>
              <w:left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bottom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Phân heo, bùn từ hầm Biogas.</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Máy tách phân.</w:t>
            </w:r>
          </w:p>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Nhà chứa phân</w:t>
            </w:r>
          </w:p>
        </w:tc>
      </w:tr>
      <w:tr w:rsidR="00CF3AD6" w:rsidRPr="00EF3C5D" w:rsidTr="00D83DC0">
        <w:trPr>
          <w:jc w:val="center"/>
        </w:trPr>
        <w:tc>
          <w:tcPr>
            <w:tcW w:w="1376" w:type="dxa"/>
            <w:vMerge/>
            <w:tcBorders>
              <w:left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val="restart"/>
            <w:tcBorders>
              <w:top w:val="single" w:sz="4" w:space="0" w:color="000000"/>
              <w:left w:val="single" w:sz="4" w:space="0" w:color="000000"/>
              <w:right w:val="single" w:sz="4" w:space="0" w:color="000000"/>
            </w:tcBorders>
            <w:shd w:val="clear" w:color="auto" w:fill="FFFFFF"/>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Hoạt động chăn nuôi, kinh doanh</w:t>
            </w:r>
          </w:p>
        </w:tc>
        <w:tc>
          <w:tcPr>
            <w:tcW w:w="2546" w:type="dxa"/>
            <w:vMerge w:val="restart"/>
            <w:tcBorders>
              <w:top w:val="single" w:sz="4" w:space="0" w:color="000000"/>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Mùi hôi, tiếng ồn</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Phun chế phẩm vi sinh khử mùi</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vMerge/>
            <w:tcBorders>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Chăm sóc cây xanh cách ly</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Xác heo chết.</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Hầm huỷ xác</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Khí gas từ hầm Biogas</w:t>
            </w:r>
          </w:p>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Hệ thống thu gom và đốt xả khí gas</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vMerge w:val="restart"/>
            <w:tcBorders>
              <w:top w:val="single" w:sz="4" w:space="0" w:color="000000"/>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Chất thải nguy hại</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- 02 Thùng chứa 60 lít.</w:t>
            </w:r>
          </w:p>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Kho chứa chất thải nguy hại</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vMerge/>
            <w:tcBorders>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Ký hợp đồng với các đơn vị có chức năng thu gom và xử lý</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Máy phát điện dự phòng</w:t>
            </w: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Khí thải, tiếng ồn</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xml:space="preserve">- Nhà để máy phát điện. </w:t>
            </w:r>
          </w:p>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xml:space="preserve">- Ống khói. </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val="restart"/>
            <w:tcBorders>
              <w:top w:val="single" w:sz="4" w:space="0" w:color="000000"/>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Sinh hoạt của công nhân</w:t>
            </w: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Chất thải rắn sinh hoạt</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- 01 thùng rác 120 lít</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Nước thải sinh hoạt</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xml:space="preserve">- Bể tự hoại 3 ngăn </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Nước mưa chảy tràn</w:t>
            </w: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Hệ thống mương thu và thoát nước mưa</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val="restart"/>
            <w:tcBorders>
              <w:top w:val="single" w:sz="4" w:space="0" w:color="000000"/>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Rủi ro sự cố môi trường</w:t>
            </w: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Bảo hộ lao động cho công nhân.</w:t>
            </w:r>
          </w:p>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Khám sức khỏe định kỳ</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Trang bị hệ thống phòng cháy chữa cháy, máy bơm luôn thường trực</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Thường xuyên bảo dưỡng, kiểm tra định kỳ các đường ống, hệ thống xử lý, lưu trữ chất thải;</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 xml:space="preserve">- Lắp đặt các biển cảnh báo, nội quy </w:t>
            </w:r>
            <w:r w:rsidRPr="00EF3C5D">
              <w:rPr>
                <w:color w:val="000000" w:themeColor="text1"/>
                <w:sz w:val="24"/>
                <w:szCs w:val="24"/>
              </w:rPr>
              <w:lastRenderedPageBreak/>
              <w:t>hoạt động của trang trại</w:t>
            </w:r>
          </w:p>
        </w:tc>
      </w:tr>
      <w:tr w:rsidR="00CF3AD6" w:rsidRPr="00EF3C5D" w:rsidTr="00D83DC0">
        <w:trPr>
          <w:jc w:val="center"/>
        </w:trPr>
        <w:tc>
          <w:tcPr>
            <w:tcW w:w="1376"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Khu vực chôn xác sự cố</w:t>
            </w:r>
          </w:p>
        </w:tc>
      </w:tr>
      <w:tr w:rsidR="00CF3AD6" w:rsidRPr="00EF3C5D" w:rsidTr="00D83DC0">
        <w:trPr>
          <w:jc w:val="center"/>
        </w:trPr>
        <w:tc>
          <w:tcPr>
            <w:tcW w:w="1376" w:type="dxa"/>
            <w:vMerge/>
            <w:tcBorders>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rPr>
                <w:color w:val="000000" w:themeColor="text1"/>
                <w:sz w:val="24"/>
                <w:szCs w:val="24"/>
              </w:rPr>
            </w:pPr>
          </w:p>
        </w:tc>
        <w:tc>
          <w:tcPr>
            <w:tcW w:w="1907" w:type="dxa"/>
            <w:vMerge/>
            <w:tcBorders>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AD6" w:rsidRPr="00EF3C5D" w:rsidRDefault="00CF3AD6" w:rsidP="004A414A">
            <w:pPr>
              <w:pStyle w:val="BodyText"/>
              <w:spacing w:before="40" w:after="40" w:line="240" w:lineRule="auto"/>
              <w:ind w:firstLine="0"/>
              <w:contextualSpacing/>
              <w:jc w:val="left"/>
              <w:rPr>
                <w:color w:val="000000" w:themeColor="text1"/>
                <w:sz w:val="24"/>
                <w:szCs w:val="24"/>
              </w:rPr>
            </w:pPr>
            <w:r w:rsidRPr="00EF3C5D">
              <w:rPr>
                <w:color w:val="000000" w:themeColor="text1"/>
                <w:sz w:val="24"/>
                <w:szCs w:val="24"/>
              </w:rPr>
              <w:t>Hồ dự phòng sự cố</w:t>
            </w:r>
          </w:p>
        </w:tc>
      </w:tr>
    </w:tbl>
    <w:p w:rsidR="00CB1FE6" w:rsidRPr="00B02289" w:rsidRDefault="00CB1FE6" w:rsidP="00B02289">
      <w:pPr>
        <w:pStyle w:val="Heading3"/>
        <w:numPr>
          <w:ilvl w:val="2"/>
          <w:numId w:val="8"/>
        </w:numPr>
        <w:rPr>
          <w:rFonts w:cs="Times New Roman"/>
          <w:lang w:val="en-US"/>
        </w:rPr>
      </w:pPr>
      <w:bookmarkStart w:id="1612" w:name="_Toc148251247"/>
      <w:bookmarkStart w:id="1613" w:name="_Toc108423974"/>
      <w:r w:rsidRPr="00B02289">
        <w:rPr>
          <w:rFonts w:cs="Times New Roman"/>
          <w:lang w:val="en-US"/>
        </w:rPr>
        <w:t>Kế hoạch xây lắp các công trình bảo vệ môi trường, thiết bị xử lý chất thải</w:t>
      </w:r>
      <w:bookmarkEnd w:id="1612"/>
    </w:p>
    <w:p w:rsidR="00CB1FE6" w:rsidRDefault="00CB1FE6" w:rsidP="00CB1FE6">
      <w:pPr>
        <w:rPr>
          <w:lang w:val="en-US"/>
        </w:rPr>
      </w:pPr>
      <w:r>
        <w:rPr>
          <w:lang w:val="en-US"/>
        </w:rPr>
        <w:t>Để đảm bảo công tác bảo vệ môi trường trong suốt quá trình thực hiện dự án, đơn vị đề xuất kế hoạch xây lắp các công trình bảo vệ môi trường như sau:</w:t>
      </w:r>
    </w:p>
    <w:tbl>
      <w:tblPr>
        <w:tblStyle w:val="TableGrid"/>
        <w:tblW w:w="5000" w:type="pct"/>
        <w:tblLayout w:type="fixed"/>
        <w:tblLook w:val="04A0" w:firstRow="1" w:lastRow="0" w:firstColumn="1" w:lastColumn="0" w:noHBand="0" w:noVBand="1"/>
      </w:tblPr>
      <w:tblGrid>
        <w:gridCol w:w="534"/>
        <w:gridCol w:w="5529"/>
        <w:gridCol w:w="3678"/>
      </w:tblGrid>
      <w:tr w:rsidR="00CB1FE6" w:rsidRPr="00CB1FE6" w:rsidTr="00CB1FE6">
        <w:tc>
          <w:tcPr>
            <w:tcW w:w="274" w:type="pct"/>
          </w:tcPr>
          <w:p w:rsidR="00CB1FE6" w:rsidRPr="00CB1FE6" w:rsidRDefault="00CB1FE6" w:rsidP="00CB1FE6">
            <w:pPr>
              <w:ind w:firstLine="0"/>
              <w:rPr>
                <w:lang w:val="en-US"/>
              </w:rPr>
            </w:pPr>
            <w:r w:rsidRPr="00CB1FE6">
              <w:rPr>
                <w:lang w:val="en-US"/>
              </w:rPr>
              <w:t>TT</w:t>
            </w:r>
          </w:p>
        </w:tc>
        <w:tc>
          <w:tcPr>
            <w:tcW w:w="2838" w:type="pct"/>
          </w:tcPr>
          <w:p w:rsidR="00CB1FE6" w:rsidRPr="00CB1FE6" w:rsidRDefault="00CB1FE6" w:rsidP="00CB1FE6">
            <w:pPr>
              <w:ind w:firstLine="0"/>
              <w:rPr>
                <w:lang w:val="en-US"/>
              </w:rPr>
            </w:pPr>
            <w:r w:rsidRPr="00CB1FE6">
              <w:rPr>
                <w:lang w:val="en-US"/>
              </w:rPr>
              <w:t>Công trình bảo vệ môi trường được xây dựng</w:t>
            </w:r>
          </w:p>
        </w:tc>
        <w:tc>
          <w:tcPr>
            <w:tcW w:w="1888" w:type="pct"/>
          </w:tcPr>
          <w:p w:rsidR="00CB1FE6" w:rsidRPr="00CB1FE6" w:rsidRDefault="00CB1FE6" w:rsidP="00CB1FE6">
            <w:pPr>
              <w:ind w:firstLine="0"/>
              <w:rPr>
                <w:lang w:val="en-US"/>
              </w:rPr>
            </w:pPr>
            <w:r w:rsidRPr="00CB1FE6">
              <w:rPr>
                <w:lang w:val="en-US"/>
              </w:rPr>
              <w:t>Thời gian thực hiện</w:t>
            </w:r>
          </w:p>
        </w:tc>
      </w:tr>
      <w:tr w:rsidR="00CB1FE6" w:rsidRPr="00CB1FE6" w:rsidTr="00CB1FE6">
        <w:tc>
          <w:tcPr>
            <w:tcW w:w="274" w:type="pct"/>
          </w:tcPr>
          <w:p w:rsidR="00CB1FE6" w:rsidRPr="00CB1FE6" w:rsidRDefault="00CB1FE6" w:rsidP="00CB1FE6">
            <w:pPr>
              <w:ind w:firstLine="0"/>
              <w:rPr>
                <w:lang w:val="en-US"/>
              </w:rPr>
            </w:pPr>
            <w:r w:rsidRPr="00CB1FE6">
              <w:rPr>
                <w:lang w:val="en-US"/>
              </w:rPr>
              <w:t>1</w:t>
            </w:r>
          </w:p>
        </w:tc>
        <w:tc>
          <w:tcPr>
            <w:tcW w:w="2838" w:type="pct"/>
          </w:tcPr>
          <w:p w:rsidR="00CB1FE6" w:rsidRPr="00CB1FE6" w:rsidRDefault="00CB1FE6" w:rsidP="00CB1FE6">
            <w:pPr>
              <w:ind w:firstLine="0"/>
              <w:rPr>
                <w:lang w:val="en-US"/>
              </w:rPr>
            </w:pPr>
            <w:r w:rsidRPr="00CB1FE6">
              <w:rPr>
                <w:lang w:val="en-US"/>
              </w:rPr>
              <w:t>Xây dựng mương thoát nước mưa và hố ga</w:t>
            </w:r>
          </w:p>
        </w:tc>
        <w:tc>
          <w:tcPr>
            <w:tcW w:w="1888" w:type="pct"/>
          </w:tcPr>
          <w:p w:rsidR="00CB1FE6" w:rsidRPr="00CB1FE6" w:rsidRDefault="00CB1FE6" w:rsidP="00CB1FE6">
            <w:pPr>
              <w:ind w:firstLine="0"/>
              <w:rPr>
                <w:lang w:val="en-US"/>
              </w:rPr>
            </w:pPr>
            <w:r w:rsidRPr="00CB1FE6">
              <w:rPr>
                <w:lang w:val="en-US"/>
              </w:rPr>
              <w:t>Đầu tháng 2/2023: Ngay sau khi xây dựng triển khai dự án</w:t>
            </w:r>
          </w:p>
        </w:tc>
      </w:tr>
      <w:tr w:rsidR="00CB1FE6" w:rsidRPr="00CB1FE6" w:rsidTr="00CB1FE6">
        <w:tc>
          <w:tcPr>
            <w:tcW w:w="274" w:type="pct"/>
          </w:tcPr>
          <w:p w:rsidR="00CB1FE6" w:rsidRPr="00CB1FE6" w:rsidRDefault="00CB1FE6" w:rsidP="00CB1FE6">
            <w:pPr>
              <w:ind w:firstLine="0"/>
              <w:rPr>
                <w:lang w:val="en-US"/>
              </w:rPr>
            </w:pPr>
            <w:r w:rsidRPr="00CB1FE6">
              <w:rPr>
                <w:lang w:val="en-US"/>
              </w:rPr>
              <w:t>2</w:t>
            </w:r>
          </w:p>
        </w:tc>
        <w:tc>
          <w:tcPr>
            <w:tcW w:w="2838" w:type="pct"/>
          </w:tcPr>
          <w:p w:rsidR="00CB1FE6" w:rsidRPr="00CB1FE6" w:rsidRDefault="00CB1FE6" w:rsidP="00CB1FE6">
            <w:pPr>
              <w:ind w:firstLine="0"/>
              <w:rPr>
                <w:lang w:val="en-US"/>
              </w:rPr>
            </w:pPr>
            <w:r w:rsidRPr="00CB1FE6">
              <w:rPr>
                <w:lang w:val="en-US"/>
              </w:rPr>
              <w:t>Xây dựng kho chứa chất thải nguy hại</w:t>
            </w:r>
          </w:p>
        </w:tc>
        <w:tc>
          <w:tcPr>
            <w:tcW w:w="1888" w:type="pct"/>
            <w:vMerge w:val="restart"/>
          </w:tcPr>
          <w:p w:rsidR="00CB1FE6" w:rsidRPr="00CB1FE6" w:rsidRDefault="00CB1FE6" w:rsidP="00CB1FE6">
            <w:pPr>
              <w:ind w:firstLine="0"/>
              <w:rPr>
                <w:lang w:val="en-US"/>
              </w:rPr>
            </w:pPr>
            <w:r w:rsidRPr="00CB1FE6">
              <w:rPr>
                <w:lang w:val="en-US"/>
              </w:rPr>
              <w:t>Giữa tháng 2/2023: Bắt đầu xây dựng các hạng mục công trình</w:t>
            </w:r>
          </w:p>
        </w:tc>
      </w:tr>
      <w:tr w:rsidR="00CB1FE6" w:rsidRPr="00CB1FE6" w:rsidTr="00CB1FE6">
        <w:tc>
          <w:tcPr>
            <w:tcW w:w="274" w:type="pct"/>
          </w:tcPr>
          <w:p w:rsidR="00CB1FE6" w:rsidRPr="00CB1FE6" w:rsidRDefault="00CB1FE6" w:rsidP="00CB1FE6">
            <w:pPr>
              <w:ind w:firstLine="0"/>
              <w:rPr>
                <w:lang w:val="en-US"/>
              </w:rPr>
            </w:pPr>
            <w:r w:rsidRPr="00CB1FE6">
              <w:rPr>
                <w:lang w:val="en-US"/>
              </w:rPr>
              <w:t>3</w:t>
            </w:r>
          </w:p>
        </w:tc>
        <w:tc>
          <w:tcPr>
            <w:tcW w:w="2838" w:type="pct"/>
          </w:tcPr>
          <w:p w:rsidR="00CB1FE6" w:rsidRPr="00CB1FE6" w:rsidRDefault="00CB1FE6" w:rsidP="00CB1FE6">
            <w:pPr>
              <w:ind w:firstLine="0"/>
              <w:rPr>
                <w:lang w:val="en-US"/>
              </w:rPr>
            </w:pPr>
            <w:r w:rsidRPr="00CB1FE6">
              <w:rPr>
                <w:lang w:val="en-US"/>
              </w:rPr>
              <w:t>Xây dựng hệ thống xử lý chất thải</w:t>
            </w:r>
          </w:p>
        </w:tc>
        <w:tc>
          <w:tcPr>
            <w:tcW w:w="1888" w:type="pct"/>
            <w:vMerge/>
          </w:tcPr>
          <w:p w:rsidR="00CB1FE6" w:rsidRPr="00CB1FE6" w:rsidRDefault="00CB1FE6" w:rsidP="00CB1FE6">
            <w:pPr>
              <w:ind w:firstLine="0"/>
              <w:rPr>
                <w:lang w:val="en-US"/>
              </w:rPr>
            </w:pPr>
          </w:p>
        </w:tc>
      </w:tr>
      <w:tr w:rsidR="00CB1FE6" w:rsidRPr="00CB1FE6" w:rsidTr="00CB1FE6">
        <w:tc>
          <w:tcPr>
            <w:tcW w:w="274" w:type="pct"/>
          </w:tcPr>
          <w:p w:rsidR="00CB1FE6" w:rsidRPr="00CB1FE6" w:rsidRDefault="00CB1FE6" w:rsidP="00CB1FE6">
            <w:pPr>
              <w:ind w:firstLine="0"/>
              <w:rPr>
                <w:lang w:val="en-US"/>
              </w:rPr>
            </w:pPr>
            <w:r w:rsidRPr="00CB1FE6">
              <w:rPr>
                <w:lang w:val="en-US"/>
              </w:rPr>
              <w:t>4</w:t>
            </w:r>
          </w:p>
        </w:tc>
        <w:tc>
          <w:tcPr>
            <w:tcW w:w="2838" w:type="pct"/>
          </w:tcPr>
          <w:p w:rsidR="00CB1FE6" w:rsidRPr="00CB1FE6" w:rsidRDefault="00CB1FE6" w:rsidP="00CB1FE6">
            <w:pPr>
              <w:ind w:firstLine="0"/>
              <w:rPr>
                <w:lang w:val="en-US"/>
              </w:rPr>
            </w:pPr>
            <w:r w:rsidRPr="00CB1FE6">
              <w:rPr>
                <w:lang w:val="en-US"/>
              </w:rPr>
              <w:t>Xây dựng khu tập kết chất thải rắn thông thường</w:t>
            </w:r>
          </w:p>
        </w:tc>
        <w:tc>
          <w:tcPr>
            <w:tcW w:w="1888" w:type="pct"/>
            <w:vMerge/>
          </w:tcPr>
          <w:p w:rsidR="00CB1FE6" w:rsidRPr="00CB1FE6" w:rsidRDefault="00CB1FE6" w:rsidP="00CB1FE6">
            <w:pPr>
              <w:ind w:firstLine="0"/>
              <w:rPr>
                <w:lang w:val="en-US"/>
              </w:rPr>
            </w:pPr>
          </w:p>
        </w:tc>
      </w:tr>
    </w:tbl>
    <w:p w:rsidR="00CB1FE6" w:rsidRPr="00CB1FE6" w:rsidRDefault="00CB1FE6" w:rsidP="00CB1FE6">
      <w:pPr>
        <w:rPr>
          <w:lang w:val="en-US"/>
        </w:rPr>
      </w:pPr>
    </w:p>
    <w:p w:rsidR="00920BBE" w:rsidRPr="00B02289" w:rsidRDefault="00920BBE" w:rsidP="00B02289">
      <w:pPr>
        <w:pStyle w:val="Heading3"/>
        <w:numPr>
          <w:ilvl w:val="2"/>
          <w:numId w:val="8"/>
        </w:numPr>
        <w:rPr>
          <w:rFonts w:cs="Times New Roman"/>
          <w:lang w:val="en-US"/>
        </w:rPr>
      </w:pPr>
      <w:bookmarkStart w:id="1614" w:name="_Toc148251248"/>
      <w:r w:rsidRPr="00B02289">
        <w:rPr>
          <w:rFonts w:cs="Times New Roman"/>
          <w:lang w:val="en-US"/>
        </w:rPr>
        <w:t>Tổ chức, bộ máy quản lý, vận hành các công trình bảo vệ môi trường</w:t>
      </w:r>
      <w:bookmarkEnd w:id="1614"/>
    </w:p>
    <w:p w:rsidR="00920BBE" w:rsidRPr="00920BBE" w:rsidRDefault="00947D7F" w:rsidP="00920BBE">
      <w:pPr>
        <w:rPr>
          <w:lang w:val="en-US"/>
        </w:rPr>
      </w:pPr>
      <w:r>
        <w:rPr>
          <w:lang w:val="en-US"/>
        </w:rPr>
        <w:t>Chủ trang trại sẽ trực tiếp quản lý nhân công vận hành các công trình bảo vệ môi trường. Đơn vị xây dựng các công trình bảo vệ môi trường thực hiện kiểm tra, bảo trì, bảo dưỡng, sữa chữa hệ thống theo đúng hợp đồng đã ký với chủ dự án.</w:t>
      </w:r>
    </w:p>
    <w:p w:rsidR="00C163EA" w:rsidRPr="00561F37" w:rsidRDefault="00EC6806">
      <w:pPr>
        <w:pStyle w:val="Heading2"/>
        <w:numPr>
          <w:ilvl w:val="1"/>
          <w:numId w:val="8"/>
        </w:numPr>
      </w:pPr>
      <w:bookmarkStart w:id="1615" w:name="_Toc148251249"/>
      <w:r w:rsidRPr="00561F37">
        <w:t>Nhận xét về mức độ chi tiết, độ tin cậy của các kết quả đánh giá, dự báo:</w:t>
      </w:r>
      <w:bookmarkEnd w:id="1613"/>
      <w:bookmarkEnd w:id="1615"/>
    </w:p>
    <w:p w:rsidR="00C163EA" w:rsidRPr="00561F37" w:rsidRDefault="00EC6806">
      <w:pPr>
        <w:ind w:firstLine="567"/>
      </w:pPr>
      <w:r w:rsidRPr="00561F37">
        <w:t>Những phương pháp được sử dụng trong báo cáo này chủ yếu dựa vào “Hướng dẫn thực hiện Báo cáo Đánh giá tác động môi trường” do Bộ Tài nguyên Môi trường ban hành trên cơ sở phù hợp với hoàn cảnh nước ta, hoàn cảnh khu vực đang xét và phù hợp với số liệu điều tra.</w:t>
      </w:r>
    </w:p>
    <w:p w:rsidR="00C163EA" w:rsidRPr="00561F37" w:rsidRDefault="00EC6806">
      <w:pPr>
        <w:ind w:firstLine="567"/>
      </w:pPr>
      <w:r w:rsidRPr="00561F37">
        <w:t>Báo cáo Đánh giá tác động môi trường cho dự án “</w:t>
      </w:r>
      <w:r w:rsidR="00CF3AD6">
        <w:rPr>
          <w:lang w:val="en-US"/>
        </w:rPr>
        <w:t xml:space="preserve">Trang trại An Cường, quy mô </w:t>
      </w:r>
      <w:r w:rsidR="00EF762C">
        <w:rPr>
          <w:lang w:val="en-US"/>
        </w:rPr>
        <w:t xml:space="preserve">500 </w:t>
      </w:r>
      <w:r w:rsidR="00CF3AD6">
        <w:rPr>
          <w:lang w:val="en-US"/>
        </w:rPr>
        <w:t>con heo nái</w:t>
      </w:r>
      <w:r w:rsidRPr="00561F37">
        <w:t>”</w:t>
      </w:r>
      <w:r w:rsidRPr="00561F37">
        <w:rPr>
          <w:i/>
        </w:rPr>
        <w:t xml:space="preserve"> </w:t>
      </w:r>
      <w:r w:rsidRPr="00561F37">
        <w:t>được thực hiện với đội ngũ cán bộ kinh nghiệm nhiều năm trong công tác quản lý và tư vấn môi trường, tổ chức thực hiện ĐTM đã đánh giá đầy đủ và có đủ độ tin cậy cần thiết về các tác động của Dự án và đề xuất được các giải pháp khả thi để hạn chế các tác động xấu đến môi trường cũng như sức khỏe con người.</w:t>
      </w:r>
    </w:p>
    <w:p w:rsidR="00C163EA" w:rsidRPr="00561F37" w:rsidRDefault="00EC6806">
      <w:r w:rsidRPr="00561F37">
        <w:t>Báo cáo đã đánh giá chi tiết từng đối tượng bị tác động do các nguồn tác động khác nhau như môi trường không khí, môi trường nước, môi trường đất, hệ sinh thái và tài nguyên sinh vật, môi trường kinh tế - xã hội. Mức độ tin cậy của các phương pháp áp dụng  để thực hiện thành lập báo cáo ĐTM như sau:</w:t>
      </w:r>
    </w:p>
    <w:p w:rsidR="00FD672E" w:rsidRDefault="00FD672E" w:rsidP="00617DCA">
      <w:pPr>
        <w:pStyle w:val="Caption"/>
        <w:rPr>
          <w:lang w:val="en-US"/>
        </w:rPr>
      </w:pPr>
      <w:bookmarkStart w:id="1616" w:name="_heading=h.2h20rx3" w:colFirst="0" w:colLast="0"/>
      <w:bookmarkStart w:id="1617" w:name="_Toc111003152"/>
      <w:bookmarkStart w:id="1618" w:name="_Toc127262803"/>
      <w:bookmarkStart w:id="1619" w:name="_Toc127364780"/>
      <w:bookmarkEnd w:id="1616"/>
    </w:p>
    <w:p w:rsidR="00C163EA" w:rsidRPr="00561F37" w:rsidRDefault="00617DCA" w:rsidP="00617DCA">
      <w:pPr>
        <w:pStyle w:val="Caption"/>
        <w:rPr>
          <w:color w:val="000000"/>
        </w:rPr>
      </w:pPr>
      <w:bookmarkStart w:id="1620" w:name="_Toc148251003"/>
      <w:r>
        <w:lastRenderedPageBreak/>
        <w:t xml:space="preserve">Bảng </w:t>
      </w:r>
      <w:fldSimple w:instr=" STYLEREF 1 \s ">
        <w:r w:rsidR="00552625">
          <w:rPr>
            <w:noProof/>
          </w:rPr>
          <w:t>3</w:t>
        </w:r>
      </w:fldSimple>
      <w:r w:rsidR="00AB661B">
        <w:noBreakHyphen/>
      </w:r>
      <w:fldSimple w:instr=" SEQ Bảng \* ARABIC \s 1 ">
        <w:r w:rsidR="00552625">
          <w:rPr>
            <w:noProof/>
          </w:rPr>
          <w:t>34</w:t>
        </w:r>
      </w:fldSimple>
      <w:r>
        <w:rPr>
          <w:lang w:val="en-US"/>
        </w:rPr>
        <w:t xml:space="preserve">: </w:t>
      </w:r>
      <w:r w:rsidR="00EC6806" w:rsidRPr="00561F37">
        <w:rPr>
          <w:color w:val="000000"/>
        </w:rPr>
        <w:t>Mức độ tin cậy của các phương pháp sử dụng</w:t>
      </w:r>
      <w:bookmarkEnd w:id="1617"/>
      <w:bookmarkEnd w:id="1618"/>
      <w:bookmarkEnd w:id="1619"/>
      <w:bookmarkEnd w:id="1620"/>
    </w:p>
    <w:tbl>
      <w:tblPr>
        <w:tblStyle w:val="9"/>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
        <w:gridCol w:w="2261"/>
        <w:gridCol w:w="1333"/>
        <w:gridCol w:w="5426"/>
      </w:tblGrid>
      <w:tr w:rsidR="00C163EA" w:rsidRPr="00EF3C5D">
        <w:trPr>
          <w:trHeight w:val="415"/>
        </w:trPr>
        <w:tc>
          <w:tcPr>
            <w:tcW w:w="587"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b/>
                <w:sz w:val="24"/>
                <w:szCs w:val="24"/>
              </w:rPr>
            </w:pPr>
            <w:r w:rsidRPr="00EF3C5D">
              <w:rPr>
                <w:b/>
                <w:sz w:val="24"/>
                <w:szCs w:val="24"/>
              </w:rPr>
              <w:t>TT</w:t>
            </w:r>
          </w:p>
        </w:tc>
        <w:tc>
          <w:tcPr>
            <w:tcW w:w="2261"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b/>
                <w:sz w:val="24"/>
                <w:szCs w:val="24"/>
              </w:rPr>
            </w:pPr>
            <w:r w:rsidRPr="00EF3C5D">
              <w:rPr>
                <w:b/>
                <w:sz w:val="24"/>
                <w:szCs w:val="24"/>
              </w:rPr>
              <w:t>Phương pháp</w:t>
            </w:r>
          </w:p>
        </w:tc>
        <w:tc>
          <w:tcPr>
            <w:tcW w:w="1333"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b/>
                <w:sz w:val="24"/>
                <w:szCs w:val="24"/>
              </w:rPr>
            </w:pPr>
            <w:r w:rsidRPr="00EF3C5D">
              <w:rPr>
                <w:b/>
                <w:sz w:val="24"/>
                <w:szCs w:val="24"/>
              </w:rPr>
              <w:t>Độ tin cậy</w:t>
            </w:r>
          </w:p>
        </w:tc>
        <w:tc>
          <w:tcPr>
            <w:tcW w:w="5426"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b/>
                <w:sz w:val="24"/>
                <w:szCs w:val="24"/>
              </w:rPr>
            </w:pPr>
            <w:r w:rsidRPr="00EF3C5D">
              <w:rPr>
                <w:b/>
                <w:sz w:val="24"/>
                <w:szCs w:val="24"/>
              </w:rPr>
              <w:t>Nguyên nhân</w:t>
            </w:r>
          </w:p>
        </w:tc>
      </w:tr>
      <w:tr w:rsidR="00C163EA" w:rsidRPr="00EF3C5D">
        <w:trPr>
          <w:trHeight w:val="435"/>
        </w:trPr>
        <w:tc>
          <w:tcPr>
            <w:tcW w:w="587"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sz w:val="24"/>
                <w:szCs w:val="24"/>
              </w:rPr>
            </w:pPr>
            <w:r w:rsidRPr="00EF3C5D">
              <w:rPr>
                <w:sz w:val="24"/>
                <w:szCs w:val="24"/>
              </w:rPr>
              <w:t>1</w:t>
            </w:r>
          </w:p>
        </w:tc>
        <w:tc>
          <w:tcPr>
            <w:tcW w:w="2261"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rPr>
                <w:sz w:val="24"/>
                <w:szCs w:val="24"/>
              </w:rPr>
            </w:pPr>
            <w:r w:rsidRPr="00EF3C5D">
              <w:rPr>
                <w:sz w:val="24"/>
                <w:szCs w:val="24"/>
              </w:rPr>
              <w:t>Phương pháp thống kê</w:t>
            </w:r>
          </w:p>
        </w:tc>
        <w:tc>
          <w:tcPr>
            <w:tcW w:w="1333"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sz w:val="24"/>
                <w:szCs w:val="24"/>
              </w:rPr>
            </w:pPr>
            <w:r w:rsidRPr="00EF3C5D">
              <w:rPr>
                <w:sz w:val="24"/>
                <w:szCs w:val="24"/>
              </w:rPr>
              <w:t>Cao</w:t>
            </w:r>
          </w:p>
        </w:tc>
        <w:tc>
          <w:tcPr>
            <w:tcW w:w="5426"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left" w:pos="8205"/>
              </w:tabs>
              <w:spacing w:before="0" w:after="0"/>
              <w:ind w:firstLine="0"/>
              <w:rPr>
                <w:sz w:val="24"/>
                <w:szCs w:val="24"/>
              </w:rPr>
            </w:pPr>
            <w:r w:rsidRPr="00EF3C5D">
              <w:rPr>
                <w:sz w:val="24"/>
                <w:szCs w:val="24"/>
              </w:rPr>
              <w:t>Sử dụng số liệu từ các nguồn có sẵn trong niên giám thống kê và các báo cáo của cơ quan quản lý của địa phương.</w:t>
            </w:r>
          </w:p>
        </w:tc>
      </w:tr>
      <w:tr w:rsidR="00C163EA" w:rsidRPr="00EF3C5D">
        <w:trPr>
          <w:trHeight w:val="435"/>
        </w:trPr>
        <w:tc>
          <w:tcPr>
            <w:tcW w:w="587"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sz w:val="24"/>
                <w:szCs w:val="24"/>
              </w:rPr>
            </w:pPr>
            <w:r w:rsidRPr="00EF3C5D">
              <w:rPr>
                <w:sz w:val="24"/>
                <w:szCs w:val="24"/>
              </w:rPr>
              <w:t>2</w:t>
            </w:r>
          </w:p>
        </w:tc>
        <w:tc>
          <w:tcPr>
            <w:tcW w:w="2261"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rPr>
                <w:sz w:val="24"/>
                <w:szCs w:val="24"/>
              </w:rPr>
            </w:pPr>
            <w:r w:rsidRPr="00EF3C5D">
              <w:rPr>
                <w:sz w:val="24"/>
                <w:szCs w:val="24"/>
              </w:rPr>
              <w:t>Phương pháp đánh giá nhanh</w:t>
            </w:r>
          </w:p>
        </w:tc>
        <w:tc>
          <w:tcPr>
            <w:tcW w:w="1333"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sz w:val="24"/>
                <w:szCs w:val="24"/>
              </w:rPr>
            </w:pPr>
            <w:r w:rsidRPr="00EF3C5D">
              <w:rPr>
                <w:sz w:val="24"/>
                <w:szCs w:val="24"/>
              </w:rPr>
              <w:t>Trung bình</w:t>
            </w:r>
          </w:p>
        </w:tc>
        <w:tc>
          <w:tcPr>
            <w:tcW w:w="5426"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rPr>
                <w:sz w:val="24"/>
                <w:szCs w:val="24"/>
              </w:rPr>
            </w:pPr>
            <w:r w:rsidRPr="00EF3C5D">
              <w:rPr>
                <w:sz w:val="24"/>
                <w:szCs w:val="24"/>
              </w:rPr>
              <w:t>- Quá trình điều tra, khảo sát thực địa còn mang tính chủ quan bên cạnh đó còn thiếu thông tin do đó việc áp dụng phương pháp chưa thực sự hiệu quả;</w:t>
            </w:r>
          </w:p>
          <w:p w:rsidR="00C163EA" w:rsidRPr="00EF3C5D" w:rsidRDefault="00EC6806">
            <w:pPr>
              <w:tabs>
                <w:tab w:val="center" w:pos="4536"/>
                <w:tab w:val="center" w:pos="4702"/>
                <w:tab w:val="left" w:pos="8205"/>
              </w:tabs>
              <w:spacing w:before="0" w:after="0"/>
              <w:ind w:firstLine="0"/>
              <w:rPr>
                <w:sz w:val="24"/>
                <w:szCs w:val="24"/>
              </w:rPr>
            </w:pPr>
            <w:r w:rsidRPr="00EF3C5D">
              <w:rPr>
                <w:sz w:val="24"/>
                <w:szCs w:val="24"/>
              </w:rPr>
              <w:t>- Hệ số ô nhiễm do tổ chức Y tế Thế giới (WHO) xây dựng áp dụng ở Việt Nam có nhiều sự thay đổi.</w:t>
            </w:r>
          </w:p>
        </w:tc>
      </w:tr>
      <w:tr w:rsidR="00C163EA" w:rsidRPr="00EF3C5D">
        <w:trPr>
          <w:trHeight w:val="256"/>
        </w:trPr>
        <w:tc>
          <w:tcPr>
            <w:tcW w:w="587"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sz w:val="24"/>
                <w:szCs w:val="24"/>
              </w:rPr>
            </w:pPr>
            <w:r w:rsidRPr="00EF3C5D">
              <w:rPr>
                <w:sz w:val="24"/>
                <w:szCs w:val="24"/>
              </w:rPr>
              <w:t>3</w:t>
            </w:r>
          </w:p>
        </w:tc>
        <w:tc>
          <w:tcPr>
            <w:tcW w:w="2261"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rPr>
                <w:sz w:val="24"/>
                <w:szCs w:val="24"/>
              </w:rPr>
            </w:pPr>
            <w:r w:rsidRPr="00EF3C5D">
              <w:rPr>
                <w:sz w:val="24"/>
                <w:szCs w:val="24"/>
              </w:rPr>
              <w:t>Phương pháp so sánh</w:t>
            </w:r>
          </w:p>
        </w:tc>
        <w:tc>
          <w:tcPr>
            <w:tcW w:w="1333"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sz w:val="24"/>
                <w:szCs w:val="24"/>
              </w:rPr>
            </w:pPr>
            <w:r w:rsidRPr="00EF3C5D">
              <w:rPr>
                <w:sz w:val="24"/>
                <w:szCs w:val="24"/>
              </w:rPr>
              <w:t>Cao</w:t>
            </w:r>
          </w:p>
        </w:tc>
        <w:tc>
          <w:tcPr>
            <w:tcW w:w="5426"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rPr>
                <w:sz w:val="24"/>
                <w:szCs w:val="24"/>
              </w:rPr>
            </w:pPr>
            <w:r w:rsidRPr="00EF3C5D">
              <w:rPr>
                <w:sz w:val="24"/>
                <w:szCs w:val="24"/>
              </w:rPr>
              <w:t>So sánh các kết quả đo đạc, phân tích, tính toán dự báo nồng độ các chất ô nhiễm do hoạt động của dự án với các QCVN về môi trường và Tiêu chuẩn ngành của Bộ Tài nguyên và Môi trường, Bộ Y tế và Bộ Xây dựng.</w:t>
            </w:r>
          </w:p>
        </w:tc>
      </w:tr>
      <w:tr w:rsidR="00C163EA" w:rsidRPr="00EF3C5D">
        <w:trPr>
          <w:trHeight w:val="256"/>
        </w:trPr>
        <w:tc>
          <w:tcPr>
            <w:tcW w:w="587"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sz w:val="24"/>
                <w:szCs w:val="24"/>
              </w:rPr>
            </w:pPr>
            <w:r w:rsidRPr="00EF3C5D">
              <w:rPr>
                <w:sz w:val="24"/>
                <w:szCs w:val="24"/>
              </w:rPr>
              <w:t>4</w:t>
            </w:r>
          </w:p>
        </w:tc>
        <w:tc>
          <w:tcPr>
            <w:tcW w:w="2261"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spacing w:before="0" w:after="0"/>
              <w:ind w:firstLine="0"/>
              <w:rPr>
                <w:sz w:val="24"/>
                <w:szCs w:val="24"/>
              </w:rPr>
            </w:pPr>
            <w:r w:rsidRPr="00EF3C5D">
              <w:rPr>
                <w:sz w:val="24"/>
                <w:szCs w:val="24"/>
              </w:rPr>
              <w:t>Phương pháp GIS</w:t>
            </w:r>
          </w:p>
        </w:tc>
        <w:tc>
          <w:tcPr>
            <w:tcW w:w="1333"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sz w:val="24"/>
                <w:szCs w:val="24"/>
              </w:rPr>
            </w:pPr>
            <w:r w:rsidRPr="00EF3C5D">
              <w:rPr>
                <w:sz w:val="24"/>
                <w:szCs w:val="24"/>
              </w:rPr>
              <w:t>Trung bình</w:t>
            </w:r>
          </w:p>
        </w:tc>
        <w:tc>
          <w:tcPr>
            <w:tcW w:w="5426"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rPr>
                <w:sz w:val="24"/>
                <w:szCs w:val="24"/>
              </w:rPr>
            </w:pPr>
            <w:r w:rsidRPr="00EF3C5D">
              <w:rPr>
                <w:sz w:val="24"/>
                <w:szCs w:val="24"/>
              </w:rPr>
              <w:t>Sử dụng các hình ảnh vệ tinh đối với khu vực dự án và có ứng dụng hệ thống thông tin địa lý (phần mềm Mapinfo, phần mềm Google Earth) để đưa ra những đánh giá tổng quát về các điều kiện hiện tại của các nguồn tài nguyên thiên nhiên, hệ động vật và thực vật, đất trồng và sử dụng đất, cũng như các vấn đề tự nhiên khác và các hoạt động kinh tế.</w:t>
            </w:r>
          </w:p>
        </w:tc>
      </w:tr>
      <w:tr w:rsidR="00C163EA" w:rsidRPr="00EF3C5D">
        <w:trPr>
          <w:trHeight w:val="256"/>
        </w:trPr>
        <w:tc>
          <w:tcPr>
            <w:tcW w:w="587"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sz w:val="24"/>
                <w:szCs w:val="24"/>
              </w:rPr>
            </w:pPr>
            <w:r w:rsidRPr="00EF3C5D">
              <w:rPr>
                <w:sz w:val="24"/>
                <w:szCs w:val="24"/>
              </w:rPr>
              <w:t>5</w:t>
            </w:r>
          </w:p>
        </w:tc>
        <w:tc>
          <w:tcPr>
            <w:tcW w:w="2261"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spacing w:before="0" w:after="0"/>
              <w:ind w:firstLine="0"/>
              <w:rPr>
                <w:sz w:val="24"/>
                <w:szCs w:val="24"/>
              </w:rPr>
            </w:pPr>
            <w:r w:rsidRPr="00EF3C5D">
              <w:rPr>
                <w:sz w:val="24"/>
                <w:szCs w:val="24"/>
              </w:rPr>
              <w:t>Phương pháp lấy mẫu và phân tích mẫu trong phòng thí nghiệm</w:t>
            </w:r>
          </w:p>
        </w:tc>
        <w:tc>
          <w:tcPr>
            <w:tcW w:w="1333"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sz w:val="24"/>
                <w:szCs w:val="24"/>
              </w:rPr>
            </w:pPr>
            <w:r w:rsidRPr="00EF3C5D">
              <w:rPr>
                <w:sz w:val="24"/>
                <w:szCs w:val="24"/>
              </w:rPr>
              <w:t>Cao</w:t>
            </w:r>
          </w:p>
        </w:tc>
        <w:tc>
          <w:tcPr>
            <w:tcW w:w="5426"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rPr>
                <w:sz w:val="24"/>
                <w:szCs w:val="24"/>
              </w:rPr>
            </w:pPr>
            <w:r w:rsidRPr="00EF3C5D">
              <w:rPr>
                <w:sz w:val="24"/>
                <w:szCs w:val="24"/>
                <w:highlight w:val="white"/>
              </w:rPr>
              <w:t xml:space="preserve">Mẫu được lấy tại hiện trường và được phân tích theo các phương pháp tương ứng với từng chỉ tiêu môi trường. </w:t>
            </w:r>
            <w:r w:rsidRPr="00EF3C5D">
              <w:rPr>
                <w:sz w:val="24"/>
                <w:szCs w:val="24"/>
              </w:rPr>
              <w:t>Kết quả này được xem như là điều kiện môi trường nền của khu vực dự án làm cơ sở và đánh giá mức độ tác động môi trường của dự án và phục vụ cho công tác quản lý sau này khi dự án đi vào hoạt động.</w:t>
            </w:r>
          </w:p>
        </w:tc>
      </w:tr>
      <w:tr w:rsidR="00C163EA" w:rsidRPr="00EF3C5D">
        <w:trPr>
          <w:trHeight w:val="256"/>
        </w:trPr>
        <w:tc>
          <w:tcPr>
            <w:tcW w:w="587"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sz w:val="24"/>
                <w:szCs w:val="24"/>
              </w:rPr>
            </w:pPr>
            <w:r w:rsidRPr="00EF3C5D">
              <w:rPr>
                <w:sz w:val="24"/>
                <w:szCs w:val="24"/>
              </w:rPr>
              <w:t>6</w:t>
            </w:r>
          </w:p>
        </w:tc>
        <w:tc>
          <w:tcPr>
            <w:tcW w:w="2261"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spacing w:before="0" w:after="0"/>
              <w:ind w:firstLine="0"/>
              <w:rPr>
                <w:sz w:val="24"/>
                <w:szCs w:val="24"/>
              </w:rPr>
            </w:pPr>
            <w:r w:rsidRPr="00EF3C5D">
              <w:rPr>
                <w:sz w:val="24"/>
                <w:szCs w:val="24"/>
              </w:rPr>
              <w:t>Phương pháp điều tra, khảo sát</w:t>
            </w:r>
          </w:p>
        </w:tc>
        <w:tc>
          <w:tcPr>
            <w:tcW w:w="1333"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sz w:val="24"/>
                <w:szCs w:val="24"/>
              </w:rPr>
            </w:pPr>
            <w:r w:rsidRPr="00EF3C5D">
              <w:rPr>
                <w:sz w:val="24"/>
                <w:szCs w:val="24"/>
              </w:rPr>
              <w:t>Cao</w:t>
            </w:r>
          </w:p>
        </w:tc>
        <w:tc>
          <w:tcPr>
            <w:tcW w:w="5426"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spacing w:before="0" w:after="0"/>
              <w:ind w:firstLine="0"/>
              <w:rPr>
                <w:sz w:val="24"/>
                <w:szCs w:val="24"/>
                <w:highlight w:val="white"/>
              </w:rPr>
            </w:pPr>
            <w:r w:rsidRPr="00EF3C5D">
              <w:rPr>
                <w:sz w:val="24"/>
                <w:szCs w:val="24"/>
              </w:rPr>
              <w:t xml:space="preserve">- Điều tra, khảo </w:t>
            </w:r>
            <w:r w:rsidRPr="00EF3C5D">
              <w:rPr>
                <w:sz w:val="24"/>
                <w:szCs w:val="24"/>
                <w:highlight w:val="white"/>
              </w:rPr>
              <w:t>sát đặc điểm tự nhiên, kinh tế - xã hội trên địa bàn khu vực thực hiện dự án.</w:t>
            </w:r>
          </w:p>
          <w:p w:rsidR="00C163EA" w:rsidRPr="00EF3C5D" w:rsidRDefault="00EC6806">
            <w:pPr>
              <w:tabs>
                <w:tab w:val="center" w:pos="4536"/>
                <w:tab w:val="center" w:pos="4702"/>
                <w:tab w:val="left" w:pos="8205"/>
              </w:tabs>
              <w:spacing w:before="0" w:after="0"/>
              <w:ind w:firstLine="0"/>
              <w:rPr>
                <w:sz w:val="24"/>
                <w:szCs w:val="24"/>
              </w:rPr>
            </w:pPr>
            <w:r w:rsidRPr="00EF3C5D">
              <w:rPr>
                <w:sz w:val="24"/>
                <w:szCs w:val="24"/>
                <w:highlight w:val="white"/>
              </w:rPr>
              <w:t>- Khảo sát thực địa để định hình và định lượng các loài sinh vật tồn</w:t>
            </w:r>
            <w:r w:rsidRPr="00EF3C5D">
              <w:rPr>
                <w:sz w:val="24"/>
                <w:szCs w:val="24"/>
              </w:rPr>
              <w:t xml:space="preserve"> tại trong khu vực thực hiện dự án.</w:t>
            </w:r>
          </w:p>
        </w:tc>
      </w:tr>
      <w:tr w:rsidR="00C163EA" w:rsidRPr="00EF3C5D">
        <w:trPr>
          <w:trHeight w:val="256"/>
        </w:trPr>
        <w:tc>
          <w:tcPr>
            <w:tcW w:w="587"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sz w:val="24"/>
                <w:szCs w:val="24"/>
              </w:rPr>
            </w:pPr>
            <w:r w:rsidRPr="00EF3C5D">
              <w:rPr>
                <w:sz w:val="24"/>
                <w:szCs w:val="24"/>
              </w:rPr>
              <w:t>7</w:t>
            </w:r>
          </w:p>
        </w:tc>
        <w:tc>
          <w:tcPr>
            <w:tcW w:w="2261"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spacing w:before="0" w:after="0"/>
              <w:ind w:firstLine="0"/>
              <w:jc w:val="center"/>
              <w:rPr>
                <w:sz w:val="24"/>
                <w:szCs w:val="24"/>
              </w:rPr>
            </w:pPr>
            <w:r w:rsidRPr="00EF3C5D">
              <w:rPr>
                <w:sz w:val="24"/>
                <w:szCs w:val="24"/>
              </w:rPr>
              <w:t>Phương pháp tham vấn cộng đồng</w:t>
            </w:r>
          </w:p>
        </w:tc>
        <w:tc>
          <w:tcPr>
            <w:tcW w:w="1333"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jc w:val="center"/>
              <w:rPr>
                <w:sz w:val="24"/>
                <w:szCs w:val="24"/>
              </w:rPr>
            </w:pPr>
            <w:r w:rsidRPr="00EF3C5D">
              <w:rPr>
                <w:sz w:val="24"/>
                <w:szCs w:val="24"/>
              </w:rPr>
              <w:t>Thấp</w:t>
            </w:r>
          </w:p>
        </w:tc>
        <w:tc>
          <w:tcPr>
            <w:tcW w:w="5426" w:type="dxa"/>
            <w:tcBorders>
              <w:top w:val="single" w:sz="4" w:space="0" w:color="000000"/>
              <w:left w:val="single" w:sz="4" w:space="0" w:color="000000"/>
              <w:bottom w:val="single" w:sz="4" w:space="0" w:color="000000"/>
              <w:right w:val="single" w:sz="4" w:space="0" w:color="000000"/>
            </w:tcBorders>
            <w:vAlign w:val="center"/>
          </w:tcPr>
          <w:p w:rsidR="00C163EA" w:rsidRPr="00EF3C5D" w:rsidRDefault="00EC6806">
            <w:pPr>
              <w:tabs>
                <w:tab w:val="center" w:pos="4536"/>
                <w:tab w:val="center" w:pos="4702"/>
                <w:tab w:val="left" w:pos="8205"/>
              </w:tabs>
              <w:spacing w:before="0" w:after="0"/>
              <w:ind w:firstLine="0"/>
              <w:rPr>
                <w:sz w:val="24"/>
                <w:szCs w:val="24"/>
              </w:rPr>
            </w:pPr>
            <w:r w:rsidRPr="00EF3C5D">
              <w:rPr>
                <w:sz w:val="24"/>
                <w:szCs w:val="24"/>
              </w:rPr>
              <w:t>Tiến hành tham vấn lãnh đạo UBND xã triển khai dự án về các vấn đề môi trường cũng như kinh tế - xã hội khu vực thực hiện dự án. Độ tin cậy của phương pháp còn hạn chế do ý kiến của người được tham vấn còn mang tính chủ quan, hiểu biết về dự án chưa thực sự sâu sắc.</w:t>
            </w:r>
          </w:p>
        </w:tc>
      </w:tr>
      <w:tr w:rsidR="005B27F6" w:rsidRPr="00EF3C5D">
        <w:trPr>
          <w:trHeight w:val="256"/>
        </w:trPr>
        <w:tc>
          <w:tcPr>
            <w:tcW w:w="587" w:type="dxa"/>
            <w:tcBorders>
              <w:top w:val="single" w:sz="4" w:space="0" w:color="000000"/>
              <w:left w:val="single" w:sz="4" w:space="0" w:color="000000"/>
              <w:bottom w:val="single" w:sz="4" w:space="0" w:color="000000"/>
              <w:right w:val="single" w:sz="4" w:space="0" w:color="000000"/>
            </w:tcBorders>
            <w:vAlign w:val="center"/>
          </w:tcPr>
          <w:p w:rsidR="005B27F6" w:rsidRPr="005B27F6" w:rsidRDefault="005B27F6">
            <w:pPr>
              <w:tabs>
                <w:tab w:val="center" w:pos="4536"/>
                <w:tab w:val="center" w:pos="4702"/>
                <w:tab w:val="left" w:pos="8205"/>
              </w:tabs>
              <w:spacing w:before="0" w:after="0"/>
              <w:ind w:firstLine="0"/>
              <w:jc w:val="center"/>
              <w:rPr>
                <w:sz w:val="24"/>
                <w:szCs w:val="24"/>
                <w:lang w:val="en-US"/>
              </w:rPr>
            </w:pPr>
            <w:r>
              <w:rPr>
                <w:sz w:val="24"/>
                <w:szCs w:val="24"/>
                <w:lang w:val="en-US"/>
              </w:rPr>
              <w:t>8</w:t>
            </w:r>
          </w:p>
        </w:tc>
        <w:tc>
          <w:tcPr>
            <w:tcW w:w="2261" w:type="dxa"/>
            <w:tcBorders>
              <w:top w:val="single" w:sz="4" w:space="0" w:color="000000"/>
              <w:left w:val="single" w:sz="4" w:space="0" w:color="000000"/>
              <w:bottom w:val="single" w:sz="4" w:space="0" w:color="000000"/>
              <w:right w:val="single" w:sz="4" w:space="0" w:color="000000"/>
            </w:tcBorders>
            <w:vAlign w:val="center"/>
          </w:tcPr>
          <w:p w:rsidR="005B27F6" w:rsidRPr="005B27F6" w:rsidRDefault="005B27F6">
            <w:pPr>
              <w:spacing w:before="0" w:after="0"/>
              <w:ind w:firstLine="0"/>
              <w:jc w:val="center"/>
              <w:rPr>
                <w:sz w:val="24"/>
                <w:szCs w:val="24"/>
                <w:lang w:val="en-US"/>
              </w:rPr>
            </w:pPr>
            <w:r>
              <w:rPr>
                <w:sz w:val="24"/>
                <w:szCs w:val="24"/>
                <w:lang w:val="en-US"/>
              </w:rPr>
              <w:t>Phương pháp tổng hợp</w:t>
            </w:r>
          </w:p>
        </w:tc>
        <w:tc>
          <w:tcPr>
            <w:tcW w:w="1333" w:type="dxa"/>
            <w:tcBorders>
              <w:top w:val="single" w:sz="4" w:space="0" w:color="000000"/>
              <w:left w:val="single" w:sz="4" w:space="0" w:color="000000"/>
              <w:bottom w:val="single" w:sz="4" w:space="0" w:color="000000"/>
              <w:right w:val="single" w:sz="4" w:space="0" w:color="000000"/>
            </w:tcBorders>
            <w:vAlign w:val="center"/>
          </w:tcPr>
          <w:p w:rsidR="005B27F6" w:rsidRPr="005B27F6" w:rsidRDefault="005B27F6">
            <w:pPr>
              <w:tabs>
                <w:tab w:val="center" w:pos="4536"/>
                <w:tab w:val="center" w:pos="4702"/>
                <w:tab w:val="left" w:pos="8205"/>
              </w:tabs>
              <w:spacing w:before="0" w:after="0"/>
              <w:ind w:firstLine="0"/>
              <w:jc w:val="center"/>
              <w:rPr>
                <w:sz w:val="24"/>
                <w:szCs w:val="24"/>
                <w:lang w:val="en-US"/>
              </w:rPr>
            </w:pPr>
            <w:r>
              <w:rPr>
                <w:sz w:val="24"/>
                <w:szCs w:val="24"/>
                <w:lang w:val="en-US"/>
              </w:rPr>
              <w:t>Cao</w:t>
            </w:r>
          </w:p>
        </w:tc>
        <w:tc>
          <w:tcPr>
            <w:tcW w:w="5426" w:type="dxa"/>
            <w:tcBorders>
              <w:top w:val="single" w:sz="4" w:space="0" w:color="000000"/>
              <w:left w:val="single" w:sz="4" w:space="0" w:color="000000"/>
              <w:bottom w:val="single" w:sz="4" w:space="0" w:color="000000"/>
              <w:right w:val="single" w:sz="4" w:space="0" w:color="000000"/>
            </w:tcBorders>
            <w:vAlign w:val="center"/>
          </w:tcPr>
          <w:p w:rsidR="005B27F6" w:rsidRPr="00EF3C5D" w:rsidRDefault="005B27F6">
            <w:pPr>
              <w:tabs>
                <w:tab w:val="center" w:pos="4536"/>
                <w:tab w:val="center" w:pos="4702"/>
                <w:tab w:val="left" w:pos="8205"/>
              </w:tabs>
              <w:spacing w:before="0" w:after="0"/>
              <w:ind w:firstLine="0"/>
              <w:rPr>
                <w:sz w:val="24"/>
                <w:szCs w:val="24"/>
              </w:rPr>
            </w:pPr>
            <w:r>
              <w:rPr>
                <w:sz w:val="24"/>
                <w:szCs w:val="24"/>
                <w:lang w:val="en-US"/>
              </w:rPr>
              <w:t>Phân tích, tổng hợp thông tin và cơ sở dữ liệu để hoàn thành báo cáo tổng hợp. Nhìn chung các thông tin được cung cấp ở mức độ chính xác.</w:t>
            </w:r>
          </w:p>
        </w:tc>
      </w:tr>
    </w:tbl>
    <w:p w:rsidR="00BA0CB4" w:rsidRDefault="00EC6806">
      <w:bookmarkStart w:id="1621" w:name="_heading=h.w7b24w" w:colFirst="0" w:colLast="0"/>
      <w:bookmarkEnd w:id="1621"/>
      <w:r w:rsidRPr="00561F37">
        <w:t xml:space="preserve">Như vậy, báo cáo ĐTM của Dự án này được đánh giá dựa trên sự kết hợp giữa kiến thức chuyên môn và kinh nghiệm thực tế, giữa mục tiêu phát triển kinh tế và khả năng tiếp nhận của môi trường. Qua đó, cho thấy mức độ ảnh hưởng từ hoạt động của dự án đến môi </w:t>
      </w:r>
      <w:r w:rsidRPr="00561F37">
        <w:lastRenderedPageBreak/>
        <w:t>trường, kinh tế và xã hội. Điều này chứng tỏ, các phương pháp sử dụng để thực hiện trong ĐTM này là rất đáng tin cậy.</w:t>
      </w:r>
    </w:p>
    <w:p w:rsidR="00BA0CB4" w:rsidRDefault="00BA0CB4" w:rsidP="00BA0CB4">
      <w:r>
        <w:br w:type="page"/>
      </w:r>
    </w:p>
    <w:p w:rsidR="00C163EA" w:rsidRPr="00561F37" w:rsidRDefault="00EC6806" w:rsidP="00BF06CF">
      <w:pPr>
        <w:pStyle w:val="Heading1"/>
        <w:numPr>
          <w:ilvl w:val="0"/>
          <w:numId w:val="8"/>
        </w:numPr>
        <w:ind w:left="0"/>
      </w:pPr>
      <w:bookmarkStart w:id="1622" w:name="_Toc108423975"/>
      <w:bookmarkStart w:id="1623" w:name="_Toc148251250"/>
      <w:r w:rsidRPr="00561F37">
        <w:lastRenderedPageBreak/>
        <w:t>CHƯƠNG TRÌNH QUẢN LÝ VÀ GIÁM SÁT MÔI TRƯỜNG</w:t>
      </w:r>
      <w:bookmarkEnd w:id="1622"/>
      <w:bookmarkEnd w:id="1623"/>
    </w:p>
    <w:p w:rsidR="00C163EA" w:rsidRPr="00561F37" w:rsidRDefault="00EC6806">
      <w:pPr>
        <w:pStyle w:val="Heading2"/>
        <w:numPr>
          <w:ilvl w:val="1"/>
          <w:numId w:val="8"/>
        </w:numPr>
      </w:pPr>
      <w:bookmarkStart w:id="1624" w:name="_Toc108423976"/>
      <w:bookmarkStart w:id="1625" w:name="_Toc148251251"/>
      <w:r w:rsidRPr="00561F37">
        <w:t xml:space="preserve">Chương trình quản lý môi trường của chủ dự </w:t>
      </w:r>
      <w:r w:rsidRPr="003771E7">
        <w:t>án</w:t>
      </w:r>
      <w:bookmarkEnd w:id="1624"/>
      <w:bookmarkEnd w:id="1625"/>
    </w:p>
    <w:p w:rsidR="00E92289" w:rsidRPr="0026333D" w:rsidRDefault="00E92289" w:rsidP="0026333D">
      <w:bookmarkStart w:id="1626" w:name="_heading=h.4fbwdob" w:colFirst="0" w:colLast="0"/>
      <w:bookmarkEnd w:id="1626"/>
      <w:r w:rsidRPr="00292516">
        <w:t>Kiểm soát và xử lý toàn bộ lượng rác thải, nước thải và khí thải đảm bảo an toàn, giảm thiểu ô nhiễm môi trường; xây dựng nguyên tắc cơ sở để giảm thiểu các rủi ro, sự cố không mong muốn xảy ra trong quá trình thực hiện dự án; nâng cao trình độ chuyên môn và ý thức bảo vệ môi trường của công nhân trong suốt quá trình hoạt động tại cơ sở</w:t>
      </w:r>
      <w:bookmarkStart w:id="1627" w:name="_Toc424205062"/>
      <w:bookmarkStart w:id="1628" w:name="_Toc424289905"/>
      <w:bookmarkStart w:id="1629" w:name="_Toc425487761"/>
      <w:bookmarkStart w:id="1630" w:name="_Toc425488996"/>
      <w:bookmarkStart w:id="1631" w:name="_Toc426028248"/>
      <w:bookmarkStart w:id="1632" w:name="_Toc426029233"/>
      <w:bookmarkStart w:id="1633" w:name="_Toc426039191"/>
      <w:bookmarkStart w:id="1634" w:name="_Toc444503689"/>
      <w:bookmarkStart w:id="1635" w:name="_Toc446575717"/>
      <w:bookmarkStart w:id="1636" w:name="_Toc449638920"/>
      <w:bookmarkStart w:id="1637" w:name="_Toc455131387"/>
      <w:bookmarkStart w:id="1638" w:name="_Toc455131430"/>
      <w:r>
        <w:t>.</w:t>
      </w:r>
    </w:p>
    <w:p w:rsidR="00E92289" w:rsidRPr="0026333D" w:rsidRDefault="004A414A" w:rsidP="004A414A">
      <w:pPr>
        <w:pStyle w:val="Caption"/>
      </w:pPr>
      <w:bookmarkStart w:id="1639" w:name="_Toc127364781"/>
      <w:bookmarkStart w:id="1640" w:name="_Toc148251004"/>
      <w:r>
        <w:t xml:space="preserve">Bảng </w:t>
      </w:r>
      <w:fldSimple w:instr=" STYLEREF 1 \s ">
        <w:r w:rsidR="00552625">
          <w:rPr>
            <w:noProof/>
          </w:rPr>
          <w:t>4</w:t>
        </w:r>
      </w:fldSimple>
      <w:r w:rsidR="00AB661B">
        <w:noBreakHyphen/>
      </w:r>
      <w:fldSimple w:instr=" SEQ Bảng \* ARABIC \s 1 ">
        <w:r w:rsidR="00552625">
          <w:rPr>
            <w:noProof/>
          </w:rPr>
          <w:t>1</w:t>
        </w:r>
      </w:fldSimple>
      <w:r>
        <w:rPr>
          <w:lang w:val="en-US"/>
        </w:rPr>
        <w:t xml:space="preserve">: </w:t>
      </w:r>
      <w:r w:rsidR="00E92289" w:rsidRPr="00272EE3">
        <w:t>Chương trình quản lý môi trường</w:t>
      </w:r>
      <w:bookmarkEnd w:id="1639"/>
      <w:bookmarkEnd w:id="16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2091"/>
        <w:gridCol w:w="1786"/>
        <w:gridCol w:w="3294"/>
        <w:gridCol w:w="1420"/>
      </w:tblGrid>
      <w:tr w:rsidR="00E50365" w:rsidRPr="00EF3C5D" w:rsidTr="00E50365">
        <w:trPr>
          <w:trHeight w:val="299"/>
          <w:tblHeader/>
        </w:trPr>
        <w:tc>
          <w:tcPr>
            <w:tcW w:w="590" w:type="pct"/>
            <w:vMerge w:val="restart"/>
            <w:shd w:val="clear" w:color="auto" w:fill="auto"/>
            <w:vAlign w:val="center"/>
            <w:hideMark/>
          </w:tcPr>
          <w:p w:rsidR="00E50365" w:rsidRPr="00EF3C5D" w:rsidRDefault="00E50365" w:rsidP="009E1400">
            <w:pPr>
              <w:pStyle w:val="13CHUBANG"/>
              <w:ind w:left="0"/>
              <w:rPr>
                <w:b/>
                <w:sz w:val="24"/>
                <w:szCs w:val="24"/>
                <w:lang w:val="en-GB"/>
              </w:rPr>
            </w:pPr>
            <w:r w:rsidRPr="00EF3C5D">
              <w:rPr>
                <w:b/>
                <w:sz w:val="24"/>
                <w:szCs w:val="24"/>
              </w:rPr>
              <w:t>Giai đoạn HĐ của DA</w:t>
            </w:r>
          </w:p>
        </w:tc>
        <w:tc>
          <w:tcPr>
            <w:tcW w:w="1073" w:type="pct"/>
            <w:vMerge w:val="restart"/>
            <w:shd w:val="clear" w:color="auto" w:fill="auto"/>
            <w:vAlign w:val="center"/>
            <w:hideMark/>
          </w:tcPr>
          <w:p w:rsidR="00E50365" w:rsidRPr="00EF3C5D" w:rsidRDefault="00E50365" w:rsidP="009E1400">
            <w:pPr>
              <w:pStyle w:val="13CHUBANG"/>
              <w:ind w:left="0"/>
              <w:rPr>
                <w:b/>
                <w:sz w:val="24"/>
                <w:szCs w:val="24"/>
                <w:lang w:val="en-GB"/>
              </w:rPr>
            </w:pPr>
            <w:r w:rsidRPr="00EF3C5D">
              <w:rPr>
                <w:b/>
                <w:sz w:val="24"/>
                <w:szCs w:val="24"/>
              </w:rPr>
              <w:t>Các hoạt động của công trình</w:t>
            </w:r>
          </w:p>
        </w:tc>
        <w:tc>
          <w:tcPr>
            <w:tcW w:w="917" w:type="pct"/>
            <w:vMerge w:val="restart"/>
            <w:shd w:val="clear" w:color="auto" w:fill="auto"/>
            <w:vAlign w:val="center"/>
            <w:hideMark/>
          </w:tcPr>
          <w:p w:rsidR="00E50365" w:rsidRPr="00EF3C5D" w:rsidRDefault="00E50365" w:rsidP="009E1400">
            <w:pPr>
              <w:pStyle w:val="13CHUBANG"/>
              <w:ind w:left="0"/>
              <w:rPr>
                <w:b/>
                <w:sz w:val="24"/>
                <w:szCs w:val="24"/>
                <w:lang w:val="en-GB"/>
              </w:rPr>
            </w:pPr>
            <w:r w:rsidRPr="00EF3C5D">
              <w:rPr>
                <w:b/>
                <w:sz w:val="24"/>
                <w:szCs w:val="24"/>
              </w:rPr>
              <w:t>Các tác động môi trường</w:t>
            </w:r>
          </w:p>
        </w:tc>
        <w:tc>
          <w:tcPr>
            <w:tcW w:w="1691" w:type="pct"/>
            <w:vMerge w:val="restart"/>
            <w:shd w:val="clear" w:color="auto" w:fill="auto"/>
            <w:vAlign w:val="center"/>
            <w:hideMark/>
          </w:tcPr>
          <w:p w:rsidR="00E50365" w:rsidRPr="00EF3C5D" w:rsidRDefault="00E50365" w:rsidP="009E1400">
            <w:pPr>
              <w:pStyle w:val="13CHUBANG"/>
              <w:ind w:left="0"/>
              <w:rPr>
                <w:b/>
                <w:sz w:val="24"/>
                <w:szCs w:val="24"/>
                <w:lang w:val="en-GB"/>
              </w:rPr>
            </w:pPr>
            <w:r w:rsidRPr="00EF3C5D">
              <w:rPr>
                <w:b/>
                <w:sz w:val="24"/>
                <w:szCs w:val="24"/>
              </w:rPr>
              <w:t>Các công trình, biện pháp  bảo vệ môi trường</w:t>
            </w:r>
          </w:p>
        </w:tc>
        <w:tc>
          <w:tcPr>
            <w:tcW w:w="729" w:type="pct"/>
            <w:vMerge w:val="restart"/>
            <w:shd w:val="clear" w:color="auto" w:fill="auto"/>
            <w:vAlign w:val="center"/>
            <w:hideMark/>
          </w:tcPr>
          <w:p w:rsidR="00E50365" w:rsidRPr="00EF3C5D" w:rsidRDefault="00E50365" w:rsidP="009E1400">
            <w:pPr>
              <w:pStyle w:val="13CHUBANG"/>
              <w:ind w:left="0"/>
              <w:rPr>
                <w:b/>
                <w:sz w:val="24"/>
                <w:szCs w:val="24"/>
                <w:lang w:val="en-GB"/>
              </w:rPr>
            </w:pPr>
            <w:r w:rsidRPr="00EF3C5D">
              <w:rPr>
                <w:b/>
                <w:sz w:val="24"/>
                <w:szCs w:val="24"/>
              </w:rPr>
              <w:t>Thời gian TH và hoàn thành</w:t>
            </w:r>
          </w:p>
        </w:tc>
      </w:tr>
      <w:tr w:rsidR="00E50365" w:rsidRPr="00E86A55" w:rsidTr="00E50365">
        <w:trPr>
          <w:trHeight w:val="299"/>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vMerge/>
            <w:vAlign w:val="center"/>
            <w:hideMark/>
          </w:tcPr>
          <w:p w:rsidR="00E50365" w:rsidRPr="00E86A55" w:rsidRDefault="00E50365" w:rsidP="009E1400">
            <w:pPr>
              <w:pStyle w:val="13CHUBANG"/>
              <w:ind w:left="0"/>
              <w:rPr>
                <w:sz w:val="24"/>
                <w:szCs w:val="24"/>
              </w:rPr>
            </w:pP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Giai đoạn thi công xây dựng</w:t>
            </w:r>
          </w:p>
        </w:tc>
        <w:tc>
          <w:tcPr>
            <w:tcW w:w="1073"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Thực hiện các thủ tục pháp lý</w:t>
            </w:r>
          </w:p>
        </w:tc>
        <w:tc>
          <w:tcPr>
            <w:tcW w:w="917"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Không phát sinh chất thải</w:t>
            </w:r>
          </w:p>
        </w:tc>
        <w:tc>
          <w:tcPr>
            <w:tcW w:w="1691" w:type="pct"/>
            <w:shd w:val="clear" w:color="auto" w:fill="auto"/>
            <w:vAlign w:val="center"/>
            <w:hideMark/>
          </w:tcPr>
          <w:p w:rsidR="00E50365" w:rsidRPr="00E86A55" w:rsidRDefault="00E50365" w:rsidP="009E1400">
            <w:pPr>
              <w:pStyle w:val="13CHUBANG"/>
              <w:ind w:left="0"/>
              <w:rPr>
                <w:sz w:val="24"/>
                <w:szCs w:val="24"/>
              </w:rPr>
            </w:pPr>
            <w:r w:rsidRPr="00E86A55">
              <w:rPr>
                <w:sz w:val="24"/>
                <w:szCs w:val="24"/>
              </w:rPr>
              <w:t> </w:t>
            </w:r>
          </w:p>
        </w:tc>
        <w:tc>
          <w:tcPr>
            <w:tcW w:w="729"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tháng 1/2022</w:t>
            </w: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Hoạt động máy móc đào móng</w:t>
            </w:r>
          </w:p>
        </w:tc>
        <w:tc>
          <w:tcPr>
            <w:tcW w:w="917"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Bụi, khí thải, tiếng ồn, rung</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Trang bị bảo hộ lao động cho công nhân</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Nước thải vệ sinh phương tiện thi công</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Tưới  nước chống bụi</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Hệ thống mương và hố lắng nước thải vệ sinh phương tiện thiết bị, xịt rửa bánh xe</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Sự cố tai nạn giao thông</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Lắp đặt hệ thống cảnh báo, biển báo</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Hoạt động sửa chữa, bảo dưỡng phương tiện thi công</w:t>
            </w:r>
          </w:p>
        </w:tc>
        <w:tc>
          <w:tcPr>
            <w:tcW w:w="917"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Chất thải nguy hại</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Đầu tư thùng chứa chuyên dụng có dãn nhãn CTNH và  kho chứa CTNH tạm thời</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Sinh hoạt của công nhân</w:t>
            </w:r>
          </w:p>
        </w:tc>
        <w:tc>
          <w:tcPr>
            <w:tcW w:w="917"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Chất thải rắn sinh hoạt</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Đầu tư thùng rác và vận chuyển rác đổ thải</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Thời tiết</w:t>
            </w:r>
          </w:p>
        </w:tc>
        <w:tc>
          <w:tcPr>
            <w:tcW w:w="917"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Nước mưa chảy tràn</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Đào hệ thống mương thoát nước, hố lắng nước mưa tạm thời</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Tập kết máy móc, thiết bị và nguyên nhiên vật liệu và thi công xây dựng các hạng mục công trình của dự án</w:t>
            </w:r>
          </w:p>
        </w:tc>
        <w:tc>
          <w:tcPr>
            <w:tcW w:w="917"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Bụi, khí thải, tiế</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Tưới nước chống bụi</w:t>
            </w:r>
          </w:p>
        </w:tc>
        <w:tc>
          <w:tcPr>
            <w:tcW w:w="729"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tháng 1/2022</w:t>
            </w: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Bụi phát sinh từ quá trình thi công xây dựng</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Bảo dưỡng phương tiện, thiết bị</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rHeight w:val="299"/>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Vấn đề về vệ sinh môi trường, an ninh trật tự, an toàn lao động</w:t>
            </w:r>
          </w:p>
        </w:tc>
        <w:tc>
          <w:tcPr>
            <w:tcW w:w="1691"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Tuyên truyền, phổ biến về an toàn vệ sinh lao động, an ninh trật tự</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rHeight w:val="299"/>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vMerge/>
            <w:vAlign w:val="center"/>
            <w:hideMark/>
          </w:tcPr>
          <w:p w:rsidR="00E50365" w:rsidRPr="00E86A55" w:rsidRDefault="00E50365" w:rsidP="009E1400">
            <w:pPr>
              <w:pStyle w:val="13CHUBANG"/>
              <w:ind w:left="0"/>
              <w:rPr>
                <w:sz w:val="24"/>
                <w:szCs w:val="24"/>
              </w:rPr>
            </w:pP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Tổ chức khám sức khỏe cho công nhân</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rHeight w:val="299"/>
          <w:tblHeader/>
        </w:trPr>
        <w:tc>
          <w:tcPr>
            <w:tcW w:w="590"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Giai đoạn hoạt động</w:t>
            </w:r>
          </w:p>
        </w:tc>
        <w:tc>
          <w:tcPr>
            <w:tcW w:w="1073"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Hoạt động giao thông, vận chuyển</w:t>
            </w:r>
          </w:p>
        </w:tc>
        <w:tc>
          <w:tcPr>
            <w:tcW w:w="917"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Khí thải, bụi, tiếng ồn, từ phương tiện  giao thông, vận chuyển</w:t>
            </w:r>
          </w:p>
        </w:tc>
        <w:tc>
          <w:tcPr>
            <w:tcW w:w="1691"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Tu sửa, gia cố đường giao thông nội bộ</w:t>
            </w:r>
          </w:p>
        </w:tc>
        <w:tc>
          <w:tcPr>
            <w:tcW w:w="729"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Trong suốt thời gian vận hành dự án</w:t>
            </w:r>
          </w:p>
        </w:tc>
      </w:tr>
      <w:tr w:rsidR="00E50365" w:rsidRPr="00E86A55" w:rsidTr="00E50365">
        <w:trPr>
          <w:trHeight w:val="299"/>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vMerge/>
            <w:vAlign w:val="center"/>
            <w:hideMark/>
          </w:tcPr>
          <w:p w:rsidR="00E50365" w:rsidRPr="00E86A55" w:rsidRDefault="00E50365" w:rsidP="009E1400">
            <w:pPr>
              <w:pStyle w:val="13CHUBANG"/>
              <w:ind w:left="0"/>
              <w:rPr>
                <w:sz w:val="24"/>
                <w:szCs w:val="24"/>
              </w:rPr>
            </w:pP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rHeight w:val="299"/>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vMerge/>
            <w:vAlign w:val="center"/>
            <w:hideMark/>
          </w:tcPr>
          <w:p w:rsidR="00E50365" w:rsidRPr="00E86A55" w:rsidRDefault="00E50365" w:rsidP="009E1400">
            <w:pPr>
              <w:pStyle w:val="13CHUBANG"/>
              <w:ind w:left="0"/>
              <w:rPr>
                <w:sz w:val="24"/>
                <w:szCs w:val="24"/>
              </w:rPr>
            </w:pP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rHeight w:val="299"/>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vMerge/>
            <w:vAlign w:val="center"/>
            <w:hideMark/>
          </w:tcPr>
          <w:p w:rsidR="00E50365" w:rsidRPr="00E86A55" w:rsidRDefault="00E50365" w:rsidP="009E1400">
            <w:pPr>
              <w:pStyle w:val="13CHUBANG"/>
              <w:ind w:left="0"/>
              <w:rPr>
                <w:sz w:val="24"/>
                <w:szCs w:val="24"/>
              </w:rPr>
            </w:pP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Bảo dưỡng định kỳ bảo dưỡng phương tiện, máy móc</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Phun nước sân, đường nội bộ vào mùa khô để giảm bụi</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Hoạt động chăn nuôi</w:t>
            </w:r>
          </w:p>
        </w:tc>
        <w:tc>
          <w:tcPr>
            <w:tcW w:w="917"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Nước thải chăn nuôi</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xml:space="preserve">Hệ thống thu gom và xử lý nước thải </w:t>
            </w:r>
          </w:p>
        </w:tc>
        <w:tc>
          <w:tcPr>
            <w:tcW w:w="729"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Trước khi bắt đầu thả nuôi</w:t>
            </w: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Chế phẩm vi sinh, hóa chất khử trùng</w:t>
            </w:r>
          </w:p>
        </w:tc>
        <w:tc>
          <w:tcPr>
            <w:tcW w:w="729" w:type="pct"/>
            <w:shd w:val="clear" w:color="auto" w:fill="auto"/>
            <w:vAlign w:val="center"/>
            <w:hideMark/>
          </w:tcPr>
          <w:p w:rsidR="00E50365" w:rsidRPr="00E86A55" w:rsidRDefault="00E50365" w:rsidP="009E1400">
            <w:pPr>
              <w:pStyle w:val="13CHUBANG"/>
              <w:ind w:left="0"/>
              <w:rPr>
                <w:sz w:val="24"/>
                <w:szCs w:val="24"/>
              </w:rPr>
            </w:pPr>
            <w:r w:rsidRPr="00E86A55">
              <w:rPr>
                <w:sz w:val="24"/>
                <w:szCs w:val="24"/>
              </w:rPr>
              <w:t>Hằng năm</w:t>
            </w: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Phân heo, bùn từ hầm Biogas</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Máy tách phân</w:t>
            </w:r>
          </w:p>
        </w:tc>
        <w:tc>
          <w:tcPr>
            <w:tcW w:w="729"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Trong suốt thời gian vận hành dự án</w:t>
            </w: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Nhà chứa phân</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Hoạt động chăn nuôi, kinh doanh</w:t>
            </w:r>
          </w:p>
        </w:tc>
        <w:tc>
          <w:tcPr>
            <w:tcW w:w="917"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Mùi hôi, tiếng ồn</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Phun chế phẩm vi sinh khử mùi</w:t>
            </w:r>
          </w:p>
        </w:tc>
        <w:tc>
          <w:tcPr>
            <w:tcW w:w="729" w:type="pct"/>
            <w:shd w:val="clear" w:color="auto" w:fill="auto"/>
            <w:vAlign w:val="center"/>
            <w:hideMark/>
          </w:tcPr>
          <w:p w:rsidR="00E50365" w:rsidRPr="00E86A55" w:rsidRDefault="00E50365" w:rsidP="009E1400">
            <w:pPr>
              <w:pStyle w:val="13CHUBANG"/>
              <w:ind w:left="0"/>
              <w:rPr>
                <w:sz w:val="24"/>
                <w:szCs w:val="24"/>
              </w:rPr>
            </w:pPr>
            <w:r w:rsidRPr="00E86A55">
              <w:rPr>
                <w:sz w:val="24"/>
                <w:szCs w:val="24"/>
              </w:rPr>
              <w:t>Hằng năm</w:t>
            </w: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Xác heo chết</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Hầm hủy xác</w:t>
            </w:r>
          </w:p>
        </w:tc>
        <w:tc>
          <w:tcPr>
            <w:tcW w:w="729"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Trước khi bắt đầu thả nuôi</w:t>
            </w: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Khí gas từ hầm Biogas</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Hệ thống thu gom, lọc và đốt xả khí gas</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Chất thải nguy hại</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Thùng chứa chất thải nguy hại</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Kho chứa chất thải nguy hại</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Ký hợp đồng với các đơn vị có chức năng thu gom và xử lý</w:t>
            </w:r>
          </w:p>
        </w:tc>
        <w:tc>
          <w:tcPr>
            <w:tcW w:w="729" w:type="pct"/>
            <w:shd w:val="clear" w:color="auto" w:fill="auto"/>
            <w:vAlign w:val="center"/>
            <w:hideMark/>
          </w:tcPr>
          <w:p w:rsidR="00E50365" w:rsidRPr="00E86A55" w:rsidRDefault="00E50365" w:rsidP="009E1400">
            <w:pPr>
              <w:pStyle w:val="13CHUBANG"/>
              <w:ind w:left="0"/>
              <w:rPr>
                <w:sz w:val="24"/>
                <w:szCs w:val="24"/>
              </w:rPr>
            </w:pPr>
            <w:r w:rsidRPr="00E86A55">
              <w:rPr>
                <w:sz w:val="24"/>
                <w:szCs w:val="24"/>
              </w:rPr>
              <w:t>Hằng năm</w:t>
            </w:r>
          </w:p>
        </w:tc>
      </w:tr>
      <w:tr w:rsidR="00E50365" w:rsidRPr="00E86A55" w:rsidTr="00E50365">
        <w:trPr>
          <w:trHeight w:val="299"/>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Sinh hoạt của công nhân</w:t>
            </w:r>
          </w:p>
        </w:tc>
        <w:tc>
          <w:tcPr>
            <w:tcW w:w="917"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Chất thải rắn sinh hoạt</w:t>
            </w:r>
          </w:p>
        </w:tc>
        <w:tc>
          <w:tcPr>
            <w:tcW w:w="1691"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Thùng chất thải sinh hoạt</w:t>
            </w:r>
          </w:p>
        </w:tc>
        <w:tc>
          <w:tcPr>
            <w:tcW w:w="729"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Trước khi bắt đầu thả nuôi</w:t>
            </w:r>
          </w:p>
        </w:tc>
      </w:tr>
      <w:tr w:rsidR="00E50365" w:rsidRPr="00E86A55" w:rsidTr="00E50365">
        <w:trPr>
          <w:trHeight w:val="299"/>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vMerge/>
            <w:vAlign w:val="center"/>
            <w:hideMark/>
          </w:tcPr>
          <w:p w:rsidR="00E50365" w:rsidRPr="00E86A55" w:rsidRDefault="00E50365" w:rsidP="009E1400">
            <w:pPr>
              <w:pStyle w:val="13CHUBANG"/>
              <w:ind w:left="0"/>
              <w:rPr>
                <w:sz w:val="24"/>
                <w:szCs w:val="24"/>
              </w:rPr>
            </w:pP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Nước thải sinh hoạt</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xml:space="preserve">Bể tự hoại 3 ngăn </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Nước mưa chảy tràn</w:t>
            </w:r>
          </w:p>
        </w:tc>
        <w:tc>
          <w:tcPr>
            <w:tcW w:w="917"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Hệ thống mương thu và thoát nước mưa</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Rủi ro sự cố môi trường</w:t>
            </w:r>
          </w:p>
        </w:tc>
        <w:tc>
          <w:tcPr>
            <w:tcW w:w="917" w:type="pct"/>
            <w:vMerge w:val="restar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w:t>
            </w: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Bảo hộ lao động cho công nhân</w:t>
            </w:r>
          </w:p>
        </w:tc>
        <w:tc>
          <w:tcPr>
            <w:tcW w:w="729" w:type="pct"/>
            <w:vMerge w:val="restart"/>
            <w:shd w:val="clear" w:color="auto" w:fill="auto"/>
            <w:vAlign w:val="center"/>
            <w:hideMark/>
          </w:tcPr>
          <w:p w:rsidR="00E50365" w:rsidRPr="00E86A55" w:rsidRDefault="00E50365" w:rsidP="009E1400">
            <w:pPr>
              <w:pStyle w:val="13CHUBANG"/>
              <w:ind w:left="0"/>
              <w:rPr>
                <w:sz w:val="24"/>
                <w:szCs w:val="24"/>
              </w:rPr>
            </w:pPr>
            <w:r w:rsidRPr="00E86A55">
              <w:rPr>
                <w:sz w:val="24"/>
                <w:szCs w:val="24"/>
              </w:rPr>
              <w:t>Hằng năm</w:t>
            </w: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Khám sức khỏe định kỳ</w:t>
            </w:r>
          </w:p>
        </w:tc>
        <w:tc>
          <w:tcPr>
            <w:tcW w:w="729" w:type="pct"/>
            <w:vMerge/>
            <w:vAlign w:val="center"/>
            <w:hideMark/>
          </w:tcPr>
          <w:p w:rsidR="00E50365" w:rsidRPr="00E86A55" w:rsidRDefault="00E50365" w:rsidP="009E1400">
            <w:pPr>
              <w:pStyle w:val="13CHUBANG"/>
              <w:ind w:left="0"/>
              <w:rPr>
                <w:sz w:val="24"/>
                <w:szCs w:val="24"/>
              </w:rPr>
            </w:pP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Trang bị hệ thống phòng cháy chữa cháy</w:t>
            </w:r>
          </w:p>
        </w:tc>
        <w:tc>
          <w:tcPr>
            <w:tcW w:w="729"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Trước khi bắt đầu thả nuôi</w:t>
            </w: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Thường xuyên bảo dưỡng, kiểm tra định kỳ các đường ống, hệ thống xử lý, lưu trữ chất thải</w:t>
            </w:r>
          </w:p>
        </w:tc>
        <w:tc>
          <w:tcPr>
            <w:tcW w:w="729" w:type="pct"/>
            <w:shd w:val="clear" w:color="auto" w:fill="auto"/>
            <w:vAlign w:val="center"/>
            <w:hideMark/>
          </w:tcPr>
          <w:p w:rsidR="00E50365" w:rsidRPr="00E86A55" w:rsidRDefault="00E50365" w:rsidP="009E1400">
            <w:pPr>
              <w:pStyle w:val="13CHUBANG"/>
              <w:ind w:left="0"/>
              <w:rPr>
                <w:sz w:val="24"/>
                <w:szCs w:val="24"/>
              </w:rPr>
            </w:pPr>
            <w:r w:rsidRPr="00E86A55">
              <w:rPr>
                <w:sz w:val="24"/>
                <w:szCs w:val="24"/>
              </w:rPr>
              <w:t>Hằng năm</w:t>
            </w:r>
          </w:p>
        </w:tc>
      </w:tr>
      <w:tr w:rsidR="00E50365" w:rsidRPr="00E86A55" w:rsidTr="00E50365">
        <w:trPr>
          <w:tblHeader/>
        </w:trPr>
        <w:tc>
          <w:tcPr>
            <w:tcW w:w="590" w:type="pct"/>
            <w:vMerge/>
            <w:vAlign w:val="center"/>
            <w:hideMark/>
          </w:tcPr>
          <w:p w:rsidR="00E50365" w:rsidRPr="00E86A55" w:rsidRDefault="00E50365" w:rsidP="009E1400">
            <w:pPr>
              <w:pStyle w:val="13CHUBANG"/>
              <w:ind w:left="0"/>
              <w:rPr>
                <w:sz w:val="24"/>
                <w:szCs w:val="24"/>
              </w:rPr>
            </w:pPr>
          </w:p>
        </w:tc>
        <w:tc>
          <w:tcPr>
            <w:tcW w:w="1073" w:type="pct"/>
            <w:vMerge/>
            <w:vAlign w:val="center"/>
            <w:hideMark/>
          </w:tcPr>
          <w:p w:rsidR="00E50365" w:rsidRPr="00E86A55" w:rsidRDefault="00E50365" w:rsidP="009E1400">
            <w:pPr>
              <w:pStyle w:val="13CHUBANG"/>
              <w:ind w:left="0"/>
              <w:rPr>
                <w:sz w:val="24"/>
                <w:szCs w:val="24"/>
              </w:rPr>
            </w:pPr>
          </w:p>
        </w:tc>
        <w:tc>
          <w:tcPr>
            <w:tcW w:w="917" w:type="pct"/>
            <w:vMerge/>
            <w:vAlign w:val="center"/>
            <w:hideMark/>
          </w:tcPr>
          <w:p w:rsidR="00E50365" w:rsidRPr="00E86A55" w:rsidRDefault="00E50365" w:rsidP="009E1400">
            <w:pPr>
              <w:pStyle w:val="13CHUBANG"/>
              <w:ind w:left="0"/>
              <w:rPr>
                <w:sz w:val="24"/>
                <w:szCs w:val="24"/>
              </w:rPr>
            </w:pPr>
          </w:p>
        </w:tc>
        <w:tc>
          <w:tcPr>
            <w:tcW w:w="1691"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 xml:space="preserve">Khu </w:t>
            </w:r>
            <w:r>
              <w:rPr>
                <w:sz w:val="24"/>
                <w:szCs w:val="24"/>
              </w:rPr>
              <w:t>dự phòng chôn xác heo do dịch bệ</w:t>
            </w:r>
            <w:r w:rsidRPr="00E86A55">
              <w:rPr>
                <w:sz w:val="24"/>
                <w:szCs w:val="24"/>
              </w:rPr>
              <w:t>nh</w:t>
            </w:r>
          </w:p>
        </w:tc>
        <w:tc>
          <w:tcPr>
            <w:tcW w:w="729" w:type="pct"/>
            <w:shd w:val="clear" w:color="auto" w:fill="auto"/>
            <w:vAlign w:val="center"/>
            <w:hideMark/>
          </w:tcPr>
          <w:p w:rsidR="00E50365" w:rsidRPr="00E86A55" w:rsidRDefault="00E50365" w:rsidP="009E1400">
            <w:pPr>
              <w:pStyle w:val="13CHUBANG"/>
              <w:ind w:left="0"/>
              <w:rPr>
                <w:sz w:val="24"/>
                <w:szCs w:val="24"/>
                <w:lang w:val="en-GB"/>
              </w:rPr>
            </w:pPr>
            <w:r w:rsidRPr="00E86A55">
              <w:rPr>
                <w:sz w:val="24"/>
                <w:szCs w:val="24"/>
              </w:rPr>
              <w:t>Trước khi bắt đầu thả nuôi</w:t>
            </w:r>
          </w:p>
        </w:tc>
      </w:tr>
    </w:tbl>
    <w:p w:rsidR="00C163EA" w:rsidRPr="00561F37" w:rsidRDefault="00EC6806" w:rsidP="00490A3E">
      <w:pPr>
        <w:pStyle w:val="Heading2"/>
        <w:numPr>
          <w:ilvl w:val="1"/>
          <w:numId w:val="60"/>
        </w:numPr>
      </w:pPr>
      <w:bookmarkStart w:id="1641" w:name="_Toc108423977"/>
      <w:bookmarkStart w:id="1642" w:name="_Toc148251252"/>
      <w:bookmarkEnd w:id="1627"/>
      <w:bookmarkEnd w:id="1628"/>
      <w:bookmarkEnd w:id="1629"/>
      <w:bookmarkEnd w:id="1630"/>
      <w:bookmarkEnd w:id="1631"/>
      <w:bookmarkEnd w:id="1632"/>
      <w:bookmarkEnd w:id="1633"/>
      <w:bookmarkEnd w:id="1634"/>
      <w:bookmarkEnd w:id="1635"/>
      <w:bookmarkEnd w:id="1636"/>
      <w:bookmarkEnd w:id="1637"/>
      <w:bookmarkEnd w:id="1638"/>
      <w:r w:rsidRPr="00561F37">
        <w:t>Chương trình giám sát môi trường của chủ dự án</w:t>
      </w:r>
      <w:bookmarkEnd w:id="1641"/>
      <w:bookmarkEnd w:id="1642"/>
    </w:p>
    <w:p w:rsidR="00E92289" w:rsidRPr="00292516" w:rsidRDefault="00E92289" w:rsidP="00E92289">
      <w:r w:rsidRPr="00292516">
        <w:t>Ngoài các biện pháp quản lý và kỹ thuật đã đưa ra ở Chương 3 là chủ yếu, có tính chất quyết định làm giảm thiểu các tác động tiêu cực đến môi trường khu vực do hoạt động của dự án. Cần phải có chương trình giám sát môi trường định kỳ nhằm kịp thời phát hiện những biểu hiện ô nhiễm môi trường do hoạt động của dự án gây ra để điều chỉnh, ngăn chặn đồng thời đánh giá hiệu quả của việc thực hiện các biện pháp giảm thiểu ô nhiễm môi trường đã được áp dụng. Do vậy, dự án sẽ thực hiện công tác giám sát môi trường cụ thể như sau:</w:t>
      </w:r>
    </w:p>
    <w:p w:rsidR="00C163EA" w:rsidRPr="00B02289" w:rsidRDefault="00E92289" w:rsidP="00B02289">
      <w:pPr>
        <w:pStyle w:val="Heading3"/>
        <w:numPr>
          <w:ilvl w:val="2"/>
          <w:numId w:val="8"/>
        </w:numPr>
        <w:rPr>
          <w:rFonts w:cs="Times New Roman"/>
          <w:lang w:val="en-US"/>
        </w:rPr>
      </w:pPr>
      <w:bookmarkStart w:id="1643" w:name="_Toc148251253"/>
      <w:r w:rsidRPr="00B02289">
        <w:rPr>
          <w:rFonts w:cs="Times New Roman"/>
          <w:lang w:val="en-US"/>
        </w:rPr>
        <w:lastRenderedPageBreak/>
        <w:t>Thi công xây dựng</w:t>
      </w:r>
      <w:bookmarkEnd w:id="1643"/>
    </w:p>
    <w:p w:rsidR="00C163EA" w:rsidRPr="008278C5" w:rsidRDefault="00EC6806" w:rsidP="008278C5">
      <w:pPr>
        <w:ind w:left="720" w:firstLine="0"/>
        <w:rPr>
          <w:b/>
        </w:rPr>
      </w:pPr>
      <w:bookmarkStart w:id="1644" w:name="_heading=h.28reqzj" w:colFirst="0" w:colLast="0"/>
      <w:bookmarkStart w:id="1645" w:name="_Toc108423979"/>
      <w:bookmarkEnd w:id="1644"/>
      <w:r w:rsidRPr="008278C5">
        <w:rPr>
          <w:b/>
        </w:rPr>
        <w:t xml:space="preserve">(1). Giám sát </w:t>
      </w:r>
      <w:r w:rsidR="00E92289" w:rsidRPr="008278C5">
        <w:rPr>
          <w:b/>
          <w:lang w:val="en-US"/>
        </w:rPr>
        <w:t>môi trường</w:t>
      </w:r>
      <w:r w:rsidRPr="008278C5">
        <w:rPr>
          <w:b/>
        </w:rPr>
        <w:t xml:space="preserve"> không khí</w:t>
      </w:r>
      <w:bookmarkEnd w:id="1645"/>
    </w:p>
    <w:p w:rsidR="00E92289" w:rsidRPr="000E416E" w:rsidRDefault="00EC6806" w:rsidP="000E416E">
      <w:pPr>
        <w:rPr>
          <w:lang w:val="en-US"/>
        </w:rPr>
      </w:pPr>
      <w:r w:rsidRPr="00E92289">
        <w:rPr>
          <w:color w:val="000000"/>
        </w:rPr>
        <w:t xml:space="preserve">Vị trí giám sát: </w:t>
      </w:r>
      <w:r w:rsidR="000E416E" w:rsidRPr="00633362">
        <w:t xml:space="preserve">01 vị trí tại khu vực thi công công trình; toạ độ </w:t>
      </w:r>
      <w:r w:rsidR="000E416E">
        <w:t>X = 386685.637</w:t>
      </w:r>
      <w:r w:rsidR="000E416E">
        <w:rPr>
          <w:lang w:val="en-US"/>
        </w:rPr>
        <w:t>,</w:t>
      </w:r>
      <w:r w:rsidR="00F93CD0">
        <w:t xml:space="preserve"> </w:t>
      </w:r>
      <w:r w:rsidR="000E416E" w:rsidRPr="00633362">
        <w:t xml:space="preserve">Y = 1312559.140 </w:t>
      </w:r>
    </w:p>
    <w:p w:rsidR="00C163EA" w:rsidRPr="00E92289" w:rsidRDefault="00EC6806" w:rsidP="00E92289">
      <w:pPr>
        <w:numPr>
          <w:ilvl w:val="0"/>
          <w:numId w:val="2"/>
        </w:numPr>
        <w:pBdr>
          <w:top w:val="nil"/>
          <w:left w:val="nil"/>
          <w:bottom w:val="nil"/>
          <w:right w:val="nil"/>
          <w:between w:val="nil"/>
        </w:pBdr>
        <w:tabs>
          <w:tab w:val="left" w:pos="-4731"/>
        </w:tabs>
        <w:ind w:left="0" w:firstLine="567"/>
        <w:rPr>
          <w:color w:val="000000"/>
        </w:rPr>
      </w:pPr>
      <w:r w:rsidRPr="00E92289">
        <w:rPr>
          <w:color w:val="000000"/>
        </w:rPr>
        <w:t xml:space="preserve">Thông số giám sát: </w:t>
      </w:r>
      <w:r w:rsidR="00E92289" w:rsidRPr="00292516">
        <w:t>nhiệt độ, độ ẩm, bụi, CO, NO</w:t>
      </w:r>
      <w:r w:rsidR="00E92289" w:rsidRPr="00084FD5">
        <w:rPr>
          <w:vertAlign w:val="subscript"/>
        </w:rPr>
        <w:t>2</w:t>
      </w:r>
      <w:r w:rsidR="00E92289" w:rsidRPr="00292516">
        <w:t>, SO</w:t>
      </w:r>
      <w:r w:rsidR="00E92289" w:rsidRPr="00084FD5">
        <w:rPr>
          <w:vertAlign w:val="subscript"/>
        </w:rPr>
        <w:t>2</w:t>
      </w:r>
      <w:r w:rsidR="00E92289" w:rsidRPr="00292516">
        <w:t>, tiếng ồn</w:t>
      </w:r>
    </w:p>
    <w:p w:rsidR="00C163EA" w:rsidRPr="00561F37" w:rsidRDefault="00EC6806" w:rsidP="00E92289">
      <w:pPr>
        <w:numPr>
          <w:ilvl w:val="0"/>
          <w:numId w:val="2"/>
        </w:numPr>
        <w:pBdr>
          <w:top w:val="nil"/>
          <w:left w:val="nil"/>
          <w:bottom w:val="nil"/>
          <w:right w:val="nil"/>
          <w:between w:val="nil"/>
        </w:pBdr>
        <w:tabs>
          <w:tab w:val="left" w:pos="-4731"/>
        </w:tabs>
        <w:ind w:left="0" w:firstLine="567"/>
        <w:rPr>
          <w:color w:val="000000"/>
        </w:rPr>
      </w:pPr>
      <w:r w:rsidRPr="00561F37">
        <w:rPr>
          <w:color w:val="000000"/>
        </w:rPr>
        <w:t>Tần số giám sát: 6 thá</w:t>
      </w:r>
      <w:r w:rsidR="00050F6F">
        <w:rPr>
          <w:color w:val="000000"/>
        </w:rPr>
        <w:t>ng/lần trong thời gian thi công</w:t>
      </w:r>
    </w:p>
    <w:p w:rsidR="00E92289" w:rsidRPr="00E92289" w:rsidRDefault="00EC6806" w:rsidP="00E92289">
      <w:pPr>
        <w:numPr>
          <w:ilvl w:val="0"/>
          <w:numId w:val="2"/>
        </w:numPr>
        <w:pBdr>
          <w:top w:val="nil"/>
          <w:left w:val="nil"/>
          <w:bottom w:val="nil"/>
          <w:right w:val="nil"/>
          <w:between w:val="nil"/>
        </w:pBdr>
        <w:tabs>
          <w:tab w:val="left" w:pos="-4731"/>
        </w:tabs>
        <w:ind w:left="0" w:firstLine="567"/>
      </w:pPr>
      <w:r w:rsidRPr="00E92289">
        <w:rPr>
          <w:color w:val="000000"/>
        </w:rPr>
        <w:t xml:space="preserve">Quy chuẩn so sánh: </w:t>
      </w:r>
      <w:bookmarkStart w:id="1646" w:name="_heading=h.nwp17c" w:colFirst="0" w:colLast="0"/>
      <w:bookmarkEnd w:id="1646"/>
      <w:r w:rsidR="00E92289" w:rsidRPr="00292516">
        <w:t>QCVN 05:20</w:t>
      </w:r>
      <w:r w:rsidR="00C53554">
        <w:rPr>
          <w:lang w:val="en-US"/>
        </w:rPr>
        <w:t>2</w:t>
      </w:r>
      <w:r w:rsidR="00E92289" w:rsidRPr="00292516">
        <w:t>3/BTNMT, trung bình 1h - Quy chuẩn kỹ thuật Quốc gia về chất lượng không khí xung quanh</w:t>
      </w:r>
      <w:r w:rsidR="00F93CD0">
        <w:rPr>
          <w:lang w:val="en-US"/>
        </w:rPr>
        <w:t xml:space="preserve"> </w:t>
      </w:r>
      <w:r w:rsidR="00F93CD0">
        <w:rPr>
          <w:color w:val="000000" w:themeColor="text1"/>
          <w:lang w:val="en-US"/>
        </w:rPr>
        <w:t>– giá trị tối đa của một số chất độc hại trong không khí xung quanh</w:t>
      </w:r>
      <w:r w:rsidR="00E92289" w:rsidRPr="00292516">
        <w:t xml:space="preserve">, QCVN 26:2010/BTNMT- Quy chuẩn kỹ thuật Quốc gia </w:t>
      </w:r>
      <w:r w:rsidR="00E92289" w:rsidRPr="00732549">
        <w:t>về tiếng ồn</w:t>
      </w:r>
      <w:r w:rsidR="00BB60D2">
        <w:rPr>
          <w:lang w:val="en-US"/>
        </w:rPr>
        <w:t>.</w:t>
      </w:r>
    </w:p>
    <w:p w:rsidR="00C163EA" w:rsidRPr="008278C5" w:rsidRDefault="00EC6806" w:rsidP="008278C5">
      <w:pPr>
        <w:ind w:left="720" w:firstLine="0"/>
        <w:rPr>
          <w:b/>
        </w:rPr>
      </w:pPr>
      <w:bookmarkStart w:id="1647" w:name="_Toc108423980"/>
      <w:r w:rsidRPr="008278C5">
        <w:rPr>
          <w:b/>
        </w:rPr>
        <w:t xml:space="preserve">(2). Giám sát </w:t>
      </w:r>
      <w:bookmarkEnd w:id="1647"/>
      <w:r w:rsidR="00E92289" w:rsidRPr="008278C5">
        <w:rPr>
          <w:b/>
        </w:rPr>
        <w:t>chất thải rắn</w:t>
      </w:r>
    </w:p>
    <w:p w:rsidR="0026333D" w:rsidRPr="00292516" w:rsidRDefault="0026333D" w:rsidP="0026333D">
      <w:bookmarkStart w:id="1648" w:name="_heading=h.37wcjv5" w:colFirst="0" w:colLast="0"/>
      <w:bookmarkEnd w:id="1648"/>
      <w:r w:rsidRPr="00292516">
        <w:t>Kiểm soát các nguồn</w:t>
      </w:r>
      <w:r>
        <w:rPr>
          <w:lang w:val="en-US"/>
        </w:rPr>
        <w:t>, khối lượng</w:t>
      </w:r>
      <w:r w:rsidRPr="00292516">
        <w:t xml:space="preserve"> phát sinh chất thải rắn: rác sinh hoạt, rác phát sinh do các hoạt động xây dựng.</w:t>
      </w:r>
    </w:p>
    <w:p w:rsidR="0026333D" w:rsidRPr="00292516" w:rsidRDefault="0026333D" w:rsidP="0026333D">
      <w:r w:rsidRPr="00292516">
        <w:t>Giám sát các biện pháp thu gom, xử lý, giảm thiểu các tác động của chất thải rắn.</w:t>
      </w:r>
    </w:p>
    <w:p w:rsidR="0026333D" w:rsidRPr="00292516" w:rsidRDefault="0026333D" w:rsidP="0026333D">
      <w:r w:rsidRPr="00292516">
        <w:t>Tần suất giám sát: 03 tháng/lần</w:t>
      </w:r>
    </w:p>
    <w:p w:rsidR="00C163EA" w:rsidRPr="008278C5" w:rsidRDefault="00EC6806" w:rsidP="008278C5">
      <w:pPr>
        <w:ind w:left="720" w:firstLine="0"/>
        <w:rPr>
          <w:b/>
        </w:rPr>
      </w:pPr>
      <w:bookmarkStart w:id="1649" w:name="_Toc108423981"/>
      <w:r w:rsidRPr="008278C5">
        <w:rPr>
          <w:b/>
        </w:rPr>
        <w:t xml:space="preserve">(3). Giám sát chất thải </w:t>
      </w:r>
      <w:bookmarkEnd w:id="1649"/>
      <w:r w:rsidR="0026333D" w:rsidRPr="008278C5">
        <w:rPr>
          <w:b/>
          <w:lang w:val="en-US"/>
        </w:rPr>
        <w:t>nguy hại</w:t>
      </w:r>
    </w:p>
    <w:p w:rsidR="0026333D" w:rsidRPr="00292516" w:rsidRDefault="0026333D" w:rsidP="0026333D">
      <w:bookmarkStart w:id="1650" w:name="_Toc108423982"/>
      <w:r w:rsidRPr="00DE5F11">
        <w:t>Thông số giám sát</w:t>
      </w:r>
      <w:r w:rsidRPr="00292516">
        <w:t xml:space="preserve">: Theo dõi thành phần, khối lượng, biện pháp thu gom và xử lý đối với chất thải rắn trong quá trình thi công và chất thải nguy hại. </w:t>
      </w:r>
    </w:p>
    <w:p w:rsidR="0026333D" w:rsidRPr="00292516" w:rsidRDefault="0026333D" w:rsidP="0026333D">
      <w:r w:rsidRPr="00292516">
        <w:t>Vị trí giám sát: tại khu vực lán trại công nhân và khu vực thi công xây dựng.</w:t>
      </w:r>
    </w:p>
    <w:p w:rsidR="0026333D" w:rsidRPr="00292516" w:rsidRDefault="0026333D" w:rsidP="0026333D">
      <w:r w:rsidRPr="00292516">
        <w:t>Giám sát định kỳ: 3 tháng/01 lần</w:t>
      </w:r>
    </w:p>
    <w:p w:rsidR="00C163EA" w:rsidRPr="00B02289" w:rsidRDefault="00EC6806" w:rsidP="00B02289">
      <w:pPr>
        <w:pStyle w:val="Heading3"/>
        <w:numPr>
          <w:ilvl w:val="2"/>
          <w:numId w:val="8"/>
        </w:numPr>
        <w:rPr>
          <w:rFonts w:cs="Times New Roman"/>
          <w:lang w:val="en-US"/>
        </w:rPr>
      </w:pPr>
      <w:bookmarkStart w:id="1651" w:name="_Toc108423983"/>
      <w:bookmarkStart w:id="1652" w:name="_Toc148251254"/>
      <w:bookmarkEnd w:id="1650"/>
      <w:r w:rsidRPr="00B02289">
        <w:rPr>
          <w:rFonts w:cs="Times New Roman"/>
          <w:lang w:val="en-US"/>
        </w:rPr>
        <w:t>Giám sát trong giai đoạn vận hành</w:t>
      </w:r>
      <w:bookmarkEnd w:id="1651"/>
      <w:bookmarkEnd w:id="1652"/>
      <w:r w:rsidR="0026333D" w:rsidRPr="00B02289">
        <w:rPr>
          <w:rFonts w:cs="Times New Roman"/>
          <w:lang w:val="en-US"/>
        </w:rPr>
        <w:t xml:space="preserve"> </w:t>
      </w:r>
    </w:p>
    <w:p w:rsidR="00F50759" w:rsidRDefault="00EC6806" w:rsidP="0026333D">
      <w:pPr>
        <w:rPr>
          <w:b/>
          <w:lang w:val="en-US"/>
        </w:rPr>
      </w:pPr>
      <w:bookmarkStart w:id="1653" w:name="_heading=h.2m6kmyk" w:colFirst="0" w:colLast="0"/>
      <w:bookmarkStart w:id="1654" w:name="_Toc108423984"/>
      <w:bookmarkEnd w:id="1653"/>
      <w:r w:rsidRPr="00AD2CB4">
        <w:rPr>
          <w:b/>
        </w:rPr>
        <w:t xml:space="preserve">(1). Giám sát </w:t>
      </w:r>
      <w:bookmarkEnd w:id="1654"/>
      <w:r w:rsidR="0026333D" w:rsidRPr="00AD2CB4">
        <w:rPr>
          <w:b/>
        </w:rPr>
        <w:t>không khí môi trường lao động</w:t>
      </w:r>
      <w:r w:rsidR="000E416E">
        <w:rPr>
          <w:b/>
          <w:lang w:val="en-US"/>
        </w:rPr>
        <w:t xml:space="preserve"> </w:t>
      </w:r>
    </w:p>
    <w:p w:rsidR="0026333D" w:rsidRPr="00292516" w:rsidRDefault="0026333D" w:rsidP="0026333D">
      <w:pPr>
        <w:rPr>
          <w:color w:val="000000" w:themeColor="text1"/>
        </w:rPr>
      </w:pPr>
      <w:r w:rsidRPr="00292516">
        <w:rPr>
          <w:color w:val="000000" w:themeColor="text1"/>
        </w:rPr>
        <w:t>Số lượng mẫu: 0</w:t>
      </w:r>
      <w:r w:rsidR="00F50759">
        <w:rPr>
          <w:color w:val="000000" w:themeColor="text1"/>
          <w:lang w:val="en-US"/>
        </w:rPr>
        <w:t>2</w:t>
      </w:r>
      <w:r w:rsidRPr="00292516">
        <w:rPr>
          <w:color w:val="000000" w:themeColor="text1"/>
        </w:rPr>
        <w:t xml:space="preserve"> mẫu.</w:t>
      </w:r>
    </w:p>
    <w:p w:rsidR="000E416E" w:rsidRPr="00633362" w:rsidRDefault="000E416E" w:rsidP="000E416E">
      <w:r w:rsidRPr="00633362">
        <w:t xml:space="preserve">Vị trí giám sát: </w:t>
      </w:r>
    </w:p>
    <w:p w:rsidR="000E416E" w:rsidRPr="00633362" w:rsidRDefault="000E416E" w:rsidP="000E416E">
      <w:pPr>
        <w:rPr>
          <w:lang w:val="en-US"/>
        </w:rPr>
      </w:pPr>
      <w:r w:rsidRPr="00633362">
        <w:t xml:space="preserve">+ 01 điểm trong khu vực chuồng trại chăn nuôi; </w:t>
      </w:r>
      <w:r w:rsidR="00414832">
        <w:rPr>
          <w:lang w:val="en-US"/>
        </w:rPr>
        <w:t xml:space="preserve">A1 </w:t>
      </w:r>
      <w:r w:rsidRPr="00633362">
        <w:t xml:space="preserve">toạ độ X = </w:t>
      </w:r>
      <w:r w:rsidR="00414832" w:rsidRPr="00414832">
        <w:t>386747.414</w:t>
      </w:r>
      <w:r w:rsidR="00F93CD0">
        <w:rPr>
          <w:lang w:val="en-US"/>
        </w:rPr>
        <w:t xml:space="preserve">, </w:t>
      </w:r>
      <w:r w:rsidRPr="00633362">
        <w:t xml:space="preserve">Y = </w:t>
      </w:r>
      <w:r w:rsidR="00414832" w:rsidRPr="00414832">
        <w:t>1312484.756</w:t>
      </w:r>
      <w:r w:rsidRPr="00633362">
        <w:t xml:space="preserve"> </w:t>
      </w:r>
    </w:p>
    <w:p w:rsidR="000E416E" w:rsidRDefault="000E416E" w:rsidP="000E416E">
      <w:pPr>
        <w:rPr>
          <w:lang w:val="en-US"/>
        </w:rPr>
      </w:pPr>
      <w:r w:rsidRPr="00633362">
        <w:t xml:space="preserve">+ 01 vị trí </w:t>
      </w:r>
      <w:r>
        <w:rPr>
          <w:lang w:val="en-US"/>
        </w:rPr>
        <w:t xml:space="preserve">gần </w:t>
      </w:r>
      <w:r w:rsidRPr="00633362">
        <w:t xml:space="preserve">khu xử lý nước thải; </w:t>
      </w:r>
      <w:r w:rsidR="00414832">
        <w:rPr>
          <w:lang w:val="en-US"/>
        </w:rPr>
        <w:t xml:space="preserve">A2 </w:t>
      </w:r>
      <w:r w:rsidRPr="00633362">
        <w:t xml:space="preserve">toạ độ X = </w:t>
      </w:r>
      <w:r w:rsidR="00414832" w:rsidRPr="00414832">
        <w:t>386825.857</w:t>
      </w:r>
      <w:r w:rsidRPr="00633362">
        <w:rPr>
          <w:lang w:val="en-US"/>
        </w:rPr>
        <w:t xml:space="preserve">, </w:t>
      </w:r>
      <w:r w:rsidRPr="00633362">
        <w:t xml:space="preserve">Y = </w:t>
      </w:r>
      <w:r w:rsidR="00414832" w:rsidRPr="00414832">
        <w:t>1312517.080</w:t>
      </w:r>
    </w:p>
    <w:p w:rsidR="0026333D" w:rsidRPr="00292516" w:rsidRDefault="00050F6F" w:rsidP="0026333D">
      <w:pPr>
        <w:rPr>
          <w:color w:val="000000" w:themeColor="text1"/>
        </w:rPr>
      </w:pPr>
      <w:r>
        <w:rPr>
          <w:color w:val="000000" w:themeColor="text1"/>
        </w:rPr>
        <w:t>Tần suất khảo sát: 06 tháng</w:t>
      </w:r>
      <w:r w:rsidR="0026333D" w:rsidRPr="00292516">
        <w:rPr>
          <w:color w:val="000000" w:themeColor="text1"/>
        </w:rPr>
        <w:t>/lần và kiểm tra đột xuất khi có sự cố.</w:t>
      </w:r>
    </w:p>
    <w:p w:rsidR="0026333D" w:rsidRPr="00292516" w:rsidRDefault="0026333D" w:rsidP="0026333D">
      <w:pPr>
        <w:rPr>
          <w:color w:val="000000" w:themeColor="text1"/>
        </w:rPr>
      </w:pPr>
      <w:r w:rsidRPr="00292516">
        <w:rPr>
          <w:color w:val="000000" w:themeColor="text1"/>
        </w:rPr>
        <w:t>Các thông số lựa chọn để giám sát: Nhiệt độ, độ ẩm, tiếng ồn, bụi tổng, CO, NO</w:t>
      </w:r>
      <w:r w:rsidRPr="00292516">
        <w:rPr>
          <w:color w:val="000000" w:themeColor="text1"/>
          <w:vertAlign w:val="subscript"/>
        </w:rPr>
        <w:t>x</w:t>
      </w:r>
      <w:r w:rsidRPr="00292516">
        <w:rPr>
          <w:color w:val="000000" w:themeColor="text1"/>
        </w:rPr>
        <w:t>, SO</w:t>
      </w:r>
      <w:r w:rsidRPr="00292516">
        <w:rPr>
          <w:color w:val="000000" w:themeColor="text1"/>
          <w:vertAlign w:val="subscript"/>
        </w:rPr>
        <w:t>2</w:t>
      </w:r>
      <w:r w:rsidRPr="00292516">
        <w:rPr>
          <w:color w:val="000000" w:themeColor="text1"/>
        </w:rPr>
        <w:t>, H</w:t>
      </w:r>
      <w:r w:rsidRPr="00292516">
        <w:rPr>
          <w:color w:val="000000" w:themeColor="text1"/>
          <w:vertAlign w:val="subscript"/>
        </w:rPr>
        <w:t>2</w:t>
      </w:r>
      <w:r w:rsidRPr="00292516">
        <w:rPr>
          <w:color w:val="000000" w:themeColor="text1"/>
        </w:rPr>
        <w:t>S, NH</w:t>
      </w:r>
      <w:r w:rsidRPr="00292516">
        <w:rPr>
          <w:color w:val="000000" w:themeColor="text1"/>
          <w:vertAlign w:val="subscript"/>
        </w:rPr>
        <w:t>3</w:t>
      </w:r>
      <w:r w:rsidRPr="00292516">
        <w:rPr>
          <w:color w:val="000000" w:themeColor="text1"/>
        </w:rPr>
        <w:t>.</w:t>
      </w:r>
    </w:p>
    <w:p w:rsidR="0026333D" w:rsidRPr="00292516" w:rsidRDefault="0026333D" w:rsidP="0026333D">
      <w:pPr>
        <w:rPr>
          <w:color w:val="000000" w:themeColor="text1"/>
        </w:rPr>
      </w:pPr>
      <w:r w:rsidRPr="00292516">
        <w:rPr>
          <w:color w:val="000000" w:themeColor="text1"/>
        </w:rPr>
        <w:t xml:space="preserve">Quy chuẩn so sánh: </w:t>
      </w:r>
      <w:r w:rsidRPr="00292516">
        <w:rPr>
          <w:rFonts w:eastAsia="MS Mincho"/>
          <w:color w:val="000000" w:themeColor="text1"/>
          <w:lang w:eastAsia="ja-JP"/>
        </w:rPr>
        <w:t>QCVN 19:2009/</w:t>
      </w:r>
      <w:r w:rsidRPr="00292516">
        <w:rPr>
          <w:color w:val="000000" w:themeColor="text1"/>
        </w:rPr>
        <w:t xml:space="preserve">BTNMT - Quy chuẩn kỹ thuật quốc gia về khí thải công nghiệp đối với bụi và các chất vô cơ; QCVN 20:2009/BTNMT - Quy chuẩn kỹ thuật quốc gia về khí thải công nghiệp đối với một số chất hữu cơ; QCVN 26:2010/BTNMT - Quy chuẩn kỹ thuật quốc gia về tiếng ồn; </w:t>
      </w:r>
      <w:r w:rsidRPr="00292516">
        <w:rPr>
          <w:bCs/>
          <w:color w:val="000000" w:themeColor="text1"/>
          <w:shd w:val="clear" w:color="auto" w:fill="FFFFFF"/>
        </w:rPr>
        <w:t>QCVN 03:2019/BYT</w:t>
      </w:r>
      <w:r w:rsidR="00BB60D2">
        <w:rPr>
          <w:bCs/>
          <w:color w:val="000000" w:themeColor="text1"/>
          <w:shd w:val="clear" w:color="auto" w:fill="FFFFFF"/>
          <w:lang w:val="en-US"/>
        </w:rPr>
        <w:t xml:space="preserve"> – Quy chuẩn kỹ thuật quốc gia giá trị giới hạn tiếp xúc cho phép của 50 yếu tố hóa học tại nơi làm </w:t>
      </w:r>
      <w:r w:rsidR="00BB60D2">
        <w:rPr>
          <w:bCs/>
          <w:color w:val="000000" w:themeColor="text1"/>
          <w:shd w:val="clear" w:color="auto" w:fill="FFFFFF"/>
          <w:lang w:val="en-US"/>
        </w:rPr>
        <w:lastRenderedPageBreak/>
        <w:t>việc – giới hạn tiếp xúc ca làm việc (TWA)</w:t>
      </w:r>
      <w:r w:rsidRPr="00292516">
        <w:rPr>
          <w:bCs/>
          <w:color w:val="000000" w:themeColor="text1"/>
          <w:shd w:val="clear" w:color="auto" w:fill="FFFFFF"/>
        </w:rPr>
        <w:t>; QCVN 02:2019/BYT</w:t>
      </w:r>
      <w:r w:rsidR="00BB60D2">
        <w:rPr>
          <w:bCs/>
          <w:color w:val="000000" w:themeColor="text1"/>
          <w:shd w:val="clear" w:color="auto" w:fill="FFFFFF"/>
          <w:lang w:val="en-US"/>
        </w:rPr>
        <w:t xml:space="preserve"> – Quy chuẩn kỹ thuật quốc gia về bụi – giá trị tới hạn tiếp xúc cho phép bụi tại nơi làm việc</w:t>
      </w:r>
      <w:r w:rsidRPr="00292516">
        <w:rPr>
          <w:bCs/>
          <w:color w:val="000000" w:themeColor="text1"/>
          <w:shd w:val="clear" w:color="auto" w:fill="FFFFFF"/>
        </w:rPr>
        <w:t>.</w:t>
      </w:r>
    </w:p>
    <w:p w:rsidR="00F50759" w:rsidRDefault="00EC6806" w:rsidP="00AD2CB4">
      <w:pPr>
        <w:rPr>
          <w:b/>
          <w:lang w:val="en-US"/>
        </w:rPr>
      </w:pPr>
      <w:bookmarkStart w:id="1655" w:name="_heading=h.11bux6d" w:colFirst="0" w:colLast="0"/>
      <w:bookmarkStart w:id="1656" w:name="_Toc108423985"/>
      <w:bookmarkEnd w:id="1655"/>
      <w:r w:rsidRPr="00AD2CB4">
        <w:rPr>
          <w:b/>
        </w:rPr>
        <w:t xml:space="preserve">(2). </w:t>
      </w:r>
      <w:r w:rsidR="00F50759">
        <w:rPr>
          <w:b/>
          <w:lang w:val="en-US"/>
        </w:rPr>
        <w:t>Giám sát môi trường không khí xung quanh</w:t>
      </w:r>
    </w:p>
    <w:p w:rsidR="00BB60D2" w:rsidRPr="00292516" w:rsidRDefault="00BB60D2" w:rsidP="00BB60D2">
      <w:pPr>
        <w:rPr>
          <w:color w:val="000000" w:themeColor="text1"/>
        </w:rPr>
      </w:pPr>
      <w:r w:rsidRPr="00292516">
        <w:rPr>
          <w:color w:val="000000" w:themeColor="text1"/>
        </w:rPr>
        <w:t>Số lượng mẫu: 0</w:t>
      </w:r>
      <w:r w:rsidR="00414832">
        <w:rPr>
          <w:color w:val="000000" w:themeColor="text1"/>
          <w:lang w:val="en-US"/>
        </w:rPr>
        <w:t>2</w:t>
      </w:r>
      <w:r w:rsidRPr="00292516">
        <w:rPr>
          <w:color w:val="000000" w:themeColor="text1"/>
        </w:rPr>
        <w:t xml:space="preserve"> mẫu.</w:t>
      </w:r>
    </w:p>
    <w:p w:rsidR="00BB60D2" w:rsidRPr="00414832" w:rsidRDefault="00631C34" w:rsidP="00631C34">
      <w:pPr>
        <w:rPr>
          <w:lang w:val="en-US"/>
        </w:rPr>
      </w:pPr>
      <w:r>
        <w:t xml:space="preserve">Vị trí giám sát: </w:t>
      </w:r>
      <w:r w:rsidR="00BB60D2">
        <w:rPr>
          <w:lang w:val="en-US"/>
        </w:rPr>
        <w:t xml:space="preserve">01 vị trí bên ngoài trang trại gần cổng ra vào; </w:t>
      </w:r>
      <w:r w:rsidR="00414832">
        <w:rPr>
          <w:lang w:val="en-US"/>
        </w:rPr>
        <w:t xml:space="preserve">B1 </w:t>
      </w:r>
      <w:r w:rsidR="00BB60D2">
        <w:rPr>
          <w:lang w:val="en-US"/>
        </w:rPr>
        <w:t xml:space="preserve">tọa độ </w:t>
      </w:r>
      <w:r w:rsidR="00BB60D2">
        <w:t xml:space="preserve">X = </w:t>
      </w:r>
      <w:r w:rsidR="006D7476" w:rsidRPr="006D7476">
        <w:t>386637.029</w:t>
      </w:r>
      <w:r w:rsidR="00BB60D2">
        <w:rPr>
          <w:lang w:val="en-US"/>
        </w:rPr>
        <w:t xml:space="preserve">, </w:t>
      </w:r>
      <w:r w:rsidR="00BB60D2" w:rsidRPr="00DB77A7">
        <w:t xml:space="preserve">Y = </w:t>
      </w:r>
      <w:r w:rsidR="006D7476" w:rsidRPr="006D7476">
        <w:t>1312572.734</w:t>
      </w:r>
      <w:r w:rsidR="00BB60D2" w:rsidRPr="00DB77A7">
        <w:t xml:space="preserve"> </w:t>
      </w:r>
      <w:r w:rsidR="00414832">
        <w:rPr>
          <w:lang w:val="en-US"/>
        </w:rPr>
        <w:t xml:space="preserve">; 01 điểm tại vườn cây sau hệ thống quạt hút khì từ các chuồng nuôi thổi ra: B2 tọa độ X = </w:t>
      </w:r>
      <w:r w:rsidR="00414832" w:rsidRPr="00414832">
        <w:rPr>
          <w:lang w:val="en-US"/>
        </w:rPr>
        <w:t>386675.645</w:t>
      </w:r>
      <w:r w:rsidR="00414832">
        <w:rPr>
          <w:lang w:val="en-US"/>
        </w:rPr>
        <w:t xml:space="preserve">; Y = </w:t>
      </w:r>
      <w:r w:rsidR="00414832" w:rsidRPr="00414832">
        <w:rPr>
          <w:lang w:val="en-US"/>
        </w:rPr>
        <w:t>1312475.832</w:t>
      </w:r>
      <w:r w:rsidR="00414832">
        <w:rPr>
          <w:lang w:val="en-US"/>
        </w:rPr>
        <w:t>;</w:t>
      </w:r>
    </w:p>
    <w:p w:rsidR="00BB60D2" w:rsidRPr="00292516" w:rsidRDefault="00BB60D2" w:rsidP="00BB60D2">
      <w:pPr>
        <w:rPr>
          <w:color w:val="000000" w:themeColor="text1"/>
        </w:rPr>
      </w:pPr>
      <w:r>
        <w:rPr>
          <w:color w:val="000000" w:themeColor="text1"/>
        </w:rPr>
        <w:t>Tần suất khảo sát: 06 tháng</w:t>
      </w:r>
      <w:r w:rsidRPr="00292516">
        <w:rPr>
          <w:color w:val="000000" w:themeColor="text1"/>
        </w:rPr>
        <w:t>/lần và kiểm tra đột xuất khi có sự cố.</w:t>
      </w:r>
    </w:p>
    <w:p w:rsidR="00BB60D2" w:rsidRPr="00292516" w:rsidRDefault="00BB60D2" w:rsidP="00BB60D2">
      <w:pPr>
        <w:rPr>
          <w:color w:val="000000" w:themeColor="text1"/>
        </w:rPr>
      </w:pPr>
      <w:r w:rsidRPr="00292516">
        <w:rPr>
          <w:color w:val="000000" w:themeColor="text1"/>
        </w:rPr>
        <w:t>Các thông số lựa chọn để giám sát: tiếng ồn, bụi tổng, CO, NO</w:t>
      </w:r>
      <w:r>
        <w:rPr>
          <w:color w:val="000000" w:themeColor="text1"/>
          <w:vertAlign w:val="subscript"/>
          <w:lang w:val="en-US"/>
        </w:rPr>
        <w:t>2</w:t>
      </w:r>
      <w:r w:rsidRPr="00292516">
        <w:rPr>
          <w:color w:val="000000" w:themeColor="text1"/>
        </w:rPr>
        <w:t>, SO</w:t>
      </w:r>
      <w:r w:rsidRPr="00292516">
        <w:rPr>
          <w:color w:val="000000" w:themeColor="text1"/>
          <w:vertAlign w:val="subscript"/>
        </w:rPr>
        <w:t>2</w:t>
      </w:r>
      <w:r w:rsidRPr="00292516">
        <w:rPr>
          <w:color w:val="000000" w:themeColor="text1"/>
        </w:rPr>
        <w:t>.</w:t>
      </w:r>
    </w:p>
    <w:p w:rsidR="00F50759" w:rsidRPr="00BB60D2" w:rsidRDefault="00BB60D2" w:rsidP="00BB60D2">
      <w:pPr>
        <w:rPr>
          <w:color w:val="000000" w:themeColor="text1"/>
          <w:lang w:val="en-US"/>
        </w:rPr>
      </w:pPr>
      <w:r w:rsidRPr="00292516">
        <w:rPr>
          <w:color w:val="000000" w:themeColor="text1"/>
        </w:rPr>
        <w:t>Quy chuẩn so sánh: QCVN 05:20</w:t>
      </w:r>
      <w:r>
        <w:rPr>
          <w:color w:val="000000" w:themeColor="text1"/>
          <w:lang w:val="en-US"/>
        </w:rPr>
        <w:t>2</w:t>
      </w:r>
      <w:r w:rsidRPr="00292516">
        <w:rPr>
          <w:color w:val="000000" w:themeColor="text1"/>
        </w:rPr>
        <w:t>3/BTNMT - Quy chuẩn kỹ thuật quốc gia về chất lượng không khí xung quanh</w:t>
      </w:r>
      <w:r w:rsidR="00F93CD0">
        <w:rPr>
          <w:color w:val="000000" w:themeColor="text1"/>
          <w:lang w:val="en-US"/>
        </w:rPr>
        <w:t xml:space="preserve"> – giá trị tối đa của một số chất độc hại trong không khí xung quanh</w:t>
      </w:r>
      <w:r w:rsidRPr="00292516">
        <w:rPr>
          <w:color w:val="000000" w:themeColor="text1"/>
        </w:rPr>
        <w:t>; QCVN 26:2010/BTNMT - Quy chuẩn kỹ thuật quốc gia về tiếng ồn</w:t>
      </w:r>
      <w:r>
        <w:rPr>
          <w:color w:val="000000" w:themeColor="text1"/>
          <w:lang w:val="en-US"/>
        </w:rPr>
        <w:t>.</w:t>
      </w:r>
    </w:p>
    <w:p w:rsidR="00C163EA" w:rsidRPr="00AD2CB4" w:rsidRDefault="00BB60D2" w:rsidP="00AD2CB4">
      <w:pPr>
        <w:rPr>
          <w:b/>
        </w:rPr>
      </w:pPr>
      <w:r>
        <w:rPr>
          <w:b/>
          <w:lang w:val="en-US"/>
        </w:rPr>
        <w:t xml:space="preserve">(3). </w:t>
      </w:r>
      <w:r w:rsidR="00EC6806" w:rsidRPr="00AD2CB4">
        <w:rPr>
          <w:b/>
        </w:rPr>
        <w:t xml:space="preserve">Giám sát </w:t>
      </w:r>
      <w:bookmarkEnd w:id="1656"/>
      <w:r w:rsidR="0026333D" w:rsidRPr="00AD2CB4">
        <w:rPr>
          <w:b/>
        </w:rPr>
        <w:t>chất lượng nước thải chăn nuôi</w:t>
      </w:r>
      <w:r w:rsidR="00EC6806" w:rsidRPr="00AD2CB4">
        <w:rPr>
          <w:b/>
        </w:rPr>
        <w:t xml:space="preserve"> </w:t>
      </w:r>
    </w:p>
    <w:p w:rsidR="0026333D" w:rsidRPr="00610FDF" w:rsidRDefault="0026333D" w:rsidP="0026333D">
      <w:pPr>
        <w:rPr>
          <w:lang w:val="en-US"/>
        </w:rPr>
      </w:pPr>
      <w:bookmarkStart w:id="1657" w:name="_heading=h.3lbifu6" w:colFirst="0" w:colLast="0"/>
      <w:bookmarkEnd w:id="1657"/>
      <w:r w:rsidRPr="00292516">
        <w:t xml:space="preserve">Thông số giám sát: </w:t>
      </w:r>
      <w:r w:rsidR="00610FDF" w:rsidRPr="00633362">
        <w:t>Lưu lượng thải, pH, Tổng chất rắn lơ lửng, BOD</w:t>
      </w:r>
      <w:r w:rsidR="00610FDF" w:rsidRPr="00633362">
        <w:rPr>
          <w:vertAlign w:val="subscript"/>
        </w:rPr>
        <w:t>5</w:t>
      </w:r>
      <w:r w:rsidR="00610FDF" w:rsidRPr="00633362">
        <w:t xml:space="preserve">, COD, tổng N, </w:t>
      </w:r>
      <w:r w:rsidR="00610FDF" w:rsidRPr="00633362">
        <w:rPr>
          <w:lang w:val="en-US"/>
        </w:rPr>
        <w:t>tổng P, t</w:t>
      </w:r>
      <w:r w:rsidR="00610FDF">
        <w:t>ổng Coliform</w:t>
      </w:r>
      <w:r w:rsidR="00610FDF">
        <w:rPr>
          <w:lang w:val="en-US"/>
        </w:rPr>
        <w:t>, Cl</w:t>
      </w:r>
      <w:r w:rsidR="00610FDF" w:rsidRPr="00610FDF">
        <w:rPr>
          <w:vertAlign w:val="superscript"/>
          <w:lang w:val="en-US"/>
        </w:rPr>
        <w:t>-</w:t>
      </w:r>
      <w:r w:rsidR="00610FDF">
        <w:rPr>
          <w:vertAlign w:val="superscript"/>
          <w:lang w:val="en-US"/>
        </w:rPr>
        <w:t xml:space="preserve"> </w:t>
      </w:r>
      <w:r w:rsidR="00610FDF">
        <w:rPr>
          <w:lang w:val="en-US"/>
        </w:rPr>
        <w:t>, As, Cd, Cr, Hg, Pb, E.coli.</w:t>
      </w:r>
    </w:p>
    <w:p w:rsidR="000E416E" w:rsidRPr="00633362" w:rsidRDefault="000E416E" w:rsidP="00631C34">
      <w:pPr>
        <w:rPr>
          <w:lang w:val="en-US"/>
        </w:rPr>
      </w:pPr>
      <w:r w:rsidRPr="00633362">
        <w:t xml:space="preserve">Vị trí giám sát: 01 vị trí, sau hệ thống xử lý nước thải (tại hồ </w:t>
      </w:r>
      <w:r w:rsidR="00237B09">
        <w:rPr>
          <w:lang w:val="en-US"/>
        </w:rPr>
        <w:t>III.15</w:t>
      </w:r>
      <w:r w:rsidRPr="00633362">
        <w:t>); toạ độ X = 386840.647</w:t>
      </w:r>
      <w:r w:rsidRPr="00633362">
        <w:rPr>
          <w:lang w:val="en-US"/>
        </w:rPr>
        <w:t xml:space="preserve">, </w:t>
      </w:r>
      <w:r w:rsidRPr="00633362">
        <w:t>Y = 1312421.617</w:t>
      </w:r>
    </w:p>
    <w:p w:rsidR="0026333D" w:rsidRPr="00292516" w:rsidRDefault="0026333D" w:rsidP="0026333D">
      <w:r w:rsidRPr="00292516">
        <w:t>Tần suất giám sát: 3 tháng/ lần</w:t>
      </w:r>
    </w:p>
    <w:p w:rsidR="0026333D" w:rsidRPr="00650BB8" w:rsidRDefault="0026333D" w:rsidP="0026333D">
      <w:pPr>
        <w:rPr>
          <w:lang w:val="en-US"/>
        </w:rPr>
      </w:pPr>
      <w:r w:rsidRPr="00292516">
        <w:t>Quy chuẩn so sánh: QCVN 62-MT:2016/BTNMT - Quy chuẩn kỹ thuật quốc g</w:t>
      </w:r>
      <w:r w:rsidR="00650BB8">
        <w:t>ia về nước thải chăn nuôi Cột B</w:t>
      </w:r>
      <w:r w:rsidR="008406D7">
        <w:rPr>
          <w:color w:val="182940"/>
          <w:shd w:val="clear" w:color="auto" w:fill="FFFFFF"/>
          <w:lang w:val="en-US"/>
        </w:rPr>
        <w:t xml:space="preserve"> và </w:t>
      </w:r>
      <w:r w:rsidR="008406D7">
        <w:rPr>
          <w:lang w:val="en-US"/>
        </w:rPr>
        <w:t>QCVN 01-195:2022/BNNPTNT – Quy chuẩn kỹ thuật quốc gia về nước thải chăn nuôi sử dụng cho cây trồng.</w:t>
      </w:r>
    </w:p>
    <w:p w:rsidR="00C163EA" w:rsidRPr="00AD2CB4" w:rsidRDefault="00EC6806" w:rsidP="00AD2CB4">
      <w:pPr>
        <w:rPr>
          <w:b/>
        </w:rPr>
      </w:pPr>
      <w:bookmarkStart w:id="1658" w:name="_Toc108423986"/>
      <w:r w:rsidRPr="00AD2CB4">
        <w:rPr>
          <w:b/>
        </w:rPr>
        <w:t xml:space="preserve">(3). Giám sát </w:t>
      </w:r>
      <w:bookmarkEnd w:id="1658"/>
      <w:r w:rsidR="0026333D" w:rsidRPr="00AD2CB4">
        <w:rPr>
          <w:b/>
        </w:rPr>
        <w:t>chất thải rắn thông thường</w:t>
      </w:r>
    </w:p>
    <w:p w:rsidR="0026333D" w:rsidRPr="0053430F" w:rsidRDefault="0026333D" w:rsidP="0026333D">
      <w:pPr>
        <w:rPr>
          <w:lang w:val="en-US"/>
        </w:rPr>
      </w:pPr>
      <w:r w:rsidRPr="00292516">
        <w:t>Thông số giám sát: tiến hành giám sát về thành phần, khối lượng, biện pháp thu gom và xử lý của chất thải rắn sinh hoạt, chất thải rắn thông thường</w:t>
      </w:r>
      <w:r>
        <w:rPr>
          <w:lang w:val="en-US"/>
        </w:rPr>
        <w:t>.</w:t>
      </w:r>
    </w:p>
    <w:p w:rsidR="0026333D" w:rsidRPr="00292516" w:rsidRDefault="0026333D" w:rsidP="0026333D">
      <w:r w:rsidRPr="00292516">
        <w:t xml:space="preserve">Vị trí giám sát: </w:t>
      </w:r>
    </w:p>
    <w:p w:rsidR="0026333D" w:rsidRPr="00292516" w:rsidRDefault="0026333D" w:rsidP="0026333D">
      <w:r w:rsidRPr="00292516">
        <w:t>+ Giám sát chất thải rắn sinh hoạt tại khu vực ở và sinh hoạt của công nhân.</w:t>
      </w:r>
    </w:p>
    <w:p w:rsidR="0026333D" w:rsidRPr="00292516" w:rsidRDefault="0026333D" w:rsidP="0026333D">
      <w:r w:rsidRPr="00292516">
        <w:t>+ Giám sát chất thải rắn thông thường tại nhà chứa rác, nhà chứa phân, …</w:t>
      </w:r>
    </w:p>
    <w:p w:rsidR="0026333D" w:rsidRPr="00292516" w:rsidRDefault="0026333D" w:rsidP="0026333D">
      <w:r w:rsidRPr="00292516">
        <w:t>Tần suất giám sát: 03 tháng/lần</w:t>
      </w:r>
    </w:p>
    <w:p w:rsidR="00C163EA" w:rsidRPr="00AD2CB4" w:rsidRDefault="00EC6806" w:rsidP="00AD2CB4">
      <w:pPr>
        <w:rPr>
          <w:b/>
        </w:rPr>
      </w:pPr>
      <w:bookmarkStart w:id="1659" w:name="_Toc108423987"/>
      <w:r w:rsidRPr="00AD2CB4">
        <w:rPr>
          <w:b/>
        </w:rPr>
        <w:t xml:space="preserve">(4). Giám sát </w:t>
      </w:r>
      <w:bookmarkEnd w:id="1659"/>
      <w:r w:rsidR="0026333D" w:rsidRPr="00AD2CB4">
        <w:rPr>
          <w:b/>
        </w:rPr>
        <w:t>chất thải rắn nguy hại</w:t>
      </w:r>
    </w:p>
    <w:p w:rsidR="0026333D" w:rsidRPr="00292516" w:rsidRDefault="0026333D" w:rsidP="0026333D">
      <w:pPr>
        <w:rPr>
          <w:color w:val="000000" w:themeColor="text1"/>
        </w:rPr>
      </w:pPr>
      <w:r w:rsidRPr="00292516">
        <w:rPr>
          <w:color w:val="000000" w:themeColor="text1"/>
        </w:rPr>
        <w:t>Thông số giám sát: tiến hành giám sát về thành phần, khối lượng, biện pháp thu gom và xử lý.</w:t>
      </w:r>
    </w:p>
    <w:p w:rsidR="0026333D" w:rsidRPr="00292516" w:rsidRDefault="0026333D" w:rsidP="0026333D">
      <w:pPr>
        <w:rPr>
          <w:color w:val="000000" w:themeColor="text1"/>
        </w:rPr>
      </w:pPr>
      <w:r w:rsidRPr="00292516">
        <w:rPr>
          <w:color w:val="000000" w:themeColor="text1"/>
        </w:rPr>
        <w:t>Vị trí giám sát: Kho chứa chất thải nguy hại.</w:t>
      </w:r>
    </w:p>
    <w:p w:rsidR="0026333D" w:rsidRPr="00721AB5" w:rsidRDefault="00EE0967" w:rsidP="0026333D">
      <w:pPr>
        <w:rPr>
          <w:color w:val="000000" w:themeColor="text1"/>
        </w:rPr>
      </w:pPr>
      <w:r w:rsidRPr="00721AB5">
        <w:rPr>
          <w:color w:val="000000" w:themeColor="text1"/>
        </w:rPr>
        <w:t>Tần suất giám sát: 03 tháng</w:t>
      </w:r>
      <w:r w:rsidR="0026333D" w:rsidRPr="00721AB5">
        <w:rPr>
          <w:color w:val="000000" w:themeColor="text1"/>
        </w:rPr>
        <w:t>/lần.</w:t>
      </w:r>
    </w:p>
    <w:p w:rsidR="00FD2F0B" w:rsidRPr="00561F37" w:rsidRDefault="00893871" w:rsidP="005D4A24">
      <w:pPr>
        <w:pStyle w:val="Heading1"/>
        <w:numPr>
          <w:ilvl w:val="0"/>
          <w:numId w:val="8"/>
        </w:numPr>
        <w:ind w:left="0"/>
      </w:pPr>
      <w:r w:rsidRPr="00721AB5">
        <w:br w:type="page"/>
      </w:r>
      <w:bookmarkStart w:id="1660" w:name="_Toc148251255"/>
      <w:r w:rsidR="00FD2F0B" w:rsidRPr="005D4A24">
        <w:lastRenderedPageBreak/>
        <w:t>KẾT QUẢ THAM VẤN</w:t>
      </w:r>
      <w:bookmarkEnd w:id="1660"/>
    </w:p>
    <w:p w:rsidR="00FD2F0B" w:rsidRPr="00561F37" w:rsidRDefault="00FD2F0B" w:rsidP="00FD2F0B">
      <w:pPr>
        <w:pStyle w:val="Heading2"/>
        <w:numPr>
          <w:ilvl w:val="1"/>
          <w:numId w:val="8"/>
        </w:numPr>
      </w:pPr>
      <w:bookmarkStart w:id="1661" w:name="_Toc108423991"/>
      <w:bookmarkStart w:id="1662" w:name="_Toc145398956"/>
      <w:bookmarkStart w:id="1663" w:name="_Toc148251256"/>
      <w:r>
        <w:rPr>
          <w:lang w:val="en-US"/>
        </w:rPr>
        <w:t>Q</w:t>
      </w:r>
      <w:r w:rsidRPr="00561F37">
        <w:t>uá trình tổ chức thực hiện tham vấn cộng đồng</w:t>
      </w:r>
      <w:bookmarkEnd w:id="1661"/>
      <w:bookmarkEnd w:id="1662"/>
      <w:bookmarkEnd w:id="1663"/>
    </w:p>
    <w:p w:rsidR="00FD2F0B" w:rsidRPr="00B02289" w:rsidRDefault="00FD2F0B" w:rsidP="00FD2F0B">
      <w:pPr>
        <w:pStyle w:val="Heading3"/>
        <w:numPr>
          <w:ilvl w:val="2"/>
          <w:numId w:val="8"/>
        </w:numPr>
        <w:rPr>
          <w:rFonts w:cs="Times New Roman"/>
          <w:lang w:val="en-US"/>
        </w:rPr>
      </w:pPr>
      <w:bookmarkStart w:id="1664" w:name="_Toc145398957"/>
      <w:bookmarkStart w:id="1665" w:name="_Toc148251257"/>
      <w:bookmarkStart w:id="1666" w:name="_Toc108423992"/>
      <w:r w:rsidRPr="00B02289">
        <w:rPr>
          <w:rFonts w:cs="Times New Roman"/>
          <w:lang w:val="en-US"/>
        </w:rPr>
        <w:t>Tham vấn thông qua đăng tải trên trang thông tin điện tử</w:t>
      </w:r>
      <w:bookmarkEnd w:id="1664"/>
      <w:bookmarkEnd w:id="1665"/>
    </w:p>
    <w:p w:rsidR="00FD2F0B" w:rsidRDefault="00FD2F0B" w:rsidP="00FD2F0B">
      <w:pPr>
        <w:rPr>
          <w:lang w:val="en-US"/>
        </w:rPr>
      </w:pPr>
      <w:r>
        <w:rPr>
          <w:lang w:val="en-US"/>
        </w:rPr>
        <w:t>- Cơ quan quản lý trang thông tin điện tử: Sở Tài Nguyên và Môi trường tỉnh Đắk Nông</w:t>
      </w:r>
    </w:p>
    <w:p w:rsidR="00FD2F0B" w:rsidRDefault="00FD2F0B" w:rsidP="00FD2F0B">
      <w:pPr>
        <w:rPr>
          <w:lang w:val="en-US"/>
        </w:rPr>
      </w:pPr>
      <w:r>
        <w:rPr>
          <w:lang w:val="en-US"/>
        </w:rPr>
        <w:t>- Đường dẫn internet tới nội dung được tham vấn:</w:t>
      </w:r>
    </w:p>
    <w:p w:rsidR="00FD2F0B" w:rsidRPr="00A145A2" w:rsidRDefault="00FD2F0B" w:rsidP="00FD2F0B">
      <w:pPr>
        <w:rPr>
          <w:lang w:val="en-US"/>
        </w:rPr>
      </w:pPr>
      <w:r>
        <w:rPr>
          <w:lang w:val="en-US"/>
        </w:rPr>
        <w:t>- Thời điểm và thời gian đăng tải theo quy định:</w:t>
      </w:r>
    </w:p>
    <w:p w:rsidR="00FD2F0B" w:rsidRPr="00B02289" w:rsidRDefault="00FD2F0B" w:rsidP="00FD2F0B">
      <w:pPr>
        <w:pStyle w:val="Heading3"/>
        <w:numPr>
          <w:ilvl w:val="2"/>
          <w:numId w:val="8"/>
        </w:numPr>
        <w:rPr>
          <w:rFonts w:cs="Times New Roman"/>
          <w:lang w:val="en-US"/>
        </w:rPr>
      </w:pPr>
      <w:bookmarkStart w:id="1667" w:name="_Toc145398958"/>
      <w:bookmarkStart w:id="1668" w:name="_Toc148251258"/>
      <w:r w:rsidRPr="00B02289">
        <w:rPr>
          <w:rFonts w:cs="Times New Roman"/>
          <w:lang w:val="en-US"/>
        </w:rPr>
        <w:t xml:space="preserve">Tham vấn </w:t>
      </w:r>
      <w:bookmarkEnd w:id="1666"/>
      <w:bookmarkEnd w:id="1667"/>
      <w:r w:rsidRPr="00B02289">
        <w:rPr>
          <w:rFonts w:cs="Times New Roman"/>
          <w:lang w:val="en-US"/>
        </w:rPr>
        <w:t>bằng tổ chức họp lấy ý kiến</w:t>
      </w:r>
      <w:bookmarkEnd w:id="1668"/>
    </w:p>
    <w:p w:rsidR="00FD2F0B" w:rsidRDefault="00FD2F0B" w:rsidP="00FD2F0B">
      <w:pPr>
        <w:rPr>
          <w:lang w:val="en-US"/>
        </w:rPr>
      </w:pPr>
      <w:r>
        <w:rPr>
          <w:lang w:val="en-US"/>
        </w:rPr>
        <w:t>- Thời điểm, thời gian niêm yết báo cáo đánh giá tác động môi trường tại trụ sở UBND xã Đắk Ru</w:t>
      </w:r>
    </w:p>
    <w:p w:rsidR="00FD2F0B" w:rsidRDefault="00FD2F0B" w:rsidP="00FD2F0B">
      <w:pPr>
        <w:rPr>
          <w:lang w:val="en-US"/>
        </w:rPr>
      </w:pPr>
      <w:r>
        <w:rPr>
          <w:lang w:val="en-US"/>
        </w:rPr>
        <w:t>- Thời điểm họp tham vấn:</w:t>
      </w:r>
      <w:r w:rsidR="006F48CD">
        <w:rPr>
          <w:lang w:val="en-US"/>
        </w:rPr>
        <w:t xml:space="preserve"> 02/11/2023</w:t>
      </w:r>
    </w:p>
    <w:p w:rsidR="00FD2F0B" w:rsidRDefault="00FD2F0B" w:rsidP="00FD2F0B">
      <w:pPr>
        <w:rPr>
          <w:lang w:val="en-US"/>
        </w:rPr>
      </w:pPr>
      <w:r>
        <w:rPr>
          <w:lang w:val="en-US"/>
        </w:rPr>
        <w:t>- Thành phần tham dự họp tham vấn:</w:t>
      </w:r>
    </w:p>
    <w:p w:rsidR="00FD2F0B" w:rsidRDefault="00FD2F0B" w:rsidP="00FD2F0B">
      <w:pPr>
        <w:rPr>
          <w:lang w:val="en-US"/>
        </w:rPr>
      </w:pPr>
      <w:r>
        <w:rPr>
          <w:lang w:val="en-US"/>
        </w:rPr>
        <w:t>Chủ dự án phối hợp với Uỷ ban nhân dân xã Đắk Ru (địa điểm xây dựng các hạng mục công trình của dự án) trong việc đồng chủ trì họp tham vấn cộng đồng dân cư chịu tác động trực tiếp của dự án nhằm thảo luận, trao đổi về các vấn đề liên quan đến dự án.</w:t>
      </w:r>
    </w:p>
    <w:p w:rsidR="00FD2F0B" w:rsidRDefault="00FD2F0B" w:rsidP="00FD2F0B">
      <w:pPr>
        <w:rPr>
          <w:lang w:val="en-US"/>
        </w:rPr>
      </w:pPr>
      <w:r>
        <w:rPr>
          <w:lang w:val="en-US"/>
        </w:rPr>
        <w:t>Các thành phần tham gia cuộc họp trong bảng sau:</w:t>
      </w:r>
    </w:p>
    <w:tbl>
      <w:tblPr>
        <w:tblStyle w:val="TableGrid"/>
        <w:tblW w:w="4533" w:type="pct"/>
        <w:jc w:val="center"/>
        <w:tblLook w:val="04A0" w:firstRow="1" w:lastRow="0" w:firstColumn="1" w:lastColumn="0" w:noHBand="0" w:noVBand="1"/>
      </w:tblPr>
      <w:tblGrid>
        <w:gridCol w:w="753"/>
        <w:gridCol w:w="3970"/>
        <w:gridCol w:w="4108"/>
      </w:tblGrid>
      <w:tr w:rsidR="00FD2F0B" w:rsidRPr="005B4617" w:rsidTr="006F48CD">
        <w:trPr>
          <w:jc w:val="center"/>
        </w:trPr>
        <w:tc>
          <w:tcPr>
            <w:tcW w:w="426" w:type="pct"/>
          </w:tcPr>
          <w:p w:rsidR="00FD2F0B" w:rsidRPr="005B4617" w:rsidRDefault="00FD2F0B" w:rsidP="008C00AC">
            <w:pPr>
              <w:ind w:firstLine="0"/>
              <w:contextualSpacing/>
              <w:rPr>
                <w:b/>
                <w:lang w:val="en-US"/>
              </w:rPr>
            </w:pPr>
            <w:r w:rsidRPr="005B4617">
              <w:rPr>
                <w:b/>
                <w:lang w:val="en-US"/>
              </w:rPr>
              <w:t>STT</w:t>
            </w:r>
          </w:p>
        </w:tc>
        <w:tc>
          <w:tcPr>
            <w:tcW w:w="2247" w:type="pct"/>
          </w:tcPr>
          <w:p w:rsidR="00FD2F0B" w:rsidRPr="005B4617" w:rsidRDefault="00FD2F0B" w:rsidP="008C00AC">
            <w:pPr>
              <w:ind w:firstLine="0"/>
              <w:contextualSpacing/>
              <w:rPr>
                <w:b/>
                <w:lang w:val="en-US"/>
              </w:rPr>
            </w:pPr>
            <w:r w:rsidRPr="005B4617">
              <w:rPr>
                <w:b/>
                <w:lang w:val="en-US"/>
              </w:rPr>
              <w:t>Họ tên</w:t>
            </w:r>
          </w:p>
        </w:tc>
        <w:tc>
          <w:tcPr>
            <w:tcW w:w="2326" w:type="pct"/>
          </w:tcPr>
          <w:p w:rsidR="00FD2F0B" w:rsidRPr="005B4617" w:rsidRDefault="00FD2F0B" w:rsidP="008C00AC">
            <w:pPr>
              <w:ind w:firstLine="0"/>
              <w:contextualSpacing/>
              <w:rPr>
                <w:b/>
                <w:lang w:val="en-US"/>
              </w:rPr>
            </w:pPr>
            <w:r w:rsidRPr="005B4617">
              <w:rPr>
                <w:b/>
                <w:lang w:val="en-US"/>
              </w:rPr>
              <w:t>Chức vụ</w:t>
            </w:r>
          </w:p>
        </w:tc>
      </w:tr>
      <w:tr w:rsidR="00FD2F0B" w:rsidTr="006F48CD">
        <w:trPr>
          <w:jc w:val="center"/>
        </w:trPr>
        <w:tc>
          <w:tcPr>
            <w:tcW w:w="426" w:type="pct"/>
          </w:tcPr>
          <w:p w:rsidR="00FD2F0B" w:rsidRDefault="006F48CD" w:rsidP="000F5259">
            <w:pPr>
              <w:ind w:firstLine="0"/>
              <w:contextualSpacing/>
              <w:jc w:val="center"/>
              <w:rPr>
                <w:lang w:val="en-US"/>
              </w:rPr>
            </w:pPr>
            <w:r>
              <w:rPr>
                <w:lang w:val="en-US"/>
              </w:rPr>
              <w:t>1</w:t>
            </w:r>
          </w:p>
        </w:tc>
        <w:tc>
          <w:tcPr>
            <w:tcW w:w="2247" w:type="pct"/>
          </w:tcPr>
          <w:p w:rsidR="00FD2F0B" w:rsidRDefault="006F48CD" w:rsidP="008C00AC">
            <w:pPr>
              <w:ind w:firstLine="0"/>
              <w:contextualSpacing/>
              <w:rPr>
                <w:lang w:val="en-US"/>
              </w:rPr>
            </w:pPr>
            <w:r>
              <w:rPr>
                <w:lang w:val="en-US"/>
              </w:rPr>
              <w:t xml:space="preserve">Ông Bùi Văn Chí </w:t>
            </w:r>
          </w:p>
        </w:tc>
        <w:tc>
          <w:tcPr>
            <w:tcW w:w="2326" w:type="pct"/>
          </w:tcPr>
          <w:p w:rsidR="00FD2F0B" w:rsidRDefault="006F48CD" w:rsidP="006F48CD">
            <w:pPr>
              <w:ind w:firstLine="0"/>
              <w:contextualSpacing/>
              <w:jc w:val="center"/>
              <w:rPr>
                <w:lang w:val="en-US"/>
              </w:rPr>
            </w:pPr>
            <w:r>
              <w:rPr>
                <w:lang w:val="en-US"/>
              </w:rPr>
              <w:t>Phó chủ tịch UBND xã Đắk  Ru</w:t>
            </w:r>
          </w:p>
        </w:tc>
      </w:tr>
      <w:tr w:rsidR="00FD2F0B" w:rsidTr="006F48CD">
        <w:trPr>
          <w:jc w:val="center"/>
        </w:trPr>
        <w:tc>
          <w:tcPr>
            <w:tcW w:w="426" w:type="pct"/>
          </w:tcPr>
          <w:p w:rsidR="00FD2F0B" w:rsidRDefault="006F48CD" w:rsidP="000F5259">
            <w:pPr>
              <w:ind w:firstLine="0"/>
              <w:contextualSpacing/>
              <w:jc w:val="center"/>
              <w:rPr>
                <w:lang w:val="en-US"/>
              </w:rPr>
            </w:pPr>
            <w:r>
              <w:rPr>
                <w:lang w:val="en-US"/>
              </w:rPr>
              <w:t>2</w:t>
            </w:r>
          </w:p>
        </w:tc>
        <w:tc>
          <w:tcPr>
            <w:tcW w:w="2247" w:type="pct"/>
          </w:tcPr>
          <w:p w:rsidR="00FD2F0B" w:rsidRDefault="006F48CD" w:rsidP="008C00AC">
            <w:pPr>
              <w:ind w:firstLine="0"/>
              <w:contextualSpacing/>
              <w:rPr>
                <w:lang w:val="en-US"/>
              </w:rPr>
            </w:pPr>
            <w:r>
              <w:rPr>
                <w:lang w:val="en-US"/>
              </w:rPr>
              <w:t>Ông Nguyễn Văn Thông</w:t>
            </w:r>
          </w:p>
        </w:tc>
        <w:tc>
          <w:tcPr>
            <w:tcW w:w="2326" w:type="pct"/>
          </w:tcPr>
          <w:p w:rsidR="00FD2F0B" w:rsidRDefault="006F48CD" w:rsidP="006F48CD">
            <w:pPr>
              <w:ind w:firstLine="0"/>
              <w:contextualSpacing/>
              <w:jc w:val="center"/>
              <w:rPr>
                <w:lang w:val="en-US"/>
              </w:rPr>
            </w:pPr>
            <w:r>
              <w:rPr>
                <w:lang w:val="en-US"/>
              </w:rPr>
              <w:t>Chủ tịch UBMTTQ xã Đắk  Ru</w:t>
            </w:r>
          </w:p>
        </w:tc>
      </w:tr>
      <w:tr w:rsidR="00FD2F0B" w:rsidTr="006F48CD">
        <w:trPr>
          <w:jc w:val="center"/>
        </w:trPr>
        <w:tc>
          <w:tcPr>
            <w:tcW w:w="426" w:type="pct"/>
          </w:tcPr>
          <w:p w:rsidR="00FD2F0B" w:rsidRDefault="006F48CD" w:rsidP="000F5259">
            <w:pPr>
              <w:ind w:firstLine="0"/>
              <w:contextualSpacing/>
              <w:jc w:val="center"/>
              <w:rPr>
                <w:lang w:val="en-US"/>
              </w:rPr>
            </w:pPr>
            <w:r>
              <w:rPr>
                <w:lang w:val="en-US"/>
              </w:rPr>
              <w:t>3</w:t>
            </w:r>
          </w:p>
        </w:tc>
        <w:tc>
          <w:tcPr>
            <w:tcW w:w="2247" w:type="pct"/>
          </w:tcPr>
          <w:p w:rsidR="00FD2F0B" w:rsidRDefault="006F48CD" w:rsidP="008C00AC">
            <w:pPr>
              <w:ind w:firstLine="0"/>
              <w:contextualSpacing/>
              <w:rPr>
                <w:lang w:val="en-US"/>
              </w:rPr>
            </w:pPr>
            <w:r>
              <w:rPr>
                <w:lang w:val="en-US"/>
              </w:rPr>
              <w:t>Ông Hà Thanh Hải</w:t>
            </w:r>
          </w:p>
        </w:tc>
        <w:tc>
          <w:tcPr>
            <w:tcW w:w="2326" w:type="pct"/>
          </w:tcPr>
          <w:p w:rsidR="00FD2F0B" w:rsidRDefault="006F48CD" w:rsidP="006F48CD">
            <w:pPr>
              <w:ind w:firstLine="0"/>
              <w:contextualSpacing/>
              <w:jc w:val="center"/>
              <w:rPr>
                <w:lang w:val="en-US"/>
              </w:rPr>
            </w:pPr>
            <w:r>
              <w:rPr>
                <w:lang w:val="en-US"/>
              </w:rPr>
              <w:t>Người dân</w:t>
            </w:r>
          </w:p>
        </w:tc>
      </w:tr>
      <w:tr w:rsidR="006F48CD" w:rsidTr="006F48CD">
        <w:trPr>
          <w:jc w:val="center"/>
        </w:trPr>
        <w:tc>
          <w:tcPr>
            <w:tcW w:w="426" w:type="pct"/>
          </w:tcPr>
          <w:p w:rsidR="006F48CD" w:rsidRDefault="006F48CD" w:rsidP="000F5259">
            <w:pPr>
              <w:ind w:firstLine="0"/>
              <w:contextualSpacing/>
              <w:jc w:val="center"/>
              <w:rPr>
                <w:lang w:val="en-US"/>
              </w:rPr>
            </w:pPr>
            <w:r>
              <w:rPr>
                <w:lang w:val="en-US"/>
              </w:rPr>
              <w:t>4</w:t>
            </w:r>
          </w:p>
        </w:tc>
        <w:tc>
          <w:tcPr>
            <w:tcW w:w="2247" w:type="pct"/>
          </w:tcPr>
          <w:p w:rsidR="006F48CD" w:rsidRDefault="006F48CD" w:rsidP="008C00AC">
            <w:pPr>
              <w:ind w:firstLine="0"/>
              <w:contextualSpacing/>
              <w:rPr>
                <w:lang w:val="en-US"/>
              </w:rPr>
            </w:pPr>
            <w:r>
              <w:rPr>
                <w:lang w:val="en-US"/>
              </w:rPr>
              <w:t>Ông Trịnh Văn Hội</w:t>
            </w:r>
          </w:p>
        </w:tc>
        <w:tc>
          <w:tcPr>
            <w:tcW w:w="2326" w:type="pct"/>
          </w:tcPr>
          <w:p w:rsidR="006F48CD" w:rsidRPr="006F48CD" w:rsidRDefault="006F48CD" w:rsidP="006F48CD">
            <w:pPr>
              <w:ind w:firstLine="0"/>
              <w:contextualSpacing/>
              <w:jc w:val="center"/>
              <w:rPr>
                <w:lang w:val="en-US"/>
              </w:rPr>
            </w:pPr>
            <w:r w:rsidRPr="00E67D9A">
              <w:rPr>
                <w:lang w:val="en-US"/>
              </w:rPr>
              <w:t>Người dân</w:t>
            </w:r>
          </w:p>
        </w:tc>
      </w:tr>
      <w:tr w:rsidR="006F48CD" w:rsidTr="006F48CD">
        <w:trPr>
          <w:jc w:val="center"/>
        </w:trPr>
        <w:tc>
          <w:tcPr>
            <w:tcW w:w="426" w:type="pct"/>
          </w:tcPr>
          <w:p w:rsidR="006F48CD" w:rsidRDefault="006F48CD" w:rsidP="000F5259">
            <w:pPr>
              <w:ind w:firstLine="0"/>
              <w:contextualSpacing/>
              <w:jc w:val="center"/>
              <w:rPr>
                <w:lang w:val="en-US"/>
              </w:rPr>
            </w:pPr>
            <w:r>
              <w:rPr>
                <w:lang w:val="en-US"/>
              </w:rPr>
              <w:t>5</w:t>
            </w:r>
          </w:p>
        </w:tc>
        <w:tc>
          <w:tcPr>
            <w:tcW w:w="2247" w:type="pct"/>
          </w:tcPr>
          <w:p w:rsidR="006F48CD" w:rsidRDefault="006F48CD" w:rsidP="006F48CD">
            <w:pPr>
              <w:ind w:firstLine="0"/>
              <w:contextualSpacing/>
              <w:rPr>
                <w:lang w:val="en-US"/>
              </w:rPr>
            </w:pPr>
            <w:r>
              <w:rPr>
                <w:lang w:val="en-US"/>
              </w:rPr>
              <w:t>Ông Trịnh Văn Minh</w:t>
            </w:r>
          </w:p>
        </w:tc>
        <w:tc>
          <w:tcPr>
            <w:tcW w:w="2326" w:type="pct"/>
          </w:tcPr>
          <w:p w:rsidR="006F48CD" w:rsidRPr="006F48CD" w:rsidRDefault="006F48CD" w:rsidP="006F48CD">
            <w:pPr>
              <w:ind w:firstLine="0"/>
              <w:contextualSpacing/>
              <w:jc w:val="center"/>
              <w:rPr>
                <w:lang w:val="en-US"/>
              </w:rPr>
            </w:pPr>
            <w:r w:rsidRPr="00E67D9A">
              <w:rPr>
                <w:lang w:val="en-US"/>
              </w:rPr>
              <w:t>Người dân</w:t>
            </w:r>
          </w:p>
        </w:tc>
      </w:tr>
      <w:tr w:rsidR="006F48CD" w:rsidTr="006F48CD">
        <w:trPr>
          <w:jc w:val="center"/>
        </w:trPr>
        <w:tc>
          <w:tcPr>
            <w:tcW w:w="426" w:type="pct"/>
          </w:tcPr>
          <w:p w:rsidR="006F48CD" w:rsidRDefault="006F48CD" w:rsidP="000F5259">
            <w:pPr>
              <w:ind w:firstLine="0"/>
              <w:contextualSpacing/>
              <w:jc w:val="center"/>
              <w:rPr>
                <w:lang w:val="en-US"/>
              </w:rPr>
            </w:pPr>
            <w:r>
              <w:rPr>
                <w:lang w:val="en-US"/>
              </w:rPr>
              <w:t>6</w:t>
            </w:r>
          </w:p>
        </w:tc>
        <w:tc>
          <w:tcPr>
            <w:tcW w:w="2247" w:type="pct"/>
          </w:tcPr>
          <w:p w:rsidR="006F48CD" w:rsidRDefault="006F48CD" w:rsidP="008C00AC">
            <w:pPr>
              <w:ind w:firstLine="0"/>
              <w:contextualSpacing/>
              <w:rPr>
                <w:lang w:val="en-US"/>
              </w:rPr>
            </w:pPr>
            <w:r>
              <w:rPr>
                <w:lang w:val="en-US"/>
              </w:rPr>
              <w:t>Bà Bùi Thị Huệ</w:t>
            </w:r>
          </w:p>
        </w:tc>
        <w:tc>
          <w:tcPr>
            <w:tcW w:w="2326" w:type="pct"/>
          </w:tcPr>
          <w:p w:rsidR="006F48CD" w:rsidRPr="006F48CD" w:rsidRDefault="006F48CD" w:rsidP="006F48CD">
            <w:pPr>
              <w:ind w:firstLine="0"/>
              <w:contextualSpacing/>
              <w:jc w:val="center"/>
              <w:rPr>
                <w:lang w:val="en-US"/>
              </w:rPr>
            </w:pPr>
            <w:r w:rsidRPr="00E67D9A">
              <w:rPr>
                <w:lang w:val="en-US"/>
              </w:rPr>
              <w:t>Người dân</w:t>
            </w:r>
          </w:p>
        </w:tc>
      </w:tr>
      <w:tr w:rsidR="006F48CD" w:rsidTr="006F48CD">
        <w:trPr>
          <w:jc w:val="center"/>
        </w:trPr>
        <w:tc>
          <w:tcPr>
            <w:tcW w:w="426" w:type="pct"/>
          </w:tcPr>
          <w:p w:rsidR="006F48CD" w:rsidRDefault="006F48CD" w:rsidP="000F5259">
            <w:pPr>
              <w:ind w:firstLine="0"/>
              <w:contextualSpacing/>
              <w:jc w:val="center"/>
              <w:rPr>
                <w:lang w:val="en-US"/>
              </w:rPr>
            </w:pPr>
            <w:r>
              <w:rPr>
                <w:lang w:val="en-US"/>
              </w:rPr>
              <w:t>7</w:t>
            </w:r>
          </w:p>
        </w:tc>
        <w:tc>
          <w:tcPr>
            <w:tcW w:w="2247" w:type="pct"/>
          </w:tcPr>
          <w:p w:rsidR="006F48CD" w:rsidRDefault="006F48CD" w:rsidP="008C00AC">
            <w:pPr>
              <w:ind w:firstLine="0"/>
              <w:contextualSpacing/>
              <w:rPr>
                <w:lang w:val="en-US"/>
              </w:rPr>
            </w:pPr>
            <w:r>
              <w:rPr>
                <w:lang w:val="en-US"/>
              </w:rPr>
              <w:t>Bà Trần Thị Tuyết</w:t>
            </w:r>
          </w:p>
        </w:tc>
        <w:tc>
          <w:tcPr>
            <w:tcW w:w="2326" w:type="pct"/>
          </w:tcPr>
          <w:p w:rsidR="006F48CD" w:rsidRPr="006F48CD" w:rsidRDefault="006F48CD" w:rsidP="006F48CD">
            <w:pPr>
              <w:ind w:firstLine="0"/>
              <w:contextualSpacing/>
              <w:jc w:val="center"/>
              <w:rPr>
                <w:lang w:val="en-US"/>
              </w:rPr>
            </w:pPr>
            <w:r w:rsidRPr="00E67D9A">
              <w:rPr>
                <w:lang w:val="en-US"/>
              </w:rPr>
              <w:t>Người dân</w:t>
            </w:r>
          </w:p>
        </w:tc>
      </w:tr>
      <w:tr w:rsidR="006F48CD" w:rsidTr="006F48CD">
        <w:trPr>
          <w:jc w:val="center"/>
        </w:trPr>
        <w:tc>
          <w:tcPr>
            <w:tcW w:w="426" w:type="pct"/>
          </w:tcPr>
          <w:p w:rsidR="006F48CD" w:rsidRDefault="006F48CD" w:rsidP="000F5259">
            <w:pPr>
              <w:ind w:firstLine="0"/>
              <w:contextualSpacing/>
              <w:jc w:val="center"/>
              <w:rPr>
                <w:lang w:val="en-US"/>
              </w:rPr>
            </w:pPr>
            <w:r>
              <w:rPr>
                <w:lang w:val="en-US"/>
              </w:rPr>
              <w:t>8</w:t>
            </w:r>
          </w:p>
        </w:tc>
        <w:tc>
          <w:tcPr>
            <w:tcW w:w="2247" w:type="pct"/>
          </w:tcPr>
          <w:p w:rsidR="006F48CD" w:rsidRDefault="006F48CD" w:rsidP="008C00AC">
            <w:pPr>
              <w:ind w:firstLine="0"/>
              <w:contextualSpacing/>
              <w:rPr>
                <w:lang w:val="en-US"/>
              </w:rPr>
            </w:pPr>
            <w:r>
              <w:rPr>
                <w:lang w:val="en-US"/>
              </w:rPr>
              <w:t>Ông Trịnh Văn Đạo</w:t>
            </w:r>
          </w:p>
        </w:tc>
        <w:tc>
          <w:tcPr>
            <w:tcW w:w="2326" w:type="pct"/>
          </w:tcPr>
          <w:p w:rsidR="006F48CD" w:rsidRPr="006F48CD" w:rsidRDefault="006F48CD" w:rsidP="006F48CD">
            <w:pPr>
              <w:ind w:firstLine="0"/>
              <w:contextualSpacing/>
              <w:jc w:val="center"/>
              <w:rPr>
                <w:lang w:val="en-US"/>
              </w:rPr>
            </w:pPr>
            <w:r w:rsidRPr="00E67D9A">
              <w:rPr>
                <w:lang w:val="en-US"/>
              </w:rPr>
              <w:t>Người dân</w:t>
            </w:r>
          </w:p>
        </w:tc>
      </w:tr>
      <w:tr w:rsidR="006F48CD" w:rsidTr="006F48CD">
        <w:trPr>
          <w:jc w:val="center"/>
        </w:trPr>
        <w:tc>
          <w:tcPr>
            <w:tcW w:w="426" w:type="pct"/>
          </w:tcPr>
          <w:p w:rsidR="006F48CD" w:rsidRDefault="006F48CD" w:rsidP="000F5259">
            <w:pPr>
              <w:ind w:firstLine="0"/>
              <w:contextualSpacing/>
              <w:jc w:val="center"/>
              <w:rPr>
                <w:lang w:val="en-US"/>
              </w:rPr>
            </w:pPr>
            <w:r>
              <w:rPr>
                <w:lang w:val="en-US"/>
              </w:rPr>
              <w:t>9</w:t>
            </w:r>
          </w:p>
        </w:tc>
        <w:tc>
          <w:tcPr>
            <w:tcW w:w="2247" w:type="pct"/>
          </w:tcPr>
          <w:p w:rsidR="006F48CD" w:rsidRDefault="006F48CD" w:rsidP="008C00AC">
            <w:pPr>
              <w:ind w:firstLine="0"/>
              <w:contextualSpacing/>
              <w:rPr>
                <w:lang w:val="en-US"/>
              </w:rPr>
            </w:pPr>
            <w:r>
              <w:rPr>
                <w:lang w:val="en-US"/>
              </w:rPr>
              <w:t>Ông Nguyễn Thành Điền</w:t>
            </w:r>
          </w:p>
        </w:tc>
        <w:tc>
          <w:tcPr>
            <w:tcW w:w="2326" w:type="pct"/>
          </w:tcPr>
          <w:p w:rsidR="006F48CD" w:rsidRPr="006F48CD" w:rsidRDefault="006F48CD" w:rsidP="006F48CD">
            <w:pPr>
              <w:ind w:firstLine="0"/>
              <w:contextualSpacing/>
              <w:jc w:val="center"/>
              <w:rPr>
                <w:lang w:val="en-US"/>
              </w:rPr>
            </w:pPr>
            <w:r w:rsidRPr="00E67D9A">
              <w:rPr>
                <w:lang w:val="en-US"/>
              </w:rPr>
              <w:t>Người dân</w:t>
            </w:r>
          </w:p>
        </w:tc>
      </w:tr>
      <w:tr w:rsidR="006F48CD" w:rsidTr="006F48CD">
        <w:trPr>
          <w:jc w:val="center"/>
        </w:trPr>
        <w:tc>
          <w:tcPr>
            <w:tcW w:w="426" w:type="pct"/>
          </w:tcPr>
          <w:p w:rsidR="006F48CD" w:rsidRDefault="006F48CD" w:rsidP="000F5259">
            <w:pPr>
              <w:ind w:firstLine="0"/>
              <w:contextualSpacing/>
              <w:jc w:val="center"/>
              <w:rPr>
                <w:lang w:val="en-US"/>
              </w:rPr>
            </w:pPr>
            <w:r>
              <w:rPr>
                <w:lang w:val="en-US"/>
              </w:rPr>
              <w:t>10</w:t>
            </w:r>
          </w:p>
        </w:tc>
        <w:tc>
          <w:tcPr>
            <w:tcW w:w="2247" w:type="pct"/>
          </w:tcPr>
          <w:p w:rsidR="006F48CD" w:rsidRDefault="006F48CD" w:rsidP="008C00AC">
            <w:pPr>
              <w:ind w:firstLine="0"/>
              <w:contextualSpacing/>
              <w:rPr>
                <w:lang w:val="en-US"/>
              </w:rPr>
            </w:pPr>
            <w:r>
              <w:rPr>
                <w:lang w:val="en-US"/>
              </w:rPr>
              <w:t>Ông Nguyễn Đức Thịnh</w:t>
            </w:r>
          </w:p>
        </w:tc>
        <w:tc>
          <w:tcPr>
            <w:tcW w:w="2326" w:type="pct"/>
          </w:tcPr>
          <w:p w:rsidR="006F48CD" w:rsidRPr="006F48CD" w:rsidRDefault="006F48CD" w:rsidP="006F48CD">
            <w:pPr>
              <w:ind w:firstLine="0"/>
              <w:contextualSpacing/>
              <w:jc w:val="center"/>
              <w:rPr>
                <w:lang w:val="en-US"/>
              </w:rPr>
            </w:pPr>
            <w:r w:rsidRPr="00E67D9A">
              <w:rPr>
                <w:lang w:val="en-US"/>
              </w:rPr>
              <w:t>Người dân</w:t>
            </w:r>
          </w:p>
        </w:tc>
      </w:tr>
    </w:tbl>
    <w:p w:rsidR="00FD2F0B" w:rsidRPr="00B02289" w:rsidRDefault="00FD2F0B" w:rsidP="00FD2F0B">
      <w:pPr>
        <w:pStyle w:val="Heading3"/>
        <w:numPr>
          <w:ilvl w:val="2"/>
          <w:numId w:val="8"/>
        </w:numPr>
        <w:rPr>
          <w:rFonts w:cs="Times New Roman"/>
          <w:lang w:val="en-US"/>
        </w:rPr>
      </w:pPr>
      <w:bookmarkStart w:id="1669" w:name="_heading=h.t18w8t" w:colFirst="0" w:colLast="0"/>
      <w:bookmarkStart w:id="1670" w:name="_Toc108423995"/>
      <w:bookmarkStart w:id="1671" w:name="_Toc145398959"/>
      <w:bookmarkStart w:id="1672" w:name="_Toc148251259"/>
      <w:bookmarkEnd w:id="1669"/>
      <w:r w:rsidRPr="00B02289">
        <w:rPr>
          <w:rFonts w:cs="Times New Roman"/>
          <w:lang w:val="en-US"/>
        </w:rPr>
        <w:t xml:space="preserve">Tham vấn bằng </w:t>
      </w:r>
      <w:bookmarkEnd w:id="1670"/>
      <w:bookmarkEnd w:id="1671"/>
      <w:r w:rsidRPr="00B02289">
        <w:rPr>
          <w:rFonts w:cs="Times New Roman"/>
          <w:lang w:val="en-US"/>
        </w:rPr>
        <w:t>văn bản theo quy định</w:t>
      </w:r>
      <w:bookmarkEnd w:id="1672"/>
    </w:p>
    <w:p w:rsidR="00FD2F0B" w:rsidRPr="00EC2617" w:rsidRDefault="00FD2F0B" w:rsidP="00FD2F0B">
      <w:pPr>
        <w:rPr>
          <w:color w:val="000000" w:themeColor="text1"/>
          <w:lang w:val="en-US"/>
        </w:rPr>
      </w:pPr>
      <w:r>
        <w:rPr>
          <w:lang w:val="en-US"/>
        </w:rPr>
        <w:t>Căn cứ theo quy định tại Nghị định số 08/2022/NĐ-CP ngày 10 tháng 01 năm 2022 của Chính phủ quy định chi tiết thi hành một số điều của Luật Bảo vệ môi trường. Hộ chăn nuôi Chu Đức Bằng đã gửi văn bản đến UBND và UBMTTQ xã Đắk Ru về việc xin ý kiến tham vấn Báo cáo đánh giá tác động môi trường của Dự án” Trang trại An Cường farm, quy mô 500 con heo nái”, kèm theo bản Báo cáo đánh giá tác động môi trường của dự án và đề xuất những biện pháp giảm thiểu các tác động của dự án tới môi trường.</w:t>
      </w:r>
    </w:p>
    <w:p w:rsidR="00FD2F0B" w:rsidRPr="005B4617" w:rsidRDefault="00FD2F0B" w:rsidP="00FD2F0B">
      <w:pPr>
        <w:pStyle w:val="ListParagraph"/>
        <w:numPr>
          <w:ilvl w:val="1"/>
          <w:numId w:val="8"/>
        </w:numPr>
        <w:rPr>
          <w:b/>
        </w:rPr>
      </w:pPr>
      <w:r w:rsidRPr="005B4617">
        <w:rPr>
          <w:b/>
          <w:lang w:val="en-US"/>
        </w:rPr>
        <w:t>Kết quả tham vấn cộng đồng</w:t>
      </w:r>
    </w:p>
    <w:p w:rsidR="00C037AF" w:rsidRDefault="00C037AF">
      <w:r>
        <w:br w:type="page"/>
      </w:r>
    </w:p>
    <w:p w:rsidR="00FD2F0B" w:rsidRDefault="00FD2F0B" w:rsidP="00FD2F0B">
      <w:pPr>
        <w:sectPr w:rsidR="00FD2F0B" w:rsidSect="00AB661B">
          <w:footerReference w:type="default" r:id="rId31"/>
          <w:type w:val="continuous"/>
          <w:pgSz w:w="11907" w:h="16840"/>
          <w:pgMar w:top="1134" w:right="964" w:bottom="1134" w:left="1418" w:header="680" w:footer="567" w:gutter="0"/>
          <w:cols w:space="720"/>
          <w:docGrid w:linePitch="354"/>
        </w:sectPr>
      </w:pPr>
    </w:p>
    <w:p w:rsidR="006331CE" w:rsidRDefault="00FD2F0B" w:rsidP="00FD2F0B">
      <w:pPr>
        <w:sectPr w:rsidR="006331CE" w:rsidSect="006331CE">
          <w:footerReference w:type="default" r:id="rId32"/>
          <w:type w:val="continuous"/>
          <w:pgSz w:w="11907" w:h="16840"/>
          <w:pgMar w:top="1134" w:right="964" w:bottom="1134" w:left="1418" w:header="680" w:footer="567" w:gutter="0"/>
          <w:cols w:space="720"/>
          <w:docGrid w:linePitch="354"/>
        </w:sectPr>
      </w:pPr>
      <w:r w:rsidRPr="00561F37">
        <w:lastRenderedPageBreak/>
        <w:br w:type="page"/>
      </w:r>
    </w:p>
    <w:tbl>
      <w:tblPr>
        <w:tblStyle w:val="TableGrid"/>
        <w:tblW w:w="0" w:type="auto"/>
        <w:tblLook w:val="04A0" w:firstRow="1" w:lastRow="0" w:firstColumn="1" w:lastColumn="0" w:noHBand="0" w:noVBand="1"/>
      </w:tblPr>
      <w:tblGrid>
        <w:gridCol w:w="2235"/>
        <w:gridCol w:w="5159"/>
        <w:gridCol w:w="3697"/>
        <w:gridCol w:w="3697"/>
      </w:tblGrid>
      <w:tr w:rsidR="006331CE" w:rsidRPr="00EE7C5B" w:rsidTr="007E6AAC">
        <w:tc>
          <w:tcPr>
            <w:tcW w:w="2235" w:type="dxa"/>
          </w:tcPr>
          <w:p w:rsidR="006331CE" w:rsidRPr="00EE7C5B" w:rsidRDefault="006331CE" w:rsidP="00515470">
            <w:pPr>
              <w:ind w:firstLine="0"/>
              <w:rPr>
                <w:b/>
                <w:lang w:val="en-US"/>
              </w:rPr>
            </w:pPr>
            <w:r w:rsidRPr="00EE7C5B">
              <w:rPr>
                <w:b/>
                <w:lang w:val="en-US"/>
              </w:rPr>
              <w:lastRenderedPageBreak/>
              <w:t>TT</w:t>
            </w:r>
          </w:p>
        </w:tc>
        <w:tc>
          <w:tcPr>
            <w:tcW w:w="5159" w:type="dxa"/>
          </w:tcPr>
          <w:p w:rsidR="006331CE" w:rsidRPr="00EE7C5B" w:rsidRDefault="006331CE" w:rsidP="00515470">
            <w:pPr>
              <w:ind w:firstLine="0"/>
              <w:rPr>
                <w:b/>
                <w:lang w:val="en-US"/>
              </w:rPr>
            </w:pPr>
            <w:r w:rsidRPr="00EE7C5B">
              <w:rPr>
                <w:b/>
                <w:lang w:val="en-US"/>
              </w:rPr>
              <w:t>Ý kiến góp ý</w:t>
            </w:r>
          </w:p>
        </w:tc>
        <w:tc>
          <w:tcPr>
            <w:tcW w:w="3697" w:type="dxa"/>
          </w:tcPr>
          <w:p w:rsidR="006331CE" w:rsidRPr="00EE7C5B" w:rsidRDefault="006331CE" w:rsidP="00515470">
            <w:pPr>
              <w:ind w:firstLine="0"/>
              <w:rPr>
                <w:b/>
                <w:lang w:val="en-US"/>
              </w:rPr>
            </w:pPr>
            <w:r w:rsidRPr="00EE7C5B">
              <w:rPr>
                <w:b/>
                <w:lang w:val="en-US"/>
              </w:rPr>
              <w:t>Nội dung tiếp thu, hoàn thiện hoặc giải trình</w:t>
            </w:r>
          </w:p>
        </w:tc>
        <w:tc>
          <w:tcPr>
            <w:tcW w:w="3697" w:type="dxa"/>
          </w:tcPr>
          <w:p w:rsidR="006331CE" w:rsidRPr="00EE7C5B" w:rsidRDefault="006331CE" w:rsidP="00515470">
            <w:pPr>
              <w:ind w:firstLine="0"/>
              <w:rPr>
                <w:b/>
                <w:lang w:val="en-US"/>
              </w:rPr>
            </w:pPr>
            <w:r w:rsidRPr="00EE7C5B">
              <w:rPr>
                <w:b/>
                <w:lang w:val="en-US"/>
              </w:rPr>
              <w:t>Cơ quan, tổ chức/cộng đồng dân cư/đối tượng quan tâm</w:t>
            </w:r>
          </w:p>
        </w:tc>
      </w:tr>
      <w:tr w:rsidR="006E7B73" w:rsidRPr="006E7B73" w:rsidTr="00C037AF">
        <w:tc>
          <w:tcPr>
            <w:tcW w:w="2235" w:type="dxa"/>
          </w:tcPr>
          <w:p w:rsidR="006E7B73" w:rsidRPr="006E7B73" w:rsidRDefault="006E7B73" w:rsidP="00515470">
            <w:pPr>
              <w:ind w:firstLine="0"/>
              <w:rPr>
                <w:b/>
                <w:lang w:val="en-US"/>
              </w:rPr>
            </w:pPr>
            <w:r w:rsidRPr="006E7B73">
              <w:rPr>
                <w:b/>
                <w:lang w:val="en-US"/>
              </w:rPr>
              <w:t>I</w:t>
            </w:r>
          </w:p>
        </w:tc>
        <w:tc>
          <w:tcPr>
            <w:tcW w:w="12553" w:type="dxa"/>
            <w:gridSpan w:val="3"/>
          </w:tcPr>
          <w:p w:rsidR="006E7B73" w:rsidRPr="006E7B73" w:rsidRDefault="006E7B73" w:rsidP="00515470">
            <w:pPr>
              <w:ind w:firstLine="0"/>
              <w:rPr>
                <w:b/>
                <w:lang w:val="en-US"/>
              </w:rPr>
            </w:pPr>
            <w:r w:rsidRPr="006E7B73">
              <w:rPr>
                <w:b/>
                <w:lang w:val="en-US"/>
              </w:rPr>
              <w:t>Tham vấn bằng tổ chức họp lấy ý kiến</w:t>
            </w:r>
          </w:p>
        </w:tc>
      </w:tr>
      <w:tr w:rsidR="006E7B73" w:rsidTr="006E7B73">
        <w:tc>
          <w:tcPr>
            <w:tcW w:w="2235" w:type="dxa"/>
          </w:tcPr>
          <w:p w:rsidR="006E7B73" w:rsidRPr="00EE7C5B" w:rsidRDefault="006E7B73" w:rsidP="00515470">
            <w:pPr>
              <w:ind w:firstLine="0"/>
              <w:rPr>
                <w:lang w:val="en-US"/>
              </w:rPr>
            </w:pPr>
            <w:r>
              <w:rPr>
                <w:lang w:val="en-US"/>
              </w:rPr>
              <w:t>Các ý kiến khác</w:t>
            </w:r>
          </w:p>
        </w:tc>
        <w:tc>
          <w:tcPr>
            <w:tcW w:w="5159" w:type="dxa"/>
          </w:tcPr>
          <w:p w:rsidR="006E7B73" w:rsidRPr="007E6AAC" w:rsidRDefault="006E7B73" w:rsidP="00515470">
            <w:pPr>
              <w:ind w:firstLine="0"/>
              <w:rPr>
                <w:lang w:val="en-US"/>
              </w:rPr>
            </w:pPr>
            <w:r>
              <w:rPr>
                <w:lang w:val="en-US"/>
              </w:rPr>
              <w:t>Cộng đồng dân cư tại xã Đắk Ru hoàn toàn thống nhất với nội dung về dự  báo tác động xấu đến môi trường tự nhiên, kinh tế - xã hội và những ảnh hưởng xấu đến sức khỏe cộng đồng cũng như các biện pháp giảm thiểu những tác động xấu do hoạt động dự án gây ra.</w:t>
            </w:r>
          </w:p>
        </w:tc>
        <w:tc>
          <w:tcPr>
            <w:tcW w:w="3697" w:type="dxa"/>
          </w:tcPr>
          <w:p w:rsidR="006E7B73" w:rsidRPr="006E5EDB" w:rsidRDefault="006E7B73" w:rsidP="00515470">
            <w:pPr>
              <w:ind w:firstLine="0"/>
              <w:rPr>
                <w:lang w:val="en-US"/>
              </w:rPr>
            </w:pPr>
            <w:r>
              <w:rPr>
                <w:lang w:val="en-US"/>
              </w:rPr>
              <w:t>Chủ dự án cam kết thực hiện nghiêm túc các biện pháp bảo vệ môi trường và thực hiện những ý kiến của đại diện cộng đồng dân cư tại nơi thực hiện dự án.</w:t>
            </w:r>
          </w:p>
        </w:tc>
        <w:tc>
          <w:tcPr>
            <w:tcW w:w="3697" w:type="dxa"/>
            <w:vAlign w:val="center"/>
          </w:tcPr>
          <w:p w:rsidR="006E7B73" w:rsidRPr="00EE7C5B" w:rsidRDefault="006E7B73" w:rsidP="006E7B73">
            <w:pPr>
              <w:ind w:firstLine="0"/>
              <w:jc w:val="center"/>
              <w:rPr>
                <w:lang w:val="en-US"/>
              </w:rPr>
            </w:pPr>
            <w:r>
              <w:rPr>
                <w:lang w:val="en-US"/>
              </w:rPr>
              <w:t>Cộng đồng dân cư tại xã Đắk Ru</w:t>
            </w:r>
          </w:p>
        </w:tc>
      </w:tr>
      <w:tr w:rsidR="006E7B73" w:rsidRPr="006E7B73" w:rsidTr="00C037AF">
        <w:tc>
          <w:tcPr>
            <w:tcW w:w="2235" w:type="dxa"/>
          </w:tcPr>
          <w:p w:rsidR="006E7B73" w:rsidRPr="006E7B73" w:rsidRDefault="006E7B73" w:rsidP="00515470">
            <w:pPr>
              <w:ind w:firstLine="0"/>
              <w:rPr>
                <w:b/>
                <w:lang w:val="en-US"/>
              </w:rPr>
            </w:pPr>
            <w:r w:rsidRPr="006E7B73">
              <w:rPr>
                <w:b/>
                <w:lang w:val="en-US"/>
              </w:rPr>
              <w:t>II</w:t>
            </w:r>
          </w:p>
        </w:tc>
        <w:tc>
          <w:tcPr>
            <w:tcW w:w="12553" w:type="dxa"/>
            <w:gridSpan w:val="3"/>
          </w:tcPr>
          <w:p w:rsidR="006E7B73" w:rsidRPr="006E7B73" w:rsidRDefault="006E7B73" w:rsidP="00515470">
            <w:pPr>
              <w:ind w:firstLine="0"/>
              <w:rPr>
                <w:b/>
              </w:rPr>
            </w:pPr>
            <w:r w:rsidRPr="006E7B73">
              <w:rPr>
                <w:b/>
                <w:lang w:val="en-US"/>
              </w:rPr>
              <w:t>Tham vấn bằng văn bản</w:t>
            </w:r>
          </w:p>
        </w:tc>
      </w:tr>
      <w:tr w:rsidR="006E7B73" w:rsidTr="006E7B73">
        <w:tc>
          <w:tcPr>
            <w:tcW w:w="2235" w:type="dxa"/>
          </w:tcPr>
          <w:p w:rsidR="006E7B73" w:rsidRPr="00EE7C5B" w:rsidRDefault="006E7B73" w:rsidP="00515470">
            <w:pPr>
              <w:ind w:firstLine="0"/>
              <w:rPr>
                <w:lang w:val="en-US"/>
              </w:rPr>
            </w:pPr>
            <w:r>
              <w:rPr>
                <w:lang w:val="en-US"/>
              </w:rPr>
              <w:t>Chương 1</w:t>
            </w:r>
          </w:p>
        </w:tc>
        <w:tc>
          <w:tcPr>
            <w:tcW w:w="5159" w:type="dxa"/>
          </w:tcPr>
          <w:p w:rsidR="006E7B73" w:rsidRPr="00150977" w:rsidRDefault="006E7B73" w:rsidP="00515470">
            <w:pPr>
              <w:ind w:firstLine="0"/>
              <w:rPr>
                <w:lang w:val="en-US"/>
              </w:rPr>
            </w:pPr>
            <w:r>
              <w:rPr>
                <w:lang w:val="en-US"/>
              </w:rPr>
              <w:t>Dự án Trang trại An Cường farm, quy mô 500 con heo nái phù hợp với tình hình phát triển kinh tế tại địa phương. Vị trí khu vực dự án đã được Chủ dự án đăng ký biến động từ đất trồng cây lâu năm khác sang đất dùng để chăn nuôi và đã được đưa vào quy hoạch sử dụng đất và kế hoạch sử dụng đất hàng năm của huyện.</w:t>
            </w:r>
          </w:p>
        </w:tc>
        <w:tc>
          <w:tcPr>
            <w:tcW w:w="3697" w:type="dxa"/>
          </w:tcPr>
          <w:p w:rsidR="006E7B73" w:rsidRDefault="006E7B73" w:rsidP="006E5EDB">
            <w:pPr>
              <w:ind w:firstLine="0"/>
            </w:pPr>
            <w:r>
              <w:rPr>
                <w:lang w:val="en-US"/>
              </w:rPr>
              <w:t>Chủ dự án cam kết thực hiện nghiêm túc các biện pháp bảo vệ môi trường và thực hiện những ý kiến của chính quyền địa phương tại nơi thực hiện dự án.</w:t>
            </w:r>
          </w:p>
        </w:tc>
        <w:tc>
          <w:tcPr>
            <w:tcW w:w="3697" w:type="dxa"/>
            <w:vMerge w:val="restart"/>
            <w:vAlign w:val="center"/>
          </w:tcPr>
          <w:p w:rsidR="006E7B73" w:rsidRPr="00EE7C5B" w:rsidRDefault="006E7B73" w:rsidP="006E7B73">
            <w:pPr>
              <w:ind w:firstLine="0"/>
              <w:jc w:val="center"/>
              <w:rPr>
                <w:lang w:val="en-US"/>
              </w:rPr>
            </w:pPr>
            <w:r>
              <w:rPr>
                <w:lang w:val="en-US"/>
              </w:rPr>
              <w:t>UBND xã Đắk Ru</w:t>
            </w:r>
          </w:p>
        </w:tc>
      </w:tr>
      <w:tr w:rsidR="006E7B73" w:rsidTr="007E6AAC">
        <w:tc>
          <w:tcPr>
            <w:tcW w:w="2235" w:type="dxa"/>
          </w:tcPr>
          <w:p w:rsidR="006E7B73" w:rsidRPr="00EE7C5B" w:rsidRDefault="006E7B73" w:rsidP="00515470">
            <w:pPr>
              <w:ind w:firstLine="0"/>
              <w:rPr>
                <w:lang w:val="en-US"/>
              </w:rPr>
            </w:pPr>
            <w:r>
              <w:rPr>
                <w:lang w:val="en-US"/>
              </w:rPr>
              <w:t>Chương 3</w:t>
            </w:r>
          </w:p>
        </w:tc>
        <w:tc>
          <w:tcPr>
            <w:tcW w:w="5159" w:type="dxa"/>
          </w:tcPr>
          <w:p w:rsidR="006E7B73" w:rsidRPr="007042D3" w:rsidRDefault="006E7B73" w:rsidP="00515470">
            <w:pPr>
              <w:ind w:firstLine="0"/>
              <w:rPr>
                <w:lang w:val="en-US"/>
              </w:rPr>
            </w:pPr>
            <w:r>
              <w:rPr>
                <w:lang w:val="en-US"/>
              </w:rPr>
              <w:t xml:space="preserve">Sau khi xem xét tài liệu Báo cáo đánh giá tác động môi trường của Dự án Trang trại An Cường farm, quy mô 500 con heo nái tại thôn Tân Lập, xã Đắk Ru, huyện Đắk R’lấp, tỉnh Đắk Nông của hộ chăn nuôi Nguyễn Phúc An cung cấp, UBND xã Đắk Ru hoàn toàn thống nhất với các nội dung đánh giá mức độ ảnh </w:t>
            </w:r>
            <w:r>
              <w:rPr>
                <w:lang w:val="en-US"/>
              </w:rPr>
              <w:lastRenderedPageBreak/>
              <w:t>hưởng tiêu cực của Dự án đến môi trường tự nhiên, kinh tế - xã hội và sức khỏe cộng đồng được trình bày trong báo cáo.</w:t>
            </w:r>
          </w:p>
        </w:tc>
        <w:tc>
          <w:tcPr>
            <w:tcW w:w="3697" w:type="dxa"/>
          </w:tcPr>
          <w:p w:rsidR="006E7B73" w:rsidRDefault="006E7B73" w:rsidP="00515470">
            <w:pPr>
              <w:ind w:firstLine="0"/>
            </w:pPr>
          </w:p>
        </w:tc>
        <w:tc>
          <w:tcPr>
            <w:tcW w:w="3697" w:type="dxa"/>
            <w:vMerge/>
          </w:tcPr>
          <w:p w:rsidR="006E7B73" w:rsidRDefault="006E7B73" w:rsidP="00515470">
            <w:pPr>
              <w:ind w:firstLine="0"/>
            </w:pPr>
          </w:p>
        </w:tc>
      </w:tr>
      <w:tr w:rsidR="006E7B73" w:rsidTr="007E6AAC">
        <w:tc>
          <w:tcPr>
            <w:tcW w:w="2235" w:type="dxa"/>
          </w:tcPr>
          <w:p w:rsidR="006E7B73" w:rsidRDefault="006E7B73" w:rsidP="00515470">
            <w:pPr>
              <w:ind w:firstLine="0"/>
            </w:pPr>
          </w:p>
        </w:tc>
        <w:tc>
          <w:tcPr>
            <w:tcW w:w="5159" w:type="dxa"/>
          </w:tcPr>
          <w:p w:rsidR="006E7B73" w:rsidRPr="007042D3" w:rsidRDefault="006E7B73" w:rsidP="00515470">
            <w:pPr>
              <w:ind w:firstLine="0"/>
              <w:rPr>
                <w:lang w:val="en-US"/>
              </w:rPr>
            </w:pPr>
            <w:r>
              <w:rPr>
                <w:lang w:val="en-US"/>
              </w:rPr>
              <w:t>UBND xã Đắk Ru yêu cầu Chủ dự án thực hiện đầy đủ các biện pháp bảo vệ môi trường nhằm giảm thiểu đến mức thấp nhất những ảnh hưởng xấu do hoạt động chăn nuôi gây ra. Đề nghị Chủ dự án xây tường bao quanh Dự án khu vực sát với suối để tránh nước suối mùa mưa dâng cao tràn vào các hồ của Dự án.</w:t>
            </w:r>
          </w:p>
        </w:tc>
        <w:tc>
          <w:tcPr>
            <w:tcW w:w="3697" w:type="dxa"/>
          </w:tcPr>
          <w:p w:rsidR="006E7B73" w:rsidRDefault="006E7B73" w:rsidP="00515470">
            <w:pPr>
              <w:ind w:firstLine="0"/>
            </w:pPr>
          </w:p>
        </w:tc>
        <w:tc>
          <w:tcPr>
            <w:tcW w:w="3697" w:type="dxa"/>
            <w:vMerge/>
          </w:tcPr>
          <w:p w:rsidR="006E7B73" w:rsidRDefault="006E7B73" w:rsidP="00515470">
            <w:pPr>
              <w:ind w:firstLine="0"/>
            </w:pPr>
          </w:p>
        </w:tc>
      </w:tr>
      <w:tr w:rsidR="006E7B73" w:rsidTr="007E6AAC">
        <w:tc>
          <w:tcPr>
            <w:tcW w:w="2235" w:type="dxa"/>
          </w:tcPr>
          <w:p w:rsidR="006E7B73" w:rsidRPr="00EE7C5B" w:rsidRDefault="006E7B73" w:rsidP="00515470">
            <w:pPr>
              <w:ind w:firstLine="0"/>
              <w:rPr>
                <w:lang w:val="en-US"/>
              </w:rPr>
            </w:pPr>
            <w:r>
              <w:rPr>
                <w:lang w:val="en-US"/>
              </w:rPr>
              <w:t>Chương 4</w:t>
            </w:r>
          </w:p>
        </w:tc>
        <w:tc>
          <w:tcPr>
            <w:tcW w:w="5159" w:type="dxa"/>
          </w:tcPr>
          <w:p w:rsidR="006E7B73" w:rsidRDefault="006E7B73" w:rsidP="00515470">
            <w:pPr>
              <w:ind w:firstLine="0"/>
            </w:pPr>
            <w:r>
              <w:rPr>
                <w:lang w:val="en-US"/>
              </w:rPr>
              <w:t>UBND xã Đắk Ru thống nhất với chương trình quản lý và giám sát môi trường; các phương án phòng ngừa, ứng phó sự cố môi trường mà Chủ dự án trình bày trong báo cáo.</w:t>
            </w:r>
          </w:p>
        </w:tc>
        <w:tc>
          <w:tcPr>
            <w:tcW w:w="3697" w:type="dxa"/>
          </w:tcPr>
          <w:p w:rsidR="006E7B73" w:rsidRDefault="006E7B73" w:rsidP="00515470">
            <w:pPr>
              <w:ind w:firstLine="0"/>
            </w:pPr>
          </w:p>
        </w:tc>
        <w:tc>
          <w:tcPr>
            <w:tcW w:w="3697" w:type="dxa"/>
            <w:vMerge/>
          </w:tcPr>
          <w:p w:rsidR="006E7B73" w:rsidRDefault="006E7B73" w:rsidP="00515470">
            <w:pPr>
              <w:ind w:firstLine="0"/>
            </w:pPr>
          </w:p>
        </w:tc>
      </w:tr>
      <w:tr w:rsidR="006E7B73" w:rsidTr="007E6AAC">
        <w:tc>
          <w:tcPr>
            <w:tcW w:w="2235" w:type="dxa"/>
          </w:tcPr>
          <w:p w:rsidR="006E7B73" w:rsidRPr="00EE7C5B" w:rsidRDefault="006E7B73" w:rsidP="00515470">
            <w:pPr>
              <w:ind w:firstLine="0"/>
              <w:rPr>
                <w:lang w:val="en-US"/>
              </w:rPr>
            </w:pPr>
            <w:r>
              <w:rPr>
                <w:lang w:val="en-US"/>
              </w:rPr>
              <w:t>Các ý kiến khác</w:t>
            </w:r>
          </w:p>
        </w:tc>
        <w:tc>
          <w:tcPr>
            <w:tcW w:w="5159" w:type="dxa"/>
          </w:tcPr>
          <w:p w:rsidR="006E7B73" w:rsidRDefault="006E7B73" w:rsidP="00515470">
            <w:pPr>
              <w:ind w:firstLine="0"/>
              <w:rPr>
                <w:lang w:val="en-US"/>
              </w:rPr>
            </w:pPr>
            <w:r>
              <w:rPr>
                <w:lang w:val="en-US"/>
              </w:rPr>
              <w:t>- Đề nghị Chủ dự án sử dụng lao động tại địa phương</w:t>
            </w:r>
          </w:p>
          <w:p w:rsidR="006E7B73" w:rsidRPr="006E7B73" w:rsidRDefault="006E7B73" w:rsidP="00515470">
            <w:pPr>
              <w:ind w:firstLine="0"/>
              <w:rPr>
                <w:lang w:val="en-US"/>
              </w:rPr>
            </w:pPr>
            <w:r>
              <w:rPr>
                <w:lang w:val="en-US"/>
              </w:rPr>
              <w:t>- Đóng đầy đủ các loại phí bảo vệ môi trường, xả thải,…theo quy định của Pháp luật</w:t>
            </w:r>
          </w:p>
        </w:tc>
        <w:tc>
          <w:tcPr>
            <w:tcW w:w="3697" w:type="dxa"/>
          </w:tcPr>
          <w:p w:rsidR="006E7B73" w:rsidRDefault="006E7B73" w:rsidP="00515470">
            <w:pPr>
              <w:ind w:firstLine="0"/>
            </w:pPr>
          </w:p>
        </w:tc>
        <w:tc>
          <w:tcPr>
            <w:tcW w:w="3697" w:type="dxa"/>
            <w:vMerge/>
          </w:tcPr>
          <w:p w:rsidR="006E7B73" w:rsidRDefault="006E7B73" w:rsidP="00515470">
            <w:pPr>
              <w:ind w:firstLine="0"/>
            </w:pPr>
          </w:p>
        </w:tc>
      </w:tr>
    </w:tbl>
    <w:p w:rsidR="006331CE" w:rsidRDefault="006331CE" w:rsidP="006331CE">
      <w:pPr>
        <w:rPr>
          <w:lang w:val="en-US"/>
        </w:rPr>
      </w:pPr>
      <w:r>
        <w:br w:type="page"/>
      </w:r>
    </w:p>
    <w:p w:rsidR="006E7B73" w:rsidRDefault="006E7B73" w:rsidP="00520C0C">
      <w:pPr>
        <w:pStyle w:val="Heading1"/>
        <w:numPr>
          <w:ilvl w:val="0"/>
          <w:numId w:val="0"/>
        </w:numPr>
        <w:ind w:left="567"/>
        <w:sectPr w:rsidR="006E7B73" w:rsidSect="006331CE">
          <w:footerReference w:type="default" r:id="rId33"/>
          <w:pgSz w:w="16840" w:h="11907" w:orient="landscape"/>
          <w:pgMar w:top="964" w:right="1134" w:bottom="1418" w:left="1134" w:header="680" w:footer="567" w:gutter="0"/>
          <w:cols w:space="720"/>
          <w:docGrid w:linePitch="354"/>
        </w:sectPr>
      </w:pPr>
      <w:bookmarkStart w:id="1673" w:name="_Toc108424000"/>
    </w:p>
    <w:p w:rsidR="00C163EA" w:rsidRPr="00561F37" w:rsidRDefault="00EC6806" w:rsidP="00520C0C">
      <w:pPr>
        <w:pStyle w:val="Heading1"/>
        <w:numPr>
          <w:ilvl w:val="0"/>
          <w:numId w:val="0"/>
        </w:numPr>
        <w:ind w:left="567"/>
      </w:pPr>
      <w:bookmarkStart w:id="1674" w:name="_Toc148251260"/>
      <w:r w:rsidRPr="00561F37">
        <w:lastRenderedPageBreak/>
        <w:t>KẾT LUẬN, KIẾN NGHỊ VÀ CAM KẾT</w:t>
      </w:r>
      <w:bookmarkEnd w:id="1673"/>
      <w:bookmarkEnd w:id="1674"/>
    </w:p>
    <w:p w:rsidR="00C163EA" w:rsidRPr="00561F37" w:rsidRDefault="00C163EA"/>
    <w:p w:rsidR="00C163EA" w:rsidRPr="00561F37" w:rsidRDefault="00EC6806">
      <w:pPr>
        <w:pStyle w:val="Heading2"/>
        <w:ind w:left="567"/>
      </w:pPr>
      <w:bookmarkStart w:id="1675" w:name="_Toc108424001"/>
      <w:bookmarkStart w:id="1676" w:name="_Toc148251261"/>
      <w:r w:rsidRPr="00561F37">
        <w:t>1. Kết luận</w:t>
      </w:r>
      <w:bookmarkEnd w:id="1675"/>
      <w:bookmarkEnd w:id="1676"/>
    </w:p>
    <w:p w:rsidR="0090512A" w:rsidRDefault="0090512A" w:rsidP="0089434A">
      <w:pPr>
        <w:rPr>
          <w:color w:val="000000" w:themeColor="text1"/>
          <w:lang w:val="en-US"/>
        </w:rPr>
      </w:pPr>
      <w:bookmarkStart w:id="1677" w:name="_Toc108424002"/>
      <w:r>
        <w:rPr>
          <w:color w:val="000000" w:themeColor="text1"/>
          <w:lang w:val="en-US"/>
        </w:rPr>
        <w:t>Báo cáo đánh giá các tác động môi trường của dự án “Trang trại An Cường farm, quy mô 500 con heo nái” đã thực hiện theo đúng hướng dẫn tại Nghị định số 08/2022/NĐ-CP của Chính phủ quy định chi tiết thi hành một số điều của Luật Bảo vệ môi trường và Th</w:t>
      </w:r>
      <w:r w:rsidR="00E50365">
        <w:rPr>
          <w:color w:val="000000" w:themeColor="text1"/>
          <w:lang w:val="en-US"/>
        </w:rPr>
        <w:t xml:space="preserve">ông tư 02/2022/TT-BTNMT ngày 10 tháng 01 năm </w:t>
      </w:r>
      <w:r>
        <w:rPr>
          <w:color w:val="000000" w:themeColor="text1"/>
          <w:lang w:val="en-US"/>
        </w:rPr>
        <w:t>2022 của Bộ Tài Nguyên và Môi trường về quy định chi tiết một số điều của Luật bảo vệ môi trường.</w:t>
      </w:r>
    </w:p>
    <w:p w:rsidR="0089434A" w:rsidRPr="00292516" w:rsidRDefault="0089434A" w:rsidP="0089434A">
      <w:pPr>
        <w:rPr>
          <w:color w:val="000000" w:themeColor="text1"/>
        </w:rPr>
      </w:pPr>
      <w:r w:rsidRPr="00292516">
        <w:rPr>
          <w:color w:val="000000" w:themeColor="text1"/>
        </w:rPr>
        <w:t>Báo cáo đánh giá tác động môi trường của dự án đầu tư xây dựng “</w:t>
      </w:r>
      <w:r>
        <w:rPr>
          <w:color w:val="000000" w:themeColor="text1"/>
        </w:rPr>
        <w:t xml:space="preserve">Trang trại </w:t>
      </w:r>
      <w:r>
        <w:rPr>
          <w:color w:val="000000" w:themeColor="text1"/>
          <w:lang w:val="en-US"/>
        </w:rPr>
        <w:t xml:space="preserve">An Cường </w:t>
      </w:r>
      <w:r w:rsidR="00F7470F">
        <w:rPr>
          <w:color w:val="000000" w:themeColor="text1"/>
          <w:lang w:val="en-US"/>
        </w:rPr>
        <w:t>farm</w:t>
      </w:r>
      <w:r>
        <w:rPr>
          <w:color w:val="000000" w:themeColor="text1"/>
          <w:lang w:val="en-US"/>
        </w:rPr>
        <w:t xml:space="preserve">, quy mô </w:t>
      </w:r>
      <w:r w:rsidR="00AD5FD5">
        <w:rPr>
          <w:color w:val="000000" w:themeColor="text1"/>
          <w:lang w:val="en-US"/>
        </w:rPr>
        <w:t>5</w:t>
      </w:r>
      <w:r w:rsidR="00471606">
        <w:rPr>
          <w:color w:val="000000" w:themeColor="text1"/>
          <w:lang w:val="en-US"/>
        </w:rPr>
        <w:t>00</w:t>
      </w:r>
      <w:r>
        <w:rPr>
          <w:color w:val="000000" w:themeColor="text1"/>
          <w:lang w:val="en-US"/>
        </w:rPr>
        <w:t xml:space="preserve"> con heo nái</w:t>
      </w:r>
      <w:r w:rsidRPr="00292516">
        <w:rPr>
          <w:color w:val="000000" w:themeColor="text1"/>
        </w:rPr>
        <w:t xml:space="preserve">” được xây dựng tại </w:t>
      </w:r>
      <w:r>
        <w:rPr>
          <w:color w:val="000000" w:themeColor="text1"/>
          <w:lang w:val="en-US"/>
        </w:rPr>
        <w:t xml:space="preserve">thôn Tân Lập, </w:t>
      </w:r>
      <w:r w:rsidRPr="00292516">
        <w:rPr>
          <w:color w:val="000000" w:themeColor="text1"/>
        </w:rPr>
        <w:t>xã Đắk Ru, huyện Đắk R’lấp, tỉnh Đắk Nông đã tiến hành nhận dạng và đánh giá tương đối đầy đủ các vấn đề liên quan đến môi trường tự nhiên cũng như kinh tế - xã hội. Cụ thể:</w:t>
      </w:r>
    </w:p>
    <w:p w:rsidR="0089434A" w:rsidRPr="00292516" w:rsidRDefault="0089434A" w:rsidP="0089434A">
      <w:pPr>
        <w:rPr>
          <w:color w:val="000000" w:themeColor="text1"/>
        </w:rPr>
      </w:pPr>
      <w:r w:rsidRPr="00292516">
        <w:rPr>
          <w:b/>
          <w:color w:val="000000" w:themeColor="text1"/>
        </w:rPr>
        <w:t>- Vấn đề khí thải</w:t>
      </w:r>
      <w:r w:rsidRPr="00292516">
        <w:rPr>
          <w:color w:val="000000" w:themeColor="text1"/>
        </w:rPr>
        <w:t xml:space="preserve">: </w:t>
      </w:r>
      <w:r>
        <w:rPr>
          <w:color w:val="000000" w:themeColor="text1"/>
          <w:lang w:val="en-US"/>
        </w:rPr>
        <w:t>D</w:t>
      </w:r>
      <w:r w:rsidRPr="00292516">
        <w:rPr>
          <w:color w:val="000000" w:themeColor="text1"/>
        </w:rPr>
        <w:t xml:space="preserve">ự án chăn nuôi phát sinh mùi hôi trang trại. Lưu lượng và thành phần có trong khí thải ảnh hưởng trực tiếp đến sức khỏe công nhân làm việc trong Dự án cũng như môi trường xung quanh khi xảy ra sự cố. Tuy nhiên, </w:t>
      </w:r>
      <w:r>
        <w:rPr>
          <w:color w:val="000000" w:themeColor="text1"/>
        </w:rPr>
        <w:t>Chủ dự án</w:t>
      </w:r>
      <w:r w:rsidRPr="00292516">
        <w:rPr>
          <w:color w:val="000000" w:themeColor="text1"/>
        </w:rPr>
        <w:t xml:space="preserve"> sẽ xây dựng theo đúng mô hình khép kín, chăn nuôi sạch nhằm giảm thiểu mùi hôi đến mức thấp nhất đảm bảo đạt Tiêu chuẩn an toàn vệ sinh môi trường lao động.</w:t>
      </w:r>
    </w:p>
    <w:p w:rsidR="0089434A" w:rsidRPr="00292516" w:rsidRDefault="0089434A" w:rsidP="0089434A">
      <w:pPr>
        <w:rPr>
          <w:color w:val="000000" w:themeColor="text1"/>
        </w:rPr>
      </w:pPr>
      <w:r w:rsidRPr="00292516">
        <w:rPr>
          <w:b/>
          <w:color w:val="000000" w:themeColor="text1"/>
        </w:rPr>
        <w:t>- Vấn đề nước thải</w:t>
      </w:r>
      <w:r w:rsidRPr="00292516">
        <w:rPr>
          <w:color w:val="000000" w:themeColor="text1"/>
        </w:rPr>
        <w:t>: Là vấn đề trọng tâm cần lưu ý của Dự án</w:t>
      </w:r>
      <w:r>
        <w:rPr>
          <w:color w:val="000000" w:themeColor="text1"/>
          <w:lang w:val="en-US"/>
        </w:rPr>
        <w:t>,</w:t>
      </w:r>
      <w:r>
        <w:rPr>
          <w:color w:val="000000" w:themeColor="text1"/>
        </w:rPr>
        <w:t xml:space="preserve"> Chủ dự án</w:t>
      </w:r>
      <w:r w:rsidRPr="00292516">
        <w:rPr>
          <w:color w:val="000000" w:themeColor="text1"/>
        </w:rPr>
        <w:t xml:space="preserve"> sẽ tiến hành thu gom toàn bộ lượng nước thải phát sinh này và xử lý đạt quy chuẩn và tận dụng để tưới cỏ, cây ăn trái trong dự án.</w:t>
      </w:r>
    </w:p>
    <w:p w:rsidR="0089434A" w:rsidRPr="00292516" w:rsidRDefault="0089434A" w:rsidP="0089434A">
      <w:pPr>
        <w:rPr>
          <w:color w:val="000000" w:themeColor="text1"/>
        </w:rPr>
      </w:pPr>
      <w:r w:rsidRPr="00292516">
        <w:rPr>
          <w:color w:val="000000" w:themeColor="text1"/>
        </w:rPr>
        <w:t xml:space="preserve">- </w:t>
      </w:r>
      <w:r w:rsidRPr="00292516">
        <w:rPr>
          <w:b/>
          <w:color w:val="000000" w:themeColor="text1"/>
        </w:rPr>
        <w:t>Vấn đề chất thải rắn</w:t>
      </w:r>
      <w:r w:rsidRPr="00292516">
        <w:rPr>
          <w:color w:val="000000" w:themeColor="text1"/>
        </w:rPr>
        <w:t>: Lượng chất thải rắn sinh hoạt và chất thải rắn không nguy hại phát sinh của Dự án sẽ được thu gom và xử lý theo đúng quy định. Những chất thải có khả năng tái chế sẽ được thu gom riêng và bán cho phế liệu hoặc đơn vị có nhu cầu thu mua. Việc áp dụng các biện pháp trên có thể giải quyết được đến 90% lượng chất thải rắn phát sinh.</w:t>
      </w:r>
    </w:p>
    <w:p w:rsidR="0089434A" w:rsidRPr="00292516" w:rsidRDefault="0089434A" w:rsidP="0089434A">
      <w:pPr>
        <w:rPr>
          <w:color w:val="000000" w:themeColor="text1"/>
        </w:rPr>
      </w:pPr>
      <w:r w:rsidRPr="00292516">
        <w:rPr>
          <w:b/>
          <w:color w:val="000000" w:themeColor="text1"/>
        </w:rPr>
        <w:t>- Chất thải nguy hại</w:t>
      </w:r>
      <w:r w:rsidRPr="00292516">
        <w:rPr>
          <w:color w:val="000000" w:themeColor="text1"/>
        </w:rPr>
        <w:t>: Lượng chất thải nguy hại phát sinh tại Dự án sẽ được thu gom riêng, quản lý nghiêm ngặt, dán nhãn, mã chất thải nguy hại, cảnh báo nguy hiểm,... và hợp đồng với đơn vị có chức năng đem đi xử lý để giảm tối đa tác động do nguồn thải này gây nên.</w:t>
      </w:r>
    </w:p>
    <w:p w:rsidR="0089434A" w:rsidRPr="00292516" w:rsidRDefault="0089434A" w:rsidP="0089434A">
      <w:pPr>
        <w:rPr>
          <w:color w:val="000000" w:themeColor="text1"/>
        </w:rPr>
      </w:pPr>
      <w:r w:rsidRPr="00292516">
        <w:rPr>
          <w:b/>
          <w:color w:val="000000" w:themeColor="text1"/>
        </w:rPr>
        <w:t>- Dịch bệnh</w:t>
      </w:r>
      <w:r w:rsidRPr="00292516">
        <w:rPr>
          <w:color w:val="000000" w:themeColor="text1"/>
        </w:rPr>
        <w:t xml:space="preserve">: Dịch bệnh như: Heo tai xanh, lở mồm long móng, dịch tả </w:t>
      </w:r>
      <w:r w:rsidR="00035B87">
        <w:rPr>
          <w:color w:val="000000" w:themeColor="text1"/>
        </w:rPr>
        <w:t>heo</w:t>
      </w:r>
      <w:r w:rsidRPr="00292516">
        <w:rPr>
          <w:color w:val="000000" w:themeColor="text1"/>
        </w:rPr>
        <w:t xml:space="preserve"> </w:t>
      </w:r>
      <w:r>
        <w:rPr>
          <w:color w:val="000000" w:themeColor="text1"/>
        </w:rPr>
        <w:t>Châu phi</w:t>
      </w:r>
      <w:r w:rsidRPr="00292516">
        <w:rPr>
          <w:color w:val="000000" w:themeColor="text1"/>
        </w:rPr>
        <w:t>,... xảy ra sẽ gây ảnh hưởng lớn đến dự án. Do vậy, dự án sẽ thực hiện các biện pháp phòng chống dịch bệnh theo Luật Thú y và quy chuẩn Nhà nước.</w:t>
      </w:r>
    </w:p>
    <w:p w:rsidR="0089434A" w:rsidRPr="00292516" w:rsidRDefault="0089434A" w:rsidP="0089434A">
      <w:pPr>
        <w:rPr>
          <w:color w:val="000000" w:themeColor="text1"/>
        </w:rPr>
      </w:pPr>
      <w:r w:rsidRPr="00292516">
        <w:rPr>
          <w:b/>
          <w:color w:val="000000" w:themeColor="text1"/>
        </w:rPr>
        <w:t xml:space="preserve">- Kinh tế - </w:t>
      </w:r>
      <w:r>
        <w:rPr>
          <w:b/>
          <w:color w:val="000000" w:themeColor="text1"/>
          <w:lang w:val="en-US"/>
        </w:rPr>
        <w:t>X</w:t>
      </w:r>
      <w:r w:rsidRPr="00292516">
        <w:rPr>
          <w:b/>
          <w:color w:val="000000" w:themeColor="text1"/>
        </w:rPr>
        <w:t>ã hội</w:t>
      </w:r>
      <w:r w:rsidRPr="00292516">
        <w:rPr>
          <w:color w:val="000000" w:themeColor="text1"/>
        </w:rPr>
        <w:t xml:space="preserve">: Dự án khi đi vào hoạt động </w:t>
      </w:r>
      <w:r>
        <w:rPr>
          <w:color w:val="000000" w:themeColor="text1"/>
          <w:lang w:val="en-US"/>
        </w:rPr>
        <w:t xml:space="preserve">tạo công ăn việc làm cho khoảng </w:t>
      </w:r>
      <w:r w:rsidR="009272C0">
        <w:rPr>
          <w:color w:val="000000" w:themeColor="text1"/>
          <w:lang w:val="en-US"/>
        </w:rPr>
        <w:t xml:space="preserve">6 </w:t>
      </w:r>
      <w:r>
        <w:rPr>
          <w:color w:val="000000" w:themeColor="text1"/>
          <w:lang w:val="en-US"/>
        </w:rPr>
        <w:t>người thường xuyên, góp phần cải thiện kinh tế xã hội địa phương, đồng thời cung cấp nguồn heo con giống ngay tại địa phương góp phần đảm bảo nguồn cung con giống</w:t>
      </w:r>
      <w:r w:rsidRPr="00292516">
        <w:rPr>
          <w:color w:val="000000" w:themeColor="text1"/>
        </w:rPr>
        <w:t>.</w:t>
      </w:r>
    </w:p>
    <w:p w:rsidR="0089434A" w:rsidRPr="00292516" w:rsidRDefault="0089434A" w:rsidP="0089434A">
      <w:pPr>
        <w:rPr>
          <w:color w:val="000000" w:themeColor="text1"/>
        </w:rPr>
      </w:pPr>
      <w:r w:rsidRPr="00292516">
        <w:rPr>
          <w:b/>
          <w:color w:val="000000" w:themeColor="text1"/>
        </w:rPr>
        <w:t>- Các sự cố rủi ro</w:t>
      </w:r>
      <w:r w:rsidRPr="00292516">
        <w:rPr>
          <w:color w:val="000000" w:themeColor="text1"/>
        </w:rPr>
        <w:t xml:space="preserve">: </w:t>
      </w:r>
      <w:r>
        <w:rPr>
          <w:color w:val="000000" w:themeColor="text1"/>
        </w:rPr>
        <w:t>Chủ dự án</w:t>
      </w:r>
      <w:r w:rsidRPr="00292516">
        <w:rPr>
          <w:color w:val="000000" w:themeColor="text1"/>
        </w:rPr>
        <w:t xml:space="preserve"> tiến hành các biện pháp để giảm thiểu tối đa việc phát sinh các sự cố, rủi ro của Dự án trong suốt quá trình vận hành của Dự án. </w:t>
      </w:r>
      <w:r>
        <w:rPr>
          <w:color w:val="000000" w:themeColor="text1"/>
        </w:rPr>
        <w:t>Chủ dự án</w:t>
      </w:r>
      <w:r w:rsidRPr="00292516">
        <w:rPr>
          <w:color w:val="000000" w:themeColor="text1"/>
        </w:rPr>
        <w:t xml:space="preserve"> cũng đưa ra những phương án giải quyết khi có các sự cố xảy ra </w:t>
      </w:r>
    </w:p>
    <w:p w:rsidR="00C163EA" w:rsidRPr="00561F37" w:rsidRDefault="00EC6806">
      <w:pPr>
        <w:pStyle w:val="Heading2"/>
        <w:ind w:left="567"/>
      </w:pPr>
      <w:bookmarkStart w:id="1678" w:name="_Toc148251262"/>
      <w:r w:rsidRPr="00561F37">
        <w:lastRenderedPageBreak/>
        <w:t>2. Kiến nghị</w:t>
      </w:r>
      <w:bookmarkEnd w:id="1677"/>
      <w:bookmarkEnd w:id="1678"/>
    </w:p>
    <w:p w:rsidR="0089434A" w:rsidRPr="0090512A" w:rsidRDefault="0090512A" w:rsidP="0089434A">
      <w:pPr>
        <w:rPr>
          <w:color w:val="000000" w:themeColor="text1"/>
          <w:lang w:val="en-US"/>
        </w:rPr>
      </w:pPr>
      <w:bookmarkStart w:id="1679" w:name="_Toc303936599"/>
      <w:bookmarkStart w:id="1680" w:name="_Toc306708909"/>
      <w:bookmarkStart w:id="1681" w:name="_Toc108424003"/>
      <w:r>
        <w:rPr>
          <w:color w:val="000000" w:themeColor="text1"/>
          <w:lang w:val="en-US"/>
        </w:rPr>
        <w:t>Để quá trình triển khai hoạt động của dự án được diễn ra thuận lợi và an toàn, việc tiến hành lập báo cáo đánh giá tác động môi trường cho dự án là cần thiết. Chính vì những lý do trên, kính đề nghị Hội đồng thẩm định báo cáo ĐTM, Sở Tài nguyên và Môi trường tỉnh Đắk Nông xem xét, tổ chức thẩm định và trình UBND tỉnh phê duyệt để dự án được triển khai đúng tiến độ góp phần mang lại lợi ích thiết thực cho Chủ dự án, cho sự phát triển kinh tế - xã hội xã Đắk Ru, huyện Đắk R’lấp nói riêng và tỉnh Đắk Nông nói chung.</w:t>
      </w:r>
    </w:p>
    <w:p w:rsidR="00C163EA" w:rsidRDefault="00EC6806">
      <w:pPr>
        <w:pStyle w:val="Heading2"/>
        <w:ind w:left="567"/>
        <w:rPr>
          <w:lang w:val="en-US"/>
        </w:rPr>
      </w:pPr>
      <w:bookmarkStart w:id="1682" w:name="_Toc148251263"/>
      <w:bookmarkEnd w:id="1679"/>
      <w:bookmarkEnd w:id="1680"/>
      <w:r w:rsidRPr="00561F37">
        <w:t>3. Cam kết</w:t>
      </w:r>
      <w:bookmarkEnd w:id="1681"/>
      <w:r w:rsidR="0090512A">
        <w:rPr>
          <w:lang w:val="en-US"/>
        </w:rPr>
        <w:t xml:space="preserve"> của chủ dự án đầu tư</w:t>
      </w:r>
      <w:bookmarkEnd w:id="1682"/>
    </w:p>
    <w:p w:rsidR="0090512A" w:rsidRPr="0090512A" w:rsidRDefault="0090512A" w:rsidP="0090512A">
      <w:pPr>
        <w:rPr>
          <w:lang w:val="en-US"/>
        </w:rPr>
      </w:pPr>
      <w:r>
        <w:rPr>
          <w:lang w:val="en-US"/>
        </w:rPr>
        <w:t>Chủ dự án cam kết các thông tin, số liệu, tài liệu cung cấp trong báo cáo đánh giá tác động môi trường là hoàn toàn chính xác, trung thực.</w:t>
      </w:r>
    </w:p>
    <w:p w:rsidR="0089434A" w:rsidRPr="00292516" w:rsidRDefault="0089434A" w:rsidP="0089434A">
      <w:pPr>
        <w:rPr>
          <w:color w:val="000000" w:themeColor="text1"/>
        </w:rPr>
      </w:pPr>
      <w:r>
        <w:rPr>
          <w:color w:val="000000" w:themeColor="text1"/>
        </w:rPr>
        <w:t>Chủ dự án</w:t>
      </w:r>
      <w:r w:rsidRPr="00292516">
        <w:rPr>
          <w:color w:val="000000" w:themeColor="text1"/>
        </w:rPr>
        <w:t xml:space="preserve"> cam kết thực hiện các chương trình quản lý môi trường, chương trình giám sát môi trường và các biện pháp kỹ thuật đã nêu trong </w:t>
      </w:r>
      <w:r>
        <w:rPr>
          <w:color w:val="000000" w:themeColor="text1"/>
          <w:lang w:val="en-US"/>
        </w:rPr>
        <w:t>C</w:t>
      </w:r>
      <w:r w:rsidRPr="00292516">
        <w:rPr>
          <w:color w:val="000000" w:themeColor="text1"/>
        </w:rPr>
        <w:t>hương 4</w:t>
      </w:r>
      <w:r w:rsidR="0090512A">
        <w:rPr>
          <w:color w:val="000000" w:themeColor="text1"/>
          <w:lang w:val="en-US"/>
        </w:rPr>
        <w:t xml:space="preserve"> đồng thời áp dụng đúng </w:t>
      </w:r>
      <w:r w:rsidRPr="00292516">
        <w:rPr>
          <w:color w:val="000000" w:themeColor="text1"/>
        </w:rPr>
        <w:t>các tiêu chuẩn, quy chuẩn môi trường Việt Nam:</w:t>
      </w:r>
    </w:p>
    <w:p w:rsidR="00004B31" w:rsidRPr="00004B31" w:rsidRDefault="0089434A" w:rsidP="0089434A">
      <w:pPr>
        <w:rPr>
          <w:b/>
          <w:lang w:val="en-US"/>
        </w:rPr>
      </w:pPr>
      <w:bookmarkStart w:id="1683" w:name="_Toc79281569"/>
      <w:r w:rsidRPr="00004B31">
        <w:rPr>
          <w:b/>
        </w:rPr>
        <w:t>a</w:t>
      </w:r>
      <w:r w:rsidRPr="00004B31">
        <w:rPr>
          <w:b/>
          <w:lang w:val="en-US"/>
        </w:rPr>
        <w:t>)</w:t>
      </w:r>
      <w:r w:rsidRPr="00004B31">
        <w:rPr>
          <w:b/>
        </w:rPr>
        <w:t xml:space="preserve"> Môi trường không khí</w:t>
      </w:r>
      <w:bookmarkEnd w:id="1683"/>
      <w:r w:rsidR="00004B31" w:rsidRPr="00004B31">
        <w:rPr>
          <w:b/>
          <w:lang w:val="en-US"/>
        </w:rPr>
        <w:t>:</w:t>
      </w:r>
    </w:p>
    <w:p w:rsidR="0089434A" w:rsidRPr="00292516" w:rsidRDefault="0089434A" w:rsidP="0089434A">
      <w:r w:rsidRPr="00292516">
        <w:t>QCVN 05:20</w:t>
      </w:r>
      <w:r w:rsidR="00C53554">
        <w:rPr>
          <w:lang w:val="en-US"/>
        </w:rPr>
        <w:t>2</w:t>
      </w:r>
      <w:r w:rsidRPr="00292516">
        <w:t>3/BTNMT – Quy chuẩn kỹ thuật quốc gia về chất lượng không khí xung quanh.</w:t>
      </w:r>
    </w:p>
    <w:p w:rsidR="0089434A" w:rsidRPr="00292516" w:rsidRDefault="0089434A" w:rsidP="0089434A">
      <w:r w:rsidRPr="00292516">
        <w:t>QCVN 0</w:t>
      </w:r>
      <w:r w:rsidR="00D80CD8">
        <w:rPr>
          <w:lang w:val="en-US"/>
        </w:rPr>
        <w:t>5</w:t>
      </w:r>
      <w:r w:rsidRPr="00292516">
        <w:t>:20</w:t>
      </w:r>
      <w:r w:rsidR="00D80CD8">
        <w:rPr>
          <w:lang w:val="en-US"/>
        </w:rPr>
        <w:t>23</w:t>
      </w:r>
      <w:r w:rsidRPr="00292516">
        <w:t>/BTNMT – Quy chuẩn kỹ thuật quốc gia về một số chất độc hại trong không khí xung quanh.</w:t>
      </w:r>
    </w:p>
    <w:p w:rsidR="0089434A" w:rsidRPr="00292516" w:rsidRDefault="0089434A" w:rsidP="0089434A">
      <w:r w:rsidRPr="00292516">
        <w:t>Độ ồn: Độ ồn phát sinh trong khu vực dự án đạt QCVN 26:2010/BTNMT – Quy chuẩn kỹ thuật quốc gia về tiếng ồn.</w:t>
      </w:r>
    </w:p>
    <w:p w:rsidR="0089434A" w:rsidRPr="00292516" w:rsidRDefault="0089434A" w:rsidP="0089434A">
      <w:r w:rsidRPr="00292516">
        <w:t>Độ rung: Độ rung phát sinh trong khu vực dự án đạt QCVN 27:2010/BTNMT – Quy chuẩn kỹ thuật quốc gia về độ rung.</w:t>
      </w:r>
    </w:p>
    <w:p w:rsidR="0089434A" w:rsidRPr="00004B31" w:rsidRDefault="0089434A" w:rsidP="0089434A">
      <w:pPr>
        <w:rPr>
          <w:b/>
        </w:rPr>
      </w:pPr>
      <w:bookmarkStart w:id="1684" w:name="_Toc79281570"/>
      <w:r w:rsidRPr="00004B31">
        <w:rPr>
          <w:b/>
        </w:rPr>
        <w:t>b</w:t>
      </w:r>
      <w:r w:rsidRPr="00004B31">
        <w:rPr>
          <w:b/>
          <w:lang w:val="en-US"/>
        </w:rPr>
        <w:t>)</w:t>
      </w:r>
      <w:r w:rsidRPr="00004B31">
        <w:rPr>
          <w:b/>
        </w:rPr>
        <w:t xml:space="preserve"> Môi trường nước:</w:t>
      </w:r>
      <w:bookmarkEnd w:id="1684"/>
    </w:p>
    <w:p w:rsidR="0089434A" w:rsidRPr="00292516" w:rsidRDefault="0089434A" w:rsidP="0089434A">
      <w:r w:rsidRPr="00292516">
        <w:t>Nước thải sinh hoạt: Nước thải sinh hoạt sau xử lý đạt QCVN 14:2008/BTNMT – Quy chuẩn kỹ thuật quốc gia về nước thải sinh hoạt, cột B.</w:t>
      </w:r>
    </w:p>
    <w:p w:rsidR="0089434A" w:rsidRPr="003E7A0F" w:rsidRDefault="0089434A" w:rsidP="0089434A">
      <w:pPr>
        <w:rPr>
          <w:lang w:val="en-US"/>
        </w:rPr>
      </w:pPr>
      <w:r w:rsidRPr="00292516">
        <w:t>Nước thải sản xuất trong chăn nuôi: Nước thải sản xuất sau xử lý đạt QCVN 62-MT:2016/BTNMT – Quy chuẩn kỹ thuật Quốc gia về nước thải chăn nuôi, cột B</w:t>
      </w:r>
      <w:r w:rsidR="00E0267B">
        <w:rPr>
          <w:lang w:val="en-US"/>
        </w:rPr>
        <w:t xml:space="preserve"> QCVN 01-195:2022/BNNPTNT – Quy chuẩn kỹ thuật quốc gia về nước thải chăn nuôi sử dụng cho cây trồng</w:t>
      </w:r>
      <w:r w:rsidR="00ED1B28">
        <w:rPr>
          <w:lang w:val="en-US"/>
        </w:rPr>
        <w:t>.</w:t>
      </w:r>
    </w:p>
    <w:p w:rsidR="0089434A" w:rsidRPr="00004B31" w:rsidRDefault="0089434A" w:rsidP="0089434A">
      <w:pPr>
        <w:rPr>
          <w:b/>
        </w:rPr>
      </w:pPr>
      <w:bookmarkStart w:id="1685" w:name="_Toc79281571"/>
      <w:r w:rsidRPr="00004B31">
        <w:rPr>
          <w:b/>
        </w:rPr>
        <w:t>c</w:t>
      </w:r>
      <w:r w:rsidRPr="00004B31">
        <w:rPr>
          <w:b/>
          <w:lang w:val="en-US"/>
        </w:rPr>
        <w:t>)</w:t>
      </w:r>
      <w:r w:rsidRPr="00004B31">
        <w:rPr>
          <w:b/>
        </w:rPr>
        <w:t xml:space="preserve"> Chất thải rắn sinh hoạt:</w:t>
      </w:r>
      <w:bookmarkEnd w:id="1685"/>
      <w:r w:rsidRPr="00004B31">
        <w:rPr>
          <w:b/>
        </w:rPr>
        <w:t xml:space="preserve"> </w:t>
      </w:r>
    </w:p>
    <w:p w:rsidR="0089434A" w:rsidRPr="00292516" w:rsidRDefault="0089434A" w:rsidP="0089434A">
      <w:pPr>
        <w:spacing w:line="288" w:lineRule="auto"/>
        <w:ind w:firstLine="567"/>
      </w:pPr>
      <w:r w:rsidRPr="00292516">
        <w:rPr>
          <w:color w:val="000000" w:themeColor="text1"/>
        </w:rPr>
        <w:t xml:space="preserve">Được thu gom và xử lý đảm bảo các yêu cầu về vệ sinh môi trường theo đúng </w:t>
      </w:r>
      <w:r w:rsidRPr="00292516">
        <w:t>Nghị định</w:t>
      </w:r>
      <w:r w:rsidR="00E50365">
        <w:rPr>
          <w:lang w:val="en-US"/>
        </w:rPr>
        <w:t xml:space="preserve"> số </w:t>
      </w:r>
      <w:r w:rsidR="000B0708">
        <w:rPr>
          <w:lang w:val="en-US"/>
        </w:rPr>
        <w:t>08/2022</w:t>
      </w:r>
      <w:r w:rsidR="00E50365">
        <w:rPr>
          <w:lang w:val="en-US"/>
        </w:rPr>
        <w:t xml:space="preserve">/NĐ-CP </w:t>
      </w:r>
      <w:r w:rsidR="000B0708">
        <w:rPr>
          <w:lang w:val="en-US"/>
        </w:rPr>
        <w:t xml:space="preserve"> ngày 10 tháng 01 năm </w:t>
      </w:r>
      <w:r w:rsidR="00691E67">
        <w:rPr>
          <w:lang w:val="en-US"/>
        </w:rPr>
        <w:t xml:space="preserve">2022 </w:t>
      </w:r>
      <w:r w:rsidRPr="00292516">
        <w:t xml:space="preserve">của </w:t>
      </w:r>
      <w:r>
        <w:t>Chính phủ</w:t>
      </w:r>
      <w:r w:rsidRPr="00292516">
        <w:t xml:space="preserve"> về quản lý chất thải và phế liệu;</w:t>
      </w:r>
    </w:p>
    <w:p w:rsidR="0089434A" w:rsidRPr="00004B31" w:rsidRDefault="0089434A" w:rsidP="0089434A">
      <w:pPr>
        <w:rPr>
          <w:b/>
        </w:rPr>
      </w:pPr>
      <w:bookmarkStart w:id="1686" w:name="_Toc79281572"/>
      <w:r w:rsidRPr="00004B31">
        <w:rPr>
          <w:b/>
        </w:rPr>
        <w:t>d</w:t>
      </w:r>
      <w:r w:rsidRPr="00004B31">
        <w:rPr>
          <w:b/>
          <w:lang w:val="en-US"/>
        </w:rPr>
        <w:t>)</w:t>
      </w:r>
      <w:r w:rsidRPr="00004B31">
        <w:rPr>
          <w:b/>
        </w:rPr>
        <w:t xml:space="preserve"> Chất thải nguy hại:</w:t>
      </w:r>
      <w:bookmarkEnd w:id="1686"/>
      <w:r w:rsidRPr="00004B31">
        <w:rPr>
          <w:b/>
        </w:rPr>
        <w:t xml:space="preserve"> </w:t>
      </w:r>
    </w:p>
    <w:p w:rsidR="00C4660C" w:rsidRDefault="0089434A" w:rsidP="00C4660C">
      <w:pPr>
        <w:rPr>
          <w:lang w:val="en-US"/>
        </w:rPr>
      </w:pPr>
      <w:r w:rsidRPr="00292516">
        <w:t>Thu gom lưu trữ và xử</w:t>
      </w:r>
      <w:bookmarkStart w:id="1687" w:name="_Toc314554852"/>
      <w:bookmarkStart w:id="1688" w:name="_Toc319658072"/>
      <w:r w:rsidRPr="00292516">
        <w:t xml:space="preserve"> lý theo đúng Thông tư số </w:t>
      </w:r>
      <w:r w:rsidR="00691E67">
        <w:rPr>
          <w:lang w:val="en-US"/>
        </w:rPr>
        <w:t>02</w:t>
      </w:r>
      <w:r w:rsidRPr="00292516">
        <w:t>/20</w:t>
      </w:r>
      <w:r w:rsidR="00691E67">
        <w:rPr>
          <w:lang w:val="en-US"/>
        </w:rPr>
        <w:t>22</w:t>
      </w:r>
      <w:r w:rsidRPr="00292516">
        <w:t xml:space="preserve">/TT-BTNMT, ngày </w:t>
      </w:r>
      <w:r w:rsidR="00EF3C5D">
        <w:rPr>
          <w:lang w:val="en-US"/>
        </w:rPr>
        <w:t xml:space="preserve">10 tháng 01 năm </w:t>
      </w:r>
      <w:r w:rsidR="00691E67">
        <w:rPr>
          <w:lang w:val="en-US"/>
        </w:rPr>
        <w:t>2022</w:t>
      </w:r>
      <w:r w:rsidRPr="00292516">
        <w:t xml:space="preserve"> của Bộ Tài nguyên và Môi trường về quản lý chất thải nguy hại.</w:t>
      </w:r>
      <w:bookmarkEnd w:id="1687"/>
      <w:bookmarkEnd w:id="1688"/>
    </w:p>
    <w:p w:rsidR="00C4660C" w:rsidRPr="00292516" w:rsidRDefault="00C4660C" w:rsidP="00C4660C">
      <w:r w:rsidRPr="00292516">
        <w:lastRenderedPageBreak/>
        <w:t>Chủ đầu tư dự án cam kết thực hiện đúng các yêu cầu và tiến độ xây dựng các công trình xử lý môi trường, thực hiện đầy đủ các biện pháp giảm thiểu theo nội dung Báo cáo ĐTM đã nêu</w:t>
      </w:r>
      <w:r>
        <w:rPr>
          <w:lang w:val="en-US"/>
        </w:rPr>
        <w:t>, biên bản tham vấn cộng đồng</w:t>
      </w:r>
      <w:r w:rsidRPr="00292516">
        <w:t>. Đồng thời sẽ công bố các hoạt động, các tác động và các biện pháp giảm thiểu của dự án cho địa phương được biết.</w:t>
      </w:r>
    </w:p>
    <w:p w:rsidR="00C4660C" w:rsidRPr="00A42387" w:rsidRDefault="00C4660C" w:rsidP="00C4660C">
      <w:pPr>
        <w:ind w:firstLine="567"/>
        <w:rPr>
          <w:lang w:val="en-US"/>
        </w:rPr>
      </w:pPr>
      <w:bookmarkStart w:id="1689" w:name="_heading=h.40isspa" w:colFirst="0" w:colLast="0"/>
      <w:bookmarkEnd w:id="1689"/>
      <w:r w:rsidRPr="0021277D">
        <w:t>Cam kết tuân thủ các quy định chung về bảo vệ môi trường có liên quan đến các giai đoạn của Dự án</w:t>
      </w:r>
      <w:r w:rsidR="00A42387">
        <w:rPr>
          <w:lang w:val="en-US"/>
        </w:rPr>
        <w:t>.</w:t>
      </w:r>
    </w:p>
    <w:p w:rsidR="00C4660C" w:rsidRPr="0021277D" w:rsidRDefault="00C4660C" w:rsidP="00C4660C">
      <w:pPr>
        <w:ind w:firstLine="567"/>
      </w:pPr>
      <w:r w:rsidRPr="0021277D">
        <w:t>Tuân thủ tiêu chuẩn và phương án thiết kế theo đúng quy hoạch đã được phê duyệt về kiến trúc, bố trí các công trình trong khu vực Dự án và đảm bảo mật độ xây dựng, mật độ cây xanh ...</w:t>
      </w:r>
    </w:p>
    <w:p w:rsidR="0089434A" w:rsidRPr="0021277D" w:rsidRDefault="0089434A" w:rsidP="0089434A">
      <w:pPr>
        <w:ind w:firstLine="567"/>
      </w:pPr>
      <w:r>
        <w:t>C</w:t>
      </w:r>
      <w:r w:rsidRPr="0021277D">
        <w:t xml:space="preserve">am kết sau khi báo cáo ĐTM được phê duyệt, sẽ niêm yết công khai kế hoạch quản lý môi trường của Dự án tại UBND xã Đắk Ru để chính quyền và người dân giám sát. </w:t>
      </w:r>
    </w:p>
    <w:p w:rsidR="0089434A" w:rsidRPr="0021277D" w:rsidRDefault="0089434A" w:rsidP="0089434A">
      <w:pPr>
        <w:ind w:firstLine="567"/>
      </w:pPr>
      <w:r w:rsidRPr="0021277D">
        <w:t xml:space="preserve">Thực hiện đăng ký cơ sở chăn nuôi an toàn sinh học và tuân thủ các quy định về chăn nuôi </w:t>
      </w:r>
      <w:r w:rsidR="00035B87">
        <w:t>heo</w:t>
      </w:r>
      <w:r w:rsidRPr="0021277D">
        <w:t xml:space="preserve"> an toàn sinh học theo QCVN 01-14:2010/BNNPTNT – Quy chuẩn quốc gia về điều kiện trại chăn nuôi </w:t>
      </w:r>
      <w:r w:rsidR="00035B87">
        <w:t>heo</w:t>
      </w:r>
      <w:r w:rsidRPr="0021277D">
        <w:t xml:space="preserve"> an toàn sinh học;</w:t>
      </w:r>
    </w:p>
    <w:p w:rsidR="0089434A" w:rsidRPr="0021277D" w:rsidRDefault="0089434A" w:rsidP="0089434A">
      <w:pPr>
        <w:ind w:firstLine="567"/>
      </w:pPr>
      <w:r w:rsidRPr="0021277D">
        <w:t>Đảm bảo thu gom, lưu giữ và chuyển giao tất cả chất thải nguy hại phát sinh từ quá trình hoạt động của trang trại cho các đơn vị có chức năng thu gom, vận chuyển, xử lý theo đúng quy định.</w:t>
      </w:r>
    </w:p>
    <w:p w:rsidR="0089434A" w:rsidRPr="0021277D" w:rsidRDefault="0089434A" w:rsidP="0089434A">
      <w:pPr>
        <w:ind w:firstLine="567"/>
      </w:pPr>
      <w:r>
        <w:t>C</w:t>
      </w:r>
      <w:r w:rsidRPr="0021277D">
        <w:t>am kết nếu để xảy ra các sự cố thì dừng ngay các hoạt động và tiến hành khắc phục nếu thiệt hại đến tài sản của người dân hay tổ chức phải đền bù thỏa đáng theo quy định.</w:t>
      </w:r>
    </w:p>
    <w:p w:rsidR="0089434A" w:rsidRPr="0021277D" w:rsidRDefault="0089434A" w:rsidP="0089434A">
      <w:pPr>
        <w:ind w:firstLine="567"/>
      </w:pPr>
      <w:r>
        <w:t>C</w:t>
      </w:r>
      <w:r w:rsidRPr="0021277D">
        <w:t>am kết sử dụng xe có tải trọng phù hợp thiết kế của tuyến đường sử dụng để xây dựng trang trại và và giai đoạn hoạt động vận hành thương mại.</w:t>
      </w:r>
    </w:p>
    <w:p w:rsidR="0089434A" w:rsidRPr="0021277D" w:rsidRDefault="0089434A" w:rsidP="0089434A">
      <w:pPr>
        <w:ind w:firstLine="567"/>
      </w:pPr>
      <w:r>
        <w:t>C</w:t>
      </w:r>
      <w:r w:rsidRPr="0021277D">
        <w:t>am kết sửa chữa tuyến đường nếu hoạt động xây dựng, vận hành gây ra hư hại cho tuyến đường. Chủ dự án sẽ phối hợp với chính quyền địa phương để xác nhận hiện trạng tuyến đường.</w:t>
      </w:r>
    </w:p>
    <w:p w:rsidR="0089434A" w:rsidRPr="0021277D" w:rsidRDefault="0089434A" w:rsidP="0089434A">
      <w:pPr>
        <w:ind w:firstLine="567"/>
      </w:pPr>
      <w:r w:rsidRPr="0021277D">
        <w:t>Kính đề nghị các cơ quan chức năng sớm xem xét và phê duyệt Báo cáo Đánh giá tác động môi trường của Dự án, tạo điều kiện thuận lợi triển khai các bước tiếp theo nhằm mục tiêu công trình sớm được xây dựng, hoàn thành và đưa vào sử dụng.</w:t>
      </w:r>
    </w:p>
    <w:p w:rsidR="0089434A" w:rsidRDefault="0089434A" w:rsidP="0089434A">
      <w:pPr>
        <w:ind w:firstLine="567"/>
        <w:rPr>
          <w:lang w:val="en-US"/>
        </w:rPr>
      </w:pPr>
      <w:r w:rsidRPr="0021277D">
        <w:t>Chủ dự án</w:t>
      </w:r>
      <w:r w:rsidR="00166D40">
        <w:t xml:space="preserve"> cam kết tuân thủ đầy đủ theo n</w:t>
      </w:r>
      <w:r w:rsidR="00166D40">
        <w:rPr>
          <w:lang w:val="en-US"/>
        </w:rPr>
        <w:t>ộ</w:t>
      </w:r>
      <w:r w:rsidRPr="0021277D">
        <w:t>i dung</w:t>
      </w:r>
      <w:r w:rsidR="00C138C8">
        <w:t xml:space="preserve"> của Quyết định phê duyệt Báo c</w:t>
      </w:r>
      <w:r w:rsidR="00C138C8">
        <w:rPr>
          <w:lang w:val="en-US"/>
        </w:rPr>
        <w:t>á</w:t>
      </w:r>
      <w:r w:rsidRPr="0021277D">
        <w:t>o đánh giá tác động môi trường của dự án.</w:t>
      </w:r>
    </w:p>
    <w:p w:rsidR="006E7B73" w:rsidRDefault="006E7B73">
      <w:pPr>
        <w:rPr>
          <w:lang w:val="en-US"/>
        </w:rPr>
      </w:pPr>
      <w:r>
        <w:rPr>
          <w:lang w:val="en-US"/>
        </w:rPr>
        <w:br w:type="page"/>
      </w:r>
    </w:p>
    <w:p w:rsidR="006E7B73" w:rsidRPr="006E7B73" w:rsidRDefault="006E7B73" w:rsidP="0089434A">
      <w:pPr>
        <w:ind w:firstLine="567"/>
        <w:rPr>
          <w:lang w:val="en-US"/>
        </w:rPr>
      </w:pPr>
    </w:p>
    <w:p w:rsidR="00C163EA" w:rsidRPr="00561F37" w:rsidRDefault="0089434A" w:rsidP="0089434A">
      <w:r w:rsidRPr="00292516">
        <w:rPr>
          <w:color w:val="000000" w:themeColor="text1"/>
        </w:rPr>
        <w:br w:type="page"/>
      </w:r>
    </w:p>
    <w:p w:rsidR="00C163EA" w:rsidRPr="00561F37" w:rsidRDefault="00C163EA"/>
    <w:p w:rsidR="00C163EA" w:rsidRPr="00691E67" w:rsidRDefault="00EC6806" w:rsidP="00520C0C">
      <w:pPr>
        <w:pStyle w:val="Heading1"/>
        <w:numPr>
          <w:ilvl w:val="0"/>
          <w:numId w:val="0"/>
        </w:numPr>
        <w:ind w:left="567"/>
      </w:pPr>
      <w:bookmarkStart w:id="1690" w:name="_Toc108424004"/>
      <w:bookmarkStart w:id="1691" w:name="_Toc148251264"/>
      <w:r w:rsidRPr="00691E67">
        <w:t>CÁC TÀI LIỆU, DỮ LIỆU THAM KHẢO</w:t>
      </w:r>
      <w:bookmarkEnd w:id="1690"/>
      <w:bookmarkEnd w:id="1691"/>
    </w:p>
    <w:p w:rsidR="0089434A" w:rsidRPr="00691E67" w:rsidRDefault="0089434A" w:rsidP="00490A3E">
      <w:pPr>
        <w:pStyle w:val="ListParagraph1"/>
        <w:numPr>
          <w:ilvl w:val="0"/>
          <w:numId w:val="61"/>
        </w:numPr>
        <w:tabs>
          <w:tab w:val="clear" w:pos="567"/>
          <w:tab w:val="left" w:pos="851"/>
        </w:tabs>
        <w:spacing w:before="60" w:after="120" w:line="240" w:lineRule="auto"/>
        <w:ind w:left="0"/>
        <w:jc w:val="both"/>
        <w:rPr>
          <w:rFonts w:ascii="Times New Roman" w:hAnsi="Times New Roman" w:cs="Times New Roman"/>
          <w:color w:val="000000" w:themeColor="text1"/>
        </w:rPr>
      </w:pPr>
      <w:r w:rsidRPr="00691E67">
        <w:rPr>
          <w:rFonts w:ascii="Times New Roman" w:hAnsi="Times New Roman" w:cs="Times New Roman"/>
          <w:color w:val="000000" w:themeColor="text1"/>
        </w:rPr>
        <w:t>Các số liệu điều tra, đo đạc tại hiện trường nơi thực hiện dự án;</w:t>
      </w:r>
    </w:p>
    <w:p w:rsidR="0089434A" w:rsidRPr="00691E67" w:rsidRDefault="0089434A" w:rsidP="00490A3E">
      <w:pPr>
        <w:pStyle w:val="ListParagraph1"/>
        <w:numPr>
          <w:ilvl w:val="0"/>
          <w:numId w:val="61"/>
        </w:numPr>
        <w:tabs>
          <w:tab w:val="clear" w:pos="567"/>
          <w:tab w:val="left" w:pos="851"/>
        </w:tabs>
        <w:spacing w:before="60" w:after="120" w:line="240" w:lineRule="auto"/>
        <w:ind w:left="0"/>
        <w:jc w:val="both"/>
        <w:rPr>
          <w:rFonts w:ascii="Times New Roman" w:hAnsi="Times New Roman" w:cs="Times New Roman"/>
          <w:color w:val="000000" w:themeColor="text1"/>
        </w:rPr>
      </w:pPr>
      <w:r w:rsidRPr="00691E67">
        <w:rPr>
          <w:rFonts w:ascii="Times New Roman" w:hAnsi="Times New Roman" w:cs="Times New Roman"/>
          <w:color w:val="000000" w:themeColor="text1"/>
        </w:rPr>
        <w:t>Các tài liệu điều tra kinh tế xã hội khu vực thực hiện dự án;</w:t>
      </w:r>
    </w:p>
    <w:p w:rsidR="0089434A" w:rsidRPr="00691E67" w:rsidRDefault="0089434A" w:rsidP="00490A3E">
      <w:pPr>
        <w:pStyle w:val="ListParagraph1"/>
        <w:numPr>
          <w:ilvl w:val="0"/>
          <w:numId w:val="61"/>
        </w:numPr>
        <w:tabs>
          <w:tab w:val="clear" w:pos="567"/>
          <w:tab w:val="left" w:pos="851"/>
        </w:tabs>
        <w:spacing w:before="60" w:after="120" w:line="240" w:lineRule="auto"/>
        <w:ind w:left="0"/>
        <w:jc w:val="both"/>
        <w:rPr>
          <w:rFonts w:ascii="Times New Roman" w:hAnsi="Times New Roman" w:cs="Times New Roman"/>
          <w:color w:val="000000" w:themeColor="text1"/>
        </w:rPr>
      </w:pPr>
      <w:r w:rsidRPr="00691E67">
        <w:rPr>
          <w:rFonts w:ascii="Times New Roman" w:hAnsi="Times New Roman" w:cs="Times New Roman"/>
          <w:color w:val="000000" w:themeColor="text1"/>
        </w:rPr>
        <w:t>Các tài liệu tổng hợp từ các báo cáo chuyên đề thực hiện dự án;</w:t>
      </w:r>
    </w:p>
    <w:p w:rsidR="0089434A" w:rsidRPr="00691E67" w:rsidRDefault="0089434A" w:rsidP="00490A3E">
      <w:pPr>
        <w:pStyle w:val="ListParagraph1"/>
        <w:numPr>
          <w:ilvl w:val="0"/>
          <w:numId w:val="61"/>
        </w:numPr>
        <w:tabs>
          <w:tab w:val="clear" w:pos="567"/>
          <w:tab w:val="left" w:pos="851"/>
        </w:tabs>
        <w:spacing w:before="60" w:after="120" w:line="240" w:lineRule="auto"/>
        <w:ind w:left="0"/>
        <w:jc w:val="both"/>
        <w:rPr>
          <w:rFonts w:ascii="Times New Roman" w:hAnsi="Times New Roman" w:cs="Times New Roman"/>
          <w:color w:val="000000" w:themeColor="text1"/>
        </w:rPr>
      </w:pPr>
      <w:r w:rsidRPr="00691E67">
        <w:rPr>
          <w:rFonts w:ascii="Times New Roman" w:hAnsi="Times New Roman" w:cs="Times New Roman"/>
          <w:color w:val="000000" w:themeColor="text1"/>
        </w:rPr>
        <w:t>Niên giám thống kê 202</w:t>
      </w:r>
      <w:r w:rsidR="006A5746">
        <w:rPr>
          <w:rFonts w:ascii="Times New Roman" w:hAnsi="Times New Roman" w:cs="Times New Roman"/>
          <w:color w:val="000000" w:themeColor="text1"/>
          <w:lang w:val="en-US"/>
        </w:rPr>
        <w:t>2</w:t>
      </w:r>
      <w:r w:rsidRPr="00691E67">
        <w:rPr>
          <w:rFonts w:ascii="Times New Roman" w:hAnsi="Times New Roman" w:cs="Times New Roman"/>
          <w:color w:val="000000" w:themeColor="text1"/>
        </w:rPr>
        <w:t>, Cục Thống kê Đắk Nông;</w:t>
      </w:r>
    </w:p>
    <w:p w:rsidR="0089434A" w:rsidRPr="00691E67" w:rsidRDefault="0089434A" w:rsidP="00490A3E">
      <w:pPr>
        <w:pStyle w:val="ListParagraph1"/>
        <w:numPr>
          <w:ilvl w:val="0"/>
          <w:numId w:val="61"/>
        </w:numPr>
        <w:tabs>
          <w:tab w:val="clear" w:pos="567"/>
          <w:tab w:val="left" w:pos="851"/>
        </w:tabs>
        <w:spacing w:before="60" w:after="120" w:line="240" w:lineRule="auto"/>
        <w:ind w:left="0"/>
        <w:jc w:val="both"/>
        <w:rPr>
          <w:rFonts w:ascii="Times New Roman" w:hAnsi="Times New Roman" w:cs="Times New Roman"/>
          <w:color w:val="000000" w:themeColor="text1"/>
        </w:rPr>
      </w:pPr>
      <w:r w:rsidRPr="00691E67">
        <w:rPr>
          <w:rFonts w:ascii="Times New Roman" w:hAnsi="Times New Roman" w:cs="Times New Roman"/>
          <w:color w:val="000000" w:themeColor="text1"/>
        </w:rPr>
        <w:t>Thống kê của đài khí tượng thủy văn khu vực Tây Nguyên năm 2018;</w:t>
      </w:r>
    </w:p>
    <w:p w:rsidR="0089434A" w:rsidRPr="00691E67" w:rsidRDefault="0089434A" w:rsidP="00490A3E">
      <w:pPr>
        <w:pStyle w:val="ListParagraph1"/>
        <w:numPr>
          <w:ilvl w:val="0"/>
          <w:numId w:val="61"/>
        </w:numPr>
        <w:tabs>
          <w:tab w:val="clear" w:pos="567"/>
          <w:tab w:val="left" w:pos="851"/>
        </w:tabs>
        <w:spacing w:before="60" w:after="120" w:line="240" w:lineRule="auto"/>
        <w:ind w:left="0"/>
        <w:jc w:val="both"/>
        <w:rPr>
          <w:rFonts w:ascii="Times New Roman" w:hAnsi="Times New Roman" w:cs="Times New Roman"/>
          <w:color w:val="000000" w:themeColor="text1"/>
        </w:rPr>
      </w:pPr>
      <w:r w:rsidRPr="00691E67">
        <w:rPr>
          <w:rFonts w:ascii="Times New Roman" w:hAnsi="Times New Roman" w:cs="Times New Roman"/>
          <w:color w:val="000000" w:themeColor="text1"/>
        </w:rPr>
        <w:t xml:space="preserve">WHO, 1993, Enviromental Technology Series, Assessment of Sources of Air, Water, and Land Pollution. A Guide to raip source inventory techniques and their ues in formsulating environmental control strategies – Part I and II, 1993. </w:t>
      </w:r>
    </w:p>
    <w:p w:rsidR="0089434A" w:rsidRPr="00691E67" w:rsidRDefault="0089434A" w:rsidP="00490A3E">
      <w:pPr>
        <w:pStyle w:val="ListParagraph1"/>
        <w:numPr>
          <w:ilvl w:val="0"/>
          <w:numId w:val="61"/>
        </w:numPr>
        <w:tabs>
          <w:tab w:val="clear" w:pos="567"/>
          <w:tab w:val="left" w:pos="851"/>
        </w:tabs>
        <w:spacing w:before="60" w:after="120" w:line="240" w:lineRule="auto"/>
        <w:ind w:left="0"/>
        <w:jc w:val="both"/>
        <w:rPr>
          <w:rFonts w:ascii="Times New Roman" w:hAnsi="Times New Roman" w:cs="Times New Roman"/>
          <w:color w:val="000000" w:themeColor="text1"/>
        </w:rPr>
      </w:pPr>
      <w:r w:rsidRPr="00691E67">
        <w:rPr>
          <w:rFonts w:ascii="Times New Roman" w:hAnsi="Times New Roman" w:cs="Times New Roman"/>
          <w:color w:val="000000" w:themeColor="text1"/>
        </w:rPr>
        <w:t>Quan trắc và kiểm soát ô nhiễm môi trường nước, Lê Trình, năm 1997, nhà xuất bản Khoa khọc và Kỹ thuật, Hà Nội;</w:t>
      </w:r>
    </w:p>
    <w:p w:rsidR="0089434A" w:rsidRPr="00691E67" w:rsidRDefault="0089434A" w:rsidP="00490A3E">
      <w:pPr>
        <w:pStyle w:val="ListParagraph1"/>
        <w:numPr>
          <w:ilvl w:val="0"/>
          <w:numId w:val="61"/>
        </w:numPr>
        <w:tabs>
          <w:tab w:val="clear" w:pos="567"/>
          <w:tab w:val="left" w:pos="851"/>
        </w:tabs>
        <w:spacing w:before="60" w:after="120" w:line="240" w:lineRule="auto"/>
        <w:ind w:left="0"/>
        <w:jc w:val="both"/>
        <w:rPr>
          <w:rFonts w:ascii="Times New Roman" w:hAnsi="Times New Roman" w:cs="Times New Roman"/>
          <w:color w:val="000000" w:themeColor="text1"/>
        </w:rPr>
      </w:pPr>
      <w:r w:rsidRPr="00691E67">
        <w:rPr>
          <w:rFonts w:ascii="Times New Roman" w:hAnsi="Times New Roman" w:cs="Times New Roman"/>
          <w:color w:val="000000" w:themeColor="text1"/>
        </w:rPr>
        <w:t>Ô nhiễm không khí, Đinh Xuân Thắng, Nhà xuất bản Đại học Quốc gia, 2003;</w:t>
      </w:r>
    </w:p>
    <w:p w:rsidR="0089434A" w:rsidRPr="00691E67" w:rsidRDefault="0089434A" w:rsidP="00490A3E">
      <w:pPr>
        <w:pStyle w:val="ListParagraph1"/>
        <w:numPr>
          <w:ilvl w:val="0"/>
          <w:numId w:val="61"/>
        </w:numPr>
        <w:tabs>
          <w:tab w:val="clear" w:pos="567"/>
          <w:tab w:val="left" w:pos="851"/>
        </w:tabs>
        <w:spacing w:before="60" w:after="120" w:line="240" w:lineRule="auto"/>
        <w:ind w:left="0"/>
        <w:jc w:val="both"/>
        <w:rPr>
          <w:rFonts w:ascii="Times New Roman" w:hAnsi="Times New Roman" w:cs="Times New Roman"/>
          <w:color w:val="000000" w:themeColor="text1"/>
        </w:rPr>
      </w:pPr>
      <w:r w:rsidRPr="00691E67">
        <w:rPr>
          <w:rFonts w:ascii="Times New Roman" w:hAnsi="Times New Roman" w:cs="Times New Roman"/>
          <w:color w:val="000000" w:themeColor="text1"/>
        </w:rPr>
        <w:t>Quản lý chất thải rắn, GS.TS Trần Hiếu Nhuệ, TS Ứng Quốc Dũng, TS Nguyễn Thị Kim Thái, Nhà xuất bản Xây dựng, Hà Nội (2001);</w:t>
      </w:r>
    </w:p>
    <w:p w:rsidR="0089434A" w:rsidRPr="00691E67" w:rsidRDefault="0089434A" w:rsidP="00490A3E">
      <w:pPr>
        <w:pStyle w:val="ListParagraph1"/>
        <w:numPr>
          <w:ilvl w:val="0"/>
          <w:numId w:val="61"/>
        </w:numPr>
        <w:tabs>
          <w:tab w:val="clear" w:pos="567"/>
          <w:tab w:val="left" w:pos="851"/>
        </w:tabs>
        <w:spacing w:before="60" w:after="120" w:line="240" w:lineRule="auto"/>
        <w:ind w:left="0"/>
        <w:jc w:val="both"/>
        <w:rPr>
          <w:rFonts w:ascii="Times New Roman" w:hAnsi="Times New Roman" w:cs="Times New Roman"/>
          <w:color w:val="000000" w:themeColor="text1"/>
        </w:rPr>
      </w:pPr>
      <w:r w:rsidRPr="00691E67">
        <w:rPr>
          <w:rFonts w:ascii="Times New Roman" w:hAnsi="Times New Roman" w:cs="Times New Roman"/>
          <w:color w:val="000000" w:themeColor="text1"/>
        </w:rPr>
        <w:t>Trương Thanh Cảnh, Kiểm soát ô nhiễm môi trường và sử dụng kinh tế chất thải trong chăn nuôi;</w:t>
      </w:r>
    </w:p>
    <w:p w:rsidR="0089434A" w:rsidRPr="00691E67" w:rsidRDefault="0089434A" w:rsidP="00490A3E">
      <w:pPr>
        <w:pStyle w:val="ListParagraph1"/>
        <w:numPr>
          <w:ilvl w:val="0"/>
          <w:numId w:val="61"/>
        </w:numPr>
        <w:tabs>
          <w:tab w:val="clear" w:pos="567"/>
          <w:tab w:val="left" w:pos="851"/>
        </w:tabs>
        <w:spacing w:before="60" w:after="120" w:line="240" w:lineRule="auto"/>
        <w:ind w:left="0"/>
        <w:jc w:val="both"/>
        <w:rPr>
          <w:rFonts w:ascii="Times New Roman" w:hAnsi="Times New Roman" w:cs="Times New Roman"/>
          <w:color w:val="000000" w:themeColor="text1"/>
          <w:szCs w:val="26"/>
        </w:rPr>
      </w:pPr>
      <w:r w:rsidRPr="00691E67">
        <w:rPr>
          <w:rFonts w:ascii="Times New Roman" w:hAnsi="Times New Roman" w:cs="Times New Roman"/>
          <w:color w:val="000000" w:themeColor="text1"/>
          <w:szCs w:val="26"/>
        </w:rPr>
        <w:t xml:space="preserve">Giáo trình chăn nuôi </w:t>
      </w:r>
      <w:r w:rsidR="00035B87" w:rsidRPr="00691E67">
        <w:rPr>
          <w:rFonts w:ascii="Times New Roman" w:hAnsi="Times New Roman" w:cs="Times New Roman"/>
          <w:color w:val="000000" w:themeColor="text1"/>
          <w:szCs w:val="26"/>
        </w:rPr>
        <w:t>heo</w:t>
      </w:r>
      <w:r w:rsidRPr="00691E67">
        <w:rPr>
          <w:rFonts w:ascii="Times New Roman" w:hAnsi="Times New Roman" w:cs="Times New Roman"/>
          <w:color w:val="000000" w:themeColor="text1"/>
          <w:szCs w:val="26"/>
        </w:rPr>
        <w:t>, TS. Vũ Đình Tôn, KS. Trần Thị Thuận, Nhà xuất bản Hà Nội, 2005;</w:t>
      </w:r>
    </w:p>
    <w:p w:rsidR="0089434A" w:rsidRPr="00691E67" w:rsidRDefault="0089434A" w:rsidP="00490A3E">
      <w:pPr>
        <w:pStyle w:val="ListParagraph1"/>
        <w:numPr>
          <w:ilvl w:val="0"/>
          <w:numId w:val="61"/>
        </w:numPr>
        <w:tabs>
          <w:tab w:val="clear" w:pos="567"/>
          <w:tab w:val="left" w:pos="851"/>
        </w:tabs>
        <w:spacing w:before="60" w:after="120" w:line="240" w:lineRule="auto"/>
        <w:ind w:left="0"/>
        <w:jc w:val="both"/>
        <w:rPr>
          <w:rFonts w:ascii="Times New Roman" w:hAnsi="Times New Roman" w:cs="Times New Roman"/>
          <w:color w:val="000000" w:themeColor="text1"/>
          <w:szCs w:val="26"/>
        </w:rPr>
      </w:pPr>
      <w:r w:rsidRPr="00691E67">
        <w:rPr>
          <w:rFonts w:ascii="Times New Roman" w:hAnsi="Times New Roman" w:cs="Times New Roman"/>
          <w:color w:val="000000" w:themeColor="text1"/>
          <w:szCs w:val="26"/>
        </w:rPr>
        <w:t>Các báo cáo về Đánh giá tác động môi trường đã được cơ quan chuyên môn thực hiện ở Việt Nam trong những năm qua, nhất là các báo cáo ĐTM Đối với các dự án có cùng bản chất và dự án tương tự khác;</w:t>
      </w:r>
    </w:p>
    <w:p w:rsidR="0089434A" w:rsidRPr="00691E67" w:rsidRDefault="0089434A" w:rsidP="00490A3E">
      <w:pPr>
        <w:pStyle w:val="ListParagraph1"/>
        <w:numPr>
          <w:ilvl w:val="0"/>
          <w:numId w:val="61"/>
        </w:numPr>
        <w:tabs>
          <w:tab w:val="clear" w:pos="567"/>
          <w:tab w:val="left" w:pos="851"/>
        </w:tabs>
        <w:spacing w:before="60" w:after="120" w:line="240" w:lineRule="auto"/>
        <w:ind w:left="0"/>
        <w:jc w:val="both"/>
        <w:rPr>
          <w:rFonts w:ascii="Times New Roman" w:hAnsi="Times New Roman" w:cs="Times New Roman"/>
          <w:color w:val="000000" w:themeColor="text1"/>
          <w:szCs w:val="26"/>
        </w:rPr>
      </w:pPr>
      <w:r w:rsidRPr="00691E67">
        <w:rPr>
          <w:rFonts w:ascii="Times New Roman" w:hAnsi="Times New Roman" w:cs="Times New Roman"/>
          <w:color w:val="000000" w:themeColor="text1"/>
          <w:szCs w:val="26"/>
        </w:rPr>
        <w:t>Và một số tài liệu liên quan khác.</w:t>
      </w:r>
    </w:p>
    <w:p w:rsidR="0089434A" w:rsidRPr="00691E67" w:rsidRDefault="0089434A" w:rsidP="0089434A">
      <w:pPr>
        <w:pStyle w:val="ListParagraph1"/>
        <w:ind w:left="0" w:firstLine="0"/>
        <w:rPr>
          <w:rFonts w:ascii="Times New Roman" w:hAnsi="Times New Roman" w:cs="Times New Roman"/>
          <w:color w:val="000000" w:themeColor="text1"/>
          <w:szCs w:val="26"/>
        </w:rPr>
        <w:sectPr w:rsidR="0089434A" w:rsidRPr="00691E67" w:rsidSect="00D32536">
          <w:pgSz w:w="11907" w:h="16839" w:code="9"/>
          <w:pgMar w:top="964" w:right="964" w:bottom="964" w:left="1701" w:header="567" w:footer="567" w:gutter="0"/>
          <w:cols w:space="720"/>
          <w:docGrid w:linePitch="360"/>
        </w:sectPr>
      </w:pPr>
    </w:p>
    <w:p w:rsidR="00C163EA" w:rsidRPr="00561F37" w:rsidRDefault="00C163EA" w:rsidP="00477AB7"/>
    <w:p w:rsidR="00C163EA" w:rsidRPr="00561F37" w:rsidRDefault="00C163EA" w:rsidP="00477AB7"/>
    <w:p w:rsidR="00C163EA" w:rsidRPr="00561F37" w:rsidRDefault="00C163EA" w:rsidP="00477AB7"/>
    <w:p w:rsidR="00C163EA" w:rsidRPr="00561F37" w:rsidRDefault="00C163EA" w:rsidP="00477AB7"/>
    <w:p w:rsidR="00C163EA" w:rsidRPr="00561F37" w:rsidRDefault="00C163EA" w:rsidP="00477AB7"/>
    <w:p w:rsidR="006F4887" w:rsidRDefault="006F4887" w:rsidP="00477AB7">
      <w:pPr>
        <w:rPr>
          <w:lang w:val="en-US"/>
        </w:rPr>
      </w:pPr>
      <w:bookmarkStart w:id="1692" w:name="_Toc108424005"/>
    </w:p>
    <w:p w:rsidR="006F4887" w:rsidRDefault="006F4887" w:rsidP="00477AB7">
      <w:pPr>
        <w:rPr>
          <w:lang w:val="en-US"/>
        </w:rPr>
      </w:pPr>
    </w:p>
    <w:p w:rsidR="006F4887" w:rsidRDefault="006F4887" w:rsidP="00477AB7">
      <w:pPr>
        <w:rPr>
          <w:lang w:val="en-US"/>
        </w:rPr>
      </w:pPr>
    </w:p>
    <w:p w:rsidR="006F4887" w:rsidRDefault="006F4887" w:rsidP="00477AB7">
      <w:pPr>
        <w:rPr>
          <w:lang w:val="en-US"/>
        </w:rPr>
      </w:pPr>
    </w:p>
    <w:p w:rsidR="006F4887" w:rsidRDefault="006F4887" w:rsidP="00477AB7">
      <w:pPr>
        <w:rPr>
          <w:lang w:val="en-US"/>
        </w:rPr>
      </w:pPr>
    </w:p>
    <w:p w:rsidR="006F4887" w:rsidRDefault="006F4887" w:rsidP="006F4887">
      <w:pPr>
        <w:pStyle w:val="Heading1"/>
        <w:numPr>
          <w:ilvl w:val="0"/>
          <w:numId w:val="0"/>
        </w:numPr>
        <w:ind w:left="567"/>
        <w:rPr>
          <w:lang w:val="en-US"/>
        </w:rPr>
      </w:pPr>
    </w:p>
    <w:p w:rsidR="00C276F4" w:rsidRPr="004713D1" w:rsidRDefault="00EC6806" w:rsidP="004713D1">
      <w:pPr>
        <w:pStyle w:val="Heading1"/>
        <w:numPr>
          <w:ilvl w:val="0"/>
          <w:numId w:val="0"/>
        </w:numPr>
        <w:ind w:left="567"/>
        <w:rPr>
          <w:sz w:val="48"/>
          <w:szCs w:val="48"/>
        </w:rPr>
      </w:pPr>
      <w:bookmarkStart w:id="1693" w:name="_Toc148251265"/>
      <w:r w:rsidRPr="004713D1">
        <w:rPr>
          <w:sz w:val="48"/>
          <w:szCs w:val="48"/>
        </w:rPr>
        <w:t>PHỤ LỤC</w:t>
      </w:r>
      <w:bookmarkEnd w:id="1692"/>
      <w:bookmarkEnd w:id="1693"/>
    </w:p>
    <w:p w:rsidR="00590176" w:rsidRDefault="00C276F4" w:rsidP="00590176">
      <w:pPr>
        <w:jc w:val="center"/>
        <w:rPr>
          <w:rFonts w:eastAsia="Calibri"/>
          <w:b/>
          <w:sz w:val="28"/>
          <w:szCs w:val="28"/>
          <w:lang w:val="en-US"/>
        </w:rPr>
      </w:pPr>
      <w:r>
        <w:br w:type="page"/>
      </w:r>
      <w:r w:rsidR="00590176">
        <w:rPr>
          <w:rFonts w:eastAsia="Calibri"/>
          <w:b/>
          <w:sz w:val="28"/>
          <w:szCs w:val="28"/>
          <w:lang w:val="en-US"/>
        </w:rPr>
        <w:lastRenderedPageBreak/>
        <w:t>DANH MỤC TỪ VIẾT TẮT</w:t>
      </w:r>
    </w:p>
    <w:tbl>
      <w:tblPr>
        <w:tblStyle w:val="TableGrid"/>
        <w:tblW w:w="3865" w:type="pct"/>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gridCol w:w="4938"/>
      </w:tblGrid>
      <w:tr w:rsidR="00590176" w:rsidTr="00AB661B">
        <w:tc>
          <w:tcPr>
            <w:tcW w:w="1721" w:type="pct"/>
          </w:tcPr>
          <w:p w:rsidR="00590176" w:rsidRDefault="00590176" w:rsidP="001857E4">
            <w:pPr>
              <w:spacing w:beforeLines="60" w:before="144" w:afterLines="60" w:after="144"/>
              <w:ind w:firstLine="0"/>
              <w:jc w:val="left"/>
            </w:pPr>
            <w:r>
              <w:t>QH</w:t>
            </w:r>
          </w:p>
        </w:tc>
        <w:tc>
          <w:tcPr>
            <w:tcW w:w="3279" w:type="pct"/>
          </w:tcPr>
          <w:p w:rsidR="00590176" w:rsidRDefault="00590176" w:rsidP="001857E4">
            <w:pPr>
              <w:spacing w:beforeLines="60" w:before="144" w:afterLines="60" w:after="144"/>
              <w:ind w:firstLine="0"/>
              <w:jc w:val="left"/>
            </w:pPr>
            <w:r>
              <w:t>Quốc hội</w:t>
            </w:r>
          </w:p>
        </w:tc>
      </w:tr>
      <w:tr w:rsidR="00590176" w:rsidTr="00AB661B">
        <w:tc>
          <w:tcPr>
            <w:tcW w:w="1721" w:type="pct"/>
          </w:tcPr>
          <w:p w:rsidR="00590176" w:rsidRDefault="00590176" w:rsidP="001857E4">
            <w:pPr>
              <w:spacing w:beforeLines="60" w:before="144" w:afterLines="60" w:after="144"/>
              <w:ind w:firstLine="0"/>
              <w:jc w:val="left"/>
            </w:pPr>
            <w:r>
              <w:t>HTX</w:t>
            </w:r>
          </w:p>
        </w:tc>
        <w:tc>
          <w:tcPr>
            <w:tcW w:w="3279" w:type="pct"/>
          </w:tcPr>
          <w:p w:rsidR="00590176" w:rsidRDefault="00590176" w:rsidP="001857E4">
            <w:pPr>
              <w:spacing w:beforeLines="60" w:before="144" w:afterLines="60" w:after="144"/>
              <w:ind w:firstLine="0"/>
              <w:jc w:val="left"/>
            </w:pPr>
            <w:r>
              <w:t>Hợp tác xã</w:t>
            </w:r>
          </w:p>
        </w:tc>
      </w:tr>
      <w:tr w:rsidR="00590176" w:rsidTr="00AB661B">
        <w:tc>
          <w:tcPr>
            <w:tcW w:w="1721" w:type="pct"/>
          </w:tcPr>
          <w:p w:rsidR="00590176" w:rsidRDefault="00590176" w:rsidP="001857E4">
            <w:pPr>
              <w:spacing w:beforeLines="60" w:before="144" w:afterLines="60" w:after="144"/>
              <w:ind w:firstLine="0"/>
              <w:jc w:val="left"/>
            </w:pPr>
            <w:r>
              <w:t>NQ</w:t>
            </w:r>
          </w:p>
        </w:tc>
        <w:tc>
          <w:tcPr>
            <w:tcW w:w="3279" w:type="pct"/>
          </w:tcPr>
          <w:p w:rsidR="00590176" w:rsidRDefault="00590176" w:rsidP="001857E4">
            <w:pPr>
              <w:spacing w:beforeLines="60" w:before="144" w:afterLines="60" w:after="144"/>
              <w:ind w:firstLine="0"/>
              <w:jc w:val="left"/>
            </w:pPr>
            <w:r>
              <w:t>Nghị quyết</w:t>
            </w:r>
          </w:p>
        </w:tc>
      </w:tr>
      <w:tr w:rsidR="00590176" w:rsidTr="00AB661B">
        <w:trPr>
          <w:trHeight w:val="460"/>
        </w:trPr>
        <w:tc>
          <w:tcPr>
            <w:tcW w:w="1721" w:type="pct"/>
          </w:tcPr>
          <w:p w:rsidR="00590176" w:rsidRDefault="00590176" w:rsidP="001857E4">
            <w:pPr>
              <w:spacing w:beforeLines="60" w:before="144" w:afterLines="60" w:after="144"/>
              <w:ind w:firstLine="0"/>
              <w:jc w:val="left"/>
            </w:pPr>
            <w:r>
              <w:t>HĐND</w:t>
            </w:r>
          </w:p>
        </w:tc>
        <w:tc>
          <w:tcPr>
            <w:tcW w:w="3279" w:type="pct"/>
          </w:tcPr>
          <w:p w:rsidR="00590176" w:rsidRDefault="00590176" w:rsidP="001857E4">
            <w:pPr>
              <w:spacing w:beforeLines="60" w:before="144" w:afterLines="60" w:after="144"/>
              <w:ind w:firstLine="0"/>
              <w:jc w:val="left"/>
            </w:pPr>
            <w:r>
              <w:t>Hội đồng nhân dân</w:t>
            </w:r>
          </w:p>
        </w:tc>
      </w:tr>
      <w:tr w:rsidR="00590176" w:rsidTr="00AB661B">
        <w:trPr>
          <w:trHeight w:val="460"/>
        </w:trPr>
        <w:tc>
          <w:tcPr>
            <w:tcW w:w="1721" w:type="pct"/>
          </w:tcPr>
          <w:p w:rsidR="00590176" w:rsidRDefault="00590176" w:rsidP="001857E4">
            <w:pPr>
              <w:spacing w:beforeLines="60" w:before="144" w:afterLines="60" w:after="144"/>
              <w:ind w:firstLine="0"/>
              <w:jc w:val="left"/>
            </w:pPr>
            <w:r>
              <w:t>UBND</w:t>
            </w:r>
          </w:p>
        </w:tc>
        <w:tc>
          <w:tcPr>
            <w:tcW w:w="3279" w:type="pct"/>
          </w:tcPr>
          <w:p w:rsidR="00590176" w:rsidRDefault="00590176" w:rsidP="001857E4">
            <w:pPr>
              <w:spacing w:beforeLines="60" w:before="144" w:afterLines="60" w:after="144"/>
              <w:ind w:firstLine="0"/>
              <w:jc w:val="left"/>
            </w:pPr>
            <w:r>
              <w:t>Uỷ ban nhân dân</w:t>
            </w:r>
          </w:p>
        </w:tc>
      </w:tr>
      <w:tr w:rsidR="00590176" w:rsidTr="00AB661B">
        <w:tc>
          <w:tcPr>
            <w:tcW w:w="1721" w:type="pct"/>
          </w:tcPr>
          <w:p w:rsidR="00590176" w:rsidRDefault="00590176" w:rsidP="001857E4">
            <w:pPr>
              <w:spacing w:beforeLines="60" w:before="144" w:afterLines="60" w:after="144"/>
              <w:ind w:firstLine="0"/>
              <w:jc w:val="left"/>
            </w:pPr>
            <w:r>
              <w:t>TP</w:t>
            </w:r>
          </w:p>
        </w:tc>
        <w:tc>
          <w:tcPr>
            <w:tcW w:w="3279" w:type="pct"/>
          </w:tcPr>
          <w:p w:rsidR="00590176" w:rsidRDefault="00590176" w:rsidP="001857E4">
            <w:pPr>
              <w:spacing w:beforeLines="60" w:before="144" w:afterLines="60" w:after="144"/>
              <w:ind w:firstLine="0"/>
              <w:jc w:val="left"/>
            </w:pPr>
            <w:r>
              <w:t>Thành phố</w:t>
            </w:r>
          </w:p>
        </w:tc>
      </w:tr>
      <w:tr w:rsidR="00590176" w:rsidTr="00AB661B">
        <w:tc>
          <w:tcPr>
            <w:tcW w:w="1721" w:type="pct"/>
          </w:tcPr>
          <w:p w:rsidR="00590176" w:rsidRDefault="00590176" w:rsidP="001857E4">
            <w:pPr>
              <w:spacing w:beforeLines="60" w:before="144" w:afterLines="60" w:after="144"/>
              <w:ind w:firstLine="0"/>
              <w:jc w:val="left"/>
            </w:pPr>
            <w:r>
              <w:t>TT</w:t>
            </w:r>
          </w:p>
        </w:tc>
        <w:tc>
          <w:tcPr>
            <w:tcW w:w="3279" w:type="pct"/>
          </w:tcPr>
          <w:p w:rsidR="00590176" w:rsidRDefault="00590176" w:rsidP="001857E4">
            <w:pPr>
              <w:spacing w:beforeLines="60" w:before="144" w:afterLines="60" w:after="144"/>
              <w:ind w:firstLine="0"/>
              <w:jc w:val="left"/>
            </w:pPr>
            <w:r>
              <w:t>Thông tư</w:t>
            </w:r>
          </w:p>
        </w:tc>
      </w:tr>
      <w:tr w:rsidR="00590176" w:rsidTr="00AB661B">
        <w:tc>
          <w:tcPr>
            <w:tcW w:w="1721" w:type="pct"/>
          </w:tcPr>
          <w:p w:rsidR="00590176" w:rsidRDefault="00590176" w:rsidP="001857E4">
            <w:pPr>
              <w:spacing w:beforeLines="60" w:before="144" w:afterLines="60" w:after="144"/>
              <w:ind w:firstLine="0"/>
              <w:jc w:val="left"/>
            </w:pPr>
            <w:r>
              <w:t>NĐ-CP</w:t>
            </w:r>
          </w:p>
        </w:tc>
        <w:tc>
          <w:tcPr>
            <w:tcW w:w="3279" w:type="pct"/>
          </w:tcPr>
          <w:p w:rsidR="00590176" w:rsidRDefault="00590176" w:rsidP="001857E4">
            <w:pPr>
              <w:spacing w:beforeLines="60" w:before="144" w:afterLines="60" w:after="144"/>
              <w:ind w:firstLine="0"/>
              <w:jc w:val="left"/>
            </w:pPr>
            <w:r>
              <w:t>Nghị định – Chính phủ</w:t>
            </w:r>
          </w:p>
        </w:tc>
      </w:tr>
      <w:tr w:rsidR="00590176" w:rsidTr="00AB661B">
        <w:tc>
          <w:tcPr>
            <w:tcW w:w="1721" w:type="pct"/>
          </w:tcPr>
          <w:p w:rsidR="00590176" w:rsidRDefault="00590176" w:rsidP="001857E4">
            <w:pPr>
              <w:spacing w:beforeLines="60" w:before="144" w:afterLines="60" w:after="144"/>
              <w:ind w:firstLine="0"/>
              <w:jc w:val="left"/>
            </w:pPr>
            <w:r>
              <w:t>QCVN</w:t>
            </w:r>
          </w:p>
        </w:tc>
        <w:tc>
          <w:tcPr>
            <w:tcW w:w="3279" w:type="pct"/>
          </w:tcPr>
          <w:p w:rsidR="00590176" w:rsidRDefault="00590176" w:rsidP="001857E4">
            <w:pPr>
              <w:spacing w:beforeLines="60" w:before="144" w:afterLines="60" w:after="144"/>
              <w:ind w:firstLine="0"/>
              <w:jc w:val="left"/>
            </w:pPr>
            <w:r>
              <w:t>Quy chuẩn Việt Nam</w:t>
            </w:r>
          </w:p>
        </w:tc>
      </w:tr>
      <w:tr w:rsidR="00590176" w:rsidTr="00AB661B">
        <w:tc>
          <w:tcPr>
            <w:tcW w:w="1721" w:type="pct"/>
          </w:tcPr>
          <w:p w:rsidR="00590176" w:rsidRDefault="00590176" w:rsidP="001857E4">
            <w:pPr>
              <w:spacing w:beforeLines="60" w:before="144" w:afterLines="60" w:after="144"/>
              <w:ind w:firstLine="0"/>
              <w:jc w:val="left"/>
            </w:pPr>
            <w:r>
              <w:t>TCVN</w:t>
            </w:r>
          </w:p>
        </w:tc>
        <w:tc>
          <w:tcPr>
            <w:tcW w:w="3279" w:type="pct"/>
          </w:tcPr>
          <w:p w:rsidR="00590176" w:rsidRDefault="00590176" w:rsidP="001857E4">
            <w:pPr>
              <w:spacing w:beforeLines="60" w:before="144" w:afterLines="60" w:after="144"/>
              <w:ind w:firstLine="0"/>
              <w:jc w:val="left"/>
            </w:pPr>
            <w:r>
              <w:t>Tiêu chuẩn Việt Nam</w:t>
            </w:r>
          </w:p>
        </w:tc>
      </w:tr>
      <w:tr w:rsidR="00590176" w:rsidTr="00AB661B">
        <w:tc>
          <w:tcPr>
            <w:tcW w:w="1721" w:type="pct"/>
          </w:tcPr>
          <w:p w:rsidR="00590176" w:rsidRDefault="00590176" w:rsidP="001857E4">
            <w:pPr>
              <w:spacing w:beforeLines="60" w:before="144" w:afterLines="60" w:after="144"/>
              <w:ind w:firstLine="0"/>
              <w:jc w:val="left"/>
            </w:pPr>
            <w:r>
              <w:t>BNNPTNT</w:t>
            </w:r>
          </w:p>
        </w:tc>
        <w:tc>
          <w:tcPr>
            <w:tcW w:w="3279" w:type="pct"/>
          </w:tcPr>
          <w:p w:rsidR="00590176" w:rsidRDefault="00590176" w:rsidP="001857E4">
            <w:pPr>
              <w:spacing w:beforeLines="60" w:before="144" w:afterLines="60" w:after="144"/>
              <w:ind w:firstLine="0"/>
              <w:jc w:val="left"/>
            </w:pPr>
            <w:r>
              <w:t>Bộ Nông nghiệp và phát triển nông thôn</w:t>
            </w:r>
          </w:p>
        </w:tc>
      </w:tr>
      <w:tr w:rsidR="00590176" w:rsidTr="00AB661B">
        <w:tc>
          <w:tcPr>
            <w:tcW w:w="1721" w:type="pct"/>
          </w:tcPr>
          <w:p w:rsidR="00590176" w:rsidRDefault="00590176" w:rsidP="001857E4">
            <w:pPr>
              <w:spacing w:beforeLines="60" w:before="144" w:afterLines="60" w:after="144"/>
              <w:ind w:firstLine="0"/>
              <w:jc w:val="left"/>
            </w:pPr>
            <w:r>
              <w:t>BTNMT</w:t>
            </w:r>
          </w:p>
        </w:tc>
        <w:tc>
          <w:tcPr>
            <w:tcW w:w="3279" w:type="pct"/>
          </w:tcPr>
          <w:p w:rsidR="00590176" w:rsidRDefault="00590176" w:rsidP="001857E4">
            <w:pPr>
              <w:spacing w:beforeLines="60" w:before="144" w:afterLines="60" w:after="144"/>
              <w:ind w:firstLine="0"/>
              <w:jc w:val="left"/>
            </w:pPr>
            <w:r>
              <w:t>Bộ tài nguyên môi trường</w:t>
            </w:r>
          </w:p>
        </w:tc>
      </w:tr>
      <w:tr w:rsidR="00590176" w:rsidTr="00AB661B">
        <w:tc>
          <w:tcPr>
            <w:tcW w:w="1721" w:type="pct"/>
          </w:tcPr>
          <w:p w:rsidR="00590176" w:rsidRDefault="00590176" w:rsidP="001857E4">
            <w:pPr>
              <w:spacing w:beforeLines="60" w:before="144" w:afterLines="60" w:after="144"/>
              <w:ind w:firstLine="0"/>
              <w:jc w:val="left"/>
            </w:pPr>
            <w:r>
              <w:t>BXD</w:t>
            </w:r>
          </w:p>
        </w:tc>
        <w:tc>
          <w:tcPr>
            <w:tcW w:w="3279" w:type="pct"/>
          </w:tcPr>
          <w:p w:rsidR="00590176" w:rsidRDefault="00590176" w:rsidP="001857E4">
            <w:pPr>
              <w:spacing w:beforeLines="60" w:before="144" w:afterLines="60" w:after="144"/>
              <w:ind w:firstLine="0"/>
              <w:jc w:val="left"/>
            </w:pPr>
            <w:r>
              <w:t>Bộ xây dựng</w:t>
            </w:r>
          </w:p>
        </w:tc>
      </w:tr>
      <w:tr w:rsidR="00590176" w:rsidTr="00AB661B">
        <w:tc>
          <w:tcPr>
            <w:tcW w:w="1721" w:type="pct"/>
          </w:tcPr>
          <w:p w:rsidR="00590176" w:rsidRDefault="00590176" w:rsidP="001857E4">
            <w:pPr>
              <w:spacing w:beforeLines="60" w:before="144" w:afterLines="60" w:after="144"/>
              <w:ind w:firstLine="0"/>
              <w:jc w:val="left"/>
            </w:pPr>
            <w:r>
              <w:t>SL</w:t>
            </w:r>
          </w:p>
        </w:tc>
        <w:tc>
          <w:tcPr>
            <w:tcW w:w="3279" w:type="pct"/>
          </w:tcPr>
          <w:p w:rsidR="00590176" w:rsidRDefault="00590176" w:rsidP="001857E4">
            <w:pPr>
              <w:spacing w:beforeLines="60" w:before="144" w:afterLines="60" w:after="144"/>
              <w:ind w:firstLine="0"/>
              <w:jc w:val="left"/>
            </w:pPr>
            <w:r>
              <w:t>Số lượng</w:t>
            </w:r>
          </w:p>
        </w:tc>
      </w:tr>
      <w:tr w:rsidR="00590176" w:rsidTr="00AB661B">
        <w:tc>
          <w:tcPr>
            <w:tcW w:w="1721" w:type="pct"/>
          </w:tcPr>
          <w:p w:rsidR="00590176" w:rsidRDefault="00590176" w:rsidP="001857E4">
            <w:pPr>
              <w:spacing w:beforeLines="60" w:before="144" w:afterLines="60" w:after="144"/>
              <w:ind w:firstLine="0"/>
              <w:jc w:val="left"/>
            </w:pPr>
            <w:r>
              <w:t>KK</w:t>
            </w:r>
          </w:p>
        </w:tc>
        <w:tc>
          <w:tcPr>
            <w:tcW w:w="3279" w:type="pct"/>
          </w:tcPr>
          <w:p w:rsidR="00590176" w:rsidRDefault="00590176" w:rsidP="001857E4">
            <w:pPr>
              <w:spacing w:beforeLines="60" w:before="144" w:afterLines="60" w:after="144"/>
              <w:ind w:firstLine="0"/>
              <w:jc w:val="left"/>
            </w:pPr>
            <w:r>
              <w:t>Không khí</w:t>
            </w:r>
          </w:p>
        </w:tc>
      </w:tr>
      <w:tr w:rsidR="00590176" w:rsidTr="00AB661B">
        <w:tc>
          <w:tcPr>
            <w:tcW w:w="1721" w:type="pct"/>
          </w:tcPr>
          <w:p w:rsidR="00590176" w:rsidRDefault="00590176" w:rsidP="001857E4">
            <w:pPr>
              <w:spacing w:beforeLines="60" w:before="144" w:afterLines="60" w:after="144"/>
              <w:ind w:firstLine="0"/>
              <w:jc w:val="left"/>
            </w:pPr>
            <w:r w:rsidRPr="00F11A29">
              <w:t>BOD</w:t>
            </w:r>
          </w:p>
        </w:tc>
        <w:tc>
          <w:tcPr>
            <w:tcW w:w="3279" w:type="pct"/>
          </w:tcPr>
          <w:p w:rsidR="00590176" w:rsidRDefault="00590176" w:rsidP="001857E4">
            <w:pPr>
              <w:spacing w:beforeLines="60" w:before="144" w:afterLines="60" w:after="144"/>
              <w:ind w:firstLine="0"/>
              <w:jc w:val="left"/>
            </w:pPr>
            <w:r>
              <w:t>Nhu cầu oxy sinh hóa</w:t>
            </w:r>
          </w:p>
        </w:tc>
      </w:tr>
      <w:tr w:rsidR="00590176" w:rsidTr="00AB661B">
        <w:tc>
          <w:tcPr>
            <w:tcW w:w="1721" w:type="pct"/>
          </w:tcPr>
          <w:p w:rsidR="00590176" w:rsidRDefault="00590176" w:rsidP="001857E4">
            <w:pPr>
              <w:spacing w:beforeLines="60" w:before="144" w:afterLines="60" w:after="144"/>
              <w:ind w:firstLine="0"/>
              <w:jc w:val="left"/>
            </w:pPr>
            <w:r w:rsidRPr="00F11A29">
              <w:t>TSS</w:t>
            </w:r>
          </w:p>
        </w:tc>
        <w:tc>
          <w:tcPr>
            <w:tcW w:w="3279" w:type="pct"/>
          </w:tcPr>
          <w:p w:rsidR="00590176" w:rsidRDefault="00590176" w:rsidP="001857E4">
            <w:pPr>
              <w:spacing w:beforeLines="60" w:before="144" w:afterLines="60" w:after="144"/>
              <w:ind w:firstLine="0"/>
              <w:jc w:val="left"/>
            </w:pPr>
            <w:r>
              <w:t>Tổng chất rắn lơ lửng</w:t>
            </w:r>
          </w:p>
        </w:tc>
      </w:tr>
      <w:tr w:rsidR="00590176" w:rsidTr="00AB661B">
        <w:tc>
          <w:tcPr>
            <w:tcW w:w="1721" w:type="pct"/>
          </w:tcPr>
          <w:p w:rsidR="00590176" w:rsidRDefault="00590176" w:rsidP="001857E4">
            <w:pPr>
              <w:spacing w:beforeLines="60" w:before="144" w:afterLines="60" w:after="144"/>
              <w:ind w:firstLine="0"/>
              <w:jc w:val="left"/>
            </w:pPr>
            <w:r>
              <w:t>COD</w:t>
            </w:r>
          </w:p>
        </w:tc>
        <w:tc>
          <w:tcPr>
            <w:tcW w:w="3279" w:type="pct"/>
          </w:tcPr>
          <w:p w:rsidR="00590176" w:rsidRDefault="00590176" w:rsidP="001857E4">
            <w:pPr>
              <w:spacing w:beforeLines="60" w:before="144" w:afterLines="60" w:after="144"/>
              <w:ind w:firstLine="0"/>
              <w:jc w:val="left"/>
            </w:pPr>
            <w:r>
              <w:t>Nhu cầu oxy hóa học</w:t>
            </w:r>
          </w:p>
        </w:tc>
      </w:tr>
      <w:tr w:rsidR="00590176" w:rsidTr="00AB661B">
        <w:tc>
          <w:tcPr>
            <w:tcW w:w="1721" w:type="pct"/>
          </w:tcPr>
          <w:p w:rsidR="00590176" w:rsidRDefault="00590176" w:rsidP="001857E4">
            <w:pPr>
              <w:spacing w:beforeLines="60" w:before="144" w:afterLines="60" w:after="144"/>
              <w:ind w:firstLine="0"/>
              <w:jc w:val="left"/>
            </w:pPr>
            <w:r>
              <w:t>N</w:t>
            </w:r>
          </w:p>
        </w:tc>
        <w:tc>
          <w:tcPr>
            <w:tcW w:w="3279" w:type="pct"/>
          </w:tcPr>
          <w:p w:rsidR="00590176" w:rsidRDefault="00590176" w:rsidP="001857E4">
            <w:pPr>
              <w:spacing w:beforeLines="60" w:before="144" w:afterLines="60" w:after="144"/>
              <w:ind w:firstLine="0"/>
              <w:jc w:val="left"/>
            </w:pPr>
            <w:r>
              <w:t>Nitơ</w:t>
            </w:r>
          </w:p>
        </w:tc>
      </w:tr>
      <w:tr w:rsidR="00590176" w:rsidTr="00AB661B">
        <w:tc>
          <w:tcPr>
            <w:tcW w:w="1721" w:type="pct"/>
          </w:tcPr>
          <w:p w:rsidR="00590176" w:rsidRDefault="00590176" w:rsidP="001857E4">
            <w:pPr>
              <w:spacing w:beforeLines="60" w:before="144" w:afterLines="60" w:after="144"/>
              <w:ind w:firstLine="0"/>
              <w:jc w:val="left"/>
            </w:pPr>
            <w:r>
              <w:t>P</w:t>
            </w:r>
          </w:p>
        </w:tc>
        <w:tc>
          <w:tcPr>
            <w:tcW w:w="3279" w:type="pct"/>
          </w:tcPr>
          <w:p w:rsidR="00590176" w:rsidRDefault="00590176" w:rsidP="001857E4">
            <w:pPr>
              <w:spacing w:beforeLines="60" w:before="144" w:afterLines="60" w:after="144"/>
              <w:ind w:firstLine="0"/>
              <w:jc w:val="left"/>
            </w:pPr>
            <w:r>
              <w:t>Phospor</w:t>
            </w:r>
          </w:p>
        </w:tc>
      </w:tr>
      <w:tr w:rsidR="007F6856" w:rsidTr="00AB661B">
        <w:tc>
          <w:tcPr>
            <w:tcW w:w="1721" w:type="pct"/>
          </w:tcPr>
          <w:p w:rsidR="007F6856" w:rsidRPr="007F6856" w:rsidRDefault="007F6856" w:rsidP="001857E4">
            <w:pPr>
              <w:spacing w:beforeLines="60" w:before="144" w:afterLines="60" w:after="144"/>
              <w:ind w:firstLine="0"/>
              <w:jc w:val="left"/>
              <w:rPr>
                <w:lang w:val="en-US"/>
              </w:rPr>
            </w:pPr>
            <w:r>
              <w:rPr>
                <w:lang w:val="en-US"/>
              </w:rPr>
              <w:t>XLNT</w:t>
            </w:r>
          </w:p>
        </w:tc>
        <w:tc>
          <w:tcPr>
            <w:tcW w:w="3279" w:type="pct"/>
          </w:tcPr>
          <w:p w:rsidR="007F6856" w:rsidRPr="007F6856" w:rsidRDefault="007F6856" w:rsidP="001857E4">
            <w:pPr>
              <w:spacing w:beforeLines="60" w:before="144" w:afterLines="60" w:after="144"/>
              <w:ind w:firstLine="0"/>
              <w:jc w:val="left"/>
              <w:rPr>
                <w:lang w:val="en-US"/>
              </w:rPr>
            </w:pPr>
            <w:r>
              <w:rPr>
                <w:lang w:val="en-US"/>
              </w:rPr>
              <w:t>Xử lý nước thải</w:t>
            </w:r>
          </w:p>
        </w:tc>
      </w:tr>
      <w:tr w:rsidR="00590176" w:rsidTr="00AB661B">
        <w:tc>
          <w:tcPr>
            <w:tcW w:w="1721" w:type="pct"/>
          </w:tcPr>
          <w:p w:rsidR="00590176" w:rsidRDefault="00590176" w:rsidP="001857E4">
            <w:pPr>
              <w:spacing w:beforeLines="60" w:before="144" w:afterLines="60" w:after="144"/>
              <w:ind w:firstLine="0"/>
              <w:jc w:val="left"/>
            </w:pPr>
            <w:r>
              <w:t>HTXLNT</w:t>
            </w:r>
          </w:p>
        </w:tc>
        <w:tc>
          <w:tcPr>
            <w:tcW w:w="3279" w:type="pct"/>
          </w:tcPr>
          <w:p w:rsidR="00590176" w:rsidRDefault="00590176" w:rsidP="001857E4">
            <w:pPr>
              <w:spacing w:beforeLines="60" w:before="144" w:afterLines="60" w:after="144"/>
              <w:ind w:firstLine="0"/>
              <w:jc w:val="left"/>
            </w:pPr>
            <w:r>
              <w:t>Hệ thống xử lý nước thải</w:t>
            </w:r>
          </w:p>
        </w:tc>
      </w:tr>
      <w:tr w:rsidR="00590176" w:rsidTr="00AB661B">
        <w:tc>
          <w:tcPr>
            <w:tcW w:w="1721" w:type="pct"/>
          </w:tcPr>
          <w:p w:rsidR="00590176" w:rsidRDefault="00590176" w:rsidP="001857E4">
            <w:pPr>
              <w:spacing w:beforeLines="60" w:before="144" w:afterLines="60" w:after="144"/>
              <w:ind w:firstLine="0"/>
              <w:jc w:val="left"/>
            </w:pPr>
            <w:r>
              <w:lastRenderedPageBreak/>
              <w:t>CTR</w:t>
            </w:r>
          </w:p>
        </w:tc>
        <w:tc>
          <w:tcPr>
            <w:tcW w:w="3279" w:type="pct"/>
          </w:tcPr>
          <w:p w:rsidR="00590176" w:rsidRDefault="00590176" w:rsidP="001857E4">
            <w:pPr>
              <w:spacing w:beforeLines="60" w:before="144" w:afterLines="60" w:after="144"/>
              <w:ind w:firstLine="0"/>
              <w:jc w:val="left"/>
            </w:pPr>
            <w:r>
              <w:t>Chất thải rắn</w:t>
            </w:r>
          </w:p>
        </w:tc>
      </w:tr>
      <w:tr w:rsidR="00590176" w:rsidTr="00AB661B">
        <w:tc>
          <w:tcPr>
            <w:tcW w:w="1721" w:type="pct"/>
          </w:tcPr>
          <w:p w:rsidR="00590176" w:rsidRDefault="00590176" w:rsidP="001857E4">
            <w:pPr>
              <w:spacing w:beforeLines="60" w:before="144" w:afterLines="60" w:after="144"/>
              <w:ind w:firstLine="0"/>
              <w:jc w:val="left"/>
            </w:pPr>
            <w:r>
              <w:t>CTNH</w:t>
            </w:r>
          </w:p>
        </w:tc>
        <w:tc>
          <w:tcPr>
            <w:tcW w:w="3279" w:type="pct"/>
          </w:tcPr>
          <w:p w:rsidR="00590176" w:rsidRDefault="00590176" w:rsidP="001857E4">
            <w:pPr>
              <w:spacing w:beforeLines="60" w:before="144" w:afterLines="60" w:after="144"/>
              <w:ind w:firstLine="0"/>
              <w:jc w:val="left"/>
            </w:pPr>
            <w:r>
              <w:t>Chất thải nguy hại</w:t>
            </w:r>
          </w:p>
        </w:tc>
      </w:tr>
      <w:tr w:rsidR="00590176" w:rsidTr="00AB661B">
        <w:tc>
          <w:tcPr>
            <w:tcW w:w="1721" w:type="pct"/>
          </w:tcPr>
          <w:p w:rsidR="00590176" w:rsidRPr="00A7137C" w:rsidRDefault="00590176" w:rsidP="001857E4">
            <w:pPr>
              <w:spacing w:beforeLines="60" w:before="144" w:afterLines="60" w:after="144"/>
              <w:ind w:firstLine="0"/>
              <w:jc w:val="left"/>
              <w:rPr>
                <w:lang w:val="en-US"/>
              </w:rPr>
            </w:pPr>
            <w:r>
              <w:rPr>
                <w:lang w:val="en-US"/>
              </w:rPr>
              <w:t>CN</w:t>
            </w:r>
          </w:p>
        </w:tc>
        <w:tc>
          <w:tcPr>
            <w:tcW w:w="3279" w:type="pct"/>
          </w:tcPr>
          <w:p w:rsidR="00590176" w:rsidRPr="00A7137C" w:rsidRDefault="00590176" w:rsidP="001857E4">
            <w:pPr>
              <w:spacing w:beforeLines="60" w:before="144" w:afterLines="60" w:after="144"/>
              <w:ind w:firstLine="0"/>
              <w:jc w:val="left"/>
              <w:rPr>
                <w:lang w:val="en-US"/>
              </w:rPr>
            </w:pPr>
            <w:r>
              <w:rPr>
                <w:lang w:val="en-US"/>
              </w:rPr>
              <w:t>Chứng nhận</w:t>
            </w:r>
          </w:p>
        </w:tc>
      </w:tr>
      <w:tr w:rsidR="00590176" w:rsidTr="00AB661B">
        <w:tc>
          <w:tcPr>
            <w:tcW w:w="1721" w:type="pct"/>
          </w:tcPr>
          <w:p w:rsidR="00590176" w:rsidRDefault="00590176" w:rsidP="001857E4">
            <w:pPr>
              <w:spacing w:beforeLines="60" w:before="144" w:afterLines="60" w:after="144"/>
              <w:ind w:firstLine="0"/>
              <w:jc w:val="left"/>
              <w:rPr>
                <w:lang w:val="en-US"/>
              </w:rPr>
            </w:pPr>
            <w:r>
              <w:rPr>
                <w:lang w:val="en-US"/>
              </w:rPr>
              <w:t>QSDD</w:t>
            </w:r>
          </w:p>
        </w:tc>
        <w:tc>
          <w:tcPr>
            <w:tcW w:w="3279" w:type="pct"/>
          </w:tcPr>
          <w:p w:rsidR="00590176" w:rsidRDefault="00590176" w:rsidP="001857E4">
            <w:pPr>
              <w:spacing w:beforeLines="60" w:before="144" w:afterLines="60" w:after="144"/>
              <w:ind w:firstLine="0"/>
              <w:jc w:val="left"/>
              <w:rPr>
                <w:lang w:val="en-US"/>
              </w:rPr>
            </w:pPr>
            <w:r>
              <w:rPr>
                <w:lang w:val="en-US"/>
              </w:rPr>
              <w:t>Quyền sử dụng đất</w:t>
            </w:r>
          </w:p>
        </w:tc>
      </w:tr>
      <w:tr w:rsidR="00590176" w:rsidTr="00AB661B">
        <w:tc>
          <w:tcPr>
            <w:tcW w:w="1721" w:type="pct"/>
          </w:tcPr>
          <w:p w:rsidR="00590176" w:rsidRDefault="00590176" w:rsidP="001857E4">
            <w:pPr>
              <w:spacing w:beforeLines="60" w:before="144" w:afterLines="60" w:after="144"/>
              <w:ind w:firstLine="0"/>
              <w:jc w:val="left"/>
              <w:rPr>
                <w:lang w:val="en-US"/>
              </w:rPr>
            </w:pPr>
            <w:r>
              <w:rPr>
                <w:lang w:val="en-US"/>
              </w:rPr>
              <w:t>XD</w:t>
            </w:r>
          </w:p>
        </w:tc>
        <w:tc>
          <w:tcPr>
            <w:tcW w:w="3279" w:type="pct"/>
          </w:tcPr>
          <w:p w:rsidR="00590176" w:rsidRDefault="00590176" w:rsidP="001857E4">
            <w:pPr>
              <w:spacing w:beforeLines="60" w:before="144" w:afterLines="60" w:after="144"/>
              <w:ind w:firstLine="0"/>
              <w:jc w:val="left"/>
              <w:rPr>
                <w:lang w:val="en-US"/>
              </w:rPr>
            </w:pPr>
            <w:r>
              <w:rPr>
                <w:lang w:val="en-US"/>
              </w:rPr>
              <w:t>Xây dựng</w:t>
            </w:r>
          </w:p>
        </w:tc>
      </w:tr>
      <w:tr w:rsidR="00590176" w:rsidTr="00AB661B">
        <w:tc>
          <w:tcPr>
            <w:tcW w:w="1721" w:type="pct"/>
          </w:tcPr>
          <w:p w:rsidR="00590176" w:rsidRDefault="00590176" w:rsidP="001857E4">
            <w:pPr>
              <w:spacing w:beforeLines="60" w:before="144" w:afterLines="60" w:after="144"/>
              <w:ind w:firstLine="0"/>
              <w:jc w:val="left"/>
              <w:rPr>
                <w:lang w:val="en-US"/>
              </w:rPr>
            </w:pPr>
            <w:r>
              <w:rPr>
                <w:lang w:val="en-US"/>
              </w:rPr>
              <w:t>NTM</w:t>
            </w:r>
          </w:p>
        </w:tc>
        <w:tc>
          <w:tcPr>
            <w:tcW w:w="3279" w:type="pct"/>
          </w:tcPr>
          <w:p w:rsidR="00590176" w:rsidRDefault="00590176" w:rsidP="001857E4">
            <w:pPr>
              <w:spacing w:beforeLines="60" w:before="144" w:afterLines="60" w:after="144"/>
              <w:ind w:firstLine="0"/>
              <w:jc w:val="left"/>
              <w:rPr>
                <w:lang w:val="en-US"/>
              </w:rPr>
            </w:pPr>
            <w:r>
              <w:rPr>
                <w:lang w:val="en-US"/>
              </w:rPr>
              <w:t>Nông thôn mới</w:t>
            </w:r>
          </w:p>
        </w:tc>
      </w:tr>
      <w:tr w:rsidR="00590176" w:rsidTr="00AB661B">
        <w:tc>
          <w:tcPr>
            <w:tcW w:w="1721" w:type="pct"/>
          </w:tcPr>
          <w:p w:rsidR="00590176" w:rsidRDefault="00590176" w:rsidP="001857E4">
            <w:pPr>
              <w:spacing w:beforeLines="60" w:before="144" w:afterLines="60" w:after="144"/>
              <w:ind w:firstLine="0"/>
              <w:jc w:val="left"/>
              <w:rPr>
                <w:lang w:val="en-US"/>
              </w:rPr>
            </w:pPr>
            <w:r>
              <w:rPr>
                <w:lang w:val="en-US"/>
              </w:rPr>
              <w:t>BHXH</w:t>
            </w:r>
          </w:p>
        </w:tc>
        <w:tc>
          <w:tcPr>
            <w:tcW w:w="3279" w:type="pct"/>
          </w:tcPr>
          <w:p w:rsidR="00590176" w:rsidRDefault="00590176" w:rsidP="001857E4">
            <w:pPr>
              <w:spacing w:beforeLines="60" w:before="144" w:afterLines="60" w:after="144"/>
              <w:ind w:firstLine="0"/>
              <w:jc w:val="left"/>
              <w:rPr>
                <w:lang w:val="en-US"/>
              </w:rPr>
            </w:pPr>
            <w:r>
              <w:rPr>
                <w:lang w:val="en-US"/>
              </w:rPr>
              <w:t>Bảo hiểm xã hội</w:t>
            </w:r>
          </w:p>
        </w:tc>
      </w:tr>
      <w:tr w:rsidR="00590176" w:rsidTr="00AB661B">
        <w:tc>
          <w:tcPr>
            <w:tcW w:w="1721" w:type="pct"/>
          </w:tcPr>
          <w:p w:rsidR="00590176" w:rsidRDefault="00590176" w:rsidP="001857E4">
            <w:pPr>
              <w:spacing w:beforeLines="60" w:before="144" w:afterLines="60" w:after="144"/>
              <w:ind w:firstLine="0"/>
              <w:jc w:val="left"/>
              <w:rPr>
                <w:lang w:val="en-US"/>
              </w:rPr>
            </w:pPr>
            <w:r>
              <w:rPr>
                <w:lang w:val="en-US"/>
              </w:rPr>
              <w:t>BHYT</w:t>
            </w:r>
          </w:p>
        </w:tc>
        <w:tc>
          <w:tcPr>
            <w:tcW w:w="3279" w:type="pct"/>
          </w:tcPr>
          <w:p w:rsidR="00590176" w:rsidRDefault="00590176" w:rsidP="001857E4">
            <w:pPr>
              <w:spacing w:beforeLines="60" w:before="144" w:afterLines="60" w:after="144"/>
              <w:ind w:firstLine="0"/>
              <w:jc w:val="left"/>
              <w:rPr>
                <w:lang w:val="en-US"/>
              </w:rPr>
            </w:pPr>
            <w:r>
              <w:rPr>
                <w:lang w:val="en-US"/>
              </w:rPr>
              <w:t>Bảo hiểm y tế</w:t>
            </w:r>
          </w:p>
        </w:tc>
      </w:tr>
      <w:tr w:rsidR="00590176" w:rsidTr="00AB661B">
        <w:tc>
          <w:tcPr>
            <w:tcW w:w="1721" w:type="pct"/>
          </w:tcPr>
          <w:p w:rsidR="00590176" w:rsidRDefault="00590176" w:rsidP="001857E4">
            <w:pPr>
              <w:spacing w:beforeLines="60" w:before="144" w:afterLines="60" w:after="144"/>
              <w:ind w:firstLine="0"/>
              <w:jc w:val="left"/>
              <w:rPr>
                <w:lang w:val="en-US"/>
              </w:rPr>
            </w:pPr>
            <w:r>
              <w:rPr>
                <w:lang w:val="en-US"/>
              </w:rPr>
              <w:t>DQTV</w:t>
            </w:r>
          </w:p>
        </w:tc>
        <w:tc>
          <w:tcPr>
            <w:tcW w:w="3279" w:type="pct"/>
          </w:tcPr>
          <w:p w:rsidR="00590176" w:rsidRDefault="00590176" w:rsidP="001857E4">
            <w:pPr>
              <w:spacing w:beforeLines="60" w:before="144" w:afterLines="60" w:after="144"/>
              <w:ind w:firstLine="0"/>
              <w:jc w:val="left"/>
              <w:rPr>
                <w:lang w:val="en-US"/>
              </w:rPr>
            </w:pPr>
            <w:r>
              <w:rPr>
                <w:lang w:val="en-US"/>
              </w:rPr>
              <w:t>Dân quân tự vệ</w:t>
            </w:r>
          </w:p>
        </w:tc>
      </w:tr>
      <w:tr w:rsidR="00590176" w:rsidTr="00AB661B">
        <w:tc>
          <w:tcPr>
            <w:tcW w:w="1721" w:type="pct"/>
          </w:tcPr>
          <w:p w:rsidR="00590176" w:rsidRDefault="00590176" w:rsidP="001857E4">
            <w:pPr>
              <w:spacing w:beforeLines="60" w:before="144" w:afterLines="60" w:after="144"/>
              <w:ind w:firstLine="0"/>
              <w:jc w:val="left"/>
              <w:rPr>
                <w:lang w:val="en-US"/>
              </w:rPr>
            </w:pPr>
            <w:r>
              <w:rPr>
                <w:lang w:val="en-US"/>
              </w:rPr>
              <w:t>MTQG</w:t>
            </w:r>
          </w:p>
        </w:tc>
        <w:tc>
          <w:tcPr>
            <w:tcW w:w="3279" w:type="pct"/>
          </w:tcPr>
          <w:p w:rsidR="00590176" w:rsidRDefault="00590176" w:rsidP="001857E4">
            <w:pPr>
              <w:spacing w:beforeLines="60" w:before="144" w:afterLines="60" w:after="144"/>
              <w:ind w:firstLine="0"/>
              <w:jc w:val="left"/>
              <w:rPr>
                <w:lang w:val="en-US"/>
              </w:rPr>
            </w:pPr>
            <w:r>
              <w:rPr>
                <w:lang w:val="en-US"/>
              </w:rPr>
              <w:t>Mục tiêu quốc gia</w:t>
            </w:r>
          </w:p>
        </w:tc>
      </w:tr>
      <w:tr w:rsidR="00590176" w:rsidTr="00AB661B">
        <w:tc>
          <w:tcPr>
            <w:tcW w:w="1721" w:type="pct"/>
          </w:tcPr>
          <w:p w:rsidR="006540A9" w:rsidRDefault="00590176" w:rsidP="001857E4">
            <w:pPr>
              <w:spacing w:beforeLines="60" w:before="144" w:afterLines="60" w:after="144"/>
              <w:ind w:firstLine="0"/>
              <w:jc w:val="left"/>
              <w:rPr>
                <w:lang w:val="en-US"/>
              </w:rPr>
            </w:pPr>
            <w:r>
              <w:rPr>
                <w:lang w:val="en-US"/>
              </w:rPr>
              <w:t>ATĐB</w:t>
            </w:r>
          </w:p>
        </w:tc>
        <w:tc>
          <w:tcPr>
            <w:tcW w:w="3279" w:type="pct"/>
          </w:tcPr>
          <w:p w:rsidR="006540A9" w:rsidRDefault="00590176" w:rsidP="001857E4">
            <w:pPr>
              <w:spacing w:beforeLines="60" w:before="144" w:afterLines="60" w:after="144"/>
              <w:ind w:firstLine="0"/>
              <w:jc w:val="left"/>
              <w:rPr>
                <w:lang w:val="en-US"/>
              </w:rPr>
            </w:pPr>
            <w:r>
              <w:rPr>
                <w:lang w:val="en-US"/>
              </w:rPr>
              <w:t>An toàn đường bộ</w:t>
            </w:r>
          </w:p>
        </w:tc>
      </w:tr>
      <w:tr w:rsidR="00EE31D3" w:rsidTr="00AB661B">
        <w:tc>
          <w:tcPr>
            <w:tcW w:w="1721" w:type="pct"/>
          </w:tcPr>
          <w:p w:rsidR="00EE31D3" w:rsidRDefault="00EE31D3" w:rsidP="001857E4">
            <w:pPr>
              <w:spacing w:beforeLines="60" w:before="144" w:afterLines="60" w:after="144"/>
              <w:ind w:firstLine="0"/>
              <w:jc w:val="left"/>
              <w:rPr>
                <w:lang w:val="en-US"/>
              </w:rPr>
            </w:pPr>
            <w:r>
              <w:rPr>
                <w:lang w:val="en-US"/>
              </w:rPr>
              <w:t>ATXH</w:t>
            </w:r>
          </w:p>
        </w:tc>
        <w:tc>
          <w:tcPr>
            <w:tcW w:w="3279" w:type="pct"/>
          </w:tcPr>
          <w:p w:rsidR="00EE31D3" w:rsidRDefault="00EE31D3" w:rsidP="001857E4">
            <w:pPr>
              <w:spacing w:beforeLines="60" w:before="144" w:afterLines="60" w:after="144"/>
              <w:ind w:firstLine="0"/>
              <w:jc w:val="left"/>
              <w:rPr>
                <w:lang w:val="en-US"/>
              </w:rPr>
            </w:pPr>
            <w:r>
              <w:rPr>
                <w:lang w:val="en-US"/>
              </w:rPr>
              <w:t>An toàn xã hội</w:t>
            </w:r>
          </w:p>
        </w:tc>
      </w:tr>
      <w:tr w:rsidR="00EE31D3" w:rsidTr="00AB661B">
        <w:tc>
          <w:tcPr>
            <w:tcW w:w="1721" w:type="pct"/>
          </w:tcPr>
          <w:p w:rsidR="00EE31D3" w:rsidRDefault="00EE31D3" w:rsidP="001857E4">
            <w:pPr>
              <w:spacing w:beforeLines="60" w:before="144" w:afterLines="60" w:after="144"/>
              <w:ind w:firstLine="0"/>
              <w:jc w:val="left"/>
              <w:rPr>
                <w:lang w:val="en-US"/>
              </w:rPr>
            </w:pPr>
            <w:r>
              <w:rPr>
                <w:lang w:val="en-US"/>
              </w:rPr>
              <w:t>ANCT</w:t>
            </w:r>
          </w:p>
        </w:tc>
        <w:tc>
          <w:tcPr>
            <w:tcW w:w="3279" w:type="pct"/>
          </w:tcPr>
          <w:p w:rsidR="00EE31D3" w:rsidRDefault="00EE31D3" w:rsidP="001857E4">
            <w:pPr>
              <w:spacing w:beforeLines="60" w:before="144" w:afterLines="60" w:after="144"/>
              <w:ind w:firstLine="0"/>
              <w:jc w:val="left"/>
              <w:rPr>
                <w:lang w:val="en-US"/>
              </w:rPr>
            </w:pPr>
            <w:r>
              <w:rPr>
                <w:lang w:val="en-US"/>
              </w:rPr>
              <w:t>An ninh chính trị</w:t>
            </w:r>
          </w:p>
        </w:tc>
      </w:tr>
      <w:tr w:rsidR="006540A9" w:rsidTr="00AB661B">
        <w:tc>
          <w:tcPr>
            <w:tcW w:w="1721" w:type="pct"/>
          </w:tcPr>
          <w:p w:rsidR="006540A9" w:rsidRDefault="006540A9" w:rsidP="001857E4">
            <w:pPr>
              <w:spacing w:beforeLines="60" w:before="144" w:afterLines="60" w:after="144"/>
              <w:ind w:firstLine="0"/>
              <w:jc w:val="left"/>
              <w:rPr>
                <w:lang w:val="en-US"/>
              </w:rPr>
            </w:pPr>
            <w:r>
              <w:rPr>
                <w:lang w:val="en-US"/>
              </w:rPr>
              <w:t>SSCĐ</w:t>
            </w:r>
          </w:p>
        </w:tc>
        <w:tc>
          <w:tcPr>
            <w:tcW w:w="3279" w:type="pct"/>
          </w:tcPr>
          <w:p w:rsidR="006540A9" w:rsidRDefault="006540A9" w:rsidP="001857E4">
            <w:pPr>
              <w:spacing w:beforeLines="60" w:before="144" w:afterLines="60" w:after="144"/>
              <w:ind w:firstLine="0"/>
              <w:jc w:val="left"/>
              <w:rPr>
                <w:lang w:val="en-US"/>
              </w:rPr>
            </w:pPr>
            <w:r>
              <w:rPr>
                <w:lang w:val="en-US"/>
              </w:rPr>
              <w:t>Sẵn sàng chiến đấu</w:t>
            </w:r>
          </w:p>
        </w:tc>
      </w:tr>
      <w:tr w:rsidR="00EE31D3" w:rsidTr="00AB661B">
        <w:tc>
          <w:tcPr>
            <w:tcW w:w="1721" w:type="pct"/>
          </w:tcPr>
          <w:p w:rsidR="00EE31D3" w:rsidRDefault="00EE31D3" w:rsidP="001857E4">
            <w:pPr>
              <w:spacing w:beforeLines="60" w:before="144" w:afterLines="60" w:after="144"/>
              <w:ind w:firstLine="0"/>
              <w:jc w:val="left"/>
              <w:rPr>
                <w:lang w:val="en-US"/>
              </w:rPr>
            </w:pPr>
            <w:r>
              <w:rPr>
                <w:lang w:val="en-US"/>
              </w:rPr>
              <w:t>GTNT</w:t>
            </w:r>
          </w:p>
        </w:tc>
        <w:tc>
          <w:tcPr>
            <w:tcW w:w="3279" w:type="pct"/>
          </w:tcPr>
          <w:p w:rsidR="00EE31D3" w:rsidRDefault="00EE31D3" w:rsidP="001857E4">
            <w:pPr>
              <w:spacing w:beforeLines="60" w:before="144" w:afterLines="60" w:after="144"/>
              <w:ind w:firstLine="0"/>
              <w:jc w:val="left"/>
              <w:rPr>
                <w:lang w:val="en-US"/>
              </w:rPr>
            </w:pPr>
            <w:r>
              <w:rPr>
                <w:lang w:val="en-US"/>
              </w:rPr>
              <w:t>Giao thông nông thôn</w:t>
            </w:r>
          </w:p>
        </w:tc>
      </w:tr>
      <w:tr w:rsidR="00EE31D3" w:rsidTr="00AB661B">
        <w:tc>
          <w:tcPr>
            <w:tcW w:w="1721" w:type="pct"/>
          </w:tcPr>
          <w:p w:rsidR="00EE31D3" w:rsidRDefault="00EE31D3" w:rsidP="001857E4">
            <w:pPr>
              <w:spacing w:beforeLines="60" w:before="144" w:afterLines="60" w:after="144"/>
              <w:ind w:firstLine="0"/>
              <w:jc w:val="left"/>
              <w:rPr>
                <w:lang w:val="en-US"/>
              </w:rPr>
            </w:pPr>
            <w:r>
              <w:rPr>
                <w:lang w:val="en-US"/>
              </w:rPr>
              <w:t>MN</w:t>
            </w:r>
          </w:p>
        </w:tc>
        <w:tc>
          <w:tcPr>
            <w:tcW w:w="3279" w:type="pct"/>
          </w:tcPr>
          <w:p w:rsidR="00EE31D3" w:rsidRDefault="00EE31D3" w:rsidP="001857E4">
            <w:pPr>
              <w:spacing w:beforeLines="60" w:before="144" w:afterLines="60" w:after="144"/>
              <w:ind w:firstLine="0"/>
              <w:jc w:val="left"/>
              <w:rPr>
                <w:lang w:val="en-US"/>
              </w:rPr>
            </w:pPr>
            <w:r>
              <w:rPr>
                <w:lang w:val="en-US"/>
              </w:rPr>
              <w:t>Mầm non</w:t>
            </w:r>
          </w:p>
        </w:tc>
      </w:tr>
      <w:tr w:rsidR="00EE31D3" w:rsidTr="00AB661B">
        <w:tc>
          <w:tcPr>
            <w:tcW w:w="1721" w:type="pct"/>
          </w:tcPr>
          <w:p w:rsidR="00EE31D3" w:rsidRDefault="00EE31D3" w:rsidP="001857E4">
            <w:pPr>
              <w:spacing w:beforeLines="60" w:before="144" w:afterLines="60" w:after="144"/>
              <w:ind w:firstLine="0"/>
              <w:jc w:val="left"/>
              <w:rPr>
                <w:lang w:val="en-US"/>
              </w:rPr>
            </w:pPr>
            <w:r>
              <w:rPr>
                <w:lang w:val="en-US"/>
              </w:rPr>
              <w:t>TH</w:t>
            </w:r>
          </w:p>
        </w:tc>
        <w:tc>
          <w:tcPr>
            <w:tcW w:w="3279" w:type="pct"/>
          </w:tcPr>
          <w:p w:rsidR="00EE31D3" w:rsidRDefault="00EE31D3" w:rsidP="001857E4">
            <w:pPr>
              <w:spacing w:beforeLines="60" w:before="144" w:afterLines="60" w:after="144"/>
              <w:ind w:firstLine="0"/>
              <w:jc w:val="left"/>
              <w:rPr>
                <w:lang w:val="en-US"/>
              </w:rPr>
            </w:pPr>
            <w:r>
              <w:rPr>
                <w:lang w:val="en-US"/>
              </w:rPr>
              <w:t>Tiểu học</w:t>
            </w:r>
          </w:p>
        </w:tc>
      </w:tr>
    </w:tbl>
    <w:p w:rsidR="00590176" w:rsidRDefault="00590176"/>
    <w:p w:rsidR="00590176" w:rsidRDefault="00590176">
      <w:pPr>
        <w:rPr>
          <w:b/>
          <w:sz w:val="28"/>
          <w:szCs w:val="28"/>
          <w:lang w:val="en-US"/>
        </w:rPr>
      </w:pPr>
      <w:r>
        <w:rPr>
          <w:b/>
          <w:sz w:val="28"/>
          <w:szCs w:val="28"/>
          <w:lang w:val="en-US"/>
        </w:rPr>
        <w:br w:type="page"/>
      </w:r>
    </w:p>
    <w:p w:rsidR="00C276F4" w:rsidRDefault="00312442" w:rsidP="00312442">
      <w:pPr>
        <w:jc w:val="center"/>
        <w:rPr>
          <w:b/>
          <w:sz w:val="28"/>
          <w:szCs w:val="28"/>
          <w:lang w:val="en-US"/>
        </w:rPr>
      </w:pPr>
      <w:r w:rsidRPr="00312442">
        <w:rPr>
          <w:b/>
          <w:sz w:val="28"/>
          <w:szCs w:val="28"/>
          <w:lang w:val="en-US"/>
        </w:rPr>
        <w:lastRenderedPageBreak/>
        <w:t>DANH MỤC HÌNH</w:t>
      </w:r>
    </w:p>
    <w:p w:rsidR="00AB661B" w:rsidRDefault="00312442">
      <w:pPr>
        <w:pStyle w:val="TableofFigures"/>
        <w:tabs>
          <w:tab w:val="right" w:leader="dot" w:pos="9515"/>
        </w:tabs>
        <w:rPr>
          <w:rFonts w:asciiTheme="minorHAnsi" w:eastAsiaTheme="minorEastAsia" w:hAnsiTheme="minorHAnsi" w:cstheme="minorBidi"/>
          <w:noProof/>
          <w:sz w:val="22"/>
          <w:szCs w:val="22"/>
          <w:lang w:val="en-US"/>
        </w:rPr>
      </w:pPr>
      <w:r>
        <w:rPr>
          <w:rFonts w:eastAsia="Calibri"/>
          <w:b/>
          <w:sz w:val="28"/>
          <w:szCs w:val="28"/>
          <w:lang w:val="en-US"/>
        </w:rPr>
        <w:fldChar w:fldCharType="begin"/>
      </w:r>
      <w:r>
        <w:rPr>
          <w:rFonts w:eastAsia="Calibri"/>
          <w:b/>
          <w:sz w:val="28"/>
          <w:szCs w:val="28"/>
          <w:lang w:val="en-US"/>
        </w:rPr>
        <w:instrText xml:space="preserve"> TOC \h \z \c "Hình" </w:instrText>
      </w:r>
      <w:r>
        <w:rPr>
          <w:rFonts w:eastAsia="Calibri"/>
          <w:b/>
          <w:sz w:val="28"/>
          <w:szCs w:val="28"/>
          <w:lang w:val="en-US"/>
        </w:rPr>
        <w:fldChar w:fldCharType="separate"/>
      </w:r>
      <w:hyperlink w:anchor="_Toc148250910" w:history="1">
        <w:r w:rsidR="00AB661B" w:rsidRPr="001E4B00">
          <w:rPr>
            <w:rStyle w:val="Hyperlink"/>
            <w:noProof/>
          </w:rPr>
          <w:t>Hình 1</w:t>
        </w:r>
        <w:r w:rsidR="00AB661B" w:rsidRPr="001E4B00">
          <w:rPr>
            <w:rStyle w:val="Hyperlink"/>
            <w:noProof/>
          </w:rPr>
          <w:noBreakHyphen/>
          <w:t>1</w:t>
        </w:r>
        <w:r w:rsidR="00AB661B" w:rsidRPr="001E4B00">
          <w:rPr>
            <w:rStyle w:val="Hyperlink"/>
            <w:noProof/>
            <w:lang w:val="en-US"/>
          </w:rPr>
          <w:t xml:space="preserve">: </w:t>
        </w:r>
        <w:r w:rsidR="00AB661B" w:rsidRPr="001E4B00">
          <w:rPr>
            <w:rStyle w:val="Hyperlink"/>
            <w:noProof/>
          </w:rPr>
          <w:t>Vị trí khu vực thực hiện dự án qua ảnh vệ tinh Google Earth</w:t>
        </w:r>
        <w:r w:rsidR="00AB661B">
          <w:rPr>
            <w:noProof/>
            <w:webHidden/>
          </w:rPr>
          <w:tab/>
        </w:r>
        <w:r w:rsidR="00AB661B">
          <w:rPr>
            <w:noProof/>
            <w:webHidden/>
          </w:rPr>
          <w:fldChar w:fldCharType="begin"/>
        </w:r>
        <w:r w:rsidR="00AB661B">
          <w:rPr>
            <w:noProof/>
            <w:webHidden/>
          </w:rPr>
          <w:instrText xml:space="preserve"> PAGEREF _Toc148250910 \h </w:instrText>
        </w:r>
        <w:r w:rsidR="00AB661B">
          <w:rPr>
            <w:noProof/>
            <w:webHidden/>
          </w:rPr>
        </w:r>
        <w:r w:rsidR="00AB661B">
          <w:rPr>
            <w:noProof/>
            <w:webHidden/>
          </w:rPr>
          <w:fldChar w:fldCharType="separate"/>
        </w:r>
        <w:r w:rsidR="00552625">
          <w:rPr>
            <w:noProof/>
            <w:webHidden/>
          </w:rPr>
          <w:t>33</w:t>
        </w:r>
        <w:r w:rsidR="00AB661B">
          <w:rPr>
            <w:noProof/>
            <w:webHidden/>
          </w:rPr>
          <w:fldChar w:fldCharType="end"/>
        </w:r>
      </w:hyperlink>
    </w:p>
    <w:p w:rsid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11" w:history="1">
        <w:r w:rsidR="00AB661B" w:rsidRPr="001E4B00">
          <w:rPr>
            <w:rStyle w:val="Hyperlink"/>
            <w:noProof/>
          </w:rPr>
          <w:t>Hình 1</w:t>
        </w:r>
        <w:r w:rsidR="00AB661B" w:rsidRPr="001E4B00">
          <w:rPr>
            <w:rStyle w:val="Hyperlink"/>
            <w:noProof/>
          </w:rPr>
          <w:noBreakHyphen/>
          <w:t>2</w:t>
        </w:r>
        <w:r w:rsidR="00AB661B" w:rsidRPr="001E4B00">
          <w:rPr>
            <w:rStyle w:val="Hyperlink"/>
            <w:noProof/>
            <w:lang w:val="en-US"/>
          </w:rPr>
          <w:t xml:space="preserve">: </w:t>
        </w:r>
        <w:r w:rsidR="00AB661B" w:rsidRPr="001E4B00">
          <w:rPr>
            <w:rStyle w:val="Hyperlink"/>
            <w:noProof/>
            <w:lang w:val="nl-NL"/>
          </w:rPr>
          <w:t>Quy trình chăn nuôi heo nái</w:t>
        </w:r>
        <w:r w:rsidR="00AB661B">
          <w:rPr>
            <w:noProof/>
            <w:webHidden/>
          </w:rPr>
          <w:tab/>
        </w:r>
        <w:r w:rsidR="00AB661B">
          <w:rPr>
            <w:noProof/>
            <w:webHidden/>
          </w:rPr>
          <w:fldChar w:fldCharType="begin"/>
        </w:r>
        <w:r w:rsidR="00AB661B">
          <w:rPr>
            <w:noProof/>
            <w:webHidden/>
          </w:rPr>
          <w:instrText xml:space="preserve"> PAGEREF _Toc148250911 \h </w:instrText>
        </w:r>
        <w:r w:rsidR="00AB661B">
          <w:rPr>
            <w:noProof/>
            <w:webHidden/>
          </w:rPr>
        </w:r>
        <w:r w:rsidR="00AB661B">
          <w:rPr>
            <w:noProof/>
            <w:webHidden/>
          </w:rPr>
          <w:fldChar w:fldCharType="separate"/>
        </w:r>
        <w:r>
          <w:rPr>
            <w:noProof/>
            <w:webHidden/>
          </w:rPr>
          <w:t>58</w:t>
        </w:r>
        <w:r w:rsidR="00AB661B">
          <w:rPr>
            <w:noProof/>
            <w:webHidden/>
          </w:rPr>
          <w:fldChar w:fldCharType="end"/>
        </w:r>
      </w:hyperlink>
    </w:p>
    <w:p w:rsid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12" w:history="1">
        <w:r w:rsidR="00AB661B" w:rsidRPr="001E4B00">
          <w:rPr>
            <w:rStyle w:val="Hyperlink"/>
            <w:noProof/>
          </w:rPr>
          <w:t>Hình 1</w:t>
        </w:r>
        <w:r w:rsidR="00AB661B" w:rsidRPr="001E4B00">
          <w:rPr>
            <w:rStyle w:val="Hyperlink"/>
            <w:noProof/>
          </w:rPr>
          <w:noBreakHyphen/>
          <w:t>3</w:t>
        </w:r>
        <w:r w:rsidR="00AB661B" w:rsidRPr="001E4B00">
          <w:rPr>
            <w:rStyle w:val="Hyperlink"/>
            <w:noProof/>
            <w:lang w:val="en-US"/>
          </w:rPr>
          <w:t xml:space="preserve">: </w:t>
        </w:r>
        <w:r w:rsidR="00AB661B" w:rsidRPr="001E4B00">
          <w:rPr>
            <w:rStyle w:val="Hyperlink"/>
            <w:noProof/>
          </w:rPr>
          <w:t>Quy trình thi công xây dựng trang trại</w:t>
        </w:r>
        <w:r w:rsidR="00AB661B">
          <w:rPr>
            <w:noProof/>
            <w:webHidden/>
          </w:rPr>
          <w:tab/>
        </w:r>
        <w:r w:rsidR="00AB661B">
          <w:rPr>
            <w:noProof/>
            <w:webHidden/>
          </w:rPr>
          <w:fldChar w:fldCharType="begin"/>
        </w:r>
        <w:r w:rsidR="00AB661B">
          <w:rPr>
            <w:noProof/>
            <w:webHidden/>
          </w:rPr>
          <w:instrText xml:space="preserve"> PAGEREF _Toc148250912 \h </w:instrText>
        </w:r>
        <w:r w:rsidR="00AB661B">
          <w:rPr>
            <w:noProof/>
            <w:webHidden/>
          </w:rPr>
        </w:r>
        <w:r w:rsidR="00AB661B">
          <w:rPr>
            <w:noProof/>
            <w:webHidden/>
          </w:rPr>
          <w:fldChar w:fldCharType="separate"/>
        </w:r>
        <w:r>
          <w:rPr>
            <w:noProof/>
            <w:webHidden/>
          </w:rPr>
          <w:t>62</w:t>
        </w:r>
        <w:r w:rsidR="00AB661B">
          <w:rPr>
            <w:noProof/>
            <w:webHidden/>
          </w:rPr>
          <w:fldChar w:fldCharType="end"/>
        </w:r>
      </w:hyperlink>
    </w:p>
    <w:p w:rsid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13" w:history="1">
        <w:r w:rsidR="00AB661B" w:rsidRPr="001E4B00">
          <w:rPr>
            <w:rStyle w:val="Hyperlink"/>
            <w:noProof/>
          </w:rPr>
          <w:t>Hình 3</w:t>
        </w:r>
        <w:r w:rsidR="00AB661B" w:rsidRPr="001E4B00">
          <w:rPr>
            <w:rStyle w:val="Hyperlink"/>
            <w:noProof/>
          </w:rPr>
          <w:noBreakHyphen/>
          <w:t>1</w:t>
        </w:r>
        <w:r w:rsidR="00AB661B" w:rsidRPr="001E4B00">
          <w:rPr>
            <w:rStyle w:val="Hyperlink"/>
            <w:noProof/>
            <w:lang w:val="en-US"/>
          </w:rPr>
          <w:t xml:space="preserve">: </w:t>
        </w:r>
        <w:r w:rsidR="00AB661B" w:rsidRPr="001E4B00">
          <w:rPr>
            <w:rStyle w:val="Hyperlink"/>
            <w:noProof/>
          </w:rPr>
          <w:t>Sơ đồ thu gom nước thải sinh hoạt giai đoạn xây dựng</w:t>
        </w:r>
        <w:r w:rsidR="00AB661B">
          <w:rPr>
            <w:noProof/>
            <w:webHidden/>
          </w:rPr>
          <w:tab/>
        </w:r>
        <w:r w:rsidR="00AB661B">
          <w:rPr>
            <w:noProof/>
            <w:webHidden/>
          </w:rPr>
          <w:fldChar w:fldCharType="begin"/>
        </w:r>
        <w:r w:rsidR="00AB661B">
          <w:rPr>
            <w:noProof/>
            <w:webHidden/>
          </w:rPr>
          <w:instrText xml:space="preserve"> PAGEREF _Toc148250913 \h </w:instrText>
        </w:r>
        <w:r w:rsidR="00AB661B">
          <w:rPr>
            <w:noProof/>
            <w:webHidden/>
          </w:rPr>
        </w:r>
        <w:r w:rsidR="00AB661B">
          <w:rPr>
            <w:noProof/>
            <w:webHidden/>
          </w:rPr>
          <w:fldChar w:fldCharType="separate"/>
        </w:r>
        <w:r>
          <w:rPr>
            <w:noProof/>
            <w:webHidden/>
          </w:rPr>
          <w:t>111</w:t>
        </w:r>
        <w:r w:rsidR="00AB661B">
          <w:rPr>
            <w:noProof/>
            <w:webHidden/>
          </w:rPr>
          <w:fldChar w:fldCharType="end"/>
        </w:r>
      </w:hyperlink>
    </w:p>
    <w:p w:rsid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14" w:history="1">
        <w:r w:rsidR="00AB661B" w:rsidRPr="001E4B00">
          <w:rPr>
            <w:rStyle w:val="Hyperlink"/>
            <w:noProof/>
          </w:rPr>
          <w:t>Hình 3</w:t>
        </w:r>
        <w:r w:rsidR="00AB661B" w:rsidRPr="001E4B00">
          <w:rPr>
            <w:rStyle w:val="Hyperlink"/>
            <w:noProof/>
          </w:rPr>
          <w:noBreakHyphen/>
          <w:t>2</w:t>
        </w:r>
        <w:r w:rsidR="00AB661B" w:rsidRPr="001E4B00">
          <w:rPr>
            <w:rStyle w:val="Hyperlink"/>
            <w:noProof/>
            <w:lang w:val="en-US"/>
          </w:rPr>
          <w:t xml:space="preserve">: </w:t>
        </w:r>
        <w:r w:rsidR="00AB661B" w:rsidRPr="001E4B00">
          <w:rPr>
            <w:rStyle w:val="Hyperlink"/>
            <w:noProof/>
          </w:rPr>
          <w:t>Sơ đồ bể tự hoại 3 ngăn</w:t>
        </w:r>
        <w:r w:rsidR="00AB661B">
          <w:rPr>
            <w:noProof/>
            <w:webHidden/>
          </w:rPr>
          <w:tab/>
        </w:r>
        <w:r w:rsidR="00AB661B">
          <w:rPr>
            <w:noProof/>
            <w:webHidden/>
          </w:rPr>
          <w:fldChar w:fldCharType="begin"/>
        </w:r>
        <w:r w:rsidR="00AB661B">
          <w:rPr>
            <w:noProof/>
            <w:webHidden/>
          </w:rPr>
          <w:instrText xml:space="preserve"> PAGEREF _Toc148250914 \h </w:instrText>
        </w:r>
        <w:r w:rsidR="00AB661B">
          <w:rPr>
            <w:noProof/>
            <w:webHidden/>
          </w:rPr>
        </w:r>
        <w:r w:rsidR="00AB661B">
          <w:rPr>
            <w:noProof/>
            <w:webHidden/>
          </w:rPr>
          <w:fldChar w:fldCharType="separate"/>
        </w:r>
        <w:r>
          <w:rPr>
            <w:noProof/>
            <w:webHidden/>
          </w:rPr>
          <w:t>112</w:t>
        </w:r>
        <w:r w:rsidR="00AB661B">
          <w:rPr>
            <w:noProof/>
            <w:webHidden/>
          </w:rPr>
          <w:fldChar w:fldCharType="end"/>
        </w:r>
      </w:hyperlink>
    </w:p>
    <w:p w:rsid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15" w:history="1">
        <w:r w:rsidR="00AB661B" w:rsidRPr="001E4B00">
          <w:rPr>
            <w:rStyle w:val="Hyperlink"/>
            <w:noProof/>
          </w:rPr>
          <w:t>Hình 3</w:t>
        </w:r>
        <w:r w:rsidR="00AB661B" w:rsidRPr="001E4B00">
          <w:rPr>
            <w:rStyle w:val="Hyperlink"/>
            <w:noProof/>
          </w:rPr>
          <w:noBreakHyphen/>
          <w:t>3</w:t>
        </w:r>
        <w:r w:rsidR="00AB661B" w:rsidRPr="001E4B00">
          <w:rPr>
            <w:rStyle w:val="Hyperlink"/>
            <w:noProof/>
            <w:lang w:val="en-US"/>
          </w:rPr>
          <w:t xml:space="preserve">: </w:t>
        </w:r>
        <w:r w:rsidR="00AB661B" w:rsidRPr="001E4B00">
          <w:rPr>
            <w:rStyle w:val="Hyperlink"/>
            <w:noProof/>
          </w:rPr>
          <w:t>Sơ đồ nguyên lý xử lý nước thải chăn nuôi tại trang trại</w:t>
        </w:r>
        <w:r w:rsidR="00AB661B">
          <w:rPr>
            <w:noProof/>
            <w:webHidden/>
          </w:rPr>
          <w:tab/>
        </w:r>
        <w:r w:rsidR="00AB661B">
          <w:rPr>
            <w:noProof/>
            <w:webHidden/>
          </w:rPr>
          <w:fldChar w:fldCharType="begin"/>
        </w:r>
        <w:r w:rsidR="00AB661B">
          <w:rPr>
            <w:noProof/>
            <w:webHidden/>
          </w:rPr>
          <w:instrText xml:space="preserve"> PAGEREF _Toc148250915 \h </w:instrText>
        </w:r>
        <w:r w:rsidR="00AB661B">
          <w:rPr>
            <w:noProof/>
            <w:webHidden/>
          </w:rPr>
        </w:r>
        <w:r w:rsidR="00AB661B">
          <w:rPr>
            <w:noProof/>
            <w:webHidden/>
          </w:rPr>
          <w:fldChar w:fldCharType="separate"/>
        </w:r>
        <w:r>
          <w:rPr>
            <w:noProof/>
            <w:webHidden/>
          </w:rPr>
          <w:t>137</w:t>
        </w:r>
        <w:r w:rsidR="00AB661B">
          <w:rPr>
            <w:noProof/>
            <w:webHidden/>
          </w:rPr>
          <w:fldChar w:fldCharType="end"/>
        </w:r>
      </w:hyperlink>
    </w:p>
    <w:p w:rsid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16" w:history="1">
        <w:r w:rsidR="00AB661B" w:rsidRPr="001E4B00">
          <w:rPr>
            <w:rStyle w:val="Hyperlink"/>
            <w:noProof/>
          </w:rPr>
          <w:t>Hình 3</w:t>
        </w:r>
        <w:r w:rsidR="00AB661B" w:rsidRPr="001E4B00">
          <w:rPr>
            <w:rStyle w:val="Hyperlink"/>
            <w:noProof/>
          </w:rPr>
          <w:noBreakHyphen/>
          <w:t>4</w:t>
        </w:r>
        <w:r w:rsidR="00AB661B" w:rsidRPr="001E4B00">
          <w:rPr>
            <w:rStyle w:val="Hyperlink"/>
            <w:noProof/>
            <w:lang w:val="en-US"/>
          </w:rPr>
          <w:t xml:space="preserve">: </w:t>
        </w:r>
        <w:r w:rsidR="00AB661B" w:rsidRPr="001E4B00">
          <w:rPr>
            <w:rStyle w:val="Hyperlink"/>
            <w:noProof/>
          </w:rPr>
          <w:t>Sơ đồ hệ thống thoát nước mưa</w:t>
        </w:r>
        <w:r w:rsidR="00AB661B">
          <w:rPr>
            <w:noProof/>
            <w:webHidden/>
          </w:rPr>
          <w:tab/>
        </w:r>
        <w:r w:rsidR="00AB661B">
          <w:rPr>
            <w:noProof/>
            <w:webHidden/>
          </w:rPr>
          <w:fldChar w:fldCharType="begin"/>
        </w:r>
        <w:r w:rsidR="00AB661B">
          <w:rPr>
            <w:noProof/>
            <w:webHidden/>
          </w:rPr>
          <w:instrText xml:space="preserve"> PAGEREF _Toc148250916 \h </w:instrText>
        </w:r>
        <w:r w:rsidR="00AB661B">
          <w:rPr>
            <w:noProof/>
            <w:webHidden/>
          </w:rPr>
        </w:r>
        <w:r w:rsidR="00AB661B">
          <w:rPr>
            <w:noProof/>
            <w:webHidden/>
          </w:rPr>
          <w:fldChar w:fldCharType="separate"/>
        </w:r>
        <w:r>
          <w:rPr>
            <w:noProof/>
            <w:webHidden/>
          </w:rPr>
          <w:t>145</w:t>
        </w:r>
        <w:r w:rsidR="00AB661B">
          <w:rPr>
            <w:noProof/>
            <w:webHidden/>
          </w:rPr>
          <w:fldChar w:fldCharType="end"/>
        </w:r>
      </w:hyperlink>
    </w:p>
    <w:p w:rsid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17" w:history="1">
        <w:r w:rsidR="00AB661B" w:rsidRPr="001E4B00">
          <w:rPr>
            <w:rStyle w:val="Hyperlink"/>
            <w:noProof/>
          </w:rPr>
          <w:t>Hình 3</w:t>
        </w:r>
        <w:r w:rsidR="00AB661B" w:rsidRPr="001E4B00">
          <w:rPr>
            <w:rStyle w:val="Hyperlink"/>
            <w:noProof/>
          </w:rPr>
          <w:noBreakHyphen/>
          <w:t>5</w:t>
        </w:r>
        <w:r w:rsidR="00AB661B" w:rsidRPr="001E4B00">
          <w:rPr>
            <w:rStyle w:val="Hyperlink"/>
            <w:noProof/>
            <w:lang w:val="en-US"/>
          </w:rPr>
          <w:t xml:space="preserve">. </w:t>
        </w:r>
        <w:r w:rsidR="00AB661B" w:rsidRPr="001E4B00">
          <w:rPr>
            <w:rStyle w:val="Hyperlink"/>
            <w:noProof/>
          </w:rPr>
          <w:t>Sơ đồ thu gom và tách phân của trang trại</w:t>
        </w:r>
        <w:r w:rsidR="00AB661B">
          <w:rPr>
            <w:noProof/>
            <w:webHidden/>
          </w:rPr>
          <w:tab/>
        </w:r>
        <w:r w:rsidR="00AB661B">
          <w:rPr>
            <w:noProof/>
            <w:webHidden/>
          </w:rPr>
          <w:fldChar w:fldCharType="begin"/>
        </w:r>
        <w:r w:rsidR="00AB661B">
          <w:rPr>
            <w:noProof/>
            <w:webHidden/>
          </w:rPr>
          <w:instrText xml:space="preserve"> PAGEREF _Toc148250917 \h </w:instrText>
        </w:r>
        <w:r w:rsidR="00AB661B">
          <w:rPr>
            <w:noProof/>
            <w:webHidden/>
          </w:rPr>
        </w:r>
        <w:r w:rsidR="00AB661B">
          <w:rPr>
            <w:noProof/>
            <w:webHidden/>
          </w:rPr>
          <w:fldChar w:fldCharType="separate"/>
        </w:r>
        <w:r>
          <w:rPr>
            <w:noProof/>
            <w:webHidden/>
          </w:rPr>
          <w:t>147</w:t>
        </w:r>
        <w:r w:rsidR="00AB661B">
          <w:rPr>
            <w:noProof/>
            <w:webHidden/>
          </w:rPr>
          <w:fldChar w:fldCharType="end"/>
        </w:r>
      </w:hyperlink>
    </w:p>
    <w:p w:rsid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18" w:history="1">
        <w:r w:rsidR="00AB661B" w:rsidRPr="001E4B00">
          <w:rPr>
            <w:rStyle w:val="Hyperlink"/>
            <w:noProof/>
          </w:rPr>
          <w:t>Hình 3</w:t>
        </w:r>
        <w:r w:rsidR="00AB661B" w:rsidRPr="001E4B00">
          <w:rPr>
            <w:rStyle w:val="Hyperlink"/>
            <w:noProof/>
          </w:rPr>
          <w:noBreakHyphen/>
          <w:t>6</w:t>
        </w:r>
        <w:r w:rsidR="00AB661B" w:rsidRPr="001E4B00">
          <w:rPr>
            <w:rStyle w:val="Hyperlink"/>
            <w:noProof/>
            <w:lang w:val="en-US"/>
          </w:rPr>
          <w:t>. Máy ép phân</w:t>
        </w:r>
        <w:r w:rsidR="00AB661B">
          <w:rPr>
            <w:noProof/>
            <w:webHidden/>
          </w:rPr>
          <w:tab/>
        </w:r>
        <w:r w:rsidR="00AB661B">
          <w:rPr>
            <w:noProof/>
            <w:webHidden/>
          </w:rPr>
          <w:fldChar w:fldCharType="begin"/>
        </w:r>
        <w:r w:rsidR="00AB661B">
          <w:rPr>
            <w:noProof/>
            <w:webHidden/>
          </w:rPr>
          <w:instrText xml:space="preserve"> PAGEREF _Toc148250918 \h </w:instrText>
        </w:r>
        <w:r w:rsidR="00AB661B">
          <w:rPr>
            <w:noProof/>
            <w:webHidden/>
          </w:rPr>
        </w:r>
        <w:r w:rsidR="00AB661B">
          <w:rPr>
            <w:noProof/>
            <w:webHidden/>
          </w:rPr>
          <w:fldChar w:fldCharType="separate"/>
        </w:r>
        <w:r>
          <w:rPr>
            <w:noProof/>
            <w:webHidden/>
          </w:rPr>
          <w:t>147</w:t>
        </w:r>
        <w:r w:rsidR="00AB661B">
          <w:rPr>
            <w:noProof/>
            <w:webHidden/>
          </w:rPr>
          <w:fldChar w:fldCharType="end"/>
        </w:r>
      </w:hyperlink>
    </w:p>
    <w:p w:rsidR="00312442" w:rsidRDefault="00312442" w:rsidP="00312442">
      <w:pPr>
        <w:jc w:val="center"/>
        <w:rPr>
          <w:rFonts w:eastAsia="Calibri"/>
          <w:b/>
          <w:sz w:val="28"/>
          <w:szCs w:val="28"/>
          <w:lang w:val="en-US"/>
        </w:rPr>
      </w:pPr>
      <w:r>
        <w:rPr>
          <w:rFonts w:eastAsia="Calibri"/>
          <w:b/>
          <w:sz w:val="28"/>
          <w:szCs w:val="28"/>
          <w:lang w:val="en-US"/>
        </w:rPr>
        <w:fldChar w:fldCharType="end"/>
      </w:r>
    </w:p>
    <w:p w:rsidR="00312442" w:rsidRDefault="00312442" w:rsidP="00312442">
      <w:pPr>
        <w:rPr>
          <w:rFonts w:eastAsia="Calibri"/>
          <w:lang w:val="en-US"/>
        </w:rPr>
      </w:pPr>
      <w:r>
        <w:rPr>
          <w:rFonts w:eastAsia="Calibri"/>
          <w:lang w:val="en-US"/>
        </w:rPr>
        <w:br w:type="page"/>
      </w:r>
    </w:p>
    <w:p w:rsidR="00312442" w:rsidRDefault="00312442" w:rsidP="00312442">
      <w:pPr>
        <w:jc w:val="center"/>
        <w:rPr>
          <w:rFonts w:eastAsia="Calibri"/>
          <w:b/>
          <w:sz w:val="28"/>
          <w:szCs w:val="28"/>
          <w:lang w:val="en-US"/>
        </w:rPr>
      </w:pPr>
      <w:r>
        <w:rPr>
          <w:rFonts w:eastAsia="Calibri"/>
          <w:b/>
          <w:sz w:val="28"/>
          <w:szCs w:val="28"/>
          <w:lang w:val="en-US"/>
        </w:rPr>
        <w:lastRenderedPageBreak/>
        <w:t>DANH MỤC BẢNG</w:t>
      </w:r>
    </w:p>
    <w:p w:rsidR="00AB661B" w:rsidRPr="00AB661B" w:rsidRDefault="00312442">
      <w:pPr>
        <w:pStyle w:val="TableofFigures"/>
        <w:tabs>
          <w:tab w:val="right" w:leader="dot" w:pos="9515"/>
        </w:tabs>
        <w:rPr>
          <w:rFonts w:asciiTheme="minorHAnsi" w:eastAsiaTheme="minorEastAsia" w:hAnsiTheme="minorHAnsi" w:cstheme="minorBidi"/>
          <w:noProof/>
          <w:sz w:val="22"/>
          <w:szCs w:val="22"/>
          <w:lang w:val="en-US"/>
        </w:rPr>
      </w:pPr>
      <w:r w:rsidRPr="00AB661B">
        <w:rPr>
          <w:rFonts w:eastAsia="Calibri"/>
          <w:sz w:val="28"/>
          <w:szCs w:val="28"/>
          <w:lang w:val="en-US"/>
        </w:rPr>
        <w:fldChar w:fldCharType="begin"/>
      </w:r>
      <w:r w:rsidRPr="00AB661B">
        <w:rPr>
          <w:rFonts w:eastAsia="Calibri"/>
          <w:sz w:val="28"/>
          <w:szCs w:val="28"/>
          <w:lang w:val="en-US"/>
        </w:rPr>
        <w:instrText xml:space="preserve"> TOC \h \z \c "Bảng" </w:instrText>
      </w:r>
      <w:r w:rsidRPr="00AB661B">
        <w:rPr>
          <w:rFonts w:eastAsia="Calibri"/>
          <w:sz w:val="28"/>
          <w:szCs w:val="28"/>
          <w:lang w:val="en-US"/>
        </w:rPr>
        <w:fldChar w:fldCharType="separate"/>
      </w:r>
      <w:hyperlink w:anchor="_Toc148250927" w:history="1">
        <w:r w:rsidR="00AB661B" w:rsidRPr="00AB661B">
          <w:rPr>
            <w:rStyle w:val="Hyperlink"/>
            <w:noProof/>
          </w:rPr>
          <w:t>Bảng 0</w:t>
        </w:r>
        <w:r w:rsidR="00AB661B" w:rsidRPr="00AB661B">
          <w:rPr>
            <w:rStyle w:val="Hyperlink"/>
            <w:noProof/>
          </w:rPr>
          <w:noBreakHyphen/>
          <w:t>1</w:t>
        </w:r>
        <w:r w:rsidR="00AB661B" w:rsidRPr="00AB661B">
          <w:rPr>
            <w:rStyle w:val="Hyperlink"/>
            <w:noProof/>
            <w:lang w:val="en-US"/>
          </w:rPr>
          <w:t xml:space="preserve">: </w:t>
        </w:r>
        <w:r w:rsidR="00AB661B" w:rsidRPr="00AB661B">
          <w:rPr>
            <w:rStyle w:val="Hyperlink"/>
            <w:noProof/>
          </w:rPr>
          <w:t>Thống kê các tác động chính của dự án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_Toc148250927 \h </w:instrText>
        </w:r>
        <w:r w:rsidR="00AB661B" w:rsidRPr="00AB661B">
          <w:rPr>
            <w:noProof/>
            <w:webHidden/>
          </w:rPr>
        </w:r>
        <w:r w:rsidR="00AB661B" w:rsidRPr="00AB661B">
          <w:rPr>
            <w:noProof/>
            <w:webHidden/>
          </w:rPr>
          <w:fldChar w:fldCharType="separate"/>
        </w:r>
        <w:r w:rsidR="00552625">
          <w:rPr>
            <w:noProof/>
            <w:webHidden/>
          </w:rPr>
          <w:t>15</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28" w:history="1">
        <w:r w:rsidR="00AB661B" w:rsidRPr="00AB661B">
          <w:rPr>
            <w:rStyle w:val="Hyperlink"/>
            <w:noProof/>
          </w:rPr>
          <w:t>Bảng 1</w:t>
        </w:r>
        <w:r w:rsidR="00AB661B" w:rsidRPr="00AB661B">
          <w:rPr>
            <w:rStyle w:val="Hyperlink"/>
            <w:noProof/>
          </w:rPr>
          <w:noBreakHyphen/>
          <w:t>1</w:t>
        </w:r>
        <w:r w:rsidR="00AB661B" w:rsidRPr="00AB661B">
          <w:rPr>
            <w:rStyle w:val="Hyperlink"/>
            <w:noProof/>
            <w:lang w:val="en-US"/>
          </w:rPr>
          <w:t xml:space="preserve">: </w:t>
        </w:r>
        <w:r w:rsidR="00AB661B" w:rsidRPr="00AB661B">
          <w:rPr>
            <w:rStyle w:val="Hyperlink"/>
            <w:noProof/>
          </w:rPr>
          <w:t>Bảng tọa độ cột mốc vị trí khu đất thực hiện dự án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_Toc148250928 \h </w:instrText>
        </w:r>
        <w:r w:rsidR="00AB661B" w:rsidRPr="00AB661B">
          <w:rPr>
            <w:noProof/>
            <w:webHidden/>
          </w:rPr>
        </w:r>
        <w:r w:rsidR="00AB661B" w:rsidRPr="00AB661B">
          <w:rPr>
            <w:noProof/>
            <w:webHidden/>
          </w:rPr>
          <w:fldChar w:fldCharType="separate"/>
        </w:r>
        <w:r>
          <w:rPr>
            <w:noProof/>
            <w:webHidden/>
          </w:rPr>
          <w:t>34</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29" w:history="1">
        <w:r w:rsidR="00AB661B" w:rsidRPr="00AB661B">
          <w:rPr>
            <w:rStyle w:val="Hyperlink"/>
            <w:noProof/>
          </w:rPr>
          <w:t>Bảng 1</w:t>
        </w:r>
        <w:r w:rsidR="00AB661B" w:rsidRPr="00AB661B">
          <w:rPr>
            <w:rStyle w:val="Hyperlink"/>
            <w:noProof/>
          </w:rPr>
          <w:noBreakHyphen/>
          <w:t>2</w:t>
        </w:r>
        <w:r w:rsidR="00AB661B" w:rsidRPr="00AB661B">
          <w:rPr>
            <w:rStyle w:val="Hyperlink"/>
            <w:noProof/>
            <w:lang w:val="en-US"/>
          </w:rPr>
          <w:t xml:space="preserve">: </w:t>
        </w:r>
        <w:r w:rsidR="00AB661B" w:rsidRPr="00AB661B">
          <w:rPr>
            <w:rStyle w:val="Hyperlink"/>
            <w:noProof/>
          </w:rPr>
          <w:t>Quy mô hạng mục công trình chính</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_Toc148250929 \h </w:instrText>
        </w:r>
        <w:r w:rsidR="00AB661B" w:rsidRPr="00AB661B">
          <w:rPr>
            <w:noProof/>
            <w:webHidden/>
          </w:rPr>
        </w:r>
        <w:r w:rsidR="00AB661B" w:rsidRPr="00AB661B">
          <w:rPr>
            <w:noProof/>
            <w:webHidden/>
          </w:rPr>
          <w:fldChar w:fldCharType="separate"/>
        </w:r>
        <w:r>
          <w:rPr>
            <w:noProof/>
            <w:webHidden/>
          </w:rPr>
          <w:t>38</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30" w:history="1">
        <w:r w:rsidR="00AB661B" w:rsidRPr="00AB661B">
          <w:rPr>
            <w:rStyle w:val="Hyperlink"/>
            <w:noProof/>
          </w:rPr>
          <w:t>Bảng 1</w:t>
        </w:r>
        <w:r w:rsidR="00AB661B" w:rsidRPr="00AB661B">
          <w:rPr>
            <w:rStyle w:val="Hyperlink"/>
            <w:noProof/>
          </w:rPr>
          <w:noBreakHyphen/>
          <w:t>3</w:t>
        </w:r>
        <w:r w:rsidR="00AB661B" w:rsidRPr="00AB661B">
          <w:rPr>
            <w:rStyle w:val="Hyperlink"/>
            <w:noProof/>
            <w:lang w:val="en-US"/>
          </w:rPr>
          <w:t xml:space="preserve">: </w:t>
        </w:r>
        <w:r w:rsidR="00AB661B" w:rsidRPr="00AB661B">
          <w:rPr>
            <w:rStyle w:val="Hyperlink"/>
            <w:noProof/>
          </w:rPr>
          <w:t>Quy mô hạng mục công trình phụ trợ</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_Toc148250930 \h </w:instrText>
        </w:r>
        <w:r w:rsidR="00AB661B" w:rsidRPr="00AB661B">
          <w:rPr>
            <w:noProof/>
            <w:webHidden/>
          </w:rPr>
        </w:r>
        <w:r w:rsidR="00AB661B" w:rsidRPr="00AB661B">
          <w:rPr>
            <w:noProof/>
            <w:webHidden/>
          </w:rPr>
          <w:fldChar w:fldCharType="separate"/>
        </w:r>
        <w:r>
          <w:rPr>
            <w:noProof/>
            <w:webHidden/>
          </w:rPr>
          <w:t>41</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31" w:history="1">
        <w:r w:rsidR="00AB661B" w:rsidRPr="00AB661B">
          <w:rPr>
            <w:rStyle w:val="Hyperlink"/>
            <w:noProof/>
          </w:rPr>
          <w:t>Bảng 1</w:t>
        </w:r>
        <w:r w:rsidR="00AB661B" w:rsidRPr="00AB661B">
          <w:rPr>
            <w:rStyle w:val="Hyperlink"/>
            <w:noProof/>
          </w:rPr>
          <w:noBreakHyphen/>
          <w:t>4</w:t>
        </w:r>
        <w:r w:rsidR="00AB661B" w:rsidRPr="00AB661B">
          <w:rPr>
            <w:rStyle w:val="Hyperlink"/>
            <w:noProof/>
            <w:lang w:val="en-US"/>
          </w:rPr>
          <w:t xml:space="preserve">: </w:t>
        </w:r>
        <w:r w:rsidR="00AB661B" w:rsidRPr="00AB661B">
          <w:rPr>
            <w:rStyle w:val="Hyperlink"/>
            <w:noProof/>
          </w:rPr>
          <w:t>Quy mô hạng mục công trình bảo vệ môi trường</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_Toc148250931 \h </w:instrText>
        </w:r>
        <w:r w:rsidR="00AB661B" w:rsidRPr="00AB661B">
          <w:rPr>
            <w:noProof/>
            <w:webHidden/>
          </w:rPr>
        </w:r>
        <w:r w:rsidR="00AB661B" w:rsidRPr="00AB661B">
          <w:rPr>
            <w:noProof/>
            <w:webHidden/>
          </w:rPr>
          <w:fldChar w:fldCharType="separate"/>
        </w:r>
        <w:r>
          <w:rPr>
            <w:noProof/>
            <w:webHidden/>
          </w:rPr>
          <w:t>42</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32" w:history="1">
        <w:r w:rsidR="00AB661B" w:rsidRPr="00AB661B">
          <w:rPr>
            <w:rStyle w:val="Hyperlink"/>
            <w:noProof/>
          </w:rPr>
          <w:t>Bảng 1</w:t>
        </w:r>
        <w:r w:rsidR="00AB661B" w:rsidRPr="00AB661B">
          <w:rPr>
            <w:rStyle w:val="Hyperlink"/>
            <w:noProof/>
          </w:rPr>
          <w:noBreakHyphen/>
          <w:t>5</w:t>
        </w:r>
        <w:r w:rsidR="00AB661B" w:rsidRPr="00AB661B">
          <w:rPr>
            <w:rStyle w:val="Hyperlink"/>
            <w:noProof/>
            <w:lang w:val="en-US"/>
          </w:rPr>
          <w:t xml:space="preserve">: </w:t>
        </w:r>
        <w:r w:rsidR="00AB661B" w:rsidRPr="00AB661B">
          <w:rPr>
            <w:rStyle w:val="Hyperlink"/>
            <w:noProof/>
          </w:rPr>
          <w:t>Danh mục máy móc, thiết bị thi công xây dựng</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_Toc148250932 \h </w:instrText>
        </w:r>
        <w:r w:rsidR="00AB661B" w:rsidRPr="00AB661B">
          <w:rPr>
            <w:noProof/>
            <w:webHidden/>
          </w:rPr>
        </w:r>
        <w:r w:rsidR="00AB661B" w:rsidRPr="00AB661B">
          <w:rPr>
            <w:noProof/>
            <w:webHidden/>
          </w:rPr>
          <w:fldChar w:fldCharType="separate"/>
        </w:r>
        <w:r>
          <w:rPr>
            <w:noProof/>
            <w:webHidden/>
          </w:rPr>
          <w:t>48</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33" w:history="1">
        <w:r w:rsidR="00AB661B" w:rsidRPr="00AB661B">
          <w:rPr>
            <w:rStyle w:val="Hyperlink"/>
            <w:noProof/>
          </w:rPr>
          <w:t>Bảng 1</w:t>
        </w:r>
        <w:r w:rsidR="00AB661B" w:rsidRPr="00AB661B">
          <w:rPr>
            <w:rStyle w:val="Hyperlink"/>
            <w:noProof/>
          </w:rPr>
          <w:noBreakHyphen/>
          <w:t>6</w:t>
        </w:r>
        <w:r w:rsidR="00AB661B" w:rsidRPr="00AB661B">
          <w:rPr>
            <w:rStyle w:val="Hyperlink"/>
            <w:noProof/>
            <w:lang w:val="en-US"/>
          </w:rPr>
          <w:t xml:space="preserve">: </w:t>
        </w:r>
        <w:r w:rsidR="00AB661B" w:rsidRPr="00AB661B">
          <w:rPr>
            <w:rStyle w:val="Hyperlink"/>
            <w:noProof/>
          </w:rPr>
          <w:t>Nhu cầu vật liệu xây dựng công trình cho dự án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_Toc148250933 \h </w:instrText>
        </w:r>
        <w:r w:rsidR="00AB661B" w:rsidRPr="00AB661B">
          <w:rPr>
            <w:noProof/>
            <w:webHidden/>
          </w:rPr>
        </w:r>
        <w:r w:rsidR="00AB661B" w:rsidRPr="00AB661B">
          <w:rPr>
            <w:noProof/>
            <w:webHidden/>
          </w:rPr>
          <w:fldChar w:fldCharType="separate"/>
        </w:r>
        <w:r>
          <w:rPr>
            <w:noProof/>
            <w:webHidden/>
          </w:rPr>
          <w:t>49</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34" w:history="1">
        <w:r w:rsidR="00AB661B" w:rsidRPr="00AB661B">
          <w:rPr>
            <w:rStyle w:val="Hyperlink"/>
            <w:noProof/>
          </w:rPr>
          <w:t>Bảng 1</w:t>
        </w:r>
        <w:r w:rsidR="00AB661B" w:rsidRPr="00AB661B">
          <w:rPr>
            <w:rStyle w:val="Hyperlink"/>
            <w:noProof/>
          </w:rPr>
          <w:noBreakHyphen/>
          <w:t>7</w:t>
        </w:r>
        <w:r w:rsidR="00AB661B" w:rsidRPr="00AB661B">
          <w:rPr>
            <w:rStyle w:val="Hyperlink"/>
            <w:noProof/>
            <w:lang w:val="en-US"/>
          </w:rPr>
          <w:t xml:space="preserve">: </w:t>
        </w:r>
        <w:r w:rsidR="00AB661B" w:rsidRPr="00AB661B">
          <w:rPr>
            <w:rStyle w:val="Hyperlink"/>
            <w:noProof/>
          </w:rPr>
          <w:t>Danh mục máy móc, thiết bị</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_Toc148250934 \h </w:instrText>
        </w:r>
        <w:r w:rsidR="00AB661B" w:rsidRPr="00AB661B">
          <w:rPr>
            <w:noProof/>
            <w:webHidden/>
          </w:rPr>
        </w:r>
        <w:r w:rsidR="00AB661B" w:rsidRPr="00AB661B">
          <w:rPr>
            <w:noProof/>
            <w:webHidden/>
          </w:rPr>
          <w:fldChar w:fldCharType="separate"/>
        </w:r>
        <w:r>
          <w:rPr>
            <w:noProof/>
            <w:webHidden/>
          </w:rPr>
          <w:t>50</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35" w:history="1">
        <w:r w:rsidR="00AB661B" w:rsidRPr="00AB661B">
          <w:rPr>
            <w:rStyle w:val="Hyperlink"/>
            <w:noProof/>
          </w:rPr>
          <w:t>Bảng 1</w:t>
        </w:r>
        <w:r w:rsidR="00AB661B" w:rsidRPr="00AB661B">
          <w:rPr>
            <w:rStyle w:val="Hyperlink"/>
            <w:noProof/>
          </w:rPr>
          <w:noBreakHyphen/>
          <w:t>8</w:t>
        </w:r>
        <w:r w:rsidR="00AB661B" w:rsidRPr="00AB661B">
          <w:rPr>
            <w:rStyle w:val="Hyperlink"/>
            <w:noProof/>
            <w:lang w:val="en-US"/>
          </w:rPr>
          <w:t xml:space="preserve">: </w:t>
        </w:r>
        <w:r w:rsidR="00AB661B" w:rsidRPr="00AB661B">
          <w:rPr>
            <w:rStyle w:val="Hyperlink"/>
            <w:noProof/>
          </w:rPr>
          <w:t>Nhu cầu sử dụng nước trong giai đoạn vận hành</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_Toc148250935 \h </w:instrText>
        </w:r>
        <w:r w:rsidR="00AB661B" w:rsidRPr="00AB661B">
          <w:rPr>
            <w:noProof/>
            <w:webHidden/>
          </w:rPr>
        </w:r>
        <w:r w:rsidR="00AB661B" w:rsidRPr="00AB661B">
          <w:rPr>
            <w:noProof/>
            <w:webHidden/>
          </w:rPr>
          <w:fldChar w:fldCharType="separate"/>
        </w:r>
        <w:r>
          <w:rPr>
            <w:noProof/>
            <w:webHidden/>
          </w:rPr>
          <w:t>54</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36" w:history="1">
        <w:r w:rsidR="00AB661B" w:rsidRPr="00AB661B">
          <w:rPr>
            <w:rStyle w:val="Hyperlink"/>
            <w:noProof/>
          </w:rPr>
          <w:t>Bảng 1</w:t>
        </w:r>
        <w:r w:rsidR="00AB661B" w:rsidRPr="00AB661B">
          <w:rPr>
            <w:rStyle w:val="Hyperlink"/>
            <w:noProof/>
          </w:rPr>
          <w:noBreakHyphen/>
          <w:t>9</w:t>
        </w:r>
        <w:r w:rsidR="00AB661B" w:rsidRPr="00AB661B">
          <w:rPr>
            <w:rStyle w:val="Hyperlink"/>
            <w:noProof/>
            <w:lang w:val="en-US"/>
          </w:rPr>
          <w:t>: Nhu cầu thức ăn hàng ngày của heo</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_Toc148250936 \h </w:instrText>
        </w:r>
        <w:r w:rsidR="00AB661B" w:rsidRPr="00AB661B">
          <w:rPr>
            <w:noProof/>
            <w:webHidden/>
          </w:rPr>
        </w:r>
        <w:r w:rsidR="00AB661B" w:rsidRPr="00AB661B">
          <w:rPr>
            <w:noProof/>
            <w:webHidden/>
          </w:rPr>
          <w:fldChar w:fldCharType="separate"/>
        </w:r>
        <w:r>
          <w:rPr>
            <w:noProof/>
            <w:webHidden/>
          </w:rPr>
          <w:t>56</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37" w:history="1">
        <w:r w:rsidR="00AB661B" w:rsidRPr="00AB661B">
          <w:rPr>
            <w:rStyle w:val="Hyperlink"/>
            <w:noProof/>
          </w:rPr>
          <w:t>Bảng 1</w:t>
        </w:r>
        <w:r w:rsidR="00AB661B" w:rsidRPr="00AB661B">
          <w:rPr>
            <w:rStyle w:val="Hyperlink"/>
            <w:noProof/>
          </w:rPr>
          <w:noBreakHyphen/>
          <w:t>10</w:t>
        </w:r>
        <w:r w:rsidR="00AB661B" w:rsidRPr="00AB661B">
          <w:rPr>
            <w:rStyle w:val="Hyperlink"/>
            <w:noProof/>
            <w:lang w:val="en-US"/>
          </w:rPr>
          <w:t xml:space="preserve">: </w:t>
        </w:r>
        <w:r w:rsidR="00AB661B" w:rsidRPr="00AB661B">
          <w:rPr>
            <w:rStyle w:val="Hyperlink"/>
            <w:noProof/>
            <w:lang w:eastAsia="vi-VN" w:bidi="vi-VN"/>
          </w:rPr>
          <w:t xml:space="preserve">Nhu cầu hóa chất </w:t>
        </w:r>
        <w:r w:rsidR="00AB661B" w:rsidRPr="00AB661B">
          <w:rPr>
            <w:rStyle w:val="Hyperlink"/>
            <w:noProof/>
            <w:lang w:val="en-US" w:eastAsia="vi-VN" w:bidi="vi-VN"/>
          </w:rPr>
          <w:t>của trang trại</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_Toc148250937 \h </w:instrText>
        </w:r>
        <w:r w:rsidR="00AB661B" w:rsidRPr="00AB661B">
          <w:rPr>
            <w:noProof/>
            <w:webHidden/>
          </w:rPr>
        </w:r>
        <w:r w:rsidR="00AB661B" w:rsidRPr="00AB661B">
          <w:rPr>
            <w:noProof/>
            <w:webHidden/>
          </w:rPr>
          <w:fldChar w:fldCharType="separate"/>
        </w:r>
        <w:r>
          <w:rPr>
            <w:noProof/>
            <w:webHidden/>
          </w:rPr>
          <w:t>56</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38" w:history="1">
        <w:r w:rsidR="00AB661B" w:rsidRPr="00AB661B">
          <w:rPr>
            <w:rStyle w:val="Hyperlink"/>
            <w:noProof/>
          </w:rPr>
          <w:t>Bảng 1</w:t>
        </w:r>
        <w:r w:rsidR="00AB661B" w:rsidRPr="00AB661B">
          <w:rPr>
            <w:rStyle w:val="Hyperlink"/>
            <w:noProof/>
          </w:rPr>
          <w:noBreakHyphen/>
          <w:t>11</w:t>
        </w:r>
        <w:r w:rsidR="00AB661B" w:rsidRPr="00AB661B">
          <w:rPr>
            <w:rStyle w:val="Hyperlink"/>
            <w:noProof/>
            <w:lang w:val="en-US"/>
          </w:rPr>
          <w:t xml:space="preserve">: </w:t>
        </w:r>
        <w:r w:rsidR="00AB661B" w:rsidRPr="00AB661B">
          <w:rPr>
            <w:rStyle w:val="Hyperlink"/>
            <w:noProof/>
          </w:rPr>
          <w:t xml:space="preserve">Nhu cầu sử dụng </w:t>
        </w:r>
        <w:r w:rsidR="00AB661B" w:rsidRPr="00AB661B">
          <w:rPr>
            <w:rStyle w:val="Hyperlink"/>
            <w:noProof/>
            <w:lang w:val="en-US"/>
          </w:rPr>
          <w:t>điện</w:t>
        </w:r>
        <w:r w:rsidR="00AB661B" w:rsidRPr="00AB661B">
          <w:rPr>
            <w:rStyle w:val="Hyperlink"/>
            <w:noProof/>
          </w:rPr>
          <w:t xml:space="preserve"> trong giai đoạn vận hành</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_Toc148250938 \h </w:instrText>
        </w:r>
        <w:r w:rsidR="00AB661B" w:rsidRPr="00AB661B">
          <w:rPr>
            <w:noProof/>
            <w:webHidden/>
          </w:rPr>
        </w:r>
        <w:r w:rsidR="00AB661B" w:rsidRPr="00AB661B">
          <w:rPr>
            <w:noProof/>
            <w:webHidden/>
          </w:rPr>
          <w:fldChar w:fldCharType="separate"/>
        </w:r>
        <w:r>
          <w:rPr>
            <w:noProof/>
            <w:webHidden/>
          </w:rPr>
          <w:t>57</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39" w:history="1">
        <w:r w:rsidR="00AB661B" w:rsidRPr="00AB661B">
          <w:rPr>
            <w:rStyle w:val="Hyperlink"/>
            <w:noProof/>
          </w:rPr>
          <w:t>Bảng 1</w:t>
        </w:r>
        <w:r w:rsidR="00AB661B" w:rsidRPr="00AB661B">
          <w:rPr>
            <w:rStyle w:val="Hyperlink"/>
            <w:noProof/>
          </w:rPr>
          <w:noBreakHyphen/>
          <w:t>12</w:t>
        </w:r>
        <w:r w:rsidR="00AB661B" w:rsidRPr="00AB661B">
          <w:rPr>
            <w:rStyle w:val="Hyperlink"/>
            <w:noProof/>
            <w:lang w:val="en-US"/>
          </w:rPr>
          <w:t xml:space="preserve">: </w:t>
        </w:r>
        <w:r w:rsidR="00AB661B" w:rsidRPr="00AB661B">
          <w:rPr>
            <w:rStyle w:val="Hyperlink"/>
            <w:noProof/>
            <w:lang w:eastAsia="vi-VN" w:bidi="vi-VN"/>
          </w:rPr>
          <w:t>Tổng hợp nguồn vốn dầu tư của dự án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_Toc148250939 \h </w:instrText>
        </w:r>
        <w:r w:rsidR="00AB661B" w:rsidRPr="00AB661B">
          <w:rPr>
            <w:noProof/>
            <w:webHidden/>
          </w:rPr>
        </w:r>
        <w:r w:rsidR="00AB661B" w:rsidRPr="00AB661B">
          <w:rPr>
            <w:noProof/>
            <w:webHidden/>
          </w:rPr>
          <w:fldChar w:fldCharType="separate"/>
        </w:r>
        <w:r>
          <w:rPr>
            <w:noProof/>
            <w:webHidden/>
          </w:rPr>
          <w:t>64</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40" w:history="1">
        <w:r w:rsidR="00AB661B" w:rsidRPr="00AB661B">
          <w:rPr>
            <w:rStyle w:val="Hyperlink"/>
            <w:noProof/>
          </w:rPr>
          <w:t>Bảng 1</w:t>
        </w:r>
        <w:r w:rsidR="00AB661B" w:rsidRPr="00AB661B">
          <w:rPr>
            <w:rStyle w:val="Hyperlink"/>
            <w:noProof/>
          </w:rPr>
          <w:noBreakHyphen/>
          <w:t>13</w:t>
        </w:r>
        <w:r w:rsidR="00AB661B" w:rsidRPr="00AB661B">
          <w:rPr>
            <w:rStyle w:val="Hyperlink"/>
            <w:noProof/>
            <w:lang w:val="en-US"/>
          </w:rPr>
          <w:t xml:space="preserve">: </w:t>
        </w:r>
        <w:r w:rsidR="00AB661B" w:rsidRPr="00AB661B">
          <w:rPr>
            <w:rStyle w:val="Hyperlink"/>
            <w:noProof/>
          </w:rPr>
          <w:t xml:space="preserve"> Bảng cơ cấu nguồn vốn cho dự án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_Toc148250940 \h </w:instrText>
        </w:r>
        <w:r w:rsidR="00AB661B" w:rsidRPr="00AB661B">
          <w:rPr>
            <w:noProof/>
            <w:webHidden/>
          </w:rPr>
        </w:r>
        <w:r w:rsidR="00AB661B" w:rsidRPr="00AB661B">
          <w:rPr>
            <w:noProof/>
            <w:webHidden/>
          </w:rPr>
          <w:fldChar w:fldCharType="separate"/>
        </w:r>
        <w:r>
          <w:rPr>
            <w:noProof/>
            <w:webHidden/>
          </w:rPr>
          <w:t>64</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41" w:history="1">
        <w:r w:rsidR="00AB661B" w:rsidRPr="00AB661B">
          <w:rPr>
            <w:rStyle w:val="Hyperlink"/>
            <w:noProof/>
          </w:rPr>
          <w:t>Bảng 2</w:t>
        </w:r>
        <w:r w:rsidR="00AB661B" w:rsidRPr="00AB661B">
          <w:rPr>
            <w:rStyle w:val="Hyperlink"/>
            <w:noProof/>
          </w:rPr>
          <w:noBreakHyphen/>
          <w:t>1</w:t>
        </w:r>
        <w:r w:rsidR="00AB661B" w:rsidRPr="00AB661B">
          <w:rPr>
            <w:rStyle w:val="Hyperlink"/>
            <w:noProof/>
            <w:lang w:val="en-US"/>
          </w:rPr>
          <w:t xml:space="preserve">: </w:t>
        </w:r>
        <w:r w:rsidR="00AB661B" w:rsidRPr="00AB661B">
          <w:rPr>
            <w:rStyle w:val="Hyperlink"/>
            <w:noProof/>
          </w:rPr>
          <w:t>Giá trị nhiệt độ trung bình giai đoạn 2015 - 2020</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_Toc148250941 \h </w:instrText>
        </w:r>
        <w:r w:rsidR="00AB661B" w:rsidRPr="00AB661B">
          <w:rPr>
            <w:noProof/>
            <w:webHidden/>
          </w:rPr>
        </w:r>
        <w:r w:rsidR="00AB661B" w:rsidRPr="00AB661B">
          <w:rPr>
            <w:noProof/>
            <w:webHidden/>
          </w:rPr>
          <w:fldChar w:fldCharType="separate"/>
        </w:r>
        <w:r>
          <w:rPr>
            <w:noProof/>
            <w:webHidden/>
          </w:rPr>
          <w:t>66</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42" w:history="1">
        <w:r w:rsidR="00AB661B" w:rsidRPr="00AB661B">
          <w:rPr>
            <w:rStyle w:val="Hyperlink"/>
            <w:noProof/>
          </w:rPr>
          <w:t>Bảng 2</w:t>
        </w:r>
        <w:r w:rsidR="00AB661B" w:rsidRPr="00AB661B">
          <w:rPr>
            <w:rStyle w:val="Hyperlink"/>
            <w:noProof/>
          </w:rPr>
          <w:noBreakHyphen/>
          <w:t>2</w:t>
        </w:r>
        <w:r w:rsidR="00AB661B" w:rsidRPr="00AB661B">
          <w:rPr>
            <w:rStyle w:val="Hyperlink"/>
            <w:noProof/>
            <w:lang w:val="en-US"/>
          </w:rPr>
          <w:t xml:space="preserve">: </w:t>
        </w:r>
        <w:r w:rsidR="00AB661B" w:rsidRPr="00AB661B">
          <w:rPr>
            <w:rStyle w:val="Hyperlink"/>
            <w:noProof/>
          </w:rPr>
          <w:t>Giá trị độ ẩm khu vực giai đoạn 2015 - 2020 (ĐVT: %)</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_Toc148250942 \h </w:instrText>
        </w:r>
        <w:r w:rsidR="00AB661B" w:rsidRPr="00AB661B">
          <w:rPr>
            <w:noProof/>
            <w:webHidden/>
          </w:rPr>
        </w:r>
        <w:r w:rsidR="00AB661B" w:rsidRPr="00AB661B">
          <w:rPr>
            <w:noProof/>
            <w:webHidden/>
          </w:rPr>
          <w:fldChar w:fldCharType="separate"/>
        </w:r>
        <w:r>
          <w:rPr>
            <w:noProof/>
            <w:webHidden/>
          </w:rPr>
          <w:t>66</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43" w:history="1">
        <w:r w:rsidR="00AB661B" w:rsidRPr="00AB661B">
          <w:rPr>
            <w:rStyle w:val="Hyperlink"/>
            <w:noProof/>
          </w:rPr>
          <w:t>Bảng 2</w:t>
        </w:r>
        <w:r w:rsidR="00AB661B" w:rsidRPr="00AB661B">
          <w:rPr>
            <w:rStyle w:val="Hyperlink"/>
            <w:noProof/>
          </w:rPr>
          <w:noBreakHyphen/>
          <w:t>3</w:t>
        </w:r>
        <w:r w:rsidR="00AB661B" w:rsidRPr="00AB661B">
          <w:rPr>
            <w:rStyle w:val="Hyperlink"/>
            <w:noProof/>
            <w:lang w:val="en-US"/>
          </w:rPr>
          <w:t xml:space="preserve">: </w:t>
        </w:r>
        <w:r w:rsidR="00AB661B" w:rsidRPr="00AB661B">
          <w:rPr>
            <w:rStyle w:val="Hyperlink"/>
            <w:noProof/>
          </w:rPr>
          <w:t>Đặc trưng chế độ nắng tại khu vực (ĐVT: giờ)</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_Toc148250943 \h </w:instrText>
        </w:r>
        <w:r w:rsidR="00AB661B" w:rsidRPr="00AB661B">
          <w:rPr>
            <w:noProof/>
            <w:webHidden/>
          </w:rPr>
        </w:r>
        <w:r w:rsidR="00AB661B" w:rsidRPr="00AB661B">
          <w:rPr>
            <w:noProof/>
            <w:webHidden/>
          </w:rPr>
          <w:fldChar w:fldCharType="separate"/>
        </w:r>
        <w:r>
          <w:rPr>
            <w:noProof/>
            <w:webHidden/>
          </w:rPr>
          <w:t>67</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44" w:history="1">
        <w:r w:rsidR="00AB661B" w:rsidRPr="00AB661B">
          <w:rPr>
            <w:rStyle w:val="Hyperlink"/>
            <w:noProof/>
          </w:rPr>
          <w:t>Bảng 2</w:t>
        </w:r>
        <w:r w:rsidR="00AB661B" w:rsidRPr="00AB661B">
          <w:rPr>
            <w:rStyle w:val="Hyperlink"/>
            <w:noProof/>
          </w:rPr>
          <w:noBreakHyphen/>
          <w:t>4</w:t>
        </w:r>
        <w:r w:rsidR="00AB661B" w:rsidRPr="00AB661B">
          <w:rPr>
            <w:rStyle w:val="Hyperlink"/>
            <w:noProof/>
            <w:lang w:val="en-US"/>
          </w:rPr>
          <w:t xml:space="preserve">: </w:t>
        </w:r>
        <w:r w:rsidR="00AB661B" w:rsidRPr="00AB661B">
          <w:rPr>
            <w:rStyle w:val="Hyperlink"/>
            <w:noProof/>
          </w:rPr>
          <w:t>Các đặc trưng về lượng mưa (mm)</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_Toc148250944 \h </w:instrText>
        </w:r>
        <w:r w:rsidR="00AB661B" w:rsidRPr="00AB661B">
          <w:rPr>
            <w:noProof/>
            <w:webHidden/>
          </w:rPr>
        </w:r>
        <w:r w:rsidR="00AB661B" w:rsidRPr="00AB661B">
          <w:rPr>
            <w:noProof/>
            <w:webHidden/>
          </w:rPr>
          <w:fldChar w:fldCharType="separate"/>
        </w:r>
        <w:r>
          <w:rPr>
            <w:noProof/>
            <w:webHidden/>
          </w:rPr>
          <w:t>68</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45" w:history="1">
        <w:r w:rsidR="00AB661B" w:rsidRPr="00AB661B">
          <w:rPr>
            <w:rStyle w:val="Hyperlink"/>
            <w:noProof/>
          </w:rPr>
          <w:t>Bảng 2</w:t>
        </w:r>
        <w:r w:rsidR="00AB661B" w:rsidRPr="00AB661B">
          <w:rPr>
            <w:rStyle w:val="Hyperlink"/>
            <w:noProof/>
          </w:rPr>
          <w:noBreakHyphen/>
          <w:t>5</w:t>
        </w:r>
        <w:r w:rsidR="00AB661B" w:rsidRPr="00AB661B">
          <w:rPr>
            <w:rStyle w:val="Hyperlink"/>
            <w:noProof/>
            <w:lang w:val="en-US"/>
          </w:rPr>
          <w:t xml:space="preserve">: </w:t>
        </w:r>
        <w:r w:rsidR="00AB661B" w:rsidRPr="00AB661B">
          <w:rPr>
            <w:rStyle w:val="Hyperlink"/>
            <w:noProof/>
          </w:rPr>
          <w:t xml:space="preserve">Vị trí </w:t>
        </w:r>
        <w:r w:rsidR="00AB661B" w:rsidRPr="00AB661B">
          <w:rPr>
            <w:rStyle w:val="Hyperlink"/>
            <w:noProof/>
            <w:lang w:val="nl-NL"/>
          </w:rPr>
          <w:t>quan trắc</w:t>
        </w:r>
        <w:r w:rsidR="00AB661B" w:rsidRPr="00AB661B">
          <w:rPr>
            <w:rStyle w:val="Hyperlink"/>
            <w:noProof/>
          </w:rPr>
          <w:t xml:space="preserve"> </w:t>
        </w:r>
        <w:r w:rsidR="00AB661B" w:rsidRPr="00AB661B">
          <w:rPr>
            <w:rStyle w:val="Hyperlink"/>
            <w:noProof/>
            <w:lang w:val="nl-NL"/>
          </w:rPr>
          <w:t xml:space="preserve">chất lượng môi trường </w:t>
        </w:r>
        <w:r w:rsidR="00AB661B" w:rsidRPr="00AB661B">
          <w:rPr>
            <w:rStyle w:val="Hyperlink"/>
            <w:noProof/>
          </w:rPr>
          <w:t>không khí và tiếng ồn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_Toc148250945 \h </w:instrText>
        </w:r>
        <w:r w:rsidR="00AB661B" w:rsidRPr="00AB661B">
          <w:rPr>
            <w:noProof/>
            <w:webHidden/>
          </w:rPr>
        </w:r>
        <w:r w:rsidR="00AB661B" w:rsidRPr="00AB661B">
          <w:rPr>
            <w:noProof/>
            <w:webHidden/>
          </w:rPr>
          <w:fldChar w:fldCharType="separate"/>
        </w:r>
        <w:r>
          <w:rPr>
            <w:noProof/>
            <w:webHidden/>
          </w:rPr>
          <w:t>74</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46" w:history="1">
        <w:r w:rsidR="00AB661B" w:rsidRPr="00AB661B">
          <w:rPr>
            <w:rStyle w:val="Hyperlink"/>
            <w:noProof/>
          </w:rPr>
          <w:t>Bảng 2</w:t>
        </w:r>
        <w:r w:rsidR="00AB661B" w:rsidRPr="00AB661B">
          <w:rPr>
            <w:rStyle w:val="Hyperlink"/>
            <w:noProof/>
          </w:rPr>
          <w:noBreakHyphen/>
          <w:t>6</w:t>
        </w:r>
        <w:r w:rsidR="00AB661B" w:rsidRPr="00AB661B">
          <w:rPr>
            <w:rStyle w:val="Hyperlink"/>
            <w:noProof/>
            <w:lang w:val="en-US"/>
          </w:rPr>
          <w:t xml:space="preserve">: </w:t>
        </w:r>
        <w:r w:rsidR="00AB661B" w:rsidRPr="00AB661B">
          <w:rPr>
            <w:rStyle w:val="Hyperlink"/>
            <w:noProof/>
          </w:rPr>
          <w:t>Kết qu</w:t>
        </w:r>
        <w:r w:rsidR="00AB661B" w:rsidRPr="00AB661B">
          <w:rPr>
            <w:rStyle w:val="Hyperlink"/>
            <w:noProof/>
            <w:lang w:val="en-US"/>
          </w:rPr>
          <w:t>ả</w:t>
        </w:r>
        <w:r w:rsidR="00AB661B" w:rsidRPr="00AB661B">
          <w:rPr>
            <w:rStyle w:val="Hyperlink"/>
            <w:noProof/>
          </w:rPr>
          <w:t xml:space="preserve"> </w:t>
        </w:r>
        <w:r w:rsidR="00AB661B" w:rsidRPr="00AB661B">
          <w:rPr>
            <w:rStyle w:val="Hyperlink"/>
            <w:noProof/>
            <w:lang w:val="en-US"/>
          </w:rPr>
          <w:t>quan trắc chất lượng</w:t>
        </w:r>
        <w:r w:rsidR="00AB661B" w:rsidRPr="00AB661B">
          <w:rPr>
            <w:rStyle w:val="Hyperlink"/>
            <w:noProof/>
          </w:rPr>
          <w:t xml:space="preserve"> không khí và tiếng ồn tại khu vực Dự án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_Toc148250946 \h </w:instrText>
        </w:r>
        <w:r w:rsidR="00AB661B" w:rsidRPr="00AB661B">
          <w:rPr>
            <w:noProof/>
            <w:webHidden/>
          </w:rPr>
        </w:r>
        <w:r w:rsidR="00AB661B" w:rsidRPr="00AB661B">
          <w:rPr>
            <w:noProof/>
            <w:webHidden/>
          </w:rPr>
          <w:fldChar w:fldCharType="separate"/>
        </w:r>
        <w:r>
          <w:rPr>
            <w:noProof/>
            <w:webHidden/>
          </w:rPr>
          <w:t>74</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47" w:history="1">
        <w:r w:rsidR="00AB661B" w:rsidRPr="00AB661B">
          <w:rPr>
            <w:rStyle w:val="Hyperlink"/>
            <w:noProof/>
          </w:rPr>
          <w:t>Bảng 2</w:t>
        </w:r>
        <w:r w:rsidR="00AB661B" w:rsidRPr="00AB661B">
          <w:rPr>
            <w:rStyle w:val="Hyperlink"/>
            <w:noProof/>
          </w:rPr>
          <w:noBreakHyphen/>
          <w:t>7</w:t>
        </w:r>
        <w:r w:rsidR="00AB661B" w:rsidRPr="00AB661B">
          <w:rPr>
            <w:rStyle w:val="Hyperlink"/>
            <w:noProof/>
            <w:lang w:val="en-US"/>
          </w:rPr>
          <w:t xml:space="preserve">: </w:t>
        </w:r>
        <w:r w:rsidR="00AB661B" w:rsidRPr="00AB661B">
          <w:rPr>
            <w:rStyle w:val="Hyperlink"/>
            <w:noProof/>
          </w:rPr>
          <w:t>Vị trí lấy mẫu chất lượng môi trường nước mặt</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_Toc148250947 \h </w:instrText>
        </w:r>
        <w:r w:rsidR="00AB661B" w:rsidRPr="00AB661B">
          <w:rPr>
            <w:noProof/>
            <w:webHidden/>
          </w:rPr>
        </w:r>
        <w:r w:rsidR="00AB661B" w:rsidRPr="00AB661B">
          <w:rPr>
            <w:noProof/>
            <w:webHidden/>
          </w:rPr>
          <w:fldChar w:fldCharType="separate"/>
        </w:r>
        <w:r>
          <w:rPr>
            <w:noProof/>
            <w:webHidden/>
          </w:rPr>
          <w:t>75</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48" w:history="1">
        <w:r w:rsidR="00AB661B" w:rsidRPr="00AB661B">
          <w:rPr>
            <w:rStyle w:val="Hyperlink"/>
            <w:noProof/>
          </w:rPr>
          <w:t>Bảng 2</w:t>
        </w:r>
        <w:r w:rsidR="00AB661B" w:rsidRPr="00AB661B">
          <w:rPr>
            <w:rStyle w:val="Hyperlink"/>
            <w:noProof/>
          </w:rPr>
          <w:noBreakHyphen/>
          <w:t>8</w:t>
        </w:r>
        <w:r w:rsidR="00AB661B" w:rsidRPr="00AB661B">
          <w:rPr>
            <w:rStyle w:val="Hyperlink"/>
            <w:noProof/>
            <w:lang w:val="en-US"/>
          </w:rPr>
          <w:t xml:space="preserve">: </w:t>
        </w:r>
        <w:r w:rsidR="00AB661B" w:rsidRPr="00AB661B">
          <w:rPr>
            <w:rStyle w:val="Hyperlink"/>
            <w:noProof/>
          </w:rPr>
          <w:t>Kết quả phân tích chất lượng</w:t>
        </w:r>
        <w:r w:rsidR="00AB661B" w:rsidRPr="00AB661B">
          <w:rPr>
            <w:rStyle w:val="Hyperlink"/>
            <w:noProof/>
            <w:lang w:val="en-US"/>
          </w:rPr>
          <w:t xml:space="preserve"> môi trường</w:t>
        </w:r>
        <w:r w:rsidR="00AB661B" w:rsidRPr="00AB661B">
          <w:rPr>
            <w:rStyle w:val="Hyperlink"/>
            <w:noProof/>
          </w:rPr>
          <w:t xml:space="preserve"> nước </w:t>
        </w:r>
        <w:r w:rsidR="00AB661B" w:rsidRPr="00AB661B">
          <w:rPr>
            <w:rStyle w:val="Hyperlink"/>
            <w:noProof/>
            <w:lang w:val="en-US"/>
          </w:rPr>
          <w:t>mặt</w:t>
        </w:r>
        <w:r w:rsidR="00AB661B" w:rsidRPr="00AB661B">
          <w:rPr>
            <w:rStyle w:val="Hyperlink"/>
            <w:noProof/>
          </w:rPr>
          <w:t xml:space="preserve"> tại khu vực dự án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_Toc148250948 \h </w:instrText>
        </w:r>
        <w:r w:rsidR="00AB661B" w:rsidRPr="00AB661B">
          <w:rPr>
            <w:noProof/>
            <w:webHidden/>
          </w:rPr>
        </w:r>
        <w:r w:rsidR="00AB661B" w:rsidRPr="00AB661B">
          <w:rPr>
            <w:noProof/>
            <w:webHidden/>
          </w:rPr>
          <w:fldChar w:fldCharType="separate"/>
        </w:r>
        <w:r>
          <w:rPr>
            <w:noProof/>
            <w:webHidden/>
          </w:rPr>
          <w:t>75</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49" w:history="1">
        <w:r w:rsidR="00AB661B" w:rsidRPr="00AB661B">
          <w:rPr>
            <w:rStyle w:val="Hyperlink"/>
            <w:noProof/>
          </w:rPr>
          <w:t>Bảng 2</w:t>
        </w:r>
        <w:r w:rsidR="00AB661B" w:rsidRPr="00AB661B">
          <w:rPr>
            <w:rStyle w:val="Hyperlink"/>
            <w:noProof/>
          </w:rPr>
          <w:noBreakHyphen/>
          <w:t>9</w:t>
        </w:r>
        <w:r w:rsidR="00AB661B" w:rsidRPr="00AB661B">
          <w:rPr>
            <w:rStyle w:val="Hyperlink"/>
            <w:noProof/>
            <w:lang w:val="en-US"/>
          </w:rPr>
          <w:t xml:space="preserve">: </w:t>
        </w:r>
        <w:r w:rsidR="00AB661B" w:rsidRPr="00AB661B">
          <w:rPr>
            <w:rStyle w:val="Hyperlink"/>
            <w:noProof/>
          </w:rPr>
          <w:t xml:space="preserve">Vị trí quan trắc chất lượng </w:t>
        </w:r>
        <w:r w:rsidR="00AB661B" w:rsidRPr="00AB661B">
          <w:rPr>
            <w:rStyle w:val="Hyperlink"/>
            <w:noProof/>
            <w:lang w:val="en-US"/>
          </w:rPr>
          <w:t xml:space="preserve">môi trường </w:t>
        </w:r>
        <w:r w:rsidR="00AB661B" w:rsidRPr="00AB661B">
          <w:rPr>
            <w:rStyle w:val="Hyperlink"/>
            <w:noProof/>
          </w:rPr>
          <w:t xml:space="preserve">nước </w:t>
        </w:r>
        <w:r w:rsidR="00AB661B" w:rsidRPr="00AB661B">
          <w:rPr>
            <w:rStyle w:val="Hyperlink"/>
            <w:noProof/>
            <w:lang w:val="en-US"/>
          </w:rPr>
          <w:t>dưới đất</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_Toc148250949 \h </w:instrText>
        </w:r>
        <w:r w:rsidR="00AB661B" w:rsidRPr="00AB661B">
          <w:rPr>
            <w:noProof/>
            <w:webHidden/>
          </w:rPr>
        </w:r>
        <w:r w:rsidR="00AB661B" w:rsidRPr="00AB661B">
          <w:rPr>
            <w:noProof/>
            <w:webHidden/>
          </w:rPr>
          <w:fldChar w:fldCharType="separate"/>
        </w:r>
        <w:r>
          <w:rPr>
            <w:noProof/>
            <w:webHidden/>
          </w:rPr>
          <w:t>76</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50" w:history="1">
        <w:r w:rsidR="00AB661B" w:rsidRPr="00AB661B">
          <w:rPr>
            <w:rStyle w:val="Hyperlink"/>
            <w:noProof/>
          </w:rPr>
          <w:t>Bảng 2</w:t>
        </w:r>
        <w:r w:rsidR="00AB661B" w:rsidRPr="00AB661B">
          <w:rPr>
            <w:rStyle w:val="Hyperlink"/>
            <w:noProof/>
          </w:rPr>
          <w:noBreakHyphen/>
          <w:t>10</w:t>
        </w:r>
        <w:r w:rsidR="00AB661B" w:rsidRPr="00AB661B">
          <w:rPr>
            <w:rStyle w:val="Hyperlink"/>
            <w:noProof/>
            <w:lang w:val="en-US"/>
          </w:rPr>
          <w:t xml:space="preserve">: </w:t>
        </w:r>
        <w:r w:rsidR="00AB661B" w:rsidRPr="00AB661B">
          <w:rPr>
            <w:rStyle w:val="Hyperlink"/>
            <w:noProof/>
          </w:rPr>
          <w:t>Kết quả phân tích chất lượng nước dưới đất</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_Toc148250950 \h </w:instrText>
        </w:r>
        <w:r w:rsidR="00AB661B" w:rsidRPr="00AB661B">
          <w:rPr>
            <w:noProof/>
            <w:webHidden/>
          </w:rPr>
        </w:r>
        <w:r w:rsidR="00AB661B" w:rsidRPr="00AB661B">
          <w:rPr>
            <w:noProof/>
            <w:webHidden/>
          </w:rPr>
          <w:fldChar w:fldCharType="separate"/>
        </w:r>
        <w:r>
          <w:rPr>
            <w:noProof/>
            <w:webHidden/>
          </w:rPr>
          <w:t>76</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51" w:history="1">
        <w:r w:rsidR="00AB661B" w:rsidRPr="00AB661B">
          <w:rPr>
            <w:rStyle w:val="Hyperlink"/>
            <w:noProof/>
          </w:rPr>
          <w:t>Bảng 2</w:t>
        </w:r>
        <w:r w:rsidR="00AB661B" w:rsidRPr="00AB661B">
          <w:rPr>
            <w:rStyle w:val="Hyperlink"/>
            <w:noProof/>
          </w:rPr>
          <w:noBreakHyphen/>
          <w:t>11</w:t>
        </w:r>
        <w:r w:rsidR="00AB661B" w:rsidRPr="00AB661B">
          <w:rPr>
            <w:rStyle w:val="Hyperlink"/>
            <w:noProof/>
            <w:lang w:val="en-US"/>
          </w:rPr>
          <w:t xml:space="preserve">: </w:t>
        </w:r>
        <w:r w:rsidR="00AB661B" w:rsidRPr="00AB661B">
          <w:rPr>
            <w:rStyle w:val="Hyperlink"/>
            <w:noProof/>
          </w:rPr>
          <w:t>Vị trí quan trắc không khí năm 2018</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_Toc148250951 \h </w:instrText>
        </w:r>
        <w:r w:rsidR="00AB661B" w:rsidRPr="00AB661B">
          <w:rPr>
            <w:noProof/>
            <w:webHidden/>
          </w:rPr>
        </w:r>
        <w:r w:rsidR="00AB661B" w:rsidRPr="00AB661B">
          <w:rPr>
            <w:noProof/>
            <w:webHidden/>
          </w:rPr>
          <w:fldChar w:fldCharType="separate"/>
        </w:r>
        <w:r>
          <w:rPr>
            <w:noProof/>
            <w:webHidden/>
          </w:rPr>
          <w:t>77</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52" w:history="1">
        <w:r w:rsidR="00AB661B" w:rsidRPr="00AB661B">
          <w:rPr>
            <w:rStyle w:val="Hyperlink"/>
            <w:noProof/>
          </w:rPr>
          <w:t>Bảng 2</w:t>
        </w:r>
        <w:r w:rsidR="00AB661B" w:rsidRPr="00AB661B">
          <w:rPr>
            <w:rStyle w:val="Hyperlink"/>
            <w:noProof/>
          </w:rPr>
          <w:noBreakHyphen/>
          <w:t>12</w:t>
        </w:r>
        <w:r w:rsidR="00AB661B" w:rsidRPr="00AB661B">
          <w:rPr>
            <w:rStyle w:val="Hyperlink"/>
            <w:noProof/>
            <w:lang w:val="en-US"/>
          </w:rPr>
          <w:t xml:space="preserve">: </w:t>
        </w:r>
        <w:r w:rsidR="00AB661B" w:rsidRPr="00AB661B">
          <w:rPr>
            <w:rStyle w:val="Hyperlink"/>
            <w:noProof/>
          </w:rPr>
          <w:t>Vị trí quan trắc không khí năm 2019, 2020</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_Toc148250952 \h </w:instrText>
        </w:r>
        <w:r w:rsidR="00AB661B" w:rsidRPr="00AB661B">
          <w:rPr>
            <w:noProof/>
            <w:webHidden/>
          </w:rPr>
        </w:r>
        <w:r w:rsidR="00AB661B" w:rsidRPr="00AB661B">
          <w:rPr>
            <w:noProof/>
            <w:webHidden/>
          </w:rPr>
          <w:fldChar w:fldCharType="separate"/>
        </w:r>
        <w:r>
          <w:rPr>
            <w:noProof/>
            <w:webHidden/>
          </w:rPr>
          <w:t>77</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53" w:history="1">
        <w:r w:rsidR="00AB661B" w:rsidRPr="00AB661B">
          <w:rPr>
            <w:rStyle w:val="Hyperlink"/>
            <w:noProof/>
          </w:rPr>
          <w:t>Bảng 2</w:t>
        </w:r>
        <w:r w:rsidR="00AB661B" w:rsidRPr="00AB661B">
          <w:rPr>
            <w:rStyle w:val="Hyperlink"/>
            <w:noProof/>
          </w:rPr>
          <w:noBreakHyphen/>
          <w:t>13</w:t>
        </w:r>
        <w:r w:rsidR="00AB661B" w:rsidRPr="00AB661B">
          <w:rPr>
            <w:rStyle w:val="Hyperlink"/>
            <w:noProof/>
            <w:lang w:val="en-US"/>
          </w:rPr>
          <w:t xml:space="preserve">: </w:t>
        </w:r>
        <w:r w:rsidR="00AB661B" w:rsidRPr="00AB661B">
          <w:rPr>
            <w:rStyle w:val="Hyperlink"/>
            <w:noProof/>
          </w:rPr>
          <w:t>Kết quả đo đạc môi trường không khí hiện trạng khu vực năm 2018</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_Toc148250953 \h </w:instrText>
        </w:r>
        <w:r w:rsidR="00AB661B" w:rsidRPr="00AB661B">
          <w:rPr>
            <w:noProof/>
            <w:webHidden/>
          </w:rPr>
        </w:r>
        <w:r w:rsidR="00AB661B" w:rsidRPr="00AB661B">
          <w:rPr>
            <w:noProof/>
            <w:webHidden/>
          </w:rPr>
          <w:fldChar w:fldCharType="separate"/>
        </w:r>
        <w:r>
          <w:rPr>
            <w:noProof/>
            <w:webHidden/>
          </w:rPr>
          <w:t>78</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54" w:history="1">
        <w:r w:rsidR="00AB661B" w:rsidRPr="00AB661B">
          <w:rPr>
            <w:rStyle w:val="Hyperlink"/>
            <w:noProof/>
          </w:rPr>
          <w:t>Bảng 2</w:t>
        </w:r>
        <w:r w:rsidR="00AB661B" w:rsidRPr="00AB661B">
          <w:rPr>
            <w:rStyle w:val="Hyperlink"/>
            <w:noProof/>
          </w:rPr>
          <w:noBreakHyphen/>
          <w:t>14</w:t>
        </w:r>
        <w:r w:rsidR="00AB661B" w:rsidRPr="00AB661B">
          <w:rPr>
            <w:rStyle w:val="Hyperlink"/>
            <w:noProof/>
            <w:lang w:val="en-US"/>
          </w:rPr>
          <w:t xml:space="preserve">: </w:t>
        </w:r>
        <w:r w:rsidR="00AB661B" w:rsidRPr="00AB661B">
          <w:rPr>
            <w:rStyle w:val="Hyperlink"/>
            <w:noProof/>
          </w:rPr>
          <w:t>Kết quả môi trường không khí hiện trạng khu vực năm 2019</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_Toc148250954 \h </w:instrText>
        </w:r>
        <w:r w:rsidR="00AB661B" w:rsidRPr="00AB661B">
          <w:rPr>
            <w:noProof/>
            <w:webHidden/>
          </w:rPr>
        </w:r>
        <w:r w:rsidR="00AB661B" w:rsidRPr="00AB661B">
          <w:rPr>
            <w:noProof/>
            <w:webHidden/>
          </w:rPr>
          <w:fldChar w:fldCharType="separate"/>
        </w:r>
        <w:r>
          <w:rPr>
            <w:noProof/>
            <w:webHidden/>
          </w:rPr>
          <w:t>78</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55" w:history="1">
        <w:r w:rsidR="00AB661B" w:rsidRPr="00AB661B">
          <w:rPr>
            <w:rStyle w:val="Hyperlink"/>
            <w:noProof/>
          </w:rPr>
          <w:t>Bảng 2</w:t>
        </w:r>
        <w:r w:rsidR="00AB661B" w:rsidRPr="00AB661B">
          <w:rPr>
            <w:rStyle w:val="Hyperlink"/>
            <w:noProof/>
          </w:rPr>
          <w:noBreakHyphen/>
          <w:t>15</w:t>
        </w:r>
        <w:r w:rsidR="00AB661B" w:rsidRPr="00AB661B">
          <w:rPr>
            <w:rStyle w:val="Hyperlink"/>
            <w:noProof/>
            <w:lang w:val="en-US"/>
          </w:rPr>
          <w:t xml:space="preserve">: </w:t>
        </w:r>
        <w:r w:rsidR="00AB661B" w:rsidRPr="00AB661B">
          <w:rPr>
            <w:rStyle w:val="Hyperlink"/>
            <w:iCs/>
            <w:noProof/>
          </w:rPr>
          <w:t>Kết quả môi trường</w:t>
        </w:r>
        <w:r w:rsidR="00AB661B" w:rsidRPr="00AB661B">
          <w:rPr>
            <w:rStyle w:val="Hyperlink"/>
            <w:noProof/>
          </w:rPr>
          <w:t xml:space="preserve"> không khí hiện trạng khu vực năm 2020</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_Toc148250955 \h </w:instrText>
        </w:r>
        <w:r w:rsidR="00AB661B" w:rsidRPr="00AB661B">
          <w:rPr>
            <w:noProof/>
            <w:webHidden/>
          </w:rPr>
        </w:r>
        <w:r w:rsidR="00AB661B" w:rsidRPr="00AB661B">
          <w:rPr>
            <w:noProof/>
            <w:webHidden/>
          </w:rPr>
          <w:fldChar w:fldCharType="separate"/>
        </w:r>
        <w:r>
          <w:rPr>
            <w:noProof/>
            <w:webHidden/>
          </w:rPr>
          <w:t>79</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56" w:history="1">
        <w:r w:rsidR="00AB661B" w:rsidRPr="00AB661B">
          <w:rPr>
            <w:rStyle w:val="Hyperlink"/>
            <w:noProof/>
          </w:rPr>
          <w:t>Bảng 2</w:t>
        </w:r>
        <w:r w:rsidR="00AB661B" w:rsidRPr="00AB661B">
          <w:rPr>
            <w:rStyle w:val="Hyperlink"/>
            <w:noProof/>
          </w:rPr>
          <w:noBreakHyphen/>
          <w:t>16</w:t>
        </w:r>
        <w:r w:rsidR="00AB661B" w:rsidRPr="00AB661B">
          <w:rPr>
            <w:rStyle w:val="Hyperlink"/>
            <w:noProof/>
            <w:lang w:val="en-US"/>
          </w:rPr>
          <w:t xml:space="preserve">: </w:t>
        </w:r>
        <w:r w:rsidR="00AB661B" w:rsidRPr="00AB661B">
          <w:rPr>
            <w:rStyle w:val="Hyperlink"/>
            <w:noProof/>
          </w:rPr>
          <w:t>Vị trí quan trắc chất lượng nước mặt khu vực năm 2018</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_Toc148250956 \h </w:instrText>
        </w:r>
        <w:r w:rsidR="00AB661B" w:rsidRPr="00AB661B">
          <w:rPr>
            <w:noProof/>
            <w:webHidden/>
          </w:rPr>
        </w:r>
        <w:r w:rsidR="00AB661B" w:rsidRPr="00AB661B">
          <w:rPr>
            <w:noProof/>
            <w:webHidden/>
          </w:rPr>
          <w:fldChar w:fldCharType="separate"/>
        </w:r>
        <w:r>
          <w:rPr>
            <w:noProof/>
            <w:webHidden/>
          </w:rPr>
          <w:t>80</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57" w:history="1">
        <w:r w:rsidR="00AB661B" w:rsidRPr="00AB661B">
          <w:rPr>
            <w:rStyle w:val="Hyperlink"/>
            <w:noProof/>
          </w:rPr>
          <w:t>Bảng 2</w:t>
        </w:r>
        <w:r w:rsidR="00AB661B" w:rsidRPr="00AB661B">
          <w:rPr>
            <w:rStyle w:val="Hyperlink"/>
            <w:noProof/>
          </w:rPr>
          <w:noBreakHyphen/>
          <w:t>17</w:t>
        </w:r>
        <w:r w:rsidR="00AB661B" w:rsidRPr="00AB661B">
          <w:rPr>
            <w:rStyle w:val="Hyperlink"/>
            <w:noProof/>
            <w:lang w:val="en-US"/>
          </w:rPr>
          <w:t xml:space="preserve">: </w:t>
        </w:r>
        <w:r w:rsidR="00AB661B" w:rsidRPr="00AB661B">
          <w:rPr>
            <w:rStyle w:val="Hyperlink"/>
            <w:noProof/>
          </w:rPr>
          <w:t>Vị trí quan trắc chất lượng nước mặt khu vực năm 2019, 2020</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_Toc148250957 \h </w:instrText>
        </w:r>
        <w:r w:rsidR="00AB661B" w:rsidRPr="00AB661B">
          <w:rPr>
            <w:noProof/>
            <w:webHidden/>
          </w:rPr>
        </w:r>
        <w:r w:rsidR="00AB661B" w:rsidRPr="00AB661B">
          <w:rPr>
            <w:noProof/>
            <w:webHidden/>
          </w:rPr>
          <w:fldChar w:fldCharType="separate"/>
        </w:r>
        <w:r>
          <w:rPr>
            <w:noProof/>
            <w:webHidden/>
          </w:rPr>
          <w:t>80</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58" w:history="1">
        <w:r w:rsidR="00AB661B" w:rsidRPr="00AB661B">
          <w:rPr>
            <w:rStyle w:val="Hyperlink"/>
            <w:noProof/>
          </w:rPr>
          <w:t>Bảng 2</w:t>
        </w:r>
        <w:r w:rsidR="00AB661B" w:rsidRPr="00AB661B">
          <w:rPr>
            <w:rStyle w:val="Hyperlink"/>
            <w:noProof/>
          </w:rPr>
          <w:noBreakHyphen/>
          <w:t>18</w:t>
        </w:r>
        <w:r w:rsidR="00AB661B" w:rsidRPr="00AB661B">
          <w:rPr>
            <w:rStyle w:val="Hyperlink"/>
            <w:noProof/>
            <w:lang w:val="en-US"/>
          </w:rPr>
          <w:t xml:space="preserve">: </w:t>
        </w:r>
        <w:r w:rsidR="00AB661B" w:rsidRPr="00AB661B">
          <w:rPr>
            <w:rStyle w:val="Hyperlink"/>
            <w:noProof/>
          </w:rPr>
          <w:t>Kết quả phân tích môi trường nước mặt hiện trạng khu vực năm 2018</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_Toc148250958 \h </w:instrText>
        </w:r>
        <w:r w:rsidR="00AB661B" w:rsidRPr="00AB661B">
          <w:rPr>
            <w:noProof/>
            <w:webHidden/>
          </w:rPr>
        </w:r>
        <w:r w:rsidR="00AB661B" w:rsidRPr="00AB661B">
          <w:rPr>
            <w:noProof/>
            <w:webHidden/>
          </w:rPr>
          <w:fldChar w:fldCharType="separate"/>
        </w:r>
        <w:r>
          <w:rPr>
            <w:noProof/>
            <w:webHidden/>
          </w:rPr>
          <w:t>80</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59" w:history="1">
        <w:r w:rsidR="00AB661B" w:rsidRPr="00AB661B">
          <w:rPr>
            <w:rStyle w:val="Hyperlink"/>
            <w:noProof/>
          </w:rPr>
          <w:t>Bảng 2</w:t>
        </w:r>
        <w:r w:rsidR="00AB661B" w:rsidRPr="00AB661B">
          <w:rPr>
            <w:rStyle w:val="Hyperlink"/>
            <w:noProof/>
          </w:rPr>
          <w:noBreakHyphen/>
          <w:t>19</w:t>
        </w:r>
        <w:r w:rsidR="00AB661B" w:rsidRPr="00AB661B">
          <w:rPr>
            <w:rStyle w:val="Hyperlink"/>
            <w:noProof/>
            <w:lang w:val="en-US"/>
          </w:rPr>
          <w:t xml:space="preserve">: </w:t>
        </w:r>
        <w:r w:rsidR="00AB661B" w:rsidRPr="00AB661B">
          <w:rPr>
            <w:rStyle w:val="Hyperlink"/>
            <w:noProof/>
          </w:rPr>
          <w:t>Kết quả phân tích môi trường nước mặt hiện trạng khu vực năm 2019</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_Toc148250959 \h </w:instrText>
        </w:r>
        <w:r w:rsidR="00AB661B" w:rsidRPr="00AB661B">
          <w:rPr>
            <w:noProof/>
            <w:webHidden/>
          </w:rPr>
        </w:r>
        <w:r w:rsidR="00AB661B" w:rsidRPr="00AB661B">
          <w:rPr>
            <w:noProof/>
            <w:webHidden/>
          </w:rPr>
          <w:fldChar w:fldCharType="separate"/>
        </w:r>
        <w:r>
          <w:rPr>
            <w:noProof/>
            <w:webHidden/>
          </w:rPr>
          <w:t>81</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60" w:history="1">
        <w:r w:rsidR="00AB661B" w:rsidRPr="00AB661B">
          <w:rPr>
            <w:rStyle w:val="Hyperlink"/>
            <w:noProof/>
          </w:rPr>
          <w:t>Bảng 2</w:t>
        </w:r>
        <w:r w:rsidR="00AB661B" w:rsidRPr="00AB661B">
          <w:rPr>
            <w:rStyle w:val="Hyperlink"/>
            <w:noProof/>
          </w:rPr>
          <w:noBreakHyphen/>
          <w:t>20</w:t>
        </w:r>
        <w:r w:rsidR="00AB661B" w:rsidRPr="00AB661B">
          <w:rPr>
            <w:rStyle w:val="Hyperlink"/>
            <w:noProof/>
            <w:lang w:val="en-US"/>
          </w:rPr>
          <w:t xml:space="preserve">: </w:t>
        </w:r>
        <w:r w:rsidR="00AB661B" w:rsidRPr="00AB661B">
          <w:rPr>
            <w:rStyle w:val="Hyperlink"/>
            <w:noProof/>
          </w:rPr>
          <w:t>Kết quả phân tích môi trường nước mặt hiện trạng khu vực năm 2020</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_Toc148250960 \h </w:instrText>
        </w:r>
        <w:r w:rsidR="00AB661B" w:rsidRPr="00AB661B">
          <w:rPr>
            <w:noProof/>
            <w:webHidden/>
          </w:rPr>
        </w:r>
        <w:r w:rsidR="00AB661B" w:rsidRPr="00AB661B">
          <w:rPr>
            <w:noProof/>
            <w:webHidden/>
          </w:rPr>
          <w:fldChar w:fldCharType="separate"/>
        </w:r>
        <w:r>
          <w:rPr>
            <w:noProof/>
            <w:webHidden/>
          </w:rPr>
          <w:t>82</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61" w:history="1">
        <w:r w:rsidR="00AB661B" w:rsidRPr="00AB661B">
          <w:rPr>
            <w:rStyle w:val="Hyperlink"/>
            <w:noProof/>
          </w:rPr>
          <w:t>Bảng 2</w:t>
        </w:r>
        <w:r w:rsidR="00AB661B" w:rsidRPr="00AB661B">
          <w:rPr>
            <w:rStyle w:val="Hyperlink"/>
            <w:noProof/>
          </w:rPr>
          <w:noBreakHyphen/>
          <w:t>21</w:t>
        </w:r>
        <w:r w:rsidR="00AB661B" w:rsidRPr="00AB661B">
          <w:rPr>
            <w:rStyle w:val="Hyperlink"/>
            <w:noProof/>
            <w:lang w:val="en-US"/>
          </w:rPr>
          <w:t xml:space="preserve">: </w:t>
        </w:r>
        <w:r w:rsidR="00AB661B" w:rsidRPr="00AB661B">
          <w:rPr>
            <w:rStyle w:val="Hyperlink"/>
            <w:noProof/>
          </w:rPr>
          <w:t>Vị trí quan trắc chất lượng nước ngầm năm 2018</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_Toc148250961 \h </w:instrText>
        </w:r>
        <w:r w:rsidR="00AB661B" w:rsidRPr="00AB661B">
          <w:rPr>
            <w:noProof/>
            <w:webHidden/>
          </w:rPr>
        </w:r>
        <w:r w:rsidR="00AB661B" w:rsidRPr="00AB661B">
          <w:rPr>
            <w:noProof/>
            <w:webHidden/>
          </w:rPr>
          <w:fldChar w:fldCharType="separate"/>
        </w:r>
        <w:r>
          <w:rPr>
            <w:noProof/>
            <w:webHidden/>
          </w:rPr>
          <w:t>84</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62" w:history="1">
        <w:r w:rsidR="00AB661B" w:rsidRPr="00AB661B">
          <w:rPr>
            <w:rStyle w:val="Hyperlink"/>
            <w:noProof/>
          </w:rPr>
          <w:t>Bảng 2</w:t>
        </w:r>
        <w:r w:rsidR="00AB661B" w:rsidRPr="00AB661B">
          <w:rPr>
            <w:rStyle w:val="Hyperlink"/>
            <w:noProof/>
          </w:rPr>
          <w:noBreakHyphen/>
          <w:t>22</w:t>
        </w:r>
        <w:r w:rsidR="00AB661B" w:rsidRPr="00AB661B">
          <w:rPr>
            <w:rStyle w:val="Hyperlink"/>
            <w:noProof/>
            <w:lang w:val="en-US"/>
          </w:rPr>
          <w:t xml:space="preserve">: </w:t>
        </w:r>
        <w:r w:rsidR="00AB661B" w:rsidRPr="00AB661B">
          <w:rPr>
            <w:rStyle w:val="Hyperlink"/>
            <w:noProof/>
          </w:rPr>
          <w:t>. Vị trí quan trắc chất lượng nước ngầm năm 2019, 2020</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_Toc148250962 \h </w:instrText>
        </w:r>
        <w:r w:rsidR="00AB661B" w:rsidRPr="00AB661B">
          <w:rPr>
            <w:noProof/>
            <w:webHidden/>
          </w:rPr>
        </w:r>
        <w:r w:rsidR="00AB661B" w:rsidRPr="00AB661B">
          <w:rPr>
            <w:noProof/>
            <w:webHidden/>
          </w:rPr>
          <w:fldChar w:fldCharType="separate"/>
        </w:r>
        <w:r>
          <w:rPr>
            <w:noProof/>
            <w:webHidden/>
          </w:rPr>
          <w:t>84</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63" w:history="1">
        <w:r w:rsidR="00AB661B" w:rsidRPr="00AB661B">
          <w:rPr>
            <w:rStyle w:val="Hyperlink"/>
            <w:noProof/>
          </w:rPr>
          <w:t>Bảng 2</w:t>
        </w:r>
        <w:r w:rsidR="00AB661B" w:rsidRPr="00AB661B">
          <w:rPr>
            <w:rStyle w:val="Hyperlink"/>
            <w:noProof/>
          </w:rPr>
          <w:noBreakHyphen/>
          <w:t>23</w:t>
        </w:r>
        <w:r w:rsidR="00AB661B" w:rsidRPr="00AB661B">
          <w:rPr>
            <w:rStyle w:val="Hyperlink"/>
            <w:noProof/>
            <w:lang w:val="en-US"/>
          </w:rPr>
          <w:t xml:space="preserve">: </w:t>
        </w:r>
        <w:r w:rsidR="00AB661B" w:rsidRPr="00AB661B">
          <w:rPr>
            <w:rStyle w:val="Hyperlink"/>
            <w:noProof/>
          </w:rPr>
          <w:t>Kết quả phân tích chất lượng nước ngầm hiện trạng khu vực năm 2018</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_Toc148250963 \h </w:instrText>
        </w:r>
        <w:r w:rsidR="00AB661B" w:rsidRPr="00AB661B">
          <w:rPr>
            <w:noProof/>
            <w:webHidden/>
          </w:rPr>
        </w:r>
        <w:r w:rsidR="00AB661B" w:rsidRPr="00AB661B">
          <w:rPr>
            <w:noProof/>
            <w:webHidden/>
          </w:rPr>
          <w:fldChar w:fldCharType="separate"/>
        </w:r>
        <w:r>
          <w:rPr>
            <w:noProof/>
            <w:webHidden/>
          </w:rPr>
          <w:t>85</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64" w:history="1">
        <w:r w:rsidR="00AB661B" w:rsidRPr="00AB661B">
          <w:rPr>
            <w:rStyle w:val="Hyperlink"/>
            <w:noProof/>
          </w:rPr>
          <w:t>Bảng 2</w:t>
        </w:r>
        <w:r w:rsidR="00AB661B" w:rsidRPr="00AB661B">
          <w:rPr>
            <w:rStyle w:val="Hyperlink"/>
            <w:noProof/>
          </w:rPr>
          <w:noBreakHyphen/>
          <w:t>24</w:t>
        </w:r>
        <w:r w:rsidR="00AB661B" w:rsidRPr="00AB661B">
          <w:rPr>
            <w:rStyle w:val="Hyperlink"/>
            <w:noProof/>
            <w:lang w:val="en-US"/>
          </w:rPr>
          <w:t xml:space="preserve">: </w:t>
        </w:r>
        <w:r w:rsidR="00AB661B" w:rsidRPr="00AB661B">
          <w:rPr>
            <w:rStyle w:val="Hyperlink"/>
            <w:noProof/>
          </w:rPr>
          <w:t>Kết quả phân tích chất lượng nước ngầm hiện trạng khu vực năm 2019</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_Toc148250964 \h </w:instrText>
        </w:r>
        <w:r w:rsidR="00AB661B" w:rsidRPr="00AB661B">
          <w:rPr>
            <w:noProof/>
            <w:webHidden/>
          </w:rPr>
        </w:r>
        <w:r w:rsidR="00AB661B" w:rsidRPr="00AB661B">
          <w:rPr>
            <w:noProof/>
            <w:webHidden/>
          </w:rPr>
          <w:fldChar w:fldCharType="separate"/>
        </w:r>
        <w:r>
          <w:rPr>
            <w:noProof/>
            <w:webHidden/>
          </w:rPr>
          <w:t>85</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65" w:history="1">
        <w:r w:rsidR="00AB661B" w:rsidRPr="00AB661B">
          <w:rPr>
            <w:rStyle w:val="Hyperlink"/>
            <w:noProof/>
          </w:rPr>
          <w:t>Bảng 2</w:t>
        </w:r>
        <w:r w:rsidR="00AB661B" w:rsidRPr="00AB661B">
          <w:rPr>
            <w:rStyle w:val="Hyperlink"/>
            <w:noProof/>
          </w:rPr>
          <w:noBreakHyphen/>
          <w:t>25</w:t>
        </w:r>
        <w:r w:rsidR="00AB661B" w:rsidRPr="00AB661B">
          <w:rPr>
            <w:rStyle w:val="Hyperlink"/>
            <w:noProof/>
            <w:lang w:val="en-US"/>
          </w:rPr>
          <w:t xml:space="preserve">: </w:t>
        </w:r>
        <w:r w:rsidR="00AB661B" w:rsidRPr="00AB661B">
          <w:rPr>
            <w:rStyle w:val="Hyperlink"/>
            <w:noProof/>
          </w:rPr>
          <w:t>Kết quả phân tích chất lượng nước ngầm hiện trạng khu vực năm 2020</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_Toc148250965 \h </w:instrText>
        </w:r>
        <w:r w:rsidR="00AB661B" w:rsidRPr="00AB661B">
          <w:rPr>
            <w:noProof/>
            <w:webHidden/>
          </w:rPr>
        </w:r>
        <w:r w:rsidR="00AB661B" w:rsidRPr="00AB661B">
          <w:rPr>
            <w:noProof/>
            <w:webHidden/>
          </w:rPr>
          <w:fldChar w:fldCharType="separate"/>
        </w:r>
        <w:r>
          <w:rPr>
            <w:noProof/>
            <w:webHidden/>
          </w:rPr>
          <w:t>88</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66" w:history="1">
        <w:r w:rsidR="00AB661B" w:rsidRPr="00AB661B">
          <w:rPr>
            <w:rStyle w:val="Hyperlink"/>
            <w:noProof/>
          </w:rPr>
          <w:t>Bảng 2</w:t>
        </w:r>
        <w:r w:rsidR="00AB661B" w:rsidRPr="00AB661B">
          <w:rPr>
            <w:rStyle w:val="Hyperlink"/>
            <w:noProof/>
          </w:rPr>
          <w:noBreakHyphen/>
          <w:t>26</w:t>
        </w:r>
        <w:r w:rsidR="00AB661B" w:rsidRPr="00AB661B">
          <w:rPr>
            <w:rStyle w:val="Hyperlink"/>
            <w:noProof/>
            <w:lang w:val="en-US"/>
          </w:rPr>
          <w:t xml:space="preserve">: </w:t>
        </w:r>
        <w:r w:rsidR="00AB661B" w:rsidRPr="00AB661B">
          <w:rPr>
            <w:rStyle w:val="Hyperlink"/>
            <w:noProof/>
          </w:rPr>
          <w:t>Vị trí quan trắc môi trường đất năm 2018</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_Toc148250966 \h </w:instrText>
        </w:r>
        <w:r w:rsidR="00AB661B" w:rsidRPr="00AB661B">
          <w:rPr>
            <w:noProof/>
            <w:webHidden/>
          </w:rPr>
        </w:r>
        <w:r w:rsidR="00AB661B" w:rsidRPr="00AB661B">
          <w:rPr>
            <w:noProof/>
            <w:webHidden/>
          </w:rPr>
          <w:fldChar w:fldCharType="separate"/>
        </w:r>
        <w:r>
          <w:rPr>
            <w:noProof/>
            <w:webHidden/>
          </w:rPr>
          <w:t>89</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67" w:history="1">
        <w:r w:rsidR="00AB661B" w:rsidRPr="00AB661B">
          <w:rPr>
            <w:rStyle w:val="Hyperlink"/>
            <w:noProof/>
          </w:rPr>
          <w:t>Bảng 2</w:t>
        </w:r>
        <w:r w:rsidR="00AB661B" w:rsidRPr="00AB661B">
          <w:rPr>
            <w:rStyle w:val="Hyperlink"/>
            <w:noProof/>
          </w:rPr>
          <w:noBreakHyphen/>
          <w:t>27</w:t>
        </w:r>
        <w:r w:rsidR="00AB661B" w:rsidRPr="00AB661B">
          <w:rPr>
            <w:rStyle w:val="Hyperlink"/>
            <w:noProof/>
            <w:lang w:val="en-US"/>
          </w:rPr>
          <w:t xml:space="preserve">: </w:t>
        </w:r>
        <w:r w:rsidR="00AB661B" w:rsidRPr="00AB661B">
          <w:rPr>
            <w:rStyle w:val="Hyperlink"/>
            <w:iCs/>
            <w:noProof/>
          </w:rPr>
          <w:t>Vị trí quan trắc môi trường</w:t>
        </w:r>
        <w:r w:rsidR="00AB661B" w:rsidRPr="00AB661B">
          <w:rPr>
            <w:rStyle w:val="Hyperlink"/>
            <w:noProof/>
          </w:rPr>
          <w:t xml:space="preserve"> đất năm 2019</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_Toc148250967 \h </w:instrText>
        </w:r>
        <w:r w:rsidR="00AB661B" w:rsidRPr="00AB661B">
          <w:rPr>
            <w:noProof/>
            <w:webHidden/>
          </w:rPr>
        </w:r>
        <w:r w:rsidR="00AB661B" w:rsidRPr="00AB661B">
          <w:rPr>
            <w:noProof/>
            <w:webHidden/>
          </w:rPr>
          <w:fldChar w:fldCharType="separate"/>
        </w:r>
        <w:r>
          <w:rPr>
            <w:noProof/>
            <w:webHidden/>
          </w:rPr>
          <w:t>89</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68" w:history="1">
        <w:r w:rsidR="00AB661B" w:rsidRPr="00AB661B">
          <w:rPr>
            <w:rStyle w:val="Hyperlink"/>
            <w:noProof/>
          </w:rPr>
          <w:t>Bảng 2</w:t>
        </w:r>
        <w:r w:rsidR="00AB661B" w:rsidRPr="00AB661B">
          <w:rPr>
            <w:rStyle w:val="Hyperlink"/>
            <w:noProof/>
          </w:rPr>
          <w:noBreakHyphen/>
          <w:t>28</w:t>
        </w:r>
        <w:r w:rsidR="00AB661B" w:rsidRPr="00AB661B">
          <w:rPr>
            <w:rStyle w:val="Hyperlink"/>
            <w:noProof/>
            <w:lang w:val="en-US"/>
          </w:rPr>
          <w:t xml:space="preserve">: </w:t>
        </w:r>
        <w:r w:rsidR="00AB661B" w:rsidRPr="00AB661B">
          <w:rPr>
            <w:rStyle w:val="Hyperlink"/>
            <w:noProof/>
          </w:rPr>
          <w:t>Kết quả phân tích chất lượng đất khu vực năm 2018</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_Toc148250968 \h </w:instrText>
        </w:r>
        <w:r w:rsidR="00AB661B" w:rsidRPr="00AB661B">
          <w:rPr>
            <w:noProof/>
            <w:webHidden/>
          </w:rPr>
        </w:r>
        <w:r w:rsidR="00AB661B" w:rsidRPr="00AB661B">
          <w:rPr>
            <w:noProof/>
            <w:webHidden/>
          </w:rPr>
          <w:fldChar w:fldCharType="separate"/>
        </w:r>
        <w:r>
          <w:rPr>
            <w:noProof/>
            <w:webHidden/>
          </w:rPr>
          <w:t>89</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69" w:history="1">
        <w:r w:rsidR="00AB661B" w:rsidRPr="00AB661B">
          <w:rPr>
            <w:rStyle w:val="Hyperlink"/>
            <w:noProof/>
          </w:rPr>
          <w:t>Bảng 2</w:t>
        </w:r>
        <w:r w:rsidR="00AB661B" w:rsidRPr="00AB661B">
          <w:rPr>
            <w:rStyle w:val="Hyperlink"/>
            <w:noProof/>
          </w:rPr>
          <w:noBreakHyphen/>
          <w:t>29</w:t>
        </w:r>
        <w:r w:rsidR="00AB661B" w:rsidRPr="00AB661B">
          <w:rPr>
            <w:rStyle w:val="Hyperlink"/>
            <w:noProof/>
            <w:lang w:val="en-US"/>
          </w:rPr>
          <w:t xml:space="preserve">: </w:t>
        </w:r>
        <w:r w:rsidR="00AB661B" w:rsidRPr="00AB661B">
          <w:rPr>
            <w:rStyle w:val="Hyperlink"/>
            <w:noProof/>
          </w:rPr>
          <w:t>Kết quả phân tích môi trường chất lượng đất khu vực năm 2019</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_Toc148250969 \h </w:instrText>
        </w:r>
        <w:r w:rsidR="00AB661B" w:rsidRPr="00AB661B">
          <w:rPr>
            <w:noProof/>
            <w:webHidden/>
          </w:rPr>
        </w:r>
        <w:r w:rsidR="00AB661B" w:rsidRPr="00AB661B">
          <w:rPr>
            <w:noProof/>
            <w:webHidden/>
          </w:rPr>
          <w:fldChar w:fldCharType="separate"/>
        </w:r>
        <w:r>
          <w:rPr>
            <w:noProof/>
            <w:webHidden/>
          </w:rPr>
          <w:t>90</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70" w:history="1">
        <w:r w:rsidR="00AB661B" w:rsidRPr="00AB661B">
          <w:rPr>
            <w:rStyle w:val="Hyperlink"/>
            <w:noProof/>
          </w:rPr>
          <w:t>Bảng 3</w:t>
        </w:r>
        <w:r w:rsidR="00AB661B" w:rsidRPr="00AB661B">
          <w:rPr>
            <w:rStyle w:val="Hyperlink"/>
            <w:noProof/>
          </w:rPr>
          <w:noBreakHyphen/>
          <w:t>1</w:t>
        </w:r>
        <w:r w:rsidR="00AB661B" w:rsidRPr="00AB661B">
          <w:rPr>
            <w:rStyle w:val="Hyperlink"/>
            <w:noProof/>
            <w:lang w:val="en-US"/>
          </w:rPr>
          <w:t xml:space="preserve">: </w:t>
        </w:r>
        <w:r w:rsidR="00AB661B" w:rsidRPr="00AB661B">
          <w:rPr>
            <w:rStyle w:val="Hyperlink"/>
            <w:noProof/>
          </w:rPr>
          <w:t xml:space="preserve">Các hoạt động và nguồn gây tác động trong giai đoạn </w:t>
        </w:r>
        <w:r w:rsidR="00AB661B" w:rsidRPr="00AB661B">
          <w:rPr>
            <w:rStyle w:val="Hyperlink"/>
            <w:noProof/>
            <w:lang w:val="en-US"/>
          </w:rPr>
          <w:t>triển khai xây dựng dự án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_Toc148250970 \h </w:instrText>
        </w:r>
        <w:r w:rsidR="00AB661B" w:rsidRPr="00AB661B">
          <w:rPr>
            <w:noProof/>
            <w:webHidden/>
          </w:rPr>
        </w:r>
        <w:r w:rsidR="00AB661B" w:rsidRPr="00AB661B">
          <w:rPr>
            <w:noProof/>
            <w:webHidden/>
          </w:rPr>
          <w:fldChar w:fldCharType="separate"/>
        </w:r>
        <w:r>
          <w:rPr>
            <w:noProof/>
            <w:webHidden/>
          </w:rPr>
          <w:t>93</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71" w:history="1">
        <w:r w:rsidR="00AB661B" w:rsidRPr="00AB661B">
          <w:rPr>
            <w:rStyle w:val="Hyperlink"/>
            <w:noProof/>
          </w:rPr>
          <w:t>Bảng 3</w:t>
        </w:r>
        <w:r w:rsidR="00AB661B" w:rsidRPr="00AB661B">
          <w:rPr>
            <w:rStyle w:val="Hyperlink"/>
            <w:noProof/>
          </w:rPr>
          <w:noBreakHyphen/>
          <w:t>2</w:t>
        </w:r>
        <w:r w:rsidR="00AB661B" w:rsidRPr="00AB661B">
          <w:rPr>
            <w:rStyle w:val="Hyperlink"/>
            <w:noProof/>
            <w:lang w:val="en-US"/>
          </w:rPr>
          <w:t xml:space="preserve">: </w:t>
        </w:r>
        <w:r w:rsidR="00AB661B" w:rsidRPr="00AB661B">
          <w:rPr>
            <w:rStyle w:val="Hyperlink"/>
            <w:noProof/>
          </w:rPr>
          <w:t>Các nguồn tác động trong giai đoạn xây dựng</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_Toc148250971 \h </w:instrText>
        </w:r>
        <w:r w:rsidR="00AB661B" w:rsidRPr="00AB661B">
          <w:rPr>
            <w:noProof/>
            <w:webHidden/>
          </w:rPr>
        </w:r>
        <w:r w:rsidR="00AB661B" w:rsidRPr="00AB661B">
          <w:rPr>
            <w:noProof/>
            <w:webHidden/>
          </w:rPr>
          <w:fldChar w:fldCharType="separate"/>
        </w:r>
        <w:r>
          <w:rPr>
            <w:noProof/>
            <w:webHidden/>
          </w:rPr>
          <w:t>94</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72" w:history="1">
        <w:r w:rsidR="00AB661B" w:rsidRPr="00AB661B">
          <w:rPr>
            <w:rStyle w:val="Hyperlink"/>
            <w:noProof/>
          </w:rPr>
          <w:t>Bảng 3</w:t>
        </w:r>
        <w:r w:rsidR="00AB661B" w:rsidRPr="00AB661B">
          <w:rPr>
            <w:rStyle w:val="Hyperlink"/>
            <w:noProof/>
          </w:rPr>
          <w:noBreakHyphen/>
          <w:t>3</w:t>
        </w:r>
        <w:r w:rsidR="00AB661B" w:rsidRPr="00AB661B">
          <w:rPr>
            <w:rStyle w:val="Hyperlink"/>
            <w:noProof/>
            <w:lang w:val="en-US"/>
          </w:rPr>
          <w:t xml:space="preserve">: </w:t>
        </w:r>
        <w:r w:rsidR="00AB661B" w:rsidRPr="00AB661B">
          <w:rPr>
            <w:rStyle w:val="Hyperlink"/>
            <w:noProof/>
          </w:rPr>
          <w:t>Tải lượng ô nhiễm trong nước thải sinh hoạt</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_Toc148250972 \h </w:instrText>
        </w:r>
        <w:r w:rsidR="00AB661B" w:rsidRPr="00AB661B">
          <w:rPr>
            <w:noProof/>
            <w:webHidden/>
          </w:rPr>
        </w:r>
        <w:r w:rsidR="00AB661B" w:rsidRPr="00AB661B">
          <w:rPr>
            <w:noProof/>
            <w:webHidden/>
          </w:rPr>
          <w:fldChar w:fldCharType="separate"/>
        </w:r>
        <w:r>
          <w:rPr>
            <w:noProof/>
            <w:webHidden/>
          </w:rPr>
          <w:t>95</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73" w:history="1">
        <w:r w:rsidR="00AB661B" w:rsidRPr="00AB661B">
          <w:rPr>
            <w:rStyle w:val="Hyperlink"/>
            <w:noProof/>
          </w:rPr>
          <w:t>Bảng 3</w:t>
        </w:r>
        <w:r w:rsidR="00AB661B" w:rsidRPr="00AB661B">
          <w:rPr>
            <w:rStyle w:val="Hyperlink"/>
            <w:noProof/>
          </w:rPr>
          <w:noBreakHyphen/>
          <w:t>4</w:t>
        </w:r>
        <w:r w:rsidR="00AB661B" w:rsidRPr="00AB661B">
          <w:rPr>
            <w:rStyle w:val="Hyperlink"/>
            <w:noProof/>
            <w:lang w:val="en-US"/>
          </w:rPr>
          <w:t xml:space="preserve">: </w:t>
        </w:r>
        <w:r w:rsidR="00AB661B" w:rsidRPr="00AB661B">
          <w:rPr>
            <w:rStyle w:val="Hyperlink"/>
            <w:noProof/>
            <w:lang w:val="nl-NL"/>
          </w:rPr>
          <w:t>Hệ số phát thải các khí thải.</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_Toc148250973 \h </w:instrText>
        </w:r>
        <w:r w:rsidR="00AB661B" w:rsidRPr="00AB661B">
          <w:rPr>
            <w:noProof/>
            <w:webHidden/>
          </w:rPr>
        </w:r>
        <w:r w:rsidR="00AB661B" w:rsidRPr="00AB661B">
          <w:rPr>
            <w:noProof/>
            <w:webHidden/>
          </w:rPr>
          <w:fldChar w:fldCharType="separate"/>
        </w:r>
        <w:r>
          <w:rPr>
            <w:noProof/>
            <w:webHidden/>
          </w:rPr>
          <w:t>99</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74" w:history="1">
        <w:r w:rsidR="00AB661B" w:rsidRPr="00AB661B">
          <w:rPr>
            <w:rStyle w:val="Hyperlink"/>
            <w:noProof/>
          </w:rPr>
          <w:t>Bảng 3</w:t>
        </w:r>
        <w:r w:rsidR="00AB661B" w:rsidRPr="00AB661B">
          <w:rPr>
            <w:rStyle w:val="Hyperlink"/>
            <w:noProof/>
          </w:rPr>
          <w:noBreakHyphen/>
          <w:t>5</w:t>
        </w:r>
        <w:r w:rsidR="00AB661B" w:rsidRPr="00AB661B">
          <w:rPr>
            <w:rStyle w:val="Hyperlink"/>
            <w:noProof/>
            <w:lang w:val="en-US"/>
          </w:rPr>
          <w:t>:</w:t>
        </w:r>
        <w:r w:rsidR="00AB661B" w:rsidRPr="00AB661B">
          <w:rPr>
            <w:rStyle w:val="Hyperlink"/>
            <w:noProof/>
          </w:rPr>
          <w:t>Lượng khí thải do hoạt động san gạt, đào đất đá của dự án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_Toc148250974 \h </w:instrText>
        </w:r>
        <w:r w:rsidR="00AB661B" w:rsidRPr="00AB661B">
          <w:rPr>
            <w:noProof/>
            <w:webHidden/>
          </w:rPr>
        </w:r>
        <w:r w:rsidR="00AB661B" w:rsidRPr="00AB661B">
          <w:rPr>
            <w:noProof/>
            <w:webHidden/>
          </w:rPr>
          <w:fldChar w:fldCharType="separate"/>
        </w:r>
        <w:r>
          <w:rPr>
            <w:noProof/>
            <w:webHidden/>
          </w:rPr>
          <w:t>99</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75" w:history="1">
        <w:r w:rsidR="00AB661B" w:rsidRPr="00AB661B">
          <w:rPr>
            <w:rStyle w:val="Hyperlink"/>
            <w:noProof/>
          </w:rPr>
          <w:t>Bảng 3</w:t>
        </w:r>
        <w:r w:rsidR="00AB661B" w:rsidRPr="00AB661B">
          <w:rPr>
            <w:rStyle w:val="Hyperlink"/>
            <w:noProof/>
          </w:rPr>
          <w:noBreakHyphen/>
          <w:t>6</w:t>
        </w:r>
        <w:r w:rsidR="00AB661B" w:rsidRPr="00AB661B">
          <w:rPr>
            <w:rStyle w:val="Hyperlink"/>
            <w:noProof/>
            <w:lang w:val="en-US"/>
          </w:rPr>
          <w:t xml:space="preserve">: </w:t>
        </w:r>
        <w:r w:rsidR="00AB661B" w:rsidRPr="00AB661B">
          <w:rPr>
            <w:rStyle w:val="Hyperlink"/>
            <w:noProof/>
          </w:rPr>
          <w:t>Tải lượng ô nhiễm khí thải do hoạt động san gạt, đào đắp đất đá</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_Toc148250975 \h </w:instrText>
        </w:r>
        <w:r w:rsidR="00AB661B" w:rsidRPr="00AB661B">
          <w:rPr>
            <w:noProof/>
            <w:webHidden/>
          </w:rPr>
        </w:r>
        <w:r w:rsidR="00AB661B" w:rsidRPr="00AB661B">
          <w:rPr>
            <w:noProof/>
            <w:webHidden/>
          </w:rPr>
          <w:fldChar w:fldCharType="separate"/>
        </w:r>
        <w:r>
          <w:rPr>
            <w:noProof/>
            <w:webHidden/>
          </w:rPr>
          <w:t>99</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76" w:history="1">
        <w:r w:rsidR="00AB661B" w:rsidRPr="00AB661B">
          <w:rPr>
            <w:rStyle w:val="Hyperlink"/>
            <w:noProof/>
          </w:rPr>
          <w:t>Bảng 3</w:t>
        </w:r>
        <w:r w:rsidR="00AB661B" w:rsidRPr="00AB661B">
          <w:rPr>
            <w:rStyle w:val="Hyperlink"/>
            <w:noProof/>
          </w:rPr>
          <w:noBreakHyphen/>
          <w:t>7</w:t>
        </w:r>
        <w:r w:rsidR="00AB661B" w:rsidRPr="00AB661B">
          <w:rPr>
            <w:rStyle w:val="Hyperlink"/>
            <w:noProof/>
            <w:lang w:val="en-US"/>
          </w:rPr>
          <w:t xml:space="preserve">: </w:t>
        </w:r>
        <w:r w:rsidR="00AB661B" w:rsidRPr="00AB661B">
          <w:rPr>
            <w:rStyle w:val="Hyperlink"/>
            <w:noProof/>
          </w:rPr>
          <w:t>Nồng độ các chất ô nhiễm khí thải do hoạt động san gạt, đào đắp đất đá</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_Toc148250976 \h </w:instrText>
        </w:r>
        <w:r w:rsidR="00AB661B" w:rsidRPr="00AB661B">
          <w:rPr>
            <w:noProof/>
            <w:webHidden/>
          </w:rPr>
        </w:r>
        <w:r w:rsidR="00AB661B" w:rsidRPr="00AB661B">
          <w:rPr>
            <w:noProof/>
            <w:webHidden/>
          </w:rPr>
          <w:fldChar w:fldCharType="separate"/>
        </w:r>
        <w:r>
          <w:rPr>
            <w:noProof/>
            <w:webHidden/>
          </w:rPr>
          <w:t>100</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77" w:history="1">
        <w:r w:rsidR="00AB661B" w:rsidRPr="00AB661B">
          <w:rPr>
            <w:rStyle w:val="Hyperlink"/>
            <w:noProof/>
          </w:rPr>
          <w:t>Bảng 3</w:t>
        </w:r>
        <w:r w:rsidR="00AB661B" w:rsidRPr="00AB661B">
          <w:rPr>
            <w:rStyle w:val="Hyperlink"/>
            <w:noProof/>
          </w:rPr>
          <w:noBreakHyphen/>
          <w:t>8</w:t>
        </w:r>
        <w:r w:rsidR="00AB661B" w:rsidRPr="00AB661B">
          <w:rPr>
            <w:rStyle w:val="Hyperlink"/>
            <w:noProof/>
            <w:lang w:val="en-US"/>
          </w:rPr>
          <w:t xml:space="preserve">: </w:t>
        </w:r>
        <w:r w:rsidR="00AB661B" w:rsidRPr="00AB661B">
          <w:rPr>
            <w:rStyle w:val="Hyperlink"/>
            <w:noProof/>
          </w:rPr>
          <w:t>Nhu cầu vật liệu xây dựng công trình chính</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_Toc148250977 \h </w:instrText>
        </w:r>
        <w:r w:rsidR="00AB661B" w:rsidRPr="00AB661B">
          <w:rPr>
            <w:noProof/>
            <w:webHidden/>
          </w:rPr>
        </w:r>
        <w:r w:rsidR="00AB661B" w:rsidRPr="00AB661B">
          <w:rPr>
            <w:noProof/>
            <w:webHidden/>
          </w:rPr>
          <w:fldChar w:fldCharType="separate"/>
        </w:r>
        <w:r>
          <w:rPr>
            <w:noProof/>
            <w:webHidden/>
          </w:rPr>
          <w:t>100</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78" w:history="1">
        <w:r w:rsidR="00AB661B" w:rsidRPr="00AB661B">
          <w:rPr>
            <w:rStyle w:val="Hyperlink"/>
            <w:noProof/>
          </w:rPr>
          <w:t>Bảng 3</w:t>
        </w:r>
        <w:r w:rsidR="00AB661B" w:rsidRPr="00AB661B">
          <w:rPr>
            <w:rStyle w:val="Hyperlink"/>
            <w:noProof/>
          </w:rPr>
          <w:noBreakHyphen/>
          <w:t>9</w:t>
        </w:r>
        <w:r w:rsidR="00AB661B" w:rsidRPr="00AB661B">
          <w:rPr>
            <w:rStyle w:val="Hyperlink"/>
            <w:noProof/>
            <w:lang w:val="en-US"/>
          </w:rPr>
          <w:t xml:space="preserve">: </w:t>
        </w:r>
        <w:r w:rsidR="00AB661B" w:rsidRPr="00AB661B">
          <w:rPr>
            <w:rStyle w:val="Hyperlink"/>
            <w:noProof/>
          </w:rPr>
          <w:t>Hệ số ô nhiễm không khí đối với xe tải</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_Toc148250978 \h </w:instrText>
        </w:r>
        <w:r w:rsidR="00AB661B" w:rsidRPr="00AB661B">
          <w:rPr>
            <w:noProof/>
            <w:webHidden/>
          </w:rPr>
        </w:r>
        <w:r w:rsidR="00AB661B" w:rsidRPr="00AB661B">
          <w:rPr>
            <w:noProof/>
            <w:webHidden/>
          </w:rPr>
          <w:fldChar w:fldCharType="separate"/>
        </w:r>
        <w:r>
          <w:rPr>
            <w:noProof/>
            <w:webHidden/>
          </w:rPr>
          <w:t>101</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79" w:history="1">
        <w:r w:rsidR="00AB661B" w:rsidRPr="00AB661B">
          <w:rPr>
            <w:rStyle w:val="Hyperlink"/>
            <w:noProof/>
          </w:rPr>
          <w:t>Bảng 3</w:t>
        </w:r>
        <w:r w:rsidR="00AB661B" w:rsidRPr="00AB661B">
          <w:rPr>
            <w:rStyle w:val="Hyperlink"/>
            <w:noProof/>
          </w:rPr>
          <w:noBreakHyphen/>
          <w:t>10</w:t>
        </w:r>
        <w:r w:rsidR="00AB661B" w:rsidRPr="00AB661B">
          <w:rPr>
            <w:rStyle w:val="Hyperlink"/>
            <w:noProof/>
            <w:lang w:val="en-US"/>
          </w:rPr>
          <w:t xml:space="preserve">: </w:t>
        </w:r>
        <w:r w:rsidR="00AB661B" w:rsidRPr="00AB661B">
          <w:rPr>
            <w:rStyle w:val="Hyperlink"/>
            <w:noProof/>
          </w:rPr>
          <w:t>Tải lượng ô nhiễm không khí do các phương tiện vận chuyển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_Toc148250979 \h </w:instrText>
        </w:r>
        <w:r w:rsidR="00AB661B" w:rsidRPr="00AB661B">
          <w:rPr>
            <w:noProof/>
            <w:webHidden/>
          </w:rPr>
        </w:r>
        <w:r w:rsidR="00AB661B" w:rsidRPr="00AB661B">
          <w:rPr>
            <w:noProof/>
            <w:webHidden/>
          </w:rPr>
          <w:fldChar w:fldCharType="separate"/>
        </w:r>
        <w:r>
          <w:rPr>
            <w:noProof/>
            <w:webHidden/>
          </w:rPr>
          <w:t>101</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80" w:history="1">
        <w:r w:rsidR="00AB661B" w:rsidRPr="00AB661B">
          <w:rPr>
            <w:rStyle w:val="Hyperlink"/>
            <w:noProof/>
          </w:rPr>
          <w:t>Bảng 3</w:t>
        </w:r>
        <w:r w:rsidR="00AB661B" w:rsidRPr="00AB661B">
          <w:rPr>
            <w:rStyle w:val="Hyperlink"/>
            <w:noProof/>
          </w:rPr>
          <w:noBreakHyphen/>
          <w:t>11</w:t>
        </w:r>
        <w:r w:rsidR="00AB661B" w:rsidRPr="00AB661B">
          <w:rPr>
            <w:rStyle w:val="Hyperlink"/>
            <w:noProof/>
            <w:lang w:val="en-US"/>
          </w:rPr>
          <w:t xml:space="preserve">: </w:t>
        </w:r>
        <w:r w:rsidR="00AB661B" w:rsidRPr="00AB661B">
          <w:rPr>
            <w:rStyle w:val="Hyperlink"/>
            <w:noProof/>
          </w:rPr>
          <w:t>Nồng độ các chất ô nhiễm phát sinh từ hoạt động vận chuyển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_Toc148250980 \h </w:instrText>
        </w:r>
        <w:r w:rsidR="00AB661B" w:rsidRPr="00AB661B">
          <w:rPr>
            <w:noProof/>
            <w:webHidden/>
          </w:rPr>
        </w:r>
        <w:r w:rsidR="00AB661B" w:rsidRPr="00AB661B">
          <w:rPr>
            <w:noProof/>
            <w:webHidden/>
          </w:rPr>
          <w:fldChar w:fldCharType="separate"/>
        </w:r>
        <w:r>
          <w:rPr>
            <w:noProof/>
            <w:webHidden/>
          </w:rPr>
          <w:t>102</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81" w:history="1">
        <w:r w:rsidR="00AB661B" w:rsidRPr="00AB661B">
          <w:rPr>
            <w:rStyle w:val="Hyperlink"/>
            <w:noProof/>
          </w:rPr>
          <w:t>Bảng 3</w:t>
        </w:r>
        <w:r w:rsidR="00AB661B" w:rsidRPr="00AB661B">
          <w:rPr>
            <w:rStyle w:val="Hyperlink"/>
            <w:noProof/>
          </w:rPr>
          <w:noBreakHyphen/>
          <w:t>12</w:t>
        </w:r>
        <w:r w:rsidR="00AB661B" w:rsidRPr="00AB661B">
          <w:rPr>
            <w:rStyle w:val="Hyperlink"/>
            <w:noProof/>
            <w:lang w:val="en-US"/>
          </w:rPr>
          <w:t xml:space="preserve">: </w:t>
        </w:r>
        <w:r w:rsidR="00AB661B" w:rsidRPr="00AB661B">
          <w:rPr>
            <w:rStyle w:val="Hyperlink"/>
            <w:noProof/>
          </w:rPr>
          <w:t>Tác hại của một số khí ô nhiễm đặc trưng</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_Toc148250981 \h </w:instrText>
        </w:r>
        <w:r w:rsidR="00AB661B" w:rsidRPr="00AB661B">
          <w:rPr>
            <w:noProof/>
            <w:webHidden/>
          </w:rPr>
        </w:r>
        <w:r w:rsidR="00AB661B" w:rsidRPr="00AB661B">
          <w:rPr>
            <w:noProof/>
            <w:webHidden/>
          </w:rPr>
          <w:fldChar w:fldCharType="separate"/>
        </w:r>
        <w:r>
          <w:rPr>
            <w:noProof/>
            <w:webHidden/>
          </w:rPr>
          <w:t>102</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82" w:history="1">
        <w:r w:rsidR="00AB661B" w:rsidRPr="00AB661B">
          <w:rPr>
            <w:rStyle w:val="Hyperlink"/>
            <w:noProof/>
          </w:rPr>
          <w:t>Bảng 3</w:t>
        </w:r>
        <w:r w:rsidR="00AB661B" w:rsidRPr="00AB661B">
          <w:rPr>
            <w:rStyle w:val="Hyperlink"/>
            <w:noProof/>
          </w:rPr>
          <w:noBreakHyphen/>
          <w:t>13</w:t>
        </w:r>
        <w:r w:rsidR="00AB661B" w:rsidRPr="00AB661B">
          <w:rPr>
            <w:rStyle w:val="Hyperlink"/>
            <w:noProof/>
            <w:lang w:val="en-US"/>
          </w:rPr>
          <w:t xml:space="preserve">: </w:t>
        </w:r>
        <w:r w:rsidR="00AB661B" w:rsidRPr="00AB661B">
          <w:rPr>
            <w:rStyle w:val="Hyperlink"/>
            <w:noProof/>
          </w:rPr>
          <w:t xml:space="preserve">Tải lượng bụi phát sinh từ hoạt động vận chuyển trong </w:t>
        </w:r>
        <w:r w:rsidR="00AB661B" w:rsidRPr="00AB661B">
          <w:rPr>
            <w:rStyle w:val="Hyperlink"/>
            <w:noProof/>
            <w:lang w:val="en-US"/>
          </w:rPr>
          <w:t>GĐ</w:t>
        </w:r>
        <w:r w:rsidR="00AB661B" w:rsidRPr="00AB661B">
          <w:rPr>
            <w:rStyle w:val="Hyperlink"/>
            <w:noProof/>
          </w:rPr>
          <w:t xml:space="preserve"> XD</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_Toc148250982 \h </w:instrText>
        </w:r>
        <w:r w:rsidR="00AB661B" w:rsidRPr="00AB661B">
          <w:rPr>
            <w:noProof/>
            <w:webHidden/>
          </w:rPr>
        </w:r>
        <w:r w:rsidR="00AB661B" w:rsidRPr="00AB661B">
          <w:rPr>
            <w:noProof/>
            <w:webHidden/>
          </w:rPr>
          <w:fldChar w:fldCharType="separate"/>
        </w:r>
        <w:r>
          <w:rPr>
            <w:noProof/>
            <w:webHidden/>
          </w:rPr>
          <w:t>103</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83" w:history="1">
        <w:r w:rsidR="00AB661B" w:rsidRPr="00AB661B">
          <w:rPr>
            <w:rStyle w:val="Hyperlink"/>
            <w:noProof/>
          </w:rPr>
          <w:t>Bảng 3</w:t>
        </w:r>
        <w:r w:rsidR="00AB661B" w:rsidRPr="00AB661B">
          <w:rPr>
            <w:rStyle w:val="Hyperlink"/>
            <w:noProof/>
          </w:rPr>
          <w:noBreakHyphen/>
          <w:t>14</w:t>
        </w:r>
        <w:r w:rsidR="00AB661B" w:rsidRPr="00AB661B">
          <w:rPr>
            <w:rStyle w:val="Hyperlink"/>
            <w:noProof/>
            <w:lang w:val="en-US"/>
          </w:rPr>
          <w:t>:</w:t>
        </w:r>
        <w:r w:rsidR="00AB661B" w:rsidRPr="00AB661B">
          <w:rPr>
            <w:rStyle w:val="Hyperlink"/>
            <w:i/>
            <w:noProof/>
            <w:lang w:val="en-US"/>
          </w:rPr>
          <w:t xml:space="preserve"> </w:t>
        </w:r>
        <w:r w:rsidR="00AB661B" w:rsidRPr="00AB661B">
          <w:rPr>
            <w:rStyle w:val="Hyperlink"/>
            <w:noProof/>
          </w:rPr>
          <w:t>Nồng độ bụi phát sinh từ hoạt động vận chuyển trong giai đoạn XD</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_Toc148250983 \h </w:instrText>
        </w:r>
        <w:r w:rsidR="00AB661B" w:rsidRPr="00AB661B">
          <w:rPr>
            <w:noProof/>
            <w:webHidden/>
          </w:rPr>
        </w:r>
        <w:r w:rsidR="00AB661B" w:rsidRPr="00AB661B">
          <w:rPr>
            <w:noProof/>
            <w:webHidden/>
          </w:rPr>
          <w:fldChar w:fldCharType="separate"/>
        </w:r>
        <w:r>
          <w:rPr>
            <w:noProof/>
            <w:webHidden/>
          </w:rPr>
          <w:t>103</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84" w:history="1">
        <w:r w:rsidR="00AB661B" w:rsidRPr="00AB661B">
          <w:rPr>
            <w:rStyle w:val="Hyperlink"/>
            <w:noProof/>
          </w:rPr>
          <w:t>Bảng 3</w:t>
        </w:r>
        <w:r w:rsidR="00AB661B" w:rsidRPr="00AB661B">
          <w:rPr>
            <w:rStyle w:val="Hyperlink"/>
            <w:noProof/>
          </w:rPr>
          <w:noBreakHyphen/>
          <w:t>15</w:t>
        </w:r>
        <w:r w:rsidR="00AB661B" w:rsidRPr="00AB661B">
          <w:rPr>
            <w:rStyle w:val="Hyperlink"/>
            <w:noProof/>
            <w:lang w:val="en-US"/>
          </w:rPr>
          <w:t xml:space="preserve">: </w:t>
        </w:r>
        <w:r w:rsidR="00AB661B" w:rsidRPr="00AB661B">
          <w:rPr>
            <w:rStyle w:val="Hyperlink"/>
            <w:noProof/>
          </w:rPr>
          <w:t>Kết quả tính toán và dự báo nồng độ ồn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_Toc148250984 \h </w:instrText>
        </w:r>
        <w:r w:rsidR="00AB661B" w:rsidRPr="00AB661B">
          <w:rPr>
            <w:noProof/>
            <w:webHidden/>
          </w:rPr>
        </w:r>
        <w:r w:rsidR="00AB661B" w:rsidRPr="00AB661B">
          <w:rPr>
            <w:noProof/>
            <w:webHidden/>
          </w:rPr>
          <w:fldChar w:fldCharType="separate"/>
        </w:r>
        <w:r>
          <w:rPr>
            <w:noProof/>
            <w:webHidden/>
          </w:rPr>
          <w:t>106</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85" w:history="1">
        <w:r w:rsidR="00AB661B" w:rsidRPr="00AB661B">
          <w:rPr>
            <w:rStyle w:val="Hyperlink"/>
            <w:noProof/>
          </w:rPr>
          <w:t>Bảng 3</w:t>
        </w:r>
        <w:r w:rsidR="00AB661B" w:rsidRPr="00AB661B">
          <w:rPr>
            <w:rStyle w:val="Hyperlink"/>
            <w:noProof/>
          </w:rPr>
          <w:noBreakHyphen/>
          <w:t>16</w:t>
        </w:r>
        <w:r w:rsidR="00AB661B" w:rsidRPr="00AB661B">
          <w:rPr>
            <w:rStyle w:val="Hyperlink"/>
            <w:noProof/>
            <w:lang w:val="en-US"/>
          </w:rPr>
          <w:t xml:space="preserve">: </w:t>
        </w:r>
        <w:r w:rsidR="00AB661B" w:rsidRPr="00AB661B">
          <w:rPr>
            <w:rStyle w:val="Hyperlink"/>
            <w:noProof/>
          </w:rPr>
          <w:t>Kết quả tính toán và dự báo nồng độ rung</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_Toc148250985 \h </w:instrText>
        </w:r>
        <w:r w:rsidR="00AB661B" w:rsidRPr="00AB661B">
          <w:rPr>
            <w:noProof/>
            <w:webHidden/>
          </w:rPr>
        </w:r>
        <w:r w:rsidR="00AB661B" w:rsidRPr="00AB661B">
          <w:rPr>
            <w:noProof/>
            <w:webHidden/>
          </w:rPr>
          <w:fldChar w:fldCharType="separate"/>
        </w:r>
        <w:r>
          <w:rPr>
            <w:noProof/>
            <w:webHidden/>
          </w:rPr>
          <w:t>106</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86" w:history="1">
        <w:r w:rsidR="00AB661B" w:rsidRPr="00AB661B">
          <w:rPr>
            <w:rStyle w:val="Hyperlink"/>
            <w:noProof/>
          </w:rPr>
          <w:t>Bảng 3</w:t>
        </w:r>
        <w:r w:rsidR="00AB661B" w:rsidRPr="00AB661B">
          <w:rPr>
            <w:rStyle w:val="Hyperlink"/>
            <w:noProof/>
          </w:rPr>
          <w:noBreakHyphen/>
          <w:t>17</w:t>
        </w:r>
        <w:r w:rsidR="00AB661B" w:rsidRPr="00AB661B">
          <w:rPr>
            <w:rStyle w:val="Hyperlink"/>
            <w:noProof/>
            <w:lang w:val="en-US"/>
          </w:rPr>
          <w:t xml:space="preserve">: </w:t>
        </w:r>
        <w:r w:rsidR="00AB661B" w:rsidRPr="00AB661B">
          <w:rPr>
            <w:rStyle w:val="Hyperlink"/>
            <w:noProof/>
          </w:rPr>
          <w:t>Khối lượng đất đào đắp</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_Toc148250986 \h </w:instrText>
        </w:r>
        <w:r w:rsidR="00AB661B" w:rsidRPr="00AB661B">
          <w:rPr>
            <w:noProof/>
            <w:webHidden/>
          </w:rPr>
        </w:r>
        <w:r w:rsidR="00AB661B" w:rsidRPr="00AB661B">
          <w:rPr>
            <w:noProof/>
            <w:webHidden/>
          </w:rPr>
          <w:fldChar w:fldCharType="separate"/>
        </w:r>
        <w:r>
          <w:rPr>
            <w:noProof/>
            <w:webHidden/>
          </w:rPr>
          <w:t>107</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87" w:history="1">
        <w:r w:rsidR="00AB661B" w:rsidRPr="00AB661B">
          <w:rPr>
            <w:rStyle w:val="Hyperlink"/>
            <w:noProof/>
          </w:rPr>
          <w:t>Bảng 3</w:t>
        </w:r>
        <w:r w:rsidR="00AB661B" w:rsidRPr="00AB661B">
          <w:rPr>
            <w:rStyle w:val="Hyperlink"/>
            <w:noProof/>
          </w:rPr>
          <w:noBreakHyphen/>
          <w:t>18</w:t>
        </w:r>
        <w:r w:rsidR="00AB661B" w:rsidRPr="00AB661B">
          <w:rPr>
            <w:rStyle w:val="Hyperlink"/>
            <w:noProof/>
            <w:lang w:val="en-US"/>
          </w:rPr>
          <w:t xml:space="preserve">: </w:t>
        </w:r>
        <w:r w:rsidR="00AB661B" w:rsidRPr="00AB661B">
          <w:rPr>
            <w:rStyle w:val="Hyperlink"/>
            <w:noProof/>
          </w:rPr>
          <w:t xml:space="preserve">Các hoạt động và nguồn gây tác động trong giai đoạn </w:t>
        </w:r>
        <w:r w:rsidR="00AB661B" w:rsidRPr="00AB661B">
          <w:rPr>
            <w:rStyle w:val="Hyperlink"/>
            <w:noProof/>
            <w:lang w:val="en-US"/>
          </w:rPr>
          <w:t>vận hành</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_Toc148250987 \h </w:instrText>
        </w:r>
        <w:r w:rsidR="00AB661B" w:rsidRPr="00AB661B">
          <w:rPr>
            <w:noProof/>
            <w:webHidden/>
          </w:rPr>
        </w:r>
        <w:r w:rsidR="00AB661B" w:rsidRPr="00AB661B">
          <w:rPr>
            <w:noProof/>
            <w:webHidden/>
          </w:rPr>
          <w:fldChar w:fldCharType="separate"/>
        </w:r>
        <w:r>
          <w:rPr>
            <w:noProof/>
            <w:webHidden/>
          </w:rPr>
          <w:t>117</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88" w:history="1">
        <w:r w:rsidR="00AB661B" w:rsidRPr="00AB661B">
          <w:rPr>
            <w:rStyle w:val="Hyperlink"/>
            <w:noProof/>
          </w:rPr>
          <w:t>Bảng 3</w:t>
        </w:r>
        <w:r w:rsidR="00AB661B" w:rsidRPr="00AB661B">
          <w:rPr>
            <w:rStyle w:val="Hyperlink"/>
            <w:noProof/>
          </w:rPr>
          <w:noBreakHyphen/>
          <w:t>19</w:t>
        </w:r>
        <w:r w:rsidR="00AB661B" w:rsidRPr="00AB661B">
          <w:rPr>
            <w:rStyle w:val="Hyperlink"/>
            <w:noProof/>
            <w:lang w:val="en-US"/>
          </w:rPr>
          <w:t xml:space="preserve">: </w:t>
        </w:r>
        <w:r w:rsidR="00AB661B" w:rsidRPr="00AB661B">
          <w:rPr>
            <w:rStyle w:val="Hyperlink"/>
            <w:noProof/>
          </w:rPr>
          <w:t>Nồng độ ô nhiễm trong nước thải sinh hoạt</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_Toc148250988 \h </w:instrText>
        </w:r>
        <w:r w:rsidR="00AB661B" w:rsidRPr="00AB661B">
          <w:rPr>
            <w:noProof/>
            <w:webHidden/>
          </w:rPr>
        </w:r>
        <w:r w:rsidR="00AB661B" w:rsidRPr="00AB661B">
          <w:rPr>
            <w:noProof/>
            <w:webHidden/>
          </w:rPr>
          <w:fldChar w:fldCharType="separate"/>
        </w:r>
        <w:r>
          <w:rPr>
            <w:noProof/>
            <w:webHidden/>
          </w:rPr>
          <w:t>118</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89" w:history="1">
        <w:r w:rsidR="00AB661B" w:rsidRPr="00AB661B">
          <w:rPr>
            <w:rStyle w:val="Hyperlink"/>
            <w:noProof/>
          </w:rPr>
          <w:t>Bảng 3</w:t>
        </w:r>
        <w:r w:rsidR="00AB661B" w:rsidRPr="00AB661B">
          <w:rPr>
            <w:rStyle w:val="Hyperlink"/>
            <w:noProof/>
          </w:rPr>
          <w:noBreakHyphen/>
          <w:t>20: Lưu lượng nước mưa chảy tràn của dự án giai đoạn hoạt động</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_Toc148250989 \h </w:instrText>
        </w:r>
        <w:r w:rsidR="00AB661B" w:rsidRPr="00AB661B">
          <w:rPr>
            <w:noProof/>
            <w:webHidden/>
          </w:rPr>
        </w:r>
        <w:r w:rsidR="00AB661B" w:rsidRPr="00AB661B">
          <w:rPr>
            <w:noProof/>
            <w:webHidden/>
          </w:rPr>
          <w:fldChar w:fldCharType="separate"/>
        </w:r>
        <w:r>
          <w:rPr>
            <w:noProof/>
            <w:webHidden/>
          </w:rPr>
          <w:t>119</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90" w:history="1">
        <w:r w:rsidR="00AB661B" w:rsidRPr="00AB661B">
          <w:rPr>
            <w:rStyle w:val="Hyperlink"/>
            <w:noProof/>
          </w:rPr>
          <w:t>Bảng 3</w:t>
        </w:r>
        <w:r w:rsidR="00AB661B" w:rsidRPr="00AB661B">
          <w:rPr>
            <w:rStyle w:val="Hyperlink"/>
            <w:noProof/>
          </w:rPr>
          <w:noBreakHyphen/>
          <w:t>21: Nồng độ ô nhiễm của ngành chăn nuôi heo</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_Toc148250990 \h </w:instrText>
        </w:r>
        <w:r w:rsidR="00AB661B" w:rsidRPr="00AB661B">
          <w:rPr>
            <w:noProof/>
            <w:webHidden/>
          </w:rPr>
        </w:r>
        <w:r w:rsidR="00AB661B" w:rsidRPr="00AB661B">
          <w:rPr>
            <w:noProof/>
            <w:webHidden/>
          </w:rPr>
          <w:fldChar w:fldCharType="separate"/>
        </w:r>
        <w:r>
          <w:rPr>
            <w:noProof/>
            <w:webHidden/>
          </w:rPr>
          <w:t>120</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91" w:history="1">
        <w:r w:rsidR="00AB661B" w:rsidRPr="00AB661B">
          <w:rPr>
            <w:rStyle w:val="Hyperlink"/>
            <w:noProof/>
          </w:rPr>
          <w:t>Bảng 3</w:t>
        </w:r>
        <w:r w:rsidR="00AB661B" w:rsidRPr="00AB661B">
          <w:rPr>
            <w:rStyle w:val="Hyperlink"/>
            <w:noProof/>
          </w:rPr>
          <w:noBreakHyphen/>
          <w:t>22</w:t>
        </w:r>
        <w:r w:rsidR="00AB661B" w:rsidRPr="00AB661B">
          <w:rPr>
            <w:rStyle w:val="Hyperlink"/>
            <w:noProof/>
            <w:lang w:val="en-US"/>
          </w:rPr>
          <w:t>: Các chất ô nhiễm và giá trị giới hạn của quy chuẩn kỹ thuật quốc gia về nước thải chăn nuôi sử dụng cho cây trồng</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_Toc148250991 \h </w:instrText>
        </w:r>
        <w:r w:rsidR="00AB661B" w:rsidRPr="00AB661B">
          <w:rPr>
            <w:noProof/>
            <w:webHidden/>
          </w:rPr>
        </w:r>
        <w:r w:rsidR="00AB661B" w:rsidRPr="00AB661B">
          <w:rPr>
            <w:noProof/>
            <w:webHidden/>
          </w:rPr>
          <w:fldChar w:fldCharType="separate"/>
        </w:r>
        <w:r>
          <w:rPr>
            <w:noProof/>
            <w:webHidden/>
          </w:rPr>
          <w:t>120</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92" w:history="1">
        <w:r w:rsidR="00AB661B" w:rsidRPr="00AB661B">
          <w:rPr>
            <w:rStyle w:val="Hyperlink"/>
            <w:noProof/>
          </w:rPr>
          <w:t>Bảng 3</w:t>
        </w:r>
        <w:r w:rsidR="00AB661B" w:rsidRPr="00AB661B">
          <w:rPr>
            <w:rStyle w:val="Hyperlink"/>
            <w:noProof/>
          </w:rPr>
          <w:noBreakHyphen/>
          <w:t>23: Tính chất nước thải sau tách phân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_Toc148250992 \h </w:instrText>
        </w:r>
        <w:r w:rsidR="00AB661B" w:rsidRPr="00AB661B">
          <w:rPr>
            <w:noProof/>
            <w:webHidden/>
          </w:rPr>
        </w:r>
        <w:r w:rsidR="00AB661B" w:rsidRPr="00AB661B">
          <w:rPr>
            <w:noProof/>
            <w:webHidden/>
          </w:rPr>
          <w:fldChar w:fldCharType="separate"/>
        </w:r>
        <w:r>
          <w:rPr>
            <w:noProof/>
            <w:webHidden/>
          </w:rPr>
          <w:t>121</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93" w:history="1">
        <w:r w:rsidR="00AB661B" w:rsidRPr="00AB661B">
          <w:rPr>
            <w:rStyle w:val="Hyperlink"/>
            <w:noProof/>
          </w:rPr>
          <w:t>Bảng 3</w:t>
        </w:r>
        <w:r w:rsidR="00AB661B" w:rsidRPr="00AB661B">
          <w:rPr>
            <w:rStyle w:val="Hyperlink"/>
            <w:noProof/>
          </w:rPr>
          <w:noBreakHyphen/>
          <w:t>24: Nồng độ NH</w:t>
        </w:r>
        <w:r w:rsidR="00AB661B" w:rsidRPr="00AB661B">
          <w:rPr>
            <w:rStyle w:val="Hyperlink"/>
            <w:noProof/>
            <w:vertAlign w:val="subscript"/>
          </w:rPr>
          <w:t>3</w:t>
        </w:r>
        <w:r w:rsidR="00AB661B" w:rsidRPr="00AB661B">
          <w:rPr>
            <w:rStyle w:val="Hyperlink"/>
            <w:noProof/>
          </w:rPr>
          <w:t xml:space="preserve"> và H</w:t>
        </w:r>
        <w:r w:rsidR="00AB661B" w:rsidRPr="00AB661B">
          <w:rPr>
            <w:rStyle w:val="Hyperlink"/>
            <w:noProof/>
            <w:vertAlign w:val="subscript"/>
          </w:rPr>
          <w:t>2</w:t>
        </w:r>
        <w:r w:rsidR="00AB661B" w:rsidRPr="00AB661B">
          <w:rPr>
            <w:rStyle w:val="Hyperlink"/>
            <w:noProof/>
          </w:rPr>
          <w:t>S tại trại chăn nuôi heo – hộ Trần Văn Phú</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_Toc148250993 \h </w:instrText>
        </w:r>
        <w:r w:rsidR="00AB661B" w:rsidRPr="00AB661B">
          <w:rPr>
            <w:noProof/>
            <w:webHidden/>
          </w:rPr>
        </w:r>
        <w:r w:rsidR="00AB661B" w:rsidRPr="00AB661B">
          <w:rPr>
            <w:noProof/>
            <w:webHidden/>
          </w:rPr>
          <w:fldChar w:fldCharType="separate"/>
        </w:r>
        <w:r>
          <w:rPr>
            <w:noProof/>
            <w:webHidden/>
          </w:rPr>
          <w:t>124</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94" w:history="1">
        <w:r w:rsidR="00AB661B" w:rsidRPr="00AB661B">
          <w:rPr>
            <w:rStyle w:val="Hyperlink"/>
            <w:noProof/>
          </w:rPr>
          <w:t>Bảng 3</w:t>
        </w:r>
        <w:r w:rsidR="00AB661B" w:rsidRPr="00AB661B">
          <w:rPr>
            <w:rStyle w:val="Hyperlink"/>
            <w:noProof/>
          </w:rPr>
          <w:noBreakHyphen/>
          <w:t>25: Nồng độ H</w:t>
        </w:r>
        <w:r w:rsidR="00AB661B" w:rsidRPr="00AB661B">
          <w:rPr>
            <w:rStyle w:val="Hyperlink"/>
            <w:noProof/>
            <w:vertAlign w:val="subscript"/>
          </w:rPr>
          <w:t>2</w:t>
        </w:r>
        <w:r w:rsidR="00AB661B" w:rsidRPr="00AB661B">
          <w:rPr>
            <w:rStyle w:val="Hyperlink"/>
            <w:noProof/>
          </w:rPr>
          <w:t>S và NH</w:t>
        </w:r>
        <w:r w:rsidR="00AB661B" w:rsidRPr="00AB661B">
          <w:rPr>
            <w:rStyle w:val="Hyperlink"/>
            <w:noProof/>
            <w:vertAlign w:val="subscript"/>
          </w:rPr>
          <w:t>3</w:t>
        </w:r>
        <w:r w:rsidR="00AB661B" w:rsidRPr="00AB661B">
          <w:rPr>
            <w:rStyle w:val="Hyperlink"/>
            <w:noProof/>
          </w:rPr>
          <w:t xml:space="preserve"> trong khu vực chăn nuôi</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_Toc148250994 \h </w:instrText>
        </w:r>
        <w:r w:rsidR="00AB661B" w:rsidRPr="00AB661B">
          <w:rPr>
            <w:noProof/>
            <w:webHidden/>
          </w:rPr>
        </w:r>
        <w:r w:rsidR="00AB661B" w:rsidRPr="00AB661B">
          <w:rPr>
            <w:noProof/>
            <w:webHidden/>
          </w:rPr>
          <w:fldChar w:fldCharType="separate"/>
        </w:r>
        <w:r>
          <w:rPr>
            <w:noProof/>
            <w:webHidden/>
          </w:rPr>
          <w:t>124</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95" w:history="1">
        <w:r w:rsidR="00AB661B" w:rsidRPr="00AB661B">
          <w:rPr>
            <w:rStyle w:val="Hyperlink"/>
            <w:noProof/>
          </w:rPr>
          <w:t>Bảng 3</w:t>
        </w:r>
        <w:r w:rsidR="00AB661B" w:rsidRPr="00AB661B">
          <w:rPr>
            <w:rStyle w:val="Hyperlink"/>
            <w:noProof/>
          </w:rPr>
          <w:noBreakHyphen/>
          <w:t>26: Lưu lượng nhiên liệu do phương tiện giao thông/1ngày</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_Toc148250995 \h </w:instrText>
        </w:r>
        <w:r w:rsidR="00AB661B" w:rsidRPr="00AB661B">
          <w:rPr>
            <w:noProof/>
            <w:webHidden/>
          </w:rPr>
        </w:r>
        <w:r w:rsidR="00AB661B" w:rsidRPr="00AB661B">
          <w:rPr>
            <w:noProof/>
            <w:webHidden/>
          </w:rPr>
          <w:fldChar w:fldCharType="separate"/>
        </w:r>
        <w:r>
          <w:rPr>
            <w:noProof/>
            <w:webHidden/>
          </w:rPr>
          <w:t>126</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96" w:history="1">
        <w:r w:rsidR="00AB661B" w:rsidRPr="00AB661B">
          <w:rPr>
            <w:rStyle w:val="Hyperlink"/>
            <w:noProof/>
          </w:rPr>
          <w:t>Bảng 3</w:t>
        </w:r>
        <w:r w:rsidR="00AB661B" w:rsidRPr="00AB661B">
          <w:rPr>
            <w:rStyle w:val="Hyperlink"/>
            <w:noProof/>
          </w:rPr>
          <w:noBreakHyphen/>
          <w:t>27: Hệ số ô nhiễm do khí thải giao thông của Tổ chức Y tế Thế giới</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_Toc148250996 \h </w:instrText>
        </w:r>
        <w:r w:rsidR="00AB661B" w:rsidRPr="00AB661B">
          <w:rPr>
            <w:noProof/>
            <w:webHidden/>
          </w:rPr>
        </w:r>
        <w:r w:rsidR="00AB661B" w:rsidRPr="00AB661B">
          <w:rPr>
            <w:noProof/>
            <w:webHidden/>
          </w:rPr>
          <w:fldChar w:fldCharType="separate"/>
        </w:r>
        <w:r>
          <w:rPr>
            <w:noProof/>
            <w:webHidden/>
          </w:rPr>
          <w:t>126</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97" w:history="1">
        <w:r w:rsidR="00AB661B" w:rsidRPr="00AB661B">
          <w:rPr>
            <w:rStyle w:val="Hyperlink"/>
            <w:noProof/>
          </w:rPr>
          <w:t>Bảng 3</w:t>
        </w:r>
        <w:r w:rsidR="00AB661B" w:rsidRPr="00AB661B">
          <w:rPr>
            <w:rStyle w:val="Hyperlink"/>
            <w:noProof/>
          </w:rPr>
          <w:noBreakHyphen/>
          <w:t>28: Dự báo tải lượng ô nhiễm không khí do các phương tiện giao thông</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_Toc148250997 \h </w:instrText>
        </w:r>
        <w:r w:rsidR="00AB661B" w:rsidRPr="00AB661B">
          <w:rPr>
            <w:noProof/>
            <w:webHidden/>
          </w:rPr>
        </w:r>
        <w:r w:rsidR="00AB661B" w:rsidRPr="00AB661B">
          <w:rPr>
            <w:noProof/>
            <w:webHidden/>
          </w:rPr>
          <w:fldChar w:fldCharType="separate"/>
        </w:r>
        <w:r>
          <w:rPr>
            <w:noProof/>
            <w:webHidden/>
          </w:rPr>
          <w:t>127</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98" w:history="1">
        <w:r w:rsidR="00AB661B" w:rsidRPr="00AB661B">
          <w:rPr>
            <w:rStyle w:val="Hyperlink"/>
            <w:noProof/>
          </w:rPr>
          <w:t>Bảng 3</w:t>
        </w:r>
        <w:r w:rsidR="00AB661B" w:rsidRPr="00AB661B">
          <w:rPr>
            <w:rStyle w:val="Hyperlink"/>
            <w:noProof/>
          </w:rPr>
          <w:noBreakHyphen/>
          <w:t>29: Nồng độ các chất  ô nhiễm không khí do các phương tiện giao thông</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_Toc148250998 \h </w:instrText>
        </w:r>
        <w:r w:rsidR="00AB661B" w:rsidRPr="00AB661B">
          <w:rPr>
            <w:noProof/>
            <w:webHidden/>
          </w:rPr>
        </w:r>
        <w:r w:rsidR="00AB661B" w:rsidRPr="00AB661B">
          <w:rPr>
            <w:noProof/>
            <w:webHidden/>
          </w:rPr>
          <w:fldChar w:fldCharType="separate"/>
        </w:r>
        <w:r>
          <w:rPr>
            <w:noProof/>
            <w:webHidden/>
          </w:rPr>
          <w:t>127</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0999" w:history="1">
        <w:r w:rsidR="00AB661B" w:rsidRPr="00AB661B">
          <w:rPr>
            <w:rStyle w:val="Hyperlink"/>
            <w:noProof/>
          </w:rPr>
          <w:t>Bảng 3</w:t>
        </w:r>
        <w:r w:rsidR="00AB661B" w:rsidRPr="00AB661B">
          <w:rPr>
            <w:rStyle w:val="Hyperlink"/>
            <w:noProof/>
          </w:rPr>
          <w:noBreakHyphen/>
          <w:t>30</w:t>
        </w:r>
        <w:r w:rsidR="00AB661B" w:rsidRPr="00AB661B">
          <w:rPr>
            <w:rStyle w:val="Hyperlink"/>
            <w:noProof/>
            <w:lang w:val="en-US"/>
          </w:rPr>
          <w:t xml:space="preserve">: </w:t>
        </w:r>
        <w:r w:rsidR="00AB661B" w:rsidRPr="00AB661B">
          <w:rPr>
            <w:rStyle w:val="Hyperlink"/>
            <w:noProof/>
          </w:rPr>
          <w:t>Mức ồn các thiết bị cơ giới</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_Toc148250999 \h </w:instrText>
        </w:r>
        <w:r w:rsidR="00AB661B" w:rsidRPr="00AB661B">
          <w:rPr>
            <w:noProof/>
            <w:webHidden/>
          </w:rPr>
        </w:r>
        <w:r w:rsidR="00AB661B" w:rsidRPr="00AB661B">
          <w:rPr>
            <w:noProof/>
            <w:webHidden/>
          </w:rPr>
          <w:fldChar w:fldCharType="separate"/>
        </w:r>
        <w:r>
          <w:rPr>
            <w:noProof/>
            <w:webHidden/>
          </w:rPr>
          <w:t>131</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1000" w:history="1">
        <w:r w:rsidR="00AB661B" w:rsidRPr="00AB661B">
          <w:rPr>
            <w:rStyle w:val="Hyperlink"/>
            <w:noProof/>
          </w:rPr>
          <w:t>Bảng 3</w:t>
        </w:r>
        <w:r w:rsidR="00AB661B" w:rsidRPr="00AB661B">
          <w:rPr>
            <w:rStyle w:val="Hyperlink"/>
            <w:noProof/>
          </w:rPr>
          <w:noBreakHyphen/>
          <w:t>31</w:t>
        </w:r>
        <w:r w:rsidR="00AB661B" w:rsidRPr="00AB661B">
          <w:rPr>
            <w:rStyle w:val="Hyperlink"/>
            <w:noProof/>
            <w:lang w:val="en-US"/>
          </w:rPr>
          <w:t xml:space="preserve">: </w:t>
        </w:r>
        <w:r w:rsidR="00AB661B" w:rsidRPr="00AB661B">
          <w:rPr>
            <w:rStyle w:val="Hyperlink"/>
            <w:noProof/>
          </w:rPr>
          <w:t>Tổng hợp phương án tích nước, tận dụng nước tại dự án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_Toc148251000 \h </w:instrText>
        </w:r>
        <w:r w:rsidR="00AB661B" w:rsidRPr="00AB661B">
          <w:rPr>
            <w:noProof/>
            <w:webHidden/>
          </w:rPr>
        </w:r>
        <w:r w:rsidR="00AB661B" w:rsidRPr="00AB661B">
          <w:rPr>
            <w:noProof/>
            <w:webHidden/>
          </w:rPr>
          <w:fldChar w:fldCharType="separate"/>
        </w:r>
        <w:r>
          <w:rPr>
            <w:noProof/>
            <w:webHidden/>
          </w:rPr>
          <w:t>143</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1001" w:history="1">
        <w:r w:rsidR="00AB661B" w:rsidRPr="00AB661B">
          <w:rPr>
            <w:rStyle w:val="Hyperlink"/>
            <w:noProof/>
          </w:rPr>
          <w:t>Bảng 3</w:t>
        </w:r>
        <w:r w:rsidR="00AB661B" w:rsidRPr="00AB661B">
          <w:rPr>
            <w:rStyle w:val="Hyperlink"/>
            <w:noProof/>
          </w:rPr>
          <w:noBreakHyphen/>
          <w:t>32</w:t>
        </w:r>
        <w:r w:rsidR="00AB661B" w:rsidRPr="00AB661B">
          <w:rPr>
            <w:rStyle w:val="Hyperlink"/>
            <w:noProof/>
            <w:lang w:val="en-US"/>
          </w:rPr>
          <w:t xml:space="preserve">: </w:t>
        </w:r>
        <w:r w:rsidR="00AB661B" w:rsidRPr="00AB661B">
          <w:rPr>
            <w:rStyle w:val="Hyperlink"/>
            <w:noProof/>
          </w:rPr>
          <w:t>Tổng hợp hiệu suất xử lý nước thải tại dự án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_Toc148251001 \h </w:instrText>
        </w:r>
        <w:r w:rsidR="00AB661B" w:rsidRPr="00AB661B">
          <w:rPr>
            <w:noProof/>
            <w:webHidden/>
          </w:rPr>
        </w:r>
        <w:r w:rsidR="00AB661B" w:rsidRPr="00AB661B">
          <w:rPr>
            <w:noProof/>
            <w:webHidden/>
          </w:rPr>
          <w:fldChar w:fldCharType="separate"/>
        </w:r>
        <w:r>
          <w:rPr>
            <w:noProof/>
            <w:webHidden/>
          </w:rPr>
          <w:t>143</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1002" w:history="1">
        <w:r w:rsidR="00AB661B" w:rsidRPr="00AB661B">
          <w:rPr>
            <w:rStyle w:val="Hyperlink"/>
            <w:noProof/>
          </w:rPr>
          <w:t>Bảng 3</w:t>
        </w:r>
        <w:r w:rsidR="00AB661B" w:rsidRPr="00AB661B">
          <w:rPr>
            <w:rStyle w:val="Hyperlink"/>
            <w:noProof/>
          </w:rPr>
          <w:noBreakHyphen/>
          <w:t>33</w:t>
        </w:r>
        <w:r w:rsidR="00AB661B" w:rsidRPr="00AB661B">
          <w:rPr>
            <w:rStyle w:val="Hyperlink"/>
            <w:noProof/>
            <w:lang w:val="en-US"/>
          </w:rPr>
          <w:t>: Tóm tắt danh mục công trình, biện pháp bảo vệ môi trường của dự án</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_Toc148251002 \h </w:instrText>
        </w:r>
        <w:r w:rsidR="00AB661B" w:rsidRPr="00AB661B">
          <w:rPr>
            <w:noProof/>
            <w:webHidden/>
          </w:rPr>
        </w:r>
        <w:r w:rsidR="00AB661B" w:rsidRPr="00AB661B">
          <w:rPr>
            <w:noProof/>
            <w:webHidden/>
          </w:rPr>
          <w:fldChar w:fldCharType="separate"/>
        </w:r>
        <w:r>
          <w:rPr>
            <w:noProof/>
            <w:webHidden/>
          </w:rPr>
          <w:t>158</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1003" w:history="1">
        <w:r w:rsidR="00AB661B" w:rsidRPr="00AB661B">
          <w:rPr>
            <w:rStyle w:val="Hyperlink"/>
            <w:noProof/>
          </w:rPr>
          <w:t>Bảng 3</w:t>
        </w:r>
        <w:r w:rsidR="00AB661B" w:rsidRPr="00AB661B">
          <w:rPr>
            <w:rStyle w:val="Hyperlink"/>
            <w:noProof/>
          </w:rPr>
          <w:noBreakHyphen/>
          <w:t>34</w:t>
        </w:r>
        <w:r w:rsidR="00AB661B" w:rsidRPr="00AB661B">
          <w:rPr>
            <w:rStyle w:val="Hyperlink"/>
            <w:noProof/>
            <w:lang w:val="en-US"/>
          </w:rPr>
          <w:t xml:space="preserve">: </w:t>
        </w:r>
        <w:r w:rsidR="00AB661B" w:rsidRPr="00AB661B">
          <w:rPr>
            <w:rStyle w:val="Hyperlink"/>
            <w:noProof/>
          </w:rPr>
          <w:t>Mức độ tin cậy của các phương pháp sử dụng</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_Toc148251003 \h </w:instrText>
        </w:r>
        <w:r w:rsidR="00AB661B" w:rsidRPr="00AB661B">
          <w:rPr>
            <w:noProof/>
            <w:webHidden/>
          </w:rPr>
        </w:r>
        <w:r w:rsidR="00AB661B" w:rsidRPr="00AB661B">
          <w:rPr>
            <w:noProof/>
            <w:webHidden/>
          </w:rPr>
          <w:fldChar w:fldCharType="separate"/>
        </w:r>
        <w:r>
          <w:rPr>
            <w:noProof/>
            <w:webHidden/>
          </w:rPr>
          <w:t>161</w:t>
        </w:r>
        <w:r w:rsidR="00AB661B" w:rsidRPr="00AB661B">
          <w:rPr>
            <w:noProof/>
            <w:webHidden/>
          </w:rPr>
          <w:fldChar w:fldCharType="end"/>
        </w:r>
      </w:hyperlink>
    </w:p>
    <w:p w:rsidR="00AB661B" w:rsidRPr="00AB661B" w:rsidRDefault="00552625">
      <w:pPr>
        <w:pStyle w:val="TableofFigures"/>
        <w:tabs>
          <w:tab w:val="right" w:leader="dot" w:pos="9515"/>
        </w:tabs>
        <w:rPr>
          <w:rFonts w:asciiTheme="minorHAnsi" w:eastAsiaTheme="minorEastAsia" w:hAnsiTheme="minorHAnsi" w:cstheme="minorBidi"/>
          <w:noProof/>
          <w:sz w:val="22"/>
          <w:szCs w:val="22"/>
          <w:lang w:val="en-US"/>
        </w:rPr>
      </w:pPr>
      <w:hyperlink w:anchor="_Toc148251004" w:history="1">
        <w:r w:rsidR="00AB661B" w:rsidRPr="00AB661B">
          <w:rPr>
            <w:rStyle w:val="Hyperlink"/>
            <w:noProof/>
          </w:rPr>
          <w:t>Bảng 4</w:t>
        </w:r>
        <w:r w:rsidR="00AB661B" w:rsidRPr="00AB661B">
          <w:rPr>
            <w:rStyle w:val="Hyperlink"/>
            <w:noProof/>
          </w:rPr>
          <w:noBreakHyphen/>
          <w:t>1</w:t>
        </w:r>
        <w:r w:rsidR="00AB661B" w:rsidRPr="00AB661B">
          <w:rPr>
            <w:rStyle w:val="Hyperlink"/>
            <w:noProof/>
            <w:lang w:val="en-US"/>
          </w:rPr>
          <w:t xml:space="preserve">: </w:t>
        </w:r>
        <w:r w:rsidR="00AB661B" w:rsidRPr="00AB661B">
          <w:rPr>
            <w:rStyle w:val="Hyperlink"/>
            <w:noProof/>
          </w:rPr>
          <w:t>Chương trình quản lý môi trường</w:t>
        </w:r>
        <w:r w:rsidR="00AB661B" w:rsidRPr="00AB661B">
          <w:rPr>
            <w:noProof/>
            <w:webHidden/>
          </w:rPr>
          <w:tab/>
        </w:r>
        <w:r w:rsidR="00AB661B" w:rsidRPr="00AB661B">
          <w:rPr>
            <w:noProof/>
            <w:webHidden/>
          </w:rPr>
          <w:fldChar w:fldCharType="begin"/>
        </w:r>
        <w:r w:rsidR="00AB661B" w:rsidRPr="00AB661B">
          <w:rPr>
            <w:noProof/>
            <w:webHidden/>
          </w:rPr>
          <w:instrText xml:space="preserve"> PAGEREF _Toc148251004 \h </w:instrText>
        </w:r>
        <w:r w:rsidR="00AB661B" w:rsidRPr="00AB661B">
          <w:rPr>
            <w:noProof/>
            <w:webHidden/>
          </w:rPr>
        </w:r>
        <w:r w:rsidR="00AB661B" w:rsidRPr="00AB661B">
          <w:rPr>
            <w:noProof/>
            <w:webHidden/>
          </w:rPr>
          <w:fldChar w:fldCharType="separate"/>
        </w:r>
        <w:r>
          <w:rPr>
            <w:noProof/>
            <w:webHidden/>
          </w:rPr>
          <w:t>163</w:t>
        </w:r>
        <w:r w:rsidR="00AB661B" w:rsidRPr="00AB661B">
          <w:rPr>
            <w:noProof/>
            <w:webHidden/>
          </w:rPr>
          <w:fldChar w:fldCharType="end"/>
        </w:r>
      </w:hyperlink>
    </w:p>
    <w:p w:rsidR="00312442" w:rsidRPr="00AB661B" w:rsidRDefault="00312442" w:rsidP="00312442">
      <w:pPr>
        <w:jc w:val="center"/>
        <w:rPr>
          <w:rFonts w:eastAsia="Calibri"/>
          <w:sz w:val="28"/>
          <w:szCs w:val="28"/>
          <w:lang w:val="en-US"/>
        </w:rPr>
      </w:pPr>
      <w:r w:rsidRPr="00AB661B">
        <w:rPr>
          <w:rFonts w:eastAsia="Calibri"/>
          <w:sz w:val="28"/>
          <w:szCs w:val="28"/>
          <w:lang w:val="en-US"/>
        </w:rPr>
        <w:fldChar w:fldCharType="end"/>
      </w:r>
    </w:p>
    <w:p w:rsidR="00312442" w:rsidRDefault="00312442" w:rsidP="00AB661B">
      <w:pPr>
        <w:ind w:firstLine="0"/>
        <w:rPr>
          <w:rFonts w:eastAsia="Calibri"/>
          <w:lang w:val="en-US"/>
        </w:rPr>
      </w:pPr>
    </w:p>
    <w:sectPr w:rsidR="00312442" w:rsidSect="004319BB">
      <w:headerReference w:type="default" r:id="rId34"/>
      <w:footerReference w:type="default" r:id="rId35"/>
      <w:pgSz w:w="11907" w:h="16840"/>
      <w:pgMar w:top="1134" w:right="964" w:bottom="1134" w:left="1418" w:header="68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659" w:rsidRDefault="00715659">
      <w:pPr>
        <w:spacing w:before="0" w:after="0" w:line="240" w:lineRule="auto"/>
      </w:pPr>
      <w:r>
        <w:separator/>
      </w:r>
    </w:p>
  </w:endnote>
  <w:endnote w:type="continuationSeparator" w:id="0">
    <w:p w:rsidR="00715659" w:rsidRDefault="007156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I Times">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Times New Roman Bold Italic">
    <w:panose1 w:val="02020703060505090304"/>
    <w:charset w:val="00"/>
    <w:family w:val="roman"/>
    <w:notTrueType/>
    <w:pitch w:val="default"/>
  </w:font>
  <w:font w:name="VNI-Helve-Condense">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nArial">
    <w:panose1 w:val="020B7200000000000000"/>
    <w:charset w:val="00"/>
    <w:family w:val="swiss"/>
    <w:pitch w:val="variable"/>
    <w:sig w:usb0="00000007" w:usb1="00000000" w:usb2="00000000" w:usb3="00000000" w:csb0="00000011"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I-Helve">
    <w:panose1 w:val="00000000000000000000"/>
    <w:charset w:val="00"/>
    <w:family w:val="auto"/>
    <w:pitch w:val="variable"/>
    <w:sig w:usb0="00000003" w:usb1="00000000" w:usb2="00000000" w:usb3="00000000" w:csb0="00000001" w:csb1="00000000"/>
  </w:font>
  <w:font w:name="VN-NTime">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VnTimeH">
    <w:panose1 w:val="020B7200000000000000"/>
    <w:charset w:val="00"/>
    <w:family w:val="swiss"/>
    <w:pitch w:val="variable"/>
    <w:sig w:usb0="00000003" w:usb1="00000000" w:usb2="00000000" w:usb3="00000000" w:csb0="00000001" w:csb1="00000000"/>
  </w:font>
  <w:font w:name="DT-Helve">
    <w:panose1 w:val="00000000000000000000"/>
    <w:charset w:val="00"/>
    <w:family w:val="roman"/>
    <w:notTrueType/>
    <w:pitch w:val="default"/>
  </w:font>
  <w:font w:name="CG Times (W1)">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imes New Roman Italic">
    <w:altName w:val="Times New Roman"/>
    <w:panose1 w:val="020205030504050903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신명조">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nArial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Wingdings3">
    <w:panose1 w:val="00000000000000000000"/>
    <w:charset w:val="00"/>
    <w:family w:val="roman"/>
    <w:notTrueType/>
    <w:pitch w:val="default"/>
  </w:font>
  <w:font w:name="TimesNewRomanPS-BoldItalicM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TM-Av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625" w:rsidRPr="00505778" w:rsidRDefault="00552625" w:rsidP="00FD2F0B">
    <w:pPr>
      <w:pStyle w:val="Footer"/>
      <w:pBdr>
        <w:top w:val="thinThickSmallGap" w:sz="24" w:space="1" w:color="622423" w:themeColor="accent2" w:themeShade="7F"/>
        <w:right w:val="none" w:sz="0" w:space="3" w:color="auto"/>
      </w:pBdr>
      <w:ind w:firstLine="0"/>
      <w:rPr>
        <w:rFonts w:eastAsiaTheme="majorEastAsia"/>
      </w:rPr>
    </w:pPr>
    <w:r w:rsidRPr="00505778">
      <w:rPr>
        <w:rFonts w:eastAsiaTheme="majorEastAsia"/>
        <w:lang w:val="en-US"/>
      </w:rPr>
      <w:t>Báo cáo ĐTM dự án “</w:t>
    </w:r>
    <w:r>
      <w:rPr>
        <w:rFonts w:eastAsiaTheme="majorEastAsia"/>
        <w:lang w:val="en-US"/>
      </w:rPr>
      <w:t>Trang trại An Cường farm, quy mô 500 con heo nái</w:t>
    </w:r>
    <w:r w:rsidRPr="00505778">
      <w:rPr>
        <w:rFonts w:eastAsiaTheme="majorEastAsia"/>
        <w:lang w:val="en-US"/>
      </w:rPr>
      <w:t>”</w:t>
    </w:r>
    <w:r w:rsidRPr="00505778">
      <w:rPr>
        <w:rFonts w:eastAsiaTheme="majorEastAsia"/>
      </w:rPr>
      <w:ptab w:relativeTo="margin" w:alignment="right" w:leader="none"/>
    </w:r>
    <w:r>
      <w:rPr>
        <w:rFonts w:eastAsiaTheme="majorEastAsia"/>
        <w:lang w:val="en-US"/>
      </w:rPr>
      <w:t xml:space="preserve">Trang </w:t>
    </w:r>
    <w:r w:rsidRPr="00505778">
      <w:rPr>
        <w:rFonts w:eastAsiaTheme="minorEastAsia"/>
      </w:rPr>
      <w:fldChar w:fldCharType="begin"/>
    </w:r>
    <w:r w:rsidRPr="00505778">
      <w:instrText xml:space="preserve"> PAGE   \* MERGEFORMAT </w:instrText>
    </w:r>
    <w:r w:rsidRPr="00505778">
      <w:rPr>
        <w:rFonts w:eastAsiaTheme="minorEastAsia"/>
      </w:rPr>
      <w:fldChar w:fldCharType="separate"/>
    </w:r>
    <w:r w:rsidR="00887325" w:rsidRPr="00887325">
      <w:rPr>
        <w:rFonts w:eastAsiaTheme="majorEastAsia"/>
        <w:noProof/>
      </w:rPr>
      <w:t>57</w:t>
    </w:r>
    <w:r w:rsidRPr="00505778">
      <w:rPr>
        <w:rFonts w:eastAsiaTheme="majorEastAsia"/>
        <w:noProof/>
      </w:rPr>
      <w:fldChar w:fldCharType="end"/>
    </w:r>
  </w:p>
  <w:p w:rsidR="00552625" w:rsidRDefault="005526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85155"/>
      <w:docPartObj>
        <w:docPartGallery w:val="Page Numbers (Bottom of Page)"/>
        <w:docPartUnique/>
      </w:docPartObj>
    </w:sdtPr>
    <w:sdtContent>
      <w:p w:rsidR="00552625" w:rsidRPr="00D02B04" w:rsidRDefault="00552625" w:rsidP="0083450F">
        <w:pPr>
          <w:pStyle w:val="Footer"/>
          <w:jc w:val="center"/>
        </w:pPr>
        <w:r>
          <w:fldChar w:fldCharType="begin"/>
        </w:r>
        <w:r>
          <w:instrText xml:space="preserve"> PAGE   \* MERGEFORMAT </w:instrText>
        </w:r>
        <w:r>
          <w:fldChar w:fldCharType="separate"/>
        </w:r>
        <w:r w:rsidR="00887325">
          <w:rPr>
            <w:noProof/>
          </w:rPr>
          <w:t>88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236431"/>
      <w:docPartObj>
        <w:docPartGallery w:val="Page Numbers (Bottom of Page)"/>
        <w:docPartUnique/>
      </w:docPartObj>
    </w:sdtPr>
    <w:sdtContent>
      <w:p w:rsidR="00552625" w:rsidRPr="003E7610" w:rsidRDefault="00552625" w:rsidP="0083450F">
        <w:pPr>
          <w:pStyle w:val="Footer"/>
          <w:jc w:val="center"/>
        </w:pPr>
        <w:r>
          <w:fldChar w:fldCharType="begin"/>
        </w:r>
        <w:r>
          <w:instrText xml:space="preserve"> PAGE   \* MERGEFORMAT </w:instrText>
        </w:r>
        <w:r>
          <w:fldChar w:fldCharType="separate"/>
        </w:r>
        <w:r w:rsidR="00887325">
          <w:rPr>
            <w:noProof/>
          </w:rPr>
          <w:t>89</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625" w:rsidRPr="00144CB4" w:rsidRDefault="00552625" w:rsidP="00505778">
    <w:pPr>
      <w:pStyle w:val="Footer"/>
      <w:pBdr>
        <w:top w:val="thinThickSmallGap" w:sz="24" w:space="1" w:color="622423" w:themeColor="accent2" w:themeShade="7F"/>
      </w:pBdr>
      <w:ind w:firstLine="0"/>
      <w:rPr>
        <w:rFonts w:eastAsiaTheme="majorEastAsia"/>
      </w:rPr>
    </w:pPr>
    <w:r w:rsidRPr="00144CB4">
      <w:rPr>
        <w:rFonts w:eastAsiaTheme="majorEastAsia"/>
        <w:lang w:val="en-US"/>
      </w:rPr>
      <w:t>Báo cáo ĐTM dự án “Trang trại An Cường</w:t>
    </w:r>
    <w:r>
      <w:rPr>
        <w:rFonts w:eastAsiaTheme="majorEastAsia"/>
        <w:lang w:val="en-US"/>
      </w:rPr>
      <w:t xml:space="preserve"> farm</w:t>
    </w:r>
    <w:r w:rsidRPr="00144CB4">
      <w:rPr>
        <w:rFonts w:eastAsiaTheme="majorEastAsia"/>
        <w:lang w:val="en-US"/>
      </w:rPr>
      <w:t xml:space="preserve">, quy mô </w:t>
    </w:r>
    <w:r>
      <w:rPr>
        <w:rFonts w:eastAsiaTheme="majorEastAsia"/>
        <w:lang w:val="en-US"/>
      </w:rPr>
      <w:t>500 con heo nái</w:t>
    </w:r>
    <w:r w:rsidRPr="00144CB4">
      <w:rPr>
        <w:rFonts w:eastAsiaTheme="majorEastAsia"/>
        <w:lang w:val="en-US"/>
      </w:rPr>
      <w:t>”</w:t>
    </w:r>
    <w:r w:rsidRPr="00144CB4">
      <w:rPr>
        <w:rFonts w:eastAsiaTheme="majorEastAsia"/>
      </w:rPr>
      <w:ptab w:relativeTo="margin" w:alignment="right" w:leader="none"/>
    </w:r>
    <w:r w:rsidRPr="00144CB4">
      <w:rPr>
        <w:rFonts w:eastAsiaTheme="majorEastAsia"/>
        <w:lang w:val="en-US"/>
      </w:rPr>
      <w:t xml:space="preserve">Trang </w:t>
    </w:r>
    <w:r w:rsidRPr="00144CB4">
      <w:rPr>
        <w:rFonts w:eastAsiaTheme="minorEastAsia"/>
      </w:rPr>
      <w:fldChar w:fldCharType="begin"/>
    </w:r>
    <w:r w:rsidRPr="00144CB4">
      <w:instrText xml:space="preserve"> PAGE   \* MERGEFORMAT </w:instrText>
    </w:r>
    <w:r w:rsidRPr="00144CB4">
      <w:rPr>
        <w:rFonts w:eastAsiaTheme="minorEastAsia"/>
      </w:rPr>
      <w:fldChar w:fldCharType="separate"/>
    </w:r>
    <w:r w:rsidR="00887325" w:rsidRPr="00887325">
      <w:rPr>
        <w:rFonts w:eastAsiaTheme="majorEastAsia"/>
        <w:noProof/>
      </w:rPr>
      <w:t>167</w:t>
    </w:r>
    <w:r w:rsidRPr="00144CB4">
      <w:rPr>
        <w:rFonts w:eastAsiaTheme="majorEastAsia"/>
        <w:noProof/>
      </w:rPr>
      <w:fldChar w:fldCharType="end"/>
    </w:r>
  </w:p>
  <w:p w:rsidR="00552625" w:rsidRDefault="0055262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625" w:rsidRPr="00144CB4" w:rsidRDefault="00552625" w:rsidP="00505778">
    <w:pPr>
      <w:pStyle w:val="Footer"/>
      <w:pBdr>
        <w:top w:val="thinThickSmallGap" w:sz="24" w:space="1" w:color="622423" w:themeColor="accent2" w:themeShade="7F"/>
      </w:pBdr>
      <w:ind w:firstLine="0"/>
      <w:rPr>
        <w:rFonts w:eastAsiaTheme="majorEastAsia"/>
      </w:rPr>
    </w:pPr>
    <w:r w:rsidRPr="00144CB4">
      <w:rPr>
        <w:rFonts w:eastAsiaTheme="majorEastAsia"/>
        <w:lang w:val="en-US"/>
      </w:rPr>
      <w:t>Báo cáo ĐTM dự án “Trang trại An Cường</w:t>
    </w:r>
    <w:r>
      <w:rPr>
        <w:rFonts w:eastAsiaTheme="majorEastAsia"/>
        <w:lang w:val="en-US"/>
      </w:rPr>
      <w:t xml:space="preserve"> farm</w:t>
    </w:r>
    <w:r w:rsidRPr="00144CB4">
      <w:rPr>
        <w:rFonts w:eastAsiaTheme="majorEastAsia"/>
        <w:lang w:val="en-US"/>
      </w:rPr>
      <w:t xml:space="preserve">, quy mô </w:t>
    </w:r>
    <w:r>
      <w:rPr>
        <w:rFonts w:eastAsiaTheme="majorEastAsia"/>
        <w:lang w:val="en-US"/>
      </w:rPr>
      <w:t>500 con heo nái</w:t>
    </w:r>
    <w:r w:rsidRPr="00144CB4">
      <w:rPr>
        <w:rFonts w:eastAsiaTheme="majorEastAsia"/>
        <w:lang w:val="en-US"/>
      </w:rPr>
      <w:t>”</w:t>
    </w:r>
    <w:r w:rsidRPr="00144CB4">
      <w:rPr>
        <w:rFonts w:eastAsiaTheme="majorEastAsia"/>
      </w:rPr>
      <w:ptab w:relativeTo="margin" w:alignment="right" w:leader="none"/>
    </w:r>
    <w:r w:rsidRPr="00144CB4">
      <w:rPr>
        <w:rFonts w:eastAsiaTheme="majorEastAsia"/>
        <w:lang w:val="en-US"/>
      </w:rPr>
      <w:t xml:space="preserve">Trang </w:t>
    </w:r>
    <w:r w:rsidRPr="00144CB4">
      <w:rPr>
        <w:rFonts w:eastAsiaTheme="minorEastAsia"/>
      </w:rPr>
      <w:fldChar w:fldCharType="begin"/>
    </w:r>
    <w:r w:rsidRPr="00144CB4">
      <w:instrText xml:space="preserve"> PAGE   \* MERGEFORMAT </w:instrText>
    </w:r>
    <w:r w:rsidRPr="00144CB4">
      <w:rPr>
        <w:rFonts w:eastAsiaTheme="minorEastAsia"/>
      </w:rPr>
      <w:fldChar w:fldCharType="separate"/>
    </w:r>
    <w:r w:rsidR="00887325" w:rsidRPr="00887325">
      <w:rPr>
        <w:rFonts w:eastAsiaTheme="majorEastAsia"/>
        <w:noProof/>
      </w:rPr>
      <w:t>168</w:t>
    </w:r>
    <w:r w:rsidRPr="00144CB4">
      <w:rPr>
        <w:rFonts w:eastAsiaTheme="majorEastAsia"/>
        <w:noProof/>
      </w:rPr>
      <w:fldChar w:fldCharType="end"/>
    </w:r>
  </w:p>
  <w:p w:rsidR="00552625" w:rsidRDefault="0055262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625" w:rsidRPr="00144CB4" w:rsidRDefault="00552625" w:rsidP="00505778">
    <w:pPr>
      <w:pStyle w:val="Footer"/>
      <w:pBdr>
        <w:top w:val="thinThickSmallGap" w:sz="24" w:space="1" w:color="622423" w:themeColor="accent2" w:themeShade="7F"/>
      </w:pBdr>
      <w:ind w:firstLine="0"/>
      <w:rPr>
        <w:rFonts w:eastAsiaTheme="majorEastAsia"/>
      </w:rPr>
    </w:pPr>
    <w:r w:rsidRPr="00144CB4">
      <w:rPr>
        <w:rFonts w:eastAsiaTheme="majorEastAsia"/>
        <w:lang w:val="en-US"/>
      </w:rPr>
      <w:t>Báo cáo ĐTM dự án “Trang trại An Cường</w:t>
    </w:r>
    <w:r>
      <w:rPr>
        <w:rFonts w:eastAsiaTheme="majorEastAsia"/>
        <w:lang w:val="en-US"/>
      </w:rPr>
      <w:t xml:space="preserve"> farm, quy mô 5</w:t>
    </w:r>
    <w:r w:rsidRPr="00144CB4">
      <w:rPr>
        <w:rFonts w:eastAsiaTheme="majorEastAsia"/>
        <w:lang w:val="en-US"/>
      </w:rPr>
      <w:t>00 con heo nái ”</w:t>
    </w:r>
    <w:r w:rsidRPr="00144CB4">
      <w:rPr>
        <w:rFonts w:eastAsiaTheme="majorEastAsia"/>
      </w:rPr>
      <w:ptab w:relativeTo="margin" w:alignment="right" w:leader="none"/>
    </w:r>
    <w:r w:rsidRPr="00144CB4">
      <w:rPr>
        <w:rFonts w:eastAsiaTheme="majorEastAsia"/>
        <w:lang w:val="en-US"/>
      </w:rPr>
      <w:t xml:space="preserve">Trang </w:t>
    </w:r>
    <w:r w:rsidRPr="00144CB4">
      <w:rPr>
        <w:rFonts w:eastAsiaTheme="minorEastAsia"/>
      </w:rPr>
      <w:fldChar w:fldCharType="begin"/>
    </w:r>
    <w:r w:rsidRPr="00144CB4">
      <w:instrText xml:space="preserve"> PAGE   \* MERGEFORMAT </w:instrText>
    </w:r>
    <w:r w:rsidRPr="00144CB4">
      <w:rPr>
        <w:rFonts w:eastAsiaTheme="minorEastAsia"/>
      </w:rPr>
      <w:fldChar w:fldCharType="separate"/>
    </w:r>
    <w:r w:rsidR="00887325" w:rsidRPr="00887325">
      <w:rPr>
        <w:rFonts w:eastAsiaTheme="majorEastAsia"/>
        <w:noProof/>
      </w:rPr>
      <w:t>175</w:t>
    </w:r>
    <w:r w:rsidRPr="00144CB4">
      <w:rPr>
        <w:rFonts w:eastAsiaTheme="majorEastAsia"/>
        <w:noProof/>
      </w:rPr>
      <w:fldChar w:fldCharType="end"/>
    </w:r>
  </w:p>
  <w:p w:rsidR="00552625" w:rsidRDefault="0055262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625" w:rsidRPr="00E54F75" w:rsidRDefault="00552625" w:rsidP="00D83DC0">
    <w:pPr>
      <w:pStyle w:val="Footer"/>
      <w:tabs>
        <w:tab w:val="clear" w:pos="9360"/>
        <w:tab w:val="right" w:pos="9356"/>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659" w:rsidRDefault="00715659">
      <w:pPr>
        <w:spacing w:before="0" w:after="0" w:line="240" w:lineRule="auto"/>
      </w:pPr>
      <w:r>
        <w:separator/>
      </w:r>
    </w:p>
  </w:footnote>
  <w:footnote w:type="continuationSeparator" w:id="0">
    <w:p w:rsidR="00715659" w:rsidRDefault="0071565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625" w:rsidRPr="006331CE" w:rsidRDefault="00552625" w:rsidP="006331CE">
    <w:pPr>
      <w:pStyle w:val="Header"/>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625" w:rsidRDefault="005526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5pt;height:11.35pt" o:bullet="t">
        <v:imagedata r:id="rId1" o:title="mso502"/>
      </v:shape>
    </w:pict>
  </w:numPicBullet>
  <w:abstractNum w:abstractNumId="0">
    <w:nsid w:val="021461B5"/>
    <w:multiLevelType w:val="multilevel"/>
    <w:tmpl w:val="51660EC2"/>
    <w:lvl w:ilvl="0">
      <w:start w:val="1"/>
      <w:numFmt w:val="bullet"/>
      <w:pStyle w:val="gdd"/>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4805A39"/>
    <w:multiLevelType w:val="multilevel"/>
    <w:tmpl w:val="28CEBFBE"/>
    <w:lvl w:ilvl="0">
      <w:start w:val="1"/>
      <w:numFmt w:val="bullet"/>
      <w:pStyle w:val="1-1-1"/>
      <w:lvlText w:val="⮚"/>
      <w:lvlJc w:val="left"/>
      <w:pPr>
        <w:ind w:left="1282" w:hanging="360"/>
      </w:pPr>
      <w:rPr>
        <w:rFonts w:ascii="Noto Sans Symbols" w:eastAsia="Noto Sans Symbols" w:hAnsi="Noto Sans Symbols" w:cs="Noto Sans Symbols"/>
        <w:color w:val="000000"/>
      </w:rPr>
    </w:lvl>
    <w:lvl w:ilvl="1">
      <w:start w:val="1"/>
      <w:numFmt w:val="bullet"/>
      <w:lvlText w:val="o"/>
      <w:lvlJc w:val="left"/>
      <w:pPr>
        <w:ind w:left="2002" w:hanging="360"/>
      </w:pPr>
      <w:rPr>
        <w:rFonts w:ascii="Courier New" w:eastAsia="Courier New" w:hAnsi="Courier New" w:cs="Courier New"/>
      </w:rPr>
    </w:lvl>
    <w:lvl w:ilvl="2">
      <w:start w:val="1"/>
      <w:numFmt w:val="bullet"/>
      <w:lvlText w:val="▪"/>
      <w:lvlJc w:val="left"/>
      <w:pPr>
        <w:ind w:left="2722" w:hanging="360"/>
      </w:pPr>
      <w:rPr>
        <w:rFonts w:ascii="Noto Sans Symbols" w:eastAsia="Noto Sans Symbols" w:hAnsi="Noto Sans Symbols" w:cs="Noto Sans Symbols"/>
      </w:rPr>
    </w:lvl>
    <w:lvl w:ilvl="3">
      <w:start w:val="1"/>
      <w:numFmt w:val="bullet"/>
      <w:lvlText w:val="●"/>
      <w:lvlJc w:val="left"/>
      <w:pPr>
        <w:ind w:left="3442" w:hanging="360"/>
      </w:pPr>
      <w:rPr>
        <w:rFonts w:ascii="Noto Sans Symbols" w:eastAsia="Noto Sans Symbols" w:hAnsi="Noto Sans Symbols" w:cs="Noto Sans Symbols"/>
      </w:rPr>
    </w:lvl>
    <w:lvl w:ilvl="4">
      <w:start w:val="1"/>
      <w:numFmt w:val="bullet"/>
      <w:lvlText w:val="o"/>
      <w:lvlJc w:val="left"/>
      <w:pPr>
        <w:ind w:left="4162" w:hanging="360"/>
      </w:pPr>
      <w:rPr>
        <w:rFonts w:ascii="Courier New" w:eastAsia="Courier New" w:hAnsi="Courier New" w:cs="Courier New"/>
      </w:rPr>
    </w:lvl>
    <w:lvl w:ilvl="5">
      <w:start w:val="1"/>
      <w:numFmt w:val="bullet"/>
      <w:lvlText w:val="▪"/>
      <w:lvlJc w:val="left"/>
      <w:pPr>
        <w:ind w:left="4882" w:hanging="360"/>
      </w:pPr>
      <w:rPr>
        <w:rFonts w:ascii="Noto Sans Symbols" w:eastAsia="Noto Sans Symbols" w:hAnsi="Noto Sans Symbols" w:cs="Noto Sans Symbols"/>
      </w:rPr>
    </w:lvl>
    <w:lvl w:ilvl="6">
      <w:start w:val="1"/>
      <w:numFmt w:val="bullet"/>
      <w:lvlText w:val="●"/>
      <w:lvlJc w:val="left"/>
      <w:pPr>
        <w:ind w:left="5602" w:hanging="360"/>
      </w:pPr>
      <w:rPr>
        <w:rFonts w:ascii="Noto Sans Symbols" w:eastAsia="Noto Sans Symbols" w:hAnsi="Noto Sans Symbols" w:cs="Noto Sans Symbols"/>
      </w:rPr>
    </w:lvl>
    <w:lvl w:ilvl="7">
      <w:start w:val="1"/>
      <w:numFmt w:val="bullet"/>
      <w:lvlText w:val="o"/>
      <w:lvlJc w:val="left"/>
      <w:pPr>
        <w:ind w:left="6322" w:hanging="360"/>
      </w:pPr>
      <w:rPr>
        <w:rFonts w:ascii="Courier New" w:eastAsia="Courier New" w:hAnsi="Courier New" w:cs="Courier New"/>
      </w:rPr>
    </w:lvl>
    <w:lvl w:ilvl="8">
      <w:start w:val="1"/>
      <w:numFmt w:val="bullet"/>
      <w:lvlText w:val="▪"/>
      <w:lvlJc w:val="left"/>
      <w:pPr>
        <w:ind w:left="7042" w:hanging="360"/>
      </w:pPr>
      <w:rPr>
        <w:rFonts w:ascii="Noto Sans Symbols" w:eastAsia="Noto Sans Symbols" w:hAnsi="Noto Sans Symbols" w:cs="Noto Sans Symbols"/>
      </w:rPr>
    </w:lvl>
  </w:abstractNum>
  <w:abstractNum w:abstractNumId="2">
    <w:nsid w:val="056D542E"/>
    <w:multiLevelType w:val="hybridMultilevel"/>
    <w:tmpl w:val="210ADEB8"/>
    <w:lvl w:ilvl="0" w:tplc="F89651C0">
      <w:start w:val="1"/>
      <w:numFmt w:val="bullet"/>
      <w:pStyle w:val="LLISHDAUSAO"/>
      <w:lvlText w:val=""/>
      <w:lvlJc w:val="left"/>
      <w:pPr>
        <w:ind w:left="1400" w:hanging="360"/>
      </w:pPr>
      <w:rPr>
        <w:rFonts w:ascii="Wingdings" w:hAnsi="Wingdings"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
    <w:nsid w:val="0919283D"/>
    <w:multiLevelType w:val="hybridMultilevel"/>
    <w:tmpl w:val="B858A786"/>
    <w:lvl w:ilvl="0" w:tplc="CE0A089E">
      <w:start w:val="2"/>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AEF3178"/>
    <w:multiLevelType w:val="hybridMultilevel"/>
    <w:tmpl w:val="F9E2DC14"/>
    <w:lvl w:ilvl="0" w:tplc="37C8536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787A97"/>
    <w:multiLevelType w:val="multilevel"/>
    <w:tmpl w:val="6DDACE20"/>
    <w:lvl w:ilvl="0">
      <w:start w:val="1"/>
      <w:numFmt w:val="bullet"/>
      <w:pStyle w:val="Indexgachdaudong"/>
      <w:lvlText w:val="-"/>
      <w:lvlJc w:val="left"/>
      <w:pPr>
        <w:ind w:left="4046" w:hanging="360"/>
      </w:pPr>
      <w:rPr>
        <w:rFonts w:ascii="Times New Roman" w:eastAsia="Times New Roman" w:hAnsi="Times New Roman" w:cs="Times New Roman"/>
        <w:color w:val="000000"/>
        <w:sz w:val="24"/>
        <w:szCs w:val="24"/>
        <w:u w:val="none"/>
      </w:rPr>
    </w:lvl>
    <w:lvl w:ilvl="1">
      <w:start w:val="1"/>
      <w:numFmt w:val="bullet"/>
      <w:pStyle w:val="Index1"/>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nsid w:val="0ECB3805"/>
    <w:multiLevelType w:val="multilevel"/>
    <w:tmpl w:val="CD967B50"/>
    <w:lvl w:ilvl="0">
      <w:numFmt w:val="bullet"/>
      <w:lvlText w:val="-"/>
      <w:lvlJc w:val="left"/>
      <w:pPr>
        <w:ind w:left="360" w:hanging="360"/>
      </w:pPr>
      <w:rPr>
        <w:rFonts w:ascii="Times New Roman" w:eastAsia="Times New Roman" w:hAnsi="Times New Roman" w:cs="Times New Roman"/>
        <w:vertAlign w:val="baseline"/>
      </w:rPr>
    </w:lvl>
    <w:lvl w:ilvl="1">
      <w:start w:val="1"/>
      <w:numFmt w:val="bullet"/>
      <w:pStyle w:val="Muc-1"/>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nsid w:val="1092742F"/>
    <w:multiLevelType w:val="multilevel"/>
    <w:tmpl w:val="DCA2DB88"/>
    <w:lvl w:ilvl="0">
      <w:start w:val="1"/>
      <w:numFmt w:val="bullet"/>
      <w:pStyle w:val="Gch2"/>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nsid w:val="1357132C"/>
    <w:multiLevelType w:val="hybridMultilevel"/>
    <w:tmpl w:val="1F206F7C"/>
    <w:lvl w:ilvl="0" w:tplc="04090009">
      <w:start w:val="1"/>
      <w:numFmt w:val="bullet"/>
      <w:lvlText w:val=""/>
      <w:lvlJc w:val="left"/>
      <w:pPr>
        <w:ind w:left="1502" w:hanging="360"/>
      </w:pPr>
      <w:rPr>
        <w:rFonts w:ascii="Wingdings" w:hAnsi="Wingdings"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9">
    <w:nsid w:val="15B57AE3"/>
    <w:multiLevelType w:val="hybridMultilevel"/>
    <w:tmpl w:val="4E58D54E"/>
    <w:lvl w:ilvl="0" w:tplc="E96A4C28">
      <w:start w:val="1"/>
      <w:numFmt w:val="bullet"/>
      <w:pStyle w:val="chuvanbancong"/>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0">
    <w:nsid w:val="1733406E"/>
    <w:multiLevelType w:val="multilevel"/>
    <w:tmpl w:val="6EB6AC84"/>
    <w:lvl w:ilvl="0">
      <w:start w:val="1"/>
      <w:numFmt w:val="lowerLetter"/>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decimal"/>
      <w:pStyle w:val="DTM--"/>
      <w:lvlText w:val="%3."/>
      <w:lvlJc w:val="left"/>
      <w:pPr>
        <w:ind w:left="1980" w:hanging="36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nsid w:val="17A96954"/>
    <w:multiLevelType w:val="hybridMultilevel"/>
    <w:tmpl w:val="09265A7C"/>
    <w:lvl w:ilvl="0" w:tplc="B576EBC8">
      <w:start w:val="1"/>
      <w:numFmt w:val="bullet"/>
      <w:pStyle w:val="lichdaumau"/>
      <w:lvlText w:val=""/>
      <w:lvlPicBulletId w:val="0"/>
      <w:lvlJc w:val="left"/>
      <w:pPr>
        <w:ind w:left="1353"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1A183B8C"/>
    <w:multiLevelType w:val="multilevel"/>
    <w:tmpl w:val="6C9E64B6"/>
    <w:lvl w:ilvl="0">
      <w:start w:val="2"/>
      <w:numFmt w:val="decimal"/>
      <w:pStyle w:val="Style2"/>
      <w:lvlText w:val="CHƯƠNG %1:"/>
      <w:lvlJc w:val="left"/>
      <w:pPr>
        <w:ind w:left="7230" w:firstLine="0"/>
      </w:pPr>
      <w:rPr>
        <w:rFonts w:ascii="Times New Roman" w:eastAsia="Times New Roman" w:hAnsi="Times New Roman" w:cs="Times New Roman"/>
        <w:b/>
        <w:i w:val="0"/>
        <w:sz w:val="32"/>
        <w:szCs w:val="32"/>
      </w:rPr>
    </w:lvl>
    <w:lvl w:ilvl="1">
      <w:start w:val="1"/>
      <w:numFmt w:val="decimal"/>
      <w:lvlText w:val="%1.%2."/>
      <w:lvlJc w:val="left"/>
      <w:pPr>
        <w:ind w:left="142" w:firstLine="0"/>
      </w:pPr>
      <w:rPr>
        <w:b/>
        <w:i w:val="0"/>
        <w:smallCaps w:val="0"/>
        <w:strike w:val="0"/>
        <w:color w:val="000000"/>
        <w:u w:val="none"/>
        <w:vertAlign w:val="baseline"/>
      </w:rPr>
    </w:lvl>
    <w:lvl w:ilvl="2">
      <w:start w:val="1"/>
      <w:numFmt w:val="decimal"/>
      <w:lvlText w:val="%1.%2.%3."/>
      <w:lvlJc w:val="left"/>
      <w:pPr>
        <w:ind w:left="568" w:firstLine="0"/>
      </w:pPr>
      <w:rPr>
        <w:b/>
        <w:i w:val="0"/>
        <w:smallCaps w:val="0"/>
        <w:strike w:val="0"/>
        <w:color w:val="000000"/>
        <w:u w:val="none"/>
        <w:vertAlign w:val="baseline"/>
      </w:rPr>
    </w:lvl>
    <w:lvl w:ilvl="3">
      <w:start w:val="1"/>
      <w:numFmt w:val="decimal"/>
      <w:lvlText w:val="%1.%2.%3.%4."/>
      <w:lvlJc w:val="left"/>
      <w:pPr>
        <w:ind w:left="425" w:firstLine="0"/>
      </w:pPr>
      <w:rPr>
        <w:b/>
        <w:i/>
        <w:smallCaps w:val="0"/>
        <w:strike w:val="0"/>
        <w:color w:val="000000"/>
        <w:sz w:val="26"/>
        <w:szCs w:val="26"/>
        <w:u w:val="none"/>
        <w:vertAlign w:val="baseline"/>
      </w:rPr>
    </w:lvl>
    <w:lvl w:ilvl="4">
      <w:start w:val="1"/>
      <w:numFmt w:val="decimal"/>
      <w:lvlText w:val="%1.%2.%3.%4.%5."/>
      <w:lvlJc w:val="left"/>
      <w:pPr>
        <w:ind w:left="1530" w:firstLine="0"/>
      </w:pPr>
      <w:rPr>
        <w:rFonts w:ascii="Times New Roman" w:eastAsia="Times New Roman" w:hAnsi="Times New Roman" w:cs="Times New Roman"/>
        <w:b/>
        <w:i/>
        <w:sz w:val="26"/>
        <w:szCs w:val="26"/>
      </w:r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rPr>
        <w:i/>
      </w:rPr>
    </w:lvl>
    <w:lvl w:ilvl="8">
      <w:start w:val="1"/>
      <w:numFmt w:val="lowerRoman"/>
      <w:lvlText w:val="%9."/>
      <w:lvlJc w:val="left"/>
      <w:pPr>
        <w:ind w:left="0" w:firstLine="0"/>
      </w:pPr>
    </w:lvl>
  </w:abstractNum>
  <w:abstractNum w:abstractNumId="13">
    <w:nsid w:val="1BDD1740"/>
    <w:multiLevelType w:val="multilevel"/>
    <w:tmpl w:val="42042988"/>
    <w:lvl w:ilvl="0">
      <w:start w:val="1"/>
      <w:numFmt w:val="bullet"/>
      <w:pStyle w:val="Newlis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nsid w:val="1FEE2355"/>
    <w:multiLevelType w:val="multilevel"/>
    <w:tmpl w:val="3FA4065C"/>
    <w:lvl w:ilvl="0">
      <w:start w:val="1"/>
      <w:numFmt w:val="bullet"/>
      <w:pStyle w:val="1"/>
      <w:lvlText w:val="+"/>
      <w:lvlJc w:val="left"/>
      <w:pPr>
        <w:ind w:left="1070"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nsid w:val="20CB50C5"/>
    <w:multiLevelType w:val="multilevel"/>
    <w:tmpl w:val="BA4A2EC0"/>
    <w:lvl w:ilvl="0">
      <w:start w:val="1"/>
      <w:numFmt w:val="bullet"/>
      <w:pStyle w:val="bH1"/>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nsid w:val="24383CA4"/>
    <w:multiLevelType w:val="hybridMultilevel"/>
    <w:tmpl w:val="46F0ED70"/>
    <w:lvl w:ilvl="0" w:tplc="AF362C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88E7835"/>
    <w:multiLevelType w:val="multilevel"/>
    <w:tmpl w:val="B6DEDDC6"/>
    <w:lvl w:ilvl="0">
      <w:numFmt w:val="bullet"/>
      <w:pStyle w:val="Phn313"/>
      <w:lvlText w:val="-"/>
      <w:lvlJc w:val="left"/>
      <w:pPr>
        <w:ind w:left="360" w:hanging="360"/>
      </w:pPr>
      <w:rPr>
        <w:rFonts w:ascii="Courier New" w:eastAsia="Courier New" w:hAnsi="Courier New" w:cs="Courier New"/>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Times New Roman" w:eastAsia="Times New Roman" w:hAnsi="Times New Roman" w:cs="Times New Roman"/>
        <w:vertAlign w:val="baseline"/>
      </w:rPr>
    </w:lvl>
    <w:lvl w:ilvl="3">
      <w:start w:val="1"/>
      <w:numFmt w:val="bullet"/>
      <w:lvlText w:val=""/>
      <w:lvlJc w:val="left"/>
      <w:pPr>
        <w:ind w:left="2520" w:hanging="360"/>
      </w:pPr>
      <w:rPr>
        <w:rFonts w:ascii="Helvetica Neue" w:eastAsia="Helvetica Neue" w:hAnsi="Helvetica Neue" w:cs="Helvetica Neue"/>
        <w:vertAlign w:val="baseline"/>
      </w:rPr>
    </w:lvl>
    <w:lvl w:ilvl="4">
      <w:start w:val="1"/>
      <w:numFmt w:val="bullet"/>
      <w:lvlText w:val="□"/>
      <w:lvlJc w:val="left"/>
      <w:pPr>
        <w:ind w:left="3240" w:hanging="360"/>
      </w:pPr>
      <w:rPr>
        <w:rFonts w:ascii="Noto Sans Symbols" w:eastAsia="Noto Sans Symbols" w:hAnsi="Noto Sans Symbols" w:cs="Noto Sans Symbols"/>
        <w:vertAlign w:val="baseline"/>
      </w:rPr>
    </w:lvl>
    <w:lvl w:ilvl="5">
      <w:start w:val="1"/>
      <w:numFmt w:val="bullet"/>
      <w:lvlText w:val=""/>
      <w:lvlJc w:val="left"/>
      <w:pPr>
        <w:ind w:left="3960" w:hanging="360"/>
      </w:pPr>
      <w:rPr>
        <w:rFonts w:ascii="Times New Roman" w:eastAsia="Times New Roman" w:hAnsi="Times New Roman" w:cs="Times New Roman"/>
        <w:vertAlign w:val="baseline"/>
      </w:rPr>
    </w:lvl>
    <w:lvl w:ilvl="6">
      <w:start w:val="1"/>
      <w:numFmt w:val="bullet"/>
      <w:lvlText w:val=""/>
      <w:lvlJc w:val="left"/>
      <w:pPr>
        <w:ind w:left="4680" w:hanging="360"/>
      </w:pPr>
      <w:rPr>
        <w:rFonts w:ascii="Helvetica Neue" w:eastAsia="Helvetica Neue" w:hAnsi="Helvetica Neue" w:cs="Helvetica Neue"/>
        <w:vertAlign w:val="baseline"/>
      </w:rPr>
    </w:lvl>
    <w:lvl w:ilvl="7">
      <w:start w:val="1"/>
      <w:numFmt w:val="bullet"/>
      <w:lvlText w:val="□"/>
      <w:lvlJc w:val="left"/>
      <w:pPr>
        <w:ind w:left="5400" w:hanging="360"/>
      </w:pPr>
      <w:rPr>
        <w:rFonts w:ascii="Noto Sans Symbols" w:eastAsia="Noto Sans Symbols" w:hAnsi="Noto Sans Symbols" w:cs="Noto Sans Symbols"/>
        <w:vertAlign w:val="baseline"/>
      </w:rPr>
    </w:lvl>
    <w:lvl w:ilvl="8">
      <w:start w:val="1"/>
      <w:numFmt w:val="bullet"/>
      <w:lvlText w:val=""/>
      <w:lvlJc w:val="left"/>
      <w:pPr>
        <w:ind w:left="6120" w:hanging="360"/>
      </w:pPr>
      <w:rPr>
        <w:rFonts w:ascii="Times New Roman" w:eastAsia="Times New Roman" w:hAnsi="Times New Roman" w:cs="Times New Roman"/>
        <w:vertAlign w:val="baseline"/>
      </w:rPr>
    </w:lvl>
  </w:abstractNum>
  <w:abstractNum w:abstractNumId="18">
    <w:nsid w:val="28D244A8"/>
    <w:multiLevelType w:val="multilevel"/>
    <w:tmpl w:val="23A82FC4"/>
    <w:lvl w:ilvl="0">
      <w:start w:val="1"/>
      <w:numFmt w:val="decimal"/>
      <w:pStyle w:val="ListNumber5"/>
      <w:lvlText w:val="CHƯƠNG %1:"/>
      <w:lvlJc w:val="left"/>
      <w:pPr>
        <w:ind w:left="1800" w:firstLine="0"/>
      </w:pPr>
      <w:rPr>
        <w:rFonts w:ascii="Times New Roman" w:eastAsia="Times New Roman" w:hAnsi="Times New Roman" w:cs="Times New Roman"/>
        <w:b/>
        <w:i w:val="0"/>
        <w:sz w:val="32"/>
        <w:szCs w:val="32"/>
      </w:rPr>
    </w:lvl>
    <w:lvl w:ilvl="1">
      <w:start w:val="1"/>
      <w:numFmt w:val="decimal"/>
      <w:lvlText w:val="%1.%2."/>
      <w:lvlJc w:val="left"/>
      <w:pPr>
        <w:ind w:left="282" w:firstLine="0"/>
      </w:pPr>
      <w:rPr>
        <w:b/>
        <w:i w:val="0"/>
        <w:smallCaps w:val="0"/>
        <w:strike w:val="0"/>
        <w:color w:val="000000"/>
        <w:u w:val="none"/>
        <w:vertAlign w:val="baseline"/>
      </w:rPr>
    </w:lvl>
    <w:lvl w:ilvl="2">
      <w:start w:val="1"/>
      <w:numFmt w:val="decimal"/>
      <w:lvlText w:val="%1.%2.%3."/>
      <w:lvlJc w:val="left"/>
      <w:pPr>
        <w:ind w:left="568" w:firstLine="0"/>
      </w:pPr>
      <w:rPr>
        <w:b/>
        <w:i w:val="0"/>
        <w:smallCaps w:val="0"/>
        <w:strike w:val="0"/>
        <w:color w:val="000000"/>
        <w:u w:val="none"/>
        <w:vertAlign w:val="baseline"/>
      </w:rPr>
    </w:lvl>
    <w:lvl w:ilvl="3">
      <w:start w:val="1"/>
      <w:numFmt w:val="decimal"/>
      <w:lvlText w:val="%1.%2.%3.%4."/>
      <w:lvlJc w:val="left"/>
      <w:pPr>
        <w:ind w:left="425" w:firstLine="0"/>
      </w:pPr>
      <w:rPr>
        <w:b/>
        <w:i/>
        <w:smallCaps w:val="0"/>
        <w:strike w:val="0"/>
        <w:color w:val="000000"/>
        <w:sz w:val="26"/>
        <w:szCs w:val="26"/>
        <w:u w:val="none"/>
        <w:vertAlign w:val="baseline"/>
      </w:rPr>
    </w:lvl>
    <w:lvl w:ilvl="4">
      <w:start w:val="1"/>
      <w:numFmt w:val="decimal"/>
      <w:lvlText w:val="%1.%2.%3.%4.%5."/>
      <w:lvlJc w:val="left"/>
      <w:pPr>
        <w:ind w:left="1530" w:firstLine="0"/>
      </w:pPr>
      <w:rPr>
        <w:rFonts w:ascii="Times New Roman" w:eastAsia="Times New Roman" w:hAnsi="Times New Roman" w:cs="Times New Roman"/>
        <w:b/>
        <w:i/>
        <w:sz w:val="26"/>
        <w:szCs w:val="26"/>
      </w:r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rPr>
        <w:i/>
      </w:rPr>
    </w:lvl>
    <w:lvl w:ilvl="8">
      <w:start w:val="1"/>
      <w:numFmt w:val="lowerRoman"/>
      <w:lvlText w:val="%9."/>
      <w:lvlJc w:val="left"/>
      <w:pPr>
        <w:ind w:left="0" w:firstLine="0"/>
      </w:pPr>
    </w:lvl>
  </w:abstractNum>
  <w:abstractNum w:abstractNumId="19">
    <w:nsid w:val="2C242DA7"/>
    <w:multiLevelType w:val="multilevel"/>
    <w:tmpl w:val="55DAEA98"/>
    <w:lvl w:ilvl="0">
      <w:start w:val="222"/>
      <w:numFmt w:val="bullet"/>
      <w:pStyle w:val="ListBullet3"/>
      <w:lvlText w:val="-"/>
      <w:lvlJc w:val="left"/>
      <w:pPr>
        <w:ind w:left="1555" w:hanging="360"/>
      </w:pPr>
      <w:rPr>
        <w:rFonts w:ascii="Courier New" w:eastAsia="Courier New" w:hAnsi="Courier New" w:cs="Courier New"/>
        <w:color w:val="000000"/>
      </w:rPr>
    </w:lvl>
    <w:lvl w:ilvl="1">
      <w:start w:val="1"/>
      <w:numFmt w:val="bullet"/>
      <w:lvlText w:val="□"/>
      <w:lvlJc w:val="left"/>
      <w:pPr>
        <w:ind w:left="2275" w:hanging="360"/>
      </w:pPr>
      <w:rPr>
        <w:rFonts w:ascii="Noto Sans Symbols" w:eastAsia="Noto Sans Symbols" w:hAnsi="Noto Sans Symbols" w:cs="Noto Sans Symbols"/>
      </w:rPr>
    </w:lvl>
    <w:lvl w:ilvl="2">
      <w:start w:val="1"/>
      <w:numFmt w:val="bullet"/>
      <w:lvlText w:val=""/>
      <w:lvlJc w:val="left"/>
      <w:pPr>
        <w:ind w:left="2995" w:hanging="360"/>
      </w:pPr>
      <w:rPr>
        <w:rFonts w:ascii="Times New Roman" w:eastAsia="Times New Roman" w:hAnsi="Times New Roman" w:cs="Times New Roman"/>
      </w:rPr>
    </w:lvl>
    <w:lvl w:ilvl="3">
      <w:start w:val="1"/>
      <w:numFmt w:val="bullet"/>
      <w:lvlText w:val=""/>
      <w:lvlJc w:val="left"/>
      <w:pPr>
        <w:ind w:left="3715" w:hanging="360"/>
      </w:pPr>
      <w:rPr>
        <w:rFonts w:ascii="Helvetica Neue" w:eastAsia="Helvetica Neue" w:hAnsi="Helvetica Neue" w:cs="Helvetica Neue"/>
      </w:rPr>
    </w:lvl>
    <w:lvl w:ilvl="4">
      <w:start w:val="1"/>
      <w:numFmt w:val="bullet"/>
      <w:lvlText w:val="□"/>
      <w:lvlJc w:val="left"/>
      <w:pPr>
        <w:ind w:left="4435" w:hanging="360"/>
      </w:pPr>
      <w:rPr>
        <w:rFonts w:ascii="Noto Sans Symbols" w:eastAsia="Noto Sans Symbols" w:hAnsi="Noto Sans Symbols" w:cs="Noto Sans Symbols"/>
      </w:rPr>
    </w:lvl>
    <w:lvl w:ilvl="5">
      <w:start w:val="1"/>
      <w:numFmt w:val="bullet"/>
      <w:lvlText w:val=""/>
      <w:lvlJc w:val="left"/>
      <w:pPr>
        <w:ind w:left="5155" w:hanging="360"/>
      </w:pPr>
      <w:rPr>
        <w:rFonts w:ascii="Times New Roman" w:eastAsia="Times New Roman" w:hAnsi="Times New Roman" w:cs="Times New Roman"/>
      </w:rPr>
    </w:lvl>
    <w:lvl w:ilvl="6">
      <w:start w:val="1"/>
      <w:numFmt w:val="bullet"/>
      <w:lvlText w:val=""/>
      <w:lvlJc w:val="left"/>
      <w:pPr>
        <w:ind w:left="5875" w:hanging="360"/>
      </w:pPr>
      <w:rPr>
        <w:rFonts w:ascii="Helvetica Neue" w:eastAsia="Helvetica Neue" w:hAnsi="Helvetica Neue" w:cs="Helvetica Neue"/>
      </w:rPr>
    </w:lvl>
    <w:lvl w:ilvl="7">
      <w:start w:val="1"/>
      <w:numFmt w:val="bullet"/>
      <w:lvlText w:val="□"/>
      <w:lvlJc w:val="left"/>
      <w:pPr>
        <w:ind w:left="6595" w:hanging="360"/>
      </w:pPr>
      <w:rPr>
        <w:rFonts w:ascii="Noto Sans Symbols" w:eastAsia="Noto Sans Symbols" w:hAnsi="Noto Sans Symbols" w:cs="Noto Sans Symbols"/>
      </w:rPr>
    </w:lvl>
    <w:lvl w:ilvl="8">
      <w:start w:val="1"/>
      <w:numFmt w:val="bullet"/>
      <w:lvlText w:val=""/>
      <w:lvlJc w:val="left"/>
      <w:pPr>
        <w:ind w:left="7315" w:hanging="360"/>
      </w:pPr>
      <w:rPr>
        <w:rFonts w:ascii="Times New Roman" w:eastAsia="Times New Roman" w:hAnsi="Times New Roman" w:cs="Times New Roman"/>
      </w:rPr>
    </w:lvl>
  </w:abstractNum>
  <w:abstractNum w:abstractNumId="20">
    <w:nsid w:val="2DEA2F06"/>
    <w:multiLevelType w:val="hybridMultilevel"/>
    <w:tmpl w:val="67CEE536"/>
    <w:styleLink w:val="Thuyetminhchung1119"/>
    <w:lvl w:ilvl="0" w:tplc="04090001">
      <w:start w:val="1"/>
      <w:numFmt w:val="bullet"/>
      <w:lvlText w:val=""/>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Wingdings" w:hAnsi="Wingdings" w:cs="Wingdings" w:hint="default"/>
      </w:rPr>
    </w:lvl>
    <w:lvl w:ilvl="2" w:tplc="04090005">
      <w:start w:val="1"/>
      <w:numFmt w:val="bullet"/>
      <w:lvlText w:val=""/>
      <w:lvlJc w:val="left"/>
      <w:pPr>
        <w:tabs>
          <w:tab w:val="num" w:pos="2160"/>
        </w:tabs>
        <w:ind w:left="2160" w:hanging="360"/>
      </w:pPr>
      <w:rPr>
        <w:rFonts w:ascii="Courier New" w:hAnsi="Courier New" w:cs="Courier New" w:hint="default"/>
      </w:rPr>
    </w:lvl>
    <w:lvl w:ilvl="3" w:tplc="04090001">
      <w:start w:val="1"/>
      <w:numFmt w:val="bullet"/>
      <w:lvlText w:val=""/>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Wingdings" w:hAnsi="Wingdings" w:cs="Wingdings" w:hint="default"/>
      </w:rPr>
    </w:lvl>
    <w:lvl w:ilvl="5" w:tplc="04090005">
      <w:start w:val="1"/>
      <w:numFmt w:val="bullet"/>
      <w:lvlText w:val=""/>
      <w:lvlJc w:val="left"/>
      <w:pPr>
        <w:tabs>
          <w:tab w:val="num" w:pos="4320"/>
        </w:tabs>
        <w:ind w:left="4320" w:hanging="360"/>
      </w:pPr>
      <w:rPr>
        <w:rFonts w:ascii="Courier New" w:hAnsi="Courier New" w:cs="Courier New" w:hint="default"/>
      </w:rPr>
    </w:lvl>
    <w:lvl w:ilvl="6" w:tplc="04090001">
      <w:start w:val="1"/>
      <w:numFmt w:val="bullet"/>
      <w:lvlText w:val=""/>
      <w:lvlJc w:val="left"/>
      <w:pPr>
        <w:tabs>
          <w:tab w:val="num" w:pos="5040"/>
        </w:tabs>
        <w:ind w:left="5040" w:hanging="360"/>
      </w:pPr>
      <w:rPr>
        <w:rFonts w:ascii="Courier New" w:hAnsi="Courier New" w:cs="Courier New" w:hint="default"/>
      </w:rPr>
    </w:lvl>
    <w:lvl w:ilvl="7" w:tplc="04090003">
      <w:start w:val="1"/>
      <w:numFmt w:val="bullet"/>
      <w:lvlText w:val="o"/>
      <w:lvlJc w:val="left"/>
      <w:pPr>
        <w:tabs>
          <w:tab w:val="num" w:pos="5760"/>
        </w:tabs>
        <w:ind w:left="5760" w:hanging="360"/>
      </w:pPr>
      <w:rPr>
        <w:rFonts w:ascii="Wingdings" w:hAnsi="Wingdings" w:cs="Wingdings" w:hint="default"/>
      </w:rPr>
    </w:lvl>
    <w:lvl w:ilvl="8" w:tplc="04090005">
      <w:start w:val="1"/>
      <w:numFmt w:val="bullet"/>
      <w:lvlText w:val=""/>
      <w:lvlJc w:val="left"/>
      <w:pPr>
        <w:tabs>
          <w:tab w:val="num" w:pos="6480"/>
        </w:tabs>
        <w:ind w:left="6480" w:hanging="360"/>
      </w:pPr>
      <w:rPr>
        <w:rFonts w:ascii="Courier New" w:hAnsi="Courier New" w:cs="Courier New" w:hint="default"/>
      </w:rPr>
    </w:lvl>
  </w:abstractNum>
  <w:abstractNum w:abstractNumId="21">
    <w:nsid w:val="33422E86"/>
    <w:multiLevelType w:val="hybridMultilevel"/>
    <w:tmpl w:val="61F440F0"/>
    <w:lvl w:ilvl="0" w:tplc="D1BA54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5B6546F"/>
    <w:multiLevelType w:val="multilevel"/>
    <w:tmpl w:val="DC16B0DE"/>
    <w:lvl w:ilvl="0">
      <w:start w:val="1"/>
      <w:numFmt w:val="decimal"/>
      <w:pStyle w:val="-"/>
      <w:lvlText w:val="CHƯƠNG %1:"/>
      <w:lvlJc w:val="left"/>
      <w:pPr>
        <w:ind w:left="1800" w:firstLine="0"/>
      </w:pPr>
      <w:rPr>
        <w:rFonts w:ascii="Times New Roman" w:eastAsia="Times New Roman" w:hAnsi="Times New Roman" w:cs="Times New Roman"/>
        <w:b/>
        <w:i w:val="0"/>
        <w:sz w:val="32"/>
        <w:szCs w:val="32"/>
      </w:rPr>
    </w:lvl>
    <w:lvl w:ilvl="1">
      <w:start w:val="2"/>
      <w:numFmt w:val="decimal"/>
      <w:lvlText w:val="%1.%2."/>
      <w:lvlJc w:val="left"/>
      <w:pPr>
        <w:ind w:left="282" w:firstLine="0"/>
      </w:pPr>
      <w:rPr>
        <w:b/>
        <w:i w:val="0"/>
        <w:smallCaps w:val="0"/>
        <w:strike w:val="0"/>
        <w:color w:val="000000"/>
        <w:u w:val="none"/>
        <w:vertAlign w:val="baseline"/>
      </w:rPr>
    </w:lvl>
    <w:lvl w:ilvl="2">
      <w:start w:val="3"/>
      <w:numFmt w:val="decimal"/>
      <w:lvlText w:val="%1.%2.%3."/>
      <w:lvlJc w:val="left"/>
      <w:pPr>
        <w:ind w:left="568" w:firstLine="0"/>
      </w:pPr>
      <w:rPr>
        <w:b/>
        <w:i w:val="0"/>
        <w:smallCaps w:val="0"/>
        <w:strike w:val="0"/>
        <w:color w:val="000000"/>
        <w:u w:val="none"/>
        <w:vertAlign w:val="baseline"/>
      </w:rPr>
    </w:lvl>
    <w:lvl w:ilvl="3">
      <w:start w:val="1"/>
      <w:numFmt w:val="decimal"/>
      <w:lvlText w:val="%1.%2.%3.%4."/>
      <w:lvlJc w:val="left"/>
      <w:pPr>
        <w:ind w:left="425" w:firstLine="0"/>
      </w:pPr>
      <w:rPr>
        <w:b/>
        <w:i/>
        <w:smallCaps w:val="0"/>
        <w:strike w:val="0"/>
        <w:color w:val="000000"/>
        <w:sz w:val="26"/>
        <w:szCs w:val="26"/>
        <w:u w:val="none"/>
        <w:vertAlign w:val="baseline"/>
      </w:rPr>
    </w:lvl>
    <w:lvl w:ilvl="4">
      <w:start w:val="1"/>
      <w:numFmt w:val="decimal"/>
      <w:lvlText w:val="%1.%2.%3.%4.%5."/>
      <w:lvlJc w:val="left"/>
      <w:pPr>
        <w:ind w:left="1530" w:firstLine="0"/>
      </w:pPr>
      <w:rPr>
        <w:rFonts w:ascii="Times New Roman" w:eastAsia="Times New Roman" w:hAnsi="Times New Roman" w:cs="Times New Roman"/>
        <w:b/>
        <w:i/>
        <w:sz w:val="26"/>
        <w:szCs w:val="26"/>
      </w:r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rPr>
        <w:i/>
      </w:rPr>
    </w:lvl>
    <w:lvl w:ilvl="8">
      <w:start w:val="1"/>
      <w:numFmt w:val="lowerRoman"/>
      <w:lvlText w:val="%9."/>
      <w:lvlJc w:val="left"/>
      <w:pPr>
        <w:ind w:left="0" w:firstLine="0"/>
      </w:pPr>
    </w:lvl>
  </w:abstractNum>
  <w:abstractNum w:abstractNumId="23">
    <w:nsid w:val="37451ECE"/>
    <w:multiLevelType w:val="multilevel"/>
    <w:tmpl w:val="08B8B5A8"/>
    <w:lvl w:ilvl="0">
      <w:start w:val="3"/>
      <w:numFmt w:val="lowerLetter"/>
      <w:pStyle w:val="-gch1"/>
      <w:lvlText w:val="%1."/>
      <w:lvlJc w:val="left"/>
      <w:pPr>
        <w:ind w:left="944" w:hanging="360"/>
      </w:pPr>
    </w:lvl>
    <w:lvl w:ilvl="1">
      <w:start w:val="1"/>
      <w:numFmt w:val="lowerLetter"/>
      <w:lvlText w:val="%2."/>
      <w:lvlJc w:val="left"/>
      <w:pPr>
        <w:ind w:left="1664" w:hanging="360"/>
      </w:pPr>
    </w:lvl>
    <w:lvl w:ilvl="2">
      <w:start w:val="1"/>
      <w:numFmt w:val="lowerRoman"/>
      <w:lvlText w:val="%3."/>
      <w:lvlJc w:val="right"/>
      <w:pPr>
        <w:ind w:left="2384" w:hanging="180"/>
      </w:pPr>
    </w:lvl>
    <w:lvl w:ilvl="3">
      <w:start w:val="1"/>
      <w:numFmt w:val="decimal"/>
      <w:lvlText w:val="%4."/>
      <w:lvlJc w:val="left"/>
      <w:pPr>
        <w:ind w:left="3104" w:hanging="360"/>
      </w:pPr>
    </w:lvl>
    <w:lvl w:ilvl="4">
      <w:start w:val="1"/>
      <w:numFmt w:val="lowerLetter"/>
      <w:lvlText w:val="%5."/>
      <w:lvlJc w:val="left"/>
      <w:pPr>
        <w:ind w:left="3824" w:hanging="360"/>
      </w:pPr>
    </w:lvl>
    <w:lvl w:ilvl="5">
      <w:start w:val="1"/>
      <w:numFmt w:val="lowerRoman"/>
      <w:lvlText w:val="%6."/>
      <w:lvlJc w:val="right"/>
      <w:pPr>
        <w:ind w:left="4544" w:hanging="180"/>
      </w:pPr>
    </w:lvl>
    <w:lvl w:ilvl="6">
      <w:start w:val="1"/>
      <w:numFmt w:val="decimal"/>
      <w:lvlText w:val="%7."/>
      <w:lvlJc w:val="left"/>
      <w:pPr>
        <w:ind w:left="5264" w:hanging="360"/>
      </w:pPr>
    </w:lvl>
    <w:lvl w:ilvl="7">
      <w:start w:val="1"/>
      <w:numFmt w:val="lowerLetter"/>
      <w:lvlText w:val="%8."/>
      <w:lvlJc w:val="left"/>
      <w:pPr>
        <w:ind w:left="5984" w:hanging="360"/>
      </w:pPr>
    </w:lvl>
    <w:lvl w:ilvl="8">
      <w:start w:val="1"/>
      <w:numFmt w:val="lowerRoman"/>
      <w:lvlText w:val="%9."/>
      <w:lvlJc w:val="right"/>
      <w:pPr>
        <w:ind w:left="6704" w:hanging="180"/>
      </w:pPr>
    </w:lvl>
  </w:abstractNum>
  <w:abstractNum w:abstractNumId="24">
    <w:nsid w:val="38AF50E8"/>
    <w:multiLevelType w:val="hybridMultilevel"/>
    <w:tmpl w:val="6DCC969E"/>
    <w:lvl w:ilvl="0" w:tplc="CDCA7C7C">
      <w:start w:val="1"/>
      <w:numFmt w:val="bullet"/>
      <w:pStyle w:val="LISHDAUMAU"/>
      <w:lvlText w:val=""/>
      <w:lvlPicBulletId w:val="0"/>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5">
    <w:nsid w:val="391B0C77"/>
    <w:multiLevelType w:val="multilevel"/>
    <w:tmpl w:val="CB287CF2"/>
    <w:lvl w:ilvl="0">
      <w:start w:val="1"/>
      <w:numFmt w:val="decimal"/>
      <w:pStyle w:val="Bullet-"/>
      <w:lvlText w:val="%1)"/>
      <w:lvlJc w:val="left"/>
      <w:pPr>
        <w:ind w:left="1110" w:hanging="360"/>
      </w:pPr>
      <w:rPr>
        <w:b/>
        <w:i/>
      </w:rPr>
    </w:lvl>
    <w:lvl w:ilvl="1">
      <w:start w:val="1"/>
      <w:numFmt w:val="lowerLetter"/>
      <w:lvlText w:val="%2."/>
      <w:lvlJc w:val="left"/>
      <w:pPr>
        <w:ind w:left="1830" w:hanging="360"/>
      </w:pPr>
    </w:lvl>
    <w:lvl w:ilvl="2">
      <w:start w:val="1"/>
      <w:numFmt w:val="lowerRoman"/>
      <w:lvlText w:val="%3."/>
      <w:lvlJc w:val="right"/>
      <w:pPr>
        <w:ind w:left="2550" w:hanging="180"/>
      </w:pPr>
    </w:lvl>
    <w:lvl w:ilvl="3">
      <w:start w:val="1"/>
      <w:numFmt w:val="decimal"/>
      <w:lvlText w:val="%4."/>
      <w:lvlJc w:val="left"/>
      <w:pPr>
        <w:ind w:left="3270" w:hanging="360"/>
      </w:pPr>
    </w:lvl>
    <w:lvl w:ilvl="4">
      <w:start w:val="1"/>
      <w:numFmt w:val="lowerLetter"/>
      <w:lvlText w:val="%5."/>
      <w:lvlJc w:val="left"/>
      <w:pPr>
        <w:ind w:left="3990" w:hanging="360"/>
      </w:pPr>
    </w:lvl>
    <w:lvl w:ilvl="5">
      <w:start w:val="1"/>
      <w:numFmt w:val="lowerRoman"/>
      <w:lvlText w:val="%6."/>
      <w:lvlJc w:val="right"/>
      <w:pPr>
        <w:ind w:left="4710" w:hanging="180"/>
      </w:pPr>
    </w:lvl>
    <w:lvl w:ilvl="6">
      <w:start w:val="1"/>
      <w:numFmt w:val="decimal"/>
      <w:lvlText w:val="%7."/>
      <w:lvlJc w:val="left"/>
      <w:pPr>
        <w:ind w:left="5430" w:hanging="360"/>
      </w:pPr>
    </w:lvl>
    <w:lvl w:ilvl="7">
      <w:start w:val="1"/>
      <w:numFmt w:val="lowerLetter"/>
      <w:lvlText w:val="%8."/>
      <w:lvlJc w:val="left"/>
      <w:pPr>
        <w:ind w:left="6150" w:hanging="360"/>
      </w:pPr>
    </w:lvl>
    <w:lvl w:ilvl="8">
      <w:start w:val="1"/>
      <w:numFmt w:val="lowerRoman"/>
      <w:lvlText w:val="%9."/>
      <w:lvlJc w:val="right"/>
      <w:pPr>
        <w:ind w:left="6870" w:hanging="180"/>
      </w:pPr>
    </w:lvl>
  </w:abstractNum>
  <w:abstractNum w:abstractNumId="26">
    <w:nsid w:val="3BBB301B"/>
    <w:multiLevelType w:val="multilevel"/>
    <w:tmpl w:val="759202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pStyle w:val="CAP2"/>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nsid w:val="3D371DBA"/>
    <w:multiLevelType w:val="multilevel"/>
    <w:tmpl w:val="543E6098"/>
    <w:lvl w:ilvl="0">
      <w:start w:val="3"/>
      <w:numFmt w:val="bullet"/>
      <w:pStyle w:val="GachNoi"/>
      <w:lvlText w:val="-"/>
      <w:lvlJc w:val="left"/>
      <w:pPr>
        <w:ind w:left="720" w:hanging="360"/>
      </w:pPr>
      <w:rPr>
        <w:rFonts w:ascii="Times New Roman" w:eastAsia="Times New Roman" w:hAnsi="Times New Roman" w:cs="Times New Roman"/>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Ngun"/>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DC2795B"/>
    <w:multiLevelType w:val="multilevel"/>
    <w:tmpl w:val="F10A978C"/>
    <w:lvl w:ilvl="0">
      <w:start w:val="1"/>
      <w:numFmt w:val="decimal"/>
      <w:pStyle w:val="21"/>
      <w:lvlText w:val="CHƯƠNG %1:"/>
      <w:lvlJc w:val="left"/>
      <w:pPr>
        <w:ind w:left="1800" w:firstLine="0"/>
      </w:pPr>
      <w:rPr>
        <w:rFonts w:ascii="Times New Roman" w:eastAsia="Times New Roman" w:hAnsi="Times New Roman" w:cs="Times New Roman"/>
        <w:b/>
        <w:i w:val="0"/>
        <w:sz w:val="32"/>
        <w:szCs w:val="32"/>
      </w:rPr>
    </w:lvl>
    <w:lvl w:ilvl="1">
      <w:start w:val="1"/>
      <w:numFmt w:val="decimal"/>
      <w:lvlText w:val="%1.%2."/>
      <w:lvlJc w:val="left"/>
      <w:pPr>
        <w:ind w:left="282" w:firstLine="0"/>
      </w:pPr>
      <w:rPr>
        <w:b/>
        <w:i w:val="0"/>
        <w:smallCaps w:val="0"/>
        <w:strike w:val="0"/>
        <w:color w:val="000000"/>
        <w:u w:val="none"/>
        <w:vertAlign w:val="baseline"/>
      </w:rPr>
    </w:lvl>
    <w:lvl w:ilvl="2">
      <w:start w:val="1"/>
      <w:numFmt w:val="decimal"/>
      <w:lvlText w:val="%1.%2.%3."/>
      <w:lvlJc w:val="left"/>
      <w:pPr>
        <w:ind w:left="568" w:firstLine="0"/>
      </w:pPr>
      <w:rPr>
        <w:b/>
        <w:i w:val="0"/>
        <w:smallCaps w:val="0"/>
        <w:strike w:val="0"/>
        <w:color w:val="000000"/>
        <w:u w:val="none"/>
        <w:vertAlign w:val="baseline"/>
      </w:rPr>
    </w:lvl>
    <w:lvl w:ilvl="3">
      <w:start w:val="1"/>
      <w:numFmt w:val="decimal"/>
      <w:lvlText w:val="%1.%2.%3.%4."/>
      <w:lvlJc w:val="left"/>
      <w:pPr>
        <w:ind w:left="425" w:firstLine="0"/>
      </w:pPr>
      <w:rPr>
        <w:b/>
        <w:i/>
        <w:smallCaps w:val="0"/>
        <w:strike w:val="0"/>
        <w:color w:val="000000"/>
        <w:sz w:val="26"/>
        <w:szCs w:val="26"/>
        <w:u w:val="none"/>
        <w:vertAlign w:val="baseline"/>
      </w:rPr>
    </w:lvl>
    <w:lvl w:ilvl="4">
      <w:start w:val="1"/>
      <w:numFmt w:val="decimal"/>
      <w:lvlText w:val="%1.%2.%3.%4.%5."/>
      <w:lvlJc w:val="left"/>
      <w:pPr>
        <w:ind w:left="1530" w:firstLine="0"/>
      </w:pPr>
      <w:rPr>
        <w:rFonts w:ascii="Times New Roman" w:eastAsia="Times New Roman" w:hAnsi="Times New Roman" w:cs="Times New Roman"/>
        <w:b/>
        <w:i/>
        <w:sz w:val="26"/>
        <w:szCs w:val="26"/>
      </w:r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rPr>
        <w:i/>
      </w:rPr>
    </w:lvl>
    <w:lvl w:ilvl="8">
      <w:start w:val="1"/>
      <w:numFmt w:val="lowerRoman"/>
      <w:lvlText w:val="%9."/>
      <w:lvlJc w:val="left"/>
      <w:pPr>
        <w:ind w:left="0" w:firstLine="0"/>
      </w:pPr>
    </w:lvl>
  </w:abstractNum>
  <w:abstractNum w:abstractNumId="29">
    <w:nsid w:val="3E131FAC"/>
    <w:multiLevelType w:val="hybridMultilevel"/>
    <w:tmpl w:val="1102C092"/>
    <w:lvl w:ilvl="0" w:tplc="7354D836">
      <w:numFmt w:val="bullet"/>
      <w:pStyle w:val="gachdaudong"/>
      <w:lvlText w:val="–"/>
      <w:lvlJc w:val="left"/>
      <w:pPr>
        <w:ind w:left="6173" w:hanging="360"/>
      </w:pPr>
      <w:rPr>
        <w:rFonts w:ascii="Times New Roman" w:eastAsia="Times New Roman" w:hAnsi="Times New Roman" w:hint="default"/>
        <w:color w:val="auto"/>
        <w:sz w:val="2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3F4457A2"/>
    <w:multiLevelType w:val="multilevel"/>
    <w:tmpl w:val="69E84994"/>
    <w:lvl w:ilvl="0">
      <w:numFmt w:val="bullet"/>
      <w:lvlText w:val="-"/>
      <w:lvlJc w:val="left"/>
      <w:pPr>
        <w:ind w:left="717" w:hanging="360"/>
      </w:pPr>
      <w:rPr>
        <w:rFonts w:ascii="Times New Roman" w:eastAsia="Times New Roman" w:hAnsi="Times New Roman" w:cs="Times New Roman"/>
        <w:sz w:val="28"/>
        <w:szCs w:val="2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pStyle w:val="31"/>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nsid w:val="428822D8"/>
    <w:multiLevelType w:val="multilevel"/>
    <w:tmpl w:val="BF5A558E"/>
    <w:lvl w:ilvl="0">
      <w:start w:val="1"/>
      <w:numFmt w:val="bullet"/>
      <w:pStyle w:val="Gach2"/>
      <w:lvlText w:val="●"/>
      <w:lvlJc w:val="left"/>
      <w:pPr>
        <w:ind w:left="720"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45911D57"/>
    <w:multiLevelType w:val="multilevel"/>
    <w:tmpl w:val="8806BB3E"/>
    <w:lvl w:ilvl="0">
      <w:start w:val="1"/>
      <w:numFmt w:val="decimal"/>
      <w:pStyle w:val="DT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KHONG"/>
      <w:lvlText w:val="%3."/>
      <w:lvlJc w:val="left"/>
      <w:pPr>
        <w:tabs>
          <w:tab w:val="num" w:pos="2160"/>
        </w:tabs>
        <w:ind w:left="2160" w:hanging="720"/>
      </w:pPr>
    </w:lvl>
    <w:lvl w:ilvl="3">
      <w:start w:val="1"/>
      <w:numFmt w:val="decimal"/>
      <w:pStyle w:val="StyleHeading4Blue"/>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471D6620"/>
    <w:multiLevelType w:val="hybridMultilevel"/>
    <w:tmpl w:val="CB0C17CE"/>
    <w:lvl w:ilvl="0" w:tplc="4BDCA0C8">
      <w:start w:val="1"/>
      <w:numFmt w:val="bullet"/>
      <w:lvlText w:val="-"/>
      <w:lvlJc w:val="left"/>
      <w:pPr>
        <w:tabs>
          <w:tab w:val="num" w:pos="717"/>
        </w:tabs>
        <w:ind w:left="717" w:hanging="360"/>
      </w:pPr>
      <w:rPr>
        <w:rFonts w:ascii="Tahoma" w:hAnsi="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A0B5704"/>
    <w:multiLevelType w:val="multilevel"/>
    <w:tmpl w:val="0FD81F30"/>
    <w:lvl w:ilvl="0">
      <w:start w:val="1"/>
      <w:numFmt w:val="bullet"/>
      <w:pStyle w:val="List1"/>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4AA3209E"/>
    <w:multiLevelType w:val="multilevel"/>
    <w:tmpl w:val="F2C4CA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4C581F08"/>
    <w:multiLevelType w:val="multilevel"/>
    <w:tmpl w:val="692643A4"/>
    <w:lvl w:ilvl="0">
      <w:numFmt w:val="bullet"/>
      <w:pStyle w:val="VCham"/>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7">
    <w:nsid w:val="4C7A21AF"/>
    <w:multiLevelType w:val="hybridMultilevel"/>
    <w:tmpl w:val="CB923A0A"/>
    <w:styleLink w:val="ArticleSection111"/>
    <w:lvl w:ilvl="0" w:tplc="04090017">
      <w:numFmt w:val="bullet"/>
      <w:lvlText w:val="-"/>
      <w:lvlJc w:val="left"/>
      <w:pPr>
        <w:ind w:left="2784" w:hanging="360"/>
      </w:pPr>
      <w:rPr>
        <w:rFonts w:ascii="Times New Roman" w:eastAsia="Times New Roman" w:hAnsi="Times New Roman" w:cs="Times New Roman" w:hint="default"/>
      </w:rPr>
    </w:lvl>
    <w:lvl w:ilvl="1" w:tplc="04090019">
      <w:start w:val="1"/>
      <w:numFmt w:val="bullet"/>
      <w:lvlText w:val="o"/>
      <w:lvlJc w:val="left"/>
      <w:pPr>
        <w:ind w:left="3504" w:hanging="360"/>
      </w:pPr>
      <w:rPr>
        <w:rFonts w:ascii="Courier New" w:hAnsi="Courier New" w:cs="Courier New" w:hint="default"/>
      </w:rPr>
    </w:lvl>
    <w:lvl w:ilvl="2" w:tplc="0409001B">
      <w:start w:val="1"/>
      <w:numFmt w:val="bullet"/>
      <w:lvlText w:val=""/>
      <w:lvlJc w:val="left"/>
      <w:pPr>
        <w:ind w:left="4224" w:hanging="360"/>
      </w:pPr>
      <w:rPr>
        <w:rFonts w:ascii="Wingdings" w:hAnsi="Wingdings" w:hint="default"/>
      </w:rPr>
    </w:lvl>
    <w:lvl w:ilvl="3" w:tplc="0409000F">
      <w:start w:val="1"/>
      <w:numFmt w:val="bullet"/>
      <w:lvlText w:val=""/>
      <w:lvlJc w:val="left"/>
      <w:pPr>
        <w:ind w:left="4944" w:hanging="360"/>
      </w:pPr>
      <w:rPr>
        <w:rFonts w:ascii="Symbol" w:hAnsi="Symbol" w:hint="default"/>
      </w:rPr>
    </w:lvl>
    <w:lvl w:ilvl="4" w:tplc="04090019" w:tentative="1">
      <w:start w:val="1"/>
      <w:numFmt w:val="bullet"/>
      <w:lvlText w:val="o"/>
      <w:lvlJc w:val="left"/>
      <w:pPr>
        <w:ind w:left="5664" w:hanging="360"/>
      </w:pPr>
      <w:rPr>
        <w:rFonts w:ascii="Courier New" w:hAnsi="Courier New" w:cs="Courier New" w:hint="default"/>
      </w:rPr>
    </w:lvl>
    <w:lvl w:ilvl="5" w:tplc="0409001B" w:tentative="1">
      <w:start w:val="1"/>
      <w:numFmt w:val="bullet"/>
      <w:lvlText w:val=""/>
      <w:lvlJc w:val="left"/>
      <w:pPr>
        <w:ind w:left="6384" w:hanging="360"/>
      </w:pPr>
      <w:rPr>
        <w:rFonts w:ascii="Wingdings" w:hAnsi="Wingdings" w:hint="default"/>
      </w:rPr>
    </w:lvl>
    <w:lvl w:ilvl="6" w:tplc="0409000F" w:tentative="1">
      <w:start w:val="1"/>
      <w:numFmt w:val="bullet"/>
      <w:lvlText w:val=""/>
      <w:lvlJc w:val="left"/>
      <w:pPr>
        <w:ind w:left="7104" w:hanging="360"/>
      </w:pPr>
      <w:rPr>
        <w:rFonts w:ascii="Symbol" w:hAnsi="Symbol" w:hint="default"/>
      </w:rPr>
    </w:lvl>
    <w:lvl w:ilvl="7" w:tplc="04090019" w:tentative="1">
      <w:start w:val="1"/>
      <w:numFmt w:val="bullet"/>
      <w:lvlText w:val="o"/>
      <w:lvlJc w:val="left"/>
      <w:pPr>
        <w:ind w:left="7824" w:hanging="360"/>
      </w:pPr>
      <w:rPr>
        <w:rFonts w:ascii="Courier New" w:hAnsi="Courier New" w:cs="Courier New" w:hint="default"/>
      </w:rPr>
    </w:lvl>
    <w:lvl w:ilvl="8" w:tplc="0409001B" w:tentative="1">
      <w:start w:val="1"/>
      <w:numFmt w:val="bullet"/>
      <w:lvlText w:val=""/>
      <w:lvlJc w:val="left"/>
      <w:pPr>
        <w:ind w:left="8544" w:hanging="360"/>
      </w:pPr>
      <w:rPr>
        <w:rFonts w:ascii="Wingdings" w:hAnsi="Wingdings" w:hint="default"/>
      </w:rPr>
    </w:lvl>
  </w:abstractNum>
  <w:abstractNum w:abstractNumId="38">
    <w:nsid w:val="4CD71D7B"/>
    <w:multiLevelType w:val="multilevel"/>
    <w:tmpl w:val="3BC4405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9">
    <w:nsid w:val="4F3971CB"/>
    <w:multiLevelType w:val="hybridMultilevel"/>
    <w:tmpl w:val="88908F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543D7D56"/>
    <w:multiLevelType w:val="hybridMultilevel"/>
    <w:tmpl w:val="34E82E2E"/>
    <w:lvl w:ilvl="0" w:tplc="FFFFFFFF">
      <w:start w:val="1"/>
      <w:numFmt w:val="bullet"/>
      <w:pStyle w:val="gch"/>
      <w:lvlText w:val="-"/>
      <w:lvlJc w:val="left"/>
      <w:pPr>
        <w:tabs>
          <w:tab w:val="num" w:pos="360"/>
        </w:tabs>
        <w:ind w:left="0" w:firstLine="360"/>
      </w:pPr>
      <w:rPr>
        <w:rFonts w:ascii="Times New Roman" w:hAnsi="Times New Roman" w:cs="Times New Roman" w:hint="default"/>
        <w:sz w:val="28"/>
        <w:vertAlign w:val="base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56246B7A"/>
    <w:multiLevelType w:val="multilevel"/>
    <w:tmpl w:val="CB9CCDC0"/>
    <w:lvl w:ilvl="0">
      <w:numFmt w:val="bullet"/>
      <w:pStyle w:val="MUCNHO1"/>
      <w:lvlText w:val="-"/>
      <w:lvlJc w:val="left"/>
      <w:pPr>
        <w:ind w:left="2784" w:hanging="360"/>
      </w:pPr>
      <w:rPr>
        <w:rFonts w:ascii="Times New Roman" w:eastAsia="Times New Roman" w:hAnsi="Times New Roman" w:cs="Times New Roman"/>
      </w:rPr>
    </w:lvl>
    <w:lvl w:ilvl="1">
      <w:start w:val="1"/>
      <w:numFmt w:val="bullet"/>
      <w:pStyle w:val="3"/>
      <w:lvlText w:val="o"/>
      <w:lvlJc w:val="left"/>
      <w:pPr>
        <w:ind w:left="3504" w:hanging="360"/>
      </w:pPr>
      <w:rPr>
        <w:rFonts w:ascii="Courier New" w:eastAsia="Courier New" w:hAnsi="Courier New" w:cs="Courier New"/>
      </w:rPr>
    </w:lvl>
    <w:lvl w:ilvl="2">
      <w:start w:val="1"/>
      <w:numFmt w:val="bullet"/>
      <w:lvlText w:val="▪"/>
      <w:lvlJc w:val="left"/>
      <w:pPr>
        <w:ind w:left="4224" w:hanging="360"/>
      </w:pPr>
      <w:rPr>
        <w:rFonts w:ascii="Noto Sans Symbols" w:eastAsia="Noto Sans Symbols" w:hAnsi="Noto Sans Symbols" w:cs="Noto Sans Symbols"/>
      </w:rPr>
    </w:lvl>
    <w:lvl w:ilvl="3">
      <w:start w:val="1"/>
      <w:numFmt w:val="bullet"/>
      <w:lvlText w:val="●"/>
      <w:lvlJc w:val="left"/>
      <w:pPr>
        <w:ind w:left="4944" w:hanging="360"/>
      </w:pPr>
      <w:rPr>
        <w:rFonts w:ascii="Noto Sans Symbols" w:eastAsia="Noto Sans Symbols" w:hAnsi="Noto Sans Symbols" w:cs="Noto Sans Symbols"/>
      </w:rPr>
    </w:lvl>
    <w:lvl w:ilvl="4">
      <w:start w:val="1"/>
      <w:numFmt w:val="bullet"/>
      <w:lvlText w:val="o"/>
      <w:lvlJc w:val="left"/>
      <w:pPr>
        <w:ind w:left="5664" w:hanging="360"/>
      </w:pPr>
      <w:rPr>
        <w:rFonts w:ascii="Courier New" w:eastAsia="Courier New" w:hAnsi="Courier New" w:cs="Courier New"/>
      </w:rPr>
    </w:lvl>
    <w:lvl w:ilvl="5">
      <w:start w:val="1"/>
      <w:numFmt w:val="bullet"/>
      <w:lvlText w:val="▪"/>
      <w:lvlJc w:val="left"/>
      <w:pPr>
        <w:ind w:left="6384" w:hanging="360"/>
      </w:pPr>
      <w:rPr>
        <w:rFonts w:ascii="Noto Sans Symbols" w:eastAsia="Noto Sans Symbols" w:hAnsi="Noto Sans Symbols" w:cs="Noto Sans Symbols"/>
      </w:rPr>
    </w:lvl>
    <w:lvl w:ilvl="6">
      <w:start w:val="1"/>
      <w:numFmt w:val="bullet"/>
      <w:lvlText w:val="●"/>
      <w:lvlJc w:val="left"/>
      <w:pPr>
        <w:ind w:left="7104" w:hanging="360"/>
      </w:pPr>
      <w:rPr>
        <w:rFonts w:ascii="Noto Sans Symbols" w:eastAsia="Noto Sans Symbols" w:hAnsi="Noto Sans Symbols" w:cs="Noto Sans Symbols"/>
      </w:rPr>
    </w:lvl>
    <w:lvl w:ilvl="7">
      <w:start w:val="1"/>
      <w:numFmt w:val="bullet"/>
      <w:lvlText w:val="o"/>
      <w:lvlJc w:val="left"/>
      <w:pPr>
        <w:ind w:left="7824" w:hanging="360"/>
      </w:pPr>
      <w:rPr>
        <w:rFonts w:ascii="Courier New" w:eastAsia="Courier New" w:hAnsi="Courier New" w:cs="Courier New"/>
      </w:rPr>
    </w:lvl>
    <w:lvl w:ilvl="8">
      <w:start w:val="1"/>
      <w:numFmt w:val="bullet"/>
      <w:lvlText w:val="▪"/>
      <w:lvlJc w:val="left"/>
      <w:pPr>
        <w:ind w:left="8544" w:hanging="360"/>
      </w:pPr>
      <w:rPr>
        <w:rFonts w:ascii="Noto Sans Symbols" w:eastAsia="Noto Sans Symbols" w:hAnsi="Noto Sans Symbols" w:cs="Noto Sans Symbols"/>
      </w:rPr>
    </w:lvl>
  </w:abstractNum>
  <w:abstractNum w:abstractNumId="42">
    <w:nsid w:val="5641522C"/>
    <w:multiLevelType w:val="multilevel"/>
    <w:tmpl w:val="641AD280"/>
    <w:lvl w:ilvl="0">
      <w:start w:val="4"/>
      <w:numFmt w:val="bullet"/>
      <w:pStyle w:val="Style7"/>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59BC5C12"/>
    <w:multiLevelType w:val="hybridMultilevel"/>
    <w:tmpl w:val="CDE0BFE4"/>
    <w:lvl w:ilvl="0" w:tplc="04090005">
      <w:start w:val="1"/>
      <w:numFmt w:val="bullet"/>
      <w:lvlText w:val="-"/>
      <w:lvlJc w:val="left"/>
      <w:pPr>
        <w:tabs>
          <w:tab w:val="num" w:pos="720"/>
        </w:tabs>
        <w:ind w:left="720" w:hanging="360"/>
      </w:pPr>
      <w:rPr>
        <w:rFonts w:ascii="VNI-Times" w:hAnsi="VNI-Times" w:cs="VNI-Time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4">
    <w:nsid w:val="5DD50D31"/>
    <w:multiLevelType w:val="multilevel"/>
    <w:tmpl w:val="8EA86F3E"/>
    <w:lvl w:ilvl="0">
      <w:start w:val="1"/>
      <w:numFmt w:val="bullet"/>
      <w:pStyle w:val="2"/>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nsid w:val="5FFB6AA7"/>
    <w:multiLevelType w:val="multilevel"/>
    <w:tmpl w:val="9BAA6744"/>
    <w:lvl w:ilvl="0">
      <w:start w:val="1"/>
      <w:numFmt w:val="bullet"/>
      <w:pStyle w:val="Normal31"/>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nsid w:val="65AA00C2"/>
    <w:multiLevelType w:val="multilevel"/>
    <w:tmpl w:val="7F1CD99E"/>
    <w:lvl w:ilvl="0">
      <w:start w:val="2"/>
      <w:numFmt w:val="decimal"/>
      <w:pStyle w:val="Heading1"/>
      <w:lvlText w:val="%1."/>
      <w:lvlJc w:val="left"/>
      <w:pPr>
        <w:ind w:left="567" w:firstLine="0"/>
      </w:pPr>
    </w:lvl>
    <w:lvl w:ilvl="1">
      <w:start w:val="1"/>
      <w:numFmt w:val="bullet"/>
      <w:pStyle w:val="Heading2"/>
      <w:lvlText w:val=""/>
      <w:lvlJc w:val="left"/>
      <w:pPr>
        <w:ind w:left="0" w:firstLine="0"/>
      </w:pPr>
    </w:lvl>
    <w:lvl w:ilvl="2">
      <w:start w:val="1"/>
      <w:numFmt w:val="bullet"/>
      <w:pStyle w:val="Heading3"/>
      <w:lvlText w:val=""/>
      <w:lvlJc w:val="left"/>
      <w:pPr>
        <w:ind w:left="0" w:firstLine="0"/>
      </w:pPr>
    </w:lvl>
    <w:lvl w:ilvl="3">
      <w:start w:val="1"/>
      <w:numFmt w:val="bullet"/>
      <w:pStyle w:val="Heading4"/>
      <w:lvlText w:val=""/>
      <w:lvlJc w:val="left"/>
      <w:pPr>
        <w:ind w:left="0" w:firstLine="0"/>
      </w:pPr>
    </w:lvl>
    <w:lvl w:ilvl="4">
      <w:start w:val="1"/>
      <w:numFmt w:val="bullet"/>
      <w:pStyle w:val="Heading5"/>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nsid w:val="66F109B9"/>
    <w:multiLevelType w:val="multilevel"/>
    <w:tmpl w:val="812CFCDA"/>
    <w:lvl w:ilvl="0">
      <w:start w:val="1"/>
      <w:numFmt w:val="bullet"/>
      <w:pStyle w:val="Gachdaudong0"/>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nsid w:val="6802614C"/>
    <w:multiLevelType w:val="hybridMultilevel"/>
    <w:tmpl w:val="CC6A84D0"/>
    <w:lvl w:ilvl="0" w:tplc="A23EC9A4">
      <w:start w:val="1"/>
      <w:numFmt w:val="bullet"/>
      <w:pStyle w:val="1dau"/>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9">
    <w:nsid w:val="688755F1"/>
    <w:multiLevelType w:val="multilevel"/>
    <w:tmpl w:val="B2F04EEA"/>
    <w:lvl w:ilvl="0">
      <w:start w:val="1"/>
      <w:numFmt w:val="lowerLetter"/>
      <w:pStyle w:val="DIENGIAICONGTHUC"/>
      <w:lvlText w:val="%1."/>
      <w:lvlJc w:val="left"/>
      <w:pPr>
        <w:ind w:left="360" w:hanging="360"/>
      </w:pPr>
      <w:rPr>
        <w:vertAlign w:val="baseline"/>
      </w:rPr>
    </w:lvl>
    <w:lvl w:ilvl="1">
      <w:start w:val="1"/>
      <w:numFmt w:val="lowerRoman"/>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0">
    <w:nsid w:val="69A41270"/>
    <w:multiLevelType w:val="multilevel"/>
    <w:tmpl w:val="3990A5FC"/>
    <w:lvl w:ilvl="0">
      <w:start w:val="1"/>
      <w:numFmt w:val="lowerLetter"/>
      <w:pStyle w:val="1DV"/>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1">
    <w:nsid w:val="6AE63ADC"/>
    <w:multiLevelType w:val="hybridMultilevel"/>
    <w:tmpl w:val="835E4E98"/>
    <w:lvl w:ilvl="0" w:tplc="612C6CEE">
      <w:start w:val="2"/>
      <w:numFmt w:val="bullet"/>
      <w:pStyle w:val="lichdaucong"/>
      <w:lvlText w:val="+"/>
      <w:lvlJc w:val="left"/>
      <w:pPr>
        <w:ind w:left="1287" w:hanging="360"/>
      </w:pPr>
      <w:rPr>
        <w:rFonts w:ascii="Times New Roman" w:eastAsia="Calibri" w:hAnsi="Times New Roman" w:cs="Times New Roman" w:hint="default"/>
        <w:b w:val="0"/>
        <w:color w:val="auto"/>
        <w:sz w:val="24"/>
        <w:szCs w:val="24"/>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2">
    <w:nsid w:val="6C8457FD"/>
    <w:multiLevelType w:val="multilevel"/>
    <w:tmpl w:val="844AA14C"/>
    <w:lvl w:ilvl="0">
      <w:start w:val="1"/>
      <w:numFmt w:val="bullet"/>
      <w:pStyle w:val="Gach1-"/>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53">
    <w:nsid w:val="6CEA29BF"/>
    <w:multiLevelType w:val="multilevel"/>
    <w:tmpl w:val="68A4EE94"/>
    <w:lvl w:ilvl="0">
      <w:numFmt w:val="bullet"/>
      <w:pStyle w:val="Gach"/>
      <w:lvlText w:val="-"/>
      <w:lvlJc w:val="left"/>
      <w:pPr>
        <w:ind w:left="360" w:hanging="360"/>
      </w:pPr>
      <w:rPr>
        <w:rFonts w:ascii="Courier New" w:eastAsia="Courier New" w:hAnsi="Courier New" w:cs="Courier New"/>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Times New Roman" w:eastAsia="Times New Roman" w:hAnsi="Times New Roman" w:cs="Times New Roman"/>
        <w:vertAlign w:val="baseline"/>
      </w:rPr>
    </w:lvl>
    <w:lvl w:ilvl="3">
      <w:start w:val="1"/>
      <w:numFmt w:val="bullet"/>
      <w:lvlText w:val=""/>
      <w:lvlJc w:val="left"/>
      <w:pPr>
        <w:ind w:left="2520" w:hanging="360"/>
      </w:pPr>
      <w:rPr>
        <w:rFonts w:ascii="Helvetica Neue" w:eastAsia="Helvetica Neue" w:hAnsi="Helvetica Neue" w:cs="Helvetica Neue"/>
        <w:vertAlign w:val="baseline"/>
      </w:rPr>
    </w:lvl>
    <w:lvl w:ilvl="4">
      <w:start w:val="1"/>
      <w:numFmt w:val="bullet"/>
      <w:lvlText w:val="□"/>
      <w:lvlJc w:val="left"/>
      <w:pPr>
        <w:ind w:left="3240" w:hanging="360"/>
      </w:pPr>
      <w:rPr>
        <w:rFonts w:ascii="Noto Sans Symbols" w:eastAsia="Noto Sans Symbols" w:hAnsi="Noto Sans Symbols" w:cs="Noto Sans Symbols"/>
        <w:vertAlign w:val="baseline"/>
      </w:rPr>
    </w:lvl>
    <w:lvl w:ilvl="5">
      <w:start w:val="1"/>
      <w:numFmt w:val="bullet"/>
      <w:lvlText w:val=""/>
      <w:lvlJc w:val="left"/>
      <w:pPr>
        <w:ind w:left="3960" w:hanging="360"/>
      </w:pPr>
      <w:rPr>
        <w:rFonts w:ascii="Times New Roman" w:eastAsia="Times New Roman" w:hAnsi="Times New Roman" w:cs="Times New Roman"/>
        <w:vertAlign w:val="baseline"/>
      </w:rPr>
    </w:lvl>
    <w:lvl w:ilvl="6">
      <w:start w:val="1"/>
      <w:numFmt w:val="bullet"/>
      <w:lvlText w:val=""/>
      <w:lvlJc w:val="left"/>
      <w:pPr>
        <w:ind w:left="4680" w:hanging="360"/>
      </w:pPr>
      <w:rPr>
        <w:rFonts w:ascii="Helvetica Neue" w:eastAsia="Helvetica Neue" w:hAnsi="Helvetica Neue" w:cs="Helvetica Neue"/>
        <w:vertAlign w:val="baseline"/>
      </w:rPr>
    </w:lvl>
    <w:lvl w:ilvl="7">
      <w:start w:val="1"/>
      <w:numFmt w:val="bullet"/>
      <w:lvlText w:val="□"/>
      <w:lvlJc w:val="left"/>
      <w:pPr>
        <w:ind w:left="5400" w:hanging="360"/>
      </w:pPr>
      <w:rPr>
        <w:rFonts w:ascii="Noto Sans Symbols" w:eastAsia="Noto Sans Symbols" w:hAnsi="Noto Sans Symbols" w:cs="Noto Sans Symbols"/>
        <w:vertAlign w:val="baseline"/>
      </w:rPr>
    </w:lvl>
    <w:lvl w:ilvl="8">
      <w:start w:val="1"/>
      <w:numFmt w:val="bullet"/>
      <w:lvlText w:val=""/>
      <w:lvlJc w:val="left"/>
      <w:pPr>
        <w:ind w:left="6120" w:hanging="360"/>
      </w:pPr>
      <w:rPr>
        <w:rFonts w:ascii="Times New Roman" w:eastAsia="Times New Roman" w:hAnsi="Times New Roman" w:cs="Times New Roman"/>
        <w:vertAlign w:val="baseline"/>
      </w:rPr>
    </w:lvl>
  </w:abstractNum>
  <w:abstractNum w:abstractNumId="54">
    <w:nsid w:val="72FD25FF"/>
    <w:multiLevelType w:val="hybridMultilevel"/>
    <w:tmpl w:val="84F2C6B8"/>
    <w:lvl w:ilvl="0" w:tplc="DB9A53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9297D91"/>
    <w:multiLevelType w:val="hybridMultilevel"/>
    <w:tmpl w:val="403A65E0"/>
    <w:lvl w:ilvl="0" w:tplc="B0C628F2">
      <w:start w:val="1"/>
      <w:numFmt w:val="bullet"/>
      <w:pStyle w:val="chuvanbangach"/>
      <w:lvlText w:val="-"/>
      <w:lvlJc w:val="left"/>
      <w:pPr>
        <w:ind w:left="6313"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6">
    <w:nsid w:val="79883AD8"/>
    <w:multiLevelType w:val="multilevel"/>
    <w:tmpl w:val="7CA0929A"/>
    <w:lvl w:ilvl="0">
      <w:start w:val="1"/>
      <w:numFmt w:val="lowerLetter"/>
      <w:pStyle w:val="Style6"/>
      <w:lvlText w:val="%1."/>
      <w:lvlJc w:val="left"/>
      <w:pPr>
        <w:ind w:left="360" w:hanging="360"/>
      </w:pPr>
      <w:rPr>
        <w:rFonts w:ascii="Times New Roman" w:eastAsia="Times New Roman" w:hAnsi="Times New Roman" w:cs="Times New Roman"/>
        <w:vertAlign w:val="baseline"/>
      </w:rPr>
    </w:lvl>
    <w:lvl w:ilvl="1">
      <w:numFmt w:val="bullet"/>
      <w:lvlText w:val="-"/>
      <w:lvlJc w:val="left"/>
      <w:pPr>
        <w:ind w:left="1080" w:hanging="360"/>
      </w:pPr>
      <w:rPr>
        <w:rFonts w:ascii="Times New Roman" w:eastAsia="Times New Roman" w:hAnsi="Times New Roman" w:cs="Times New Roman"/>
        <w:vertAlign w:val="baseline"/>
      </w:rPr>
    </w:lvl>
    <w:lvl w:ilvl="2">
      <w:start w:val="1"/>
      <w:numFmt w:val="bullet"/>
      <w:lvlText w:val="+"/>
      <w:lvlJc w:val="left"/>
      <w:pPr>
        <w:ind w:left="1980" w:hanging="360"/>
      </w:pPr>
      <w:rPr>
        <w:rFonts w:ascii="Courier New" w:eastAsia="Courier New" w:hAnsi="Courier New" w:cs="Courier New"/>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7">
    <w:nsid w:val="79E63BB0"/>
    <w:multiLevelType w:val="multilevel"/>
    <w:tmpl w:val="10E2FE7A"/>
    <w:lvl w:ilvl="0">
      <w:start w:val="2"/>
      <w:numFmt w:val="bullet"/>
      <w:pStyle w:val="Muc"/>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7B5706D1"/>
    <w:multiLevelType w:val="hybridMultilevel"/>
    <w:tmpl w:val="EA9874A2"/>
    <w:lvl w:ilvl="0" w:tplc="04090009">
      <w:start w:val="1"/>
      <w:numFmt w:val="bullet"/>
      <w:lvlText w:val=""/>
      <w:lvlJc w:val="left"/>
      <w:pPr>
        <w:ind w:left="927" w:hanging="360"/>
      </w:pPr>
      <w:rPr>
        <w:rFonts w:ascii="Wingdings" w:hAnsi="Wingdings" w:hint="default"/>
        <w:color w:val="auto"/>
      </w:rPr>
    </w:lvl>
    <w:lvl w:ilvl="1" w:tplc="0D92FCDC">
      <w:numFmt w:val="bullet"/>
      <w:lvlText w:val=""/>
      <w:lvlJc w:val="left"/>
      <w:pPr>
        <w:ind w:left="2007" w:hanging="360"/>
      </w:pPr>
      <w:rPr>
        <w:rFonts w:ascii="Symbol" w:eastAsia="Times New Roman" w:hAnsi="Symbol" w:cs="Times New Roman"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9">
    <w:nsid w:val="7EB83BA4"/>
    <w:multiLevelType w:val="hybridMultilevel"/>
    <w:tmpl w:val="8264DB02"/>
    <w:lvl w:ilvl="0" w:tplc="660072A2">
      <w:start w:val="1"/>
      <w:numFmt w:val="bullet"/>
      <w:pStyle w:val="1dau0"/>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num w:numId="1">
    <w:abstractNumId w:val="46"/>
  </w:num>
  <w:num w:numId="2">
    <w:abstractNumId w:val="5"/>
  </w:num>
  <w:num w:numId="3">
    <w:abstractNumId w:val="19"/>
  </w:num>
  <w:num w:numId="4">
    <w:abstractNumId w:val="18"/>
  </w:num>
  <w:num w:numId="5">
    <w:abstractNumId w:val="52"/>
  </w:num>
  <w:num w:numId="6">
    <w:abstractNumId w:val="17"/>
  </w:num>
  <w:num w:numId="7">
    <w:abstractNumId w:val="30"/>
  </w:num>
  <w:num w:numId="8">
    <w:abstractNumId w:val="12"/>
  </w:num>
  <w:num w:numId="9">
    <w:abstractNumId w:val="14"/>
  </w:num>
  <w:num w:numId="10">
    <w:abstractNumId w:val="28"/>
  </w:num>
  <w:num w:numId="11">
    <w:abstractNumId w:val="22"/>
  </w:num>
  <w:num w:numId="12">
    <w:abstractNumId w:val="41"/>
  </w:num>
  <w:num w:numId="13">
    <w:abstractNumId w:val="47"/>
  </w:num>
  <w:num w:numId="14">
    <w:abstractNumId w:val="45"/>
  </w:num>
  <w:num w:numId="15">
    <w:abstractNumId w:val="56"/>
  </w:num>
  <w:num w:numId="16">
    <w:abstractNumId w:val="53"/>
  </w:num>
  <w:num w:numId="17">
    <w:abstractNumId w:val="15"/>
  </w:num>
  <w:num w:numId="18">
    <w:abstractNumId w:val="0"/>
  </w:num>
  <w:num w:numId="19">
    <w:abstractNumId w:val="42"/>
  </w:num>
  <w:num w:numId="20">
    <w:abstractNumId w:val="1"/>
  </w:num>
  <w:num w:numId="21">
    <w:abstractNumId w:val="25"/>
  </w:num>
  <w:num w:numId="22">
    <w:abstractNumId w:val="49"/>
  </w:num>
  <w:num w:numId="23">
    <w:abstractNumId w:val="44"/>
  </w:num>
  <w:num w:numId="24">
    <w:abstractNumId w:val="13"/>
  </w:num>
  <w:num w:numId="25">
    <w:abstractNumId w:val="34"/>
  </w:num>
  <w:num w:numId="26">
    <w:abstractNumId w:val="50"/>
  </w:num>
  <w:num w:numId="27">
    <w:abstractNumId w:val="27"/>
  </w:num>
  <w:num w:numId="28">
    <w:abstractNumId w:val="7"/>
  </w:num>
  <w:num w:numId="29">
    <w:abstractNumId w:val="23"/>
  </w:num>
  <w:num w:numId="30">
    <w:abstractNumId w:val="31"/>
  </w:num>
  <w:num w:numId="31">
    <w:abstractNumId w:val="36"/>
  </w:num>
  <w:num w:numId="32">
    <w:abstractNumId w:val="26"/>
  </w:num>
  <w:num w:numId="33">
    <w:abstractNumId w:val="57"/>
  </w:num>
  <w:num w:numId="34">
    <w:abstractNumId w:val="6"/>
  </w:num>
  <w:num w:numId="35">
    <w:abstractNumId w:val="10"/>
  </w:num>
  <w:num w:numId="36">
    <w:abstractNumId w:val="32"/>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num>
  <w:num w:numId="40">
    <w:abstractNumId w:val="35"/>
  </w:num>
  <w:num w:numId="41">
    <w:abstractNumId w:val="20"/>
  </w:num>
  <w:num w:numId="42">
    <w:abstractNumId w:val="37"/>
  </w:num>
  <w:num w:numId="43">
    <w:abstractNumId w:val="33"/>
  </w:num>
  <w:num w:numId="44">
    <w:abstractNumId w:val="2"/>
  </w:num>
  <w:num w:numId="45">
    <w:abstractNumId w:val="8"/>
  </w:num>
  <w:num w:numId="46">
    <w:abstractNumId w:val="58"/>
  </w:num>
  <w:num w:numId="47">
    <w:abstractNumId w:val="4"/>
  </w:num>
  <w:num w:numId="48">
    <w:abstractNumId w:val="39"/>
  </w:num>
  <w:num w:numId="49">
    <w:abstractNumId w:val="21"/>
  </w:num>
  <w:num w:numId="50">
    <w:abstractNumId w:val="24"/>
  </w:num>
  <w:num w:numId="51">
    <w:abstractNumId w:val="48"/>
  </w:num>
  <w:num w:numId="52">
    <w:abstractNumId w:val="51"/>
  </w:num>
  <w:num w:numId="53">
    <w:abstractNumId w:val="11"/>
  </w:num>
  <w:num w:numId="54">
    <w:abstractNumId w:val="59"/>
  </w:num>
  <w:num w:numId="55">
    <w:abstractNumId w:val="55"/>
  </w:num>
  <w:num w:numId="56">
    <w:abstractNumId w:val="9"/>
  </w:num>
  <w:num w:numId="57">
    <w:abstractNumId w:val="40"/>
  </w:num>
  <w:num w:numId="58">
    <w:abstractNumId w:val="29"/>
  </w:num>
  <w:num w:numId="59">
    <w:abstractNumId w:val="43"/>
  </w:num>
  <w:num w:numId="60">
    <w:abstractNumId w:val="12"/>
    <w:lvlOverride w:ilvl="0">
      <w:startOverride w:val="4"/>
    </w:lvlOverride>
    <w:lvlOverride w:ilvl="1">
      <w:startOverride w:val="2"/>
    </w:lvlOverride>
  </w:num>
  <w:num w:numId="61">
    <w:abstractNumId w:val="3"/>
  </w:num>
  <w:num w:numId="62">
    <w:abstractNumId w:val="54"/>
  </w:num>
  <w:num w:numId="63">
    <w:abstractNumId w:val="16"/>
  </w:num>
  <w:num w:numId="64">
    <w:abstractNumId w:val="38"/>
  </w:num>
  <w:num w:numId="65">
    <w:abstractNumId w:val="4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mirrorMargin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163EA"/>
    <w:rsid w:val="00000978"/>
    <w:rsid w:val="00001858"/>
    <w:rsid w:val="00002A08"/>
    <w:rsid w:val="00004B31"/>
    <w:rsid w:val="00005DA8"/>
    <w:rsid w:val="00006797"/>
    <w:rsid w:val="000073E9"/>
    <w:rsid w:val="000104D8"/>
    <w:rsid w:val="00010784"/>
    <w:rsid w:val="0001083D"/>
    <w:rsid w:val="00010FC2"/>
    <w:rsid w:val="00011012"/>
    <w:rsid w:val="00014944"/>
    <w:rsid w:val="00014BB8"/>
    <w:rsid w:val="0001592D"/>
    <w:rsid w:val="00015BC5"/>
    <w:rsid w:val="00015E30"/>
    <w:rsid w:val="00015E9C"/>
    <w:rsid w:val="00016016"/>
    <w:rsid w:val="000164DE"/>
    <w:rsid w:val="0001662D"/>
    <w:rsid w:val="000205D8"/>
    <w:rsid w:val="00022BC7"/>
    <w:rsid w:val="00022E98"/>
    <w:rsid w:val="000231A3"/>
    <w:rsid w:val="00025448"/>
    <w:rsid w:val="00026E91"/>
    <w:rsid w:val="0002710C"/>
    <w:rsid w:val="000304EB"/>
    <w:rsid w:val="00030613"/>
    <w:rsid w:val="00030C39"/>
    <w:rsid w:val="00033265"/>
    <w:rsid w:val="0003335C"/>
    <w:rsid w:val="00035B87"/>
    <w:rsid w:val="0003725A"/>
    <w:rsid w:val="0003799C"/>
    <w:rsid w:val="0004371E"/>
    <w:rsid w:val="000444A8"/>
    <w:rsid w:val="00045305"/>
    <w:rsid w:val="000455E9"/>
    <w:rsid w:val="0004743F"/>
    <w:rsid w:val="00050885"/>
    <w:rsid w:val="00050F6F"/>
    <w:rsid w:val="00051F5D"/>
    <w:rsid w:val="00053EB7"/>
    <w:rsid w:val="000545AA"/>
    <w:rsid w:val="00055987"/>
    <w:rsid w:val="00056049"/>
    <w:rsid w:val="00056741"/>
    <w:rsid w:val="000572E7"/>
    <w:rsid w:val="00057D3D"/>
    <w:rsid w:val="00060E41"/>
    <w:rsid w:val="00060F25"/>
    <w:rsid w:val="00062390"/>
    <w:rsid w:val="000625CA"/>
    <w:rsid w:val="00071DE4"/>
    <w:rsid w:val="00072FA1"/>
    <w:rsid w:val="000733E1"/>
    <w:rsid w:val="000740AC"/>
    <w:rsid w:val="000743DF"/>
    <w:rsid w:val="00075144"/>
    <w:rsid w:val="000762DD"/>
    <w:rsid w:val="00077260"/>
    <w:rsid w:val="00077A6B"/>
    <w:rsid w:val="00077DAA"/>
    <w:rsid w:val="00080D9E"/>
    <w:rsid w:val="00080F50"/>
    <w:rsid w:val="00080F73"/>
    <w:rsid w:val="0008292D"/>
    <w:rsid w:val="0008306A"/>
    <w:rsid w:val="00084CE1"/>
    <w:rsid w:val="00084FD5"/>
    <w:rsid w:val="00085F9B"/>
    <w:rsid w:val="00086846"/>
    <w:rsid w:val="00090322"/>
    <w:rsid w:val="00091AD0"/>
    <w:rsid w:val="00091FE5"/>
    <w:rsid w:val="000924AF"/>
    <w:rsid w:val="0009462A"/>
    <w:rsid w:val="00094FEE"/>
    <w:rsid w:val="00096A32"/>
    <w:rsid w:val="00097BF4"/>
    <w:rsid w:val="000A0CCB"/>
    <w:rsid w:val="000A311B"/>
    <w:rsid w:val="000A330B"/>
    <w:rsid w:val="000A3A38"/>
    <w:rsid w:val="000A3B82"/>
    <w:rsid w:val="000A56D2"/>
    <w:rsid w:val="000A6A52"/>
    <w:rsid w:val="000A7F16"/>
    <w:rsid w:val="000B0708"/>
    <w:rsid w:val="000B0A9D"/>
    <w:rsid w:val="000B1BB8"/>
    <w:rsid w:val="000B4E6F"/>
    <w:rsid w:val="000B5C72"/>
    <w:rsid w:val="000B60DE"/>
    <w:rsid w:val="000B7216"/>
    <w:rsid w:val="000B7236"/>
    <w:rsid w:val="000B7DB4"/>
    <w:rsid w:val="000C0C03"/>
    <w:rsid w:val="000C103A"/>
    <w:rsid w:val="000C1670"/>
    <w:rsid w:val="000C1A72"/>
    <w:rsid w:val="000C32DE"/>
    <w:rsid w:val="000C3457"/>
    <w:rsid w:val="000C4A79"/>
    <w:rsid w:val="000C5868"/>
    <w:rsid w:val="000C59F3"/>
    <w:rsid w:val="000C653B"/>
    <w:rsid w:val="000C6FBC"/>
    <w:rsid w:val="000C77E0"/>
    <w:rsid w:val="000D0465"/>
    <w:rsid w:val="000D1DEC"/>
    <w:rsid w:val="000D3E1C"/>
    <w:rsid w:val="000D3F1A"/>
    <w:rsid w:val="000D4B20"/>
    <w:rsid w:val="000D5CFE"/>
    <w:rsid w:val="000D66DA"/>
    <w:rsid w:val="000D6EEC"/>
    <w:rsid w:val="000D7476"/>
    <w:rsid w:val="000E15A0"/>
    <w:rsid w:val="000E1BE7"/>
    <w:rsid w:val="000E1D69"/>
    <w:rsid w:val="000E2D92"/>
    <w:rsid w:val="000E2EF5"/>
    <w:rsid w:val="000E397B"/>
    <w:rsid w:val="000E416E"/>
    <w:rsid w:val="000E5C6E"/>
    <w:rsid w:val="000E6246"/>
    <w:rsid w:val="000F0575"/>
    <w:rsid w:val="000F18B3"/>
    <w:rsid w:val="000F42DD"/>
    <w:rsid w:val="000F5074"/>
    <w:rsid w:val="000F5259"/>
    <w:rsid w:val="000F53F7"/>
    <w:rsid w:val="000F6D4A"/>
    <w:rsid w:val="0010437A"/>
    <w:rsid w:val="00104642"/>
    <w:rsid w:val="0010519A"/>
    <w:rsid w:val="0010729A"/>
    <w:rsid w:val="00110315"/>
    <w:rsid w:val="001113CE"/>
    <w:rsid w:val="00111675"/>
    <w:rsid w:val="0011209E"/>
    <w:rsid w:val="001123B6"/>
    <w:rsid w:val="001128FA"/>
    <w:rsid w:val="00114A11"/>
    <w:rsid w:val="001150BB"/>
    <w:rsid w:val="00115B03"/>
    <w:rsid w:val="001201D1"/>
    <w:rsid w:val="0012045C"/>
    <w:rsid w:val="0012241A"/>
    <w:rsid w:val="00126EF4"/>
    <w:rsid w:val="00131529"/>
    <w:rsid w:val="00135E5F"/>
    <w:rsid w:val="0013792C"/>
    <w:rsid w:val="00140380"/>
    <w:rsid w:val="001412B1"/>
    <w:rsid w:val="001420B6"/>
    <w:rsid w:val="001428A6"/>
    <w:rsid w:val="00142F00"/>
    <w:rsid w:val="001434AE"/>
    <w:rsid w:val="00143B78"/>
    <w:rsid w:val="00143F3A"/>
    <w:rsid w:val="00144910"/>
    <w:rsid w:val="00144CB4"/>
    <w:rsid w:val="00145D96"/>
    <w:rsid w:val="001467D3"/>
    <w:rsid w:val="00146A10"/>
    <w:rsid w:val="00147FCF"/>
    <w:rsid w:val="00150977"/>
    <w:rsid w:val="00150A8B"/>
    <w:rsid w:val="00150C8F"/>
    <w:rsid w:val="00150DC2"/>
    <w:rsid w:val="0015266D"/>
    <w:rsid w:val="0015683F"/>
    <w:rsid w:val="00156A11"/>
    <w:rsid w:val="00157A86"/>
    <w:rsid w:val="00157A95"/>
    <w:rsid w:val="00160671"/>
    <w:rsid w:val="00161005"/>
    <w:rsid w:val="00161DEA"/>
    <w:rsid w:val="00162B62"/>
    <w:rsid w:val="0016475F"/>
    <w:rsid w:val="00164BDB"/>
    <w:rsid w:val="00164BEB"/>
    <w:rsid w:val="00166D40"/>
    <w:rsid w:val="00167458"/>
    <w:rsid w:val="001703DC"/>
    <w:rsid w:val="001706F3"/>
    <w:rsid w:val="00170CD9"/>
    <w:rsid w:val="00170EDA"/>
    <w:rsid w:val="001734EE"/>
    <w:rsid w:val="00173E9B"/>
    <w:rsid w:val="001745BF"/>
    <w:rsid w:val="00175549"/>
    <w:rsid w:val="00177823"/>
    <w:rsid w:val="001804A7"/>
    <w:rsid w:val="00181CF4"/>
    <w:rsid w:val="00182493"/>
    <w:rsid w:val="00182762"/>
    <w:rsid w:val="00183551"/>
    <w:rsid w:val="00184795"/>
    <w:rsid w:val="00184FA5"/>
    <w:rsid w:val="001857E4"/>
    <w:rsid w:val="001858AA"/>
    <w:rsid w:val="00185C54"/>
    <w:rsid w:val="00186220"/>
    <w:rsid w:val="00186980"/>
    <w:rsid w:val="001904B4"/>
    <w:rsid w:val="001915F7"/>
    <w:rsid w:val="00191A88"/>
    <w:rsid w:val="00191F53"/>
    <w:rsid w:val="00191F91"/>
    <w:rsid w:val="001921BE"/>
    <w:rsid w:val="00195268"/>
    <w:rsid w:val="00195270"/>
    <w:rsid w:val="0019733E"/>
    <w:rsid w:val="001A0C72"/>
    <w:rsid w:val="001A0CB8"/>
    <w:rsid w:val="001A1670"/>
    <w:rsid w:val="001A2CBB"/>
    <w:rsid w:val="001A3B26"/>
    <w:rsid w:val="001A6799"/>
    <w:rsid w:val="001A6F26"/>
    <w:rsid w:val="001A77CC"/>
    <w:rsid w:val="001B247D"/>
    <w:rsid w:val="001B30E8"/>
    <w:rsid w:val="001B3B6A"/>
    <w:rsid w:val="001B3E82"/>
    <w:rsid w:val="001B4105"/>
    <w:rsid w:val="001B4B35"/>
    <w:rsid w:val="001B5B0A"/>
    <w:rsid w:val="001B5DE1"/>
    <w:rsid w:val="001C04A7"/>
    <w:rsid w:val="001C16E5"/>
    <w:rsid w:val="001C2717"/>
    <w:rsid w:val="001C296A"/>
    <w:rsid w:val="001C2F4B"/>
    <w:rsid w:val="001C5332"/>
    <w:rsid w:val="001C5583"/>
    <w:rsid w:val="001C6896"/>
    <w:rsid w:val="001C710E"/>
    <w:rsid w:val="001C7B58"/>
    <w:rsid w:val="001C7D6C"/>
    <w:rsid w:val="001D09C6"/>
    <w:rsid w:val="001D0F0B"/>
    <w:rsid w:val="001D390D"/>
    <w:rsid w:val="001D3B96"/>
    <w:rsid w:val="001D47F1"/>
    <w:rsid w:val="001D5B32"/>
    <w:rsid w:val="001D5F30"/>
    <w:rsid w:val="001D7E0D"/>
    <w:rsid w:val="001E0366"/>
    <w:rsid w:val="001E16D3"/>
    <w:rsid w:val="001E3B5E"/>
    <w:rsid w:val="001E5CC4"/>
    <w:rsid w:val="001E7298"/>
    <w:rsid w:val="001F0BF3"/>
    <w:rsid w:val="001F1064"/>
    <w:rsid w:val="001F140D"/>
    <w:rsid w:val="001F24C9"/>
    <w:rsid w:val="001F2772"/>
    <w:rsid w:val="001F3DBA"/>
    <w:rsid w:val="001F3FEB"/>
    <w:rsid w:val="001F54E2"/>
    <w:rsid w:val="001F5C54"/>
    <w:rsid w:val="001F6F39"/>
    <w:rsid w:val="001F7476"/>
    <w:rsid w:val="001F77EC"/>
    <w:rsid w:val="001F7C4F"/>
    <w:rsid w:val="0020042E"/>
    <w:rsid w:val="0020104D"/>
    <w:rsid w:val="00202170"/>
    <w:rsid w:val="0020360D"/>
    <w:rsid w:val="00203653"/>
    <w:rsid w:val="002046D8"/>
    <w:rsid w:val="00204F3E"/>
    <w:rsid w:val="002051A5"/>
    <w:rsid w:val="00207717"/>
    <w:rsid w:val="00210232"/>
    <w:rsid w:val="00210544"/>
    <w:rsid w:val="00211AAE"/>
    <w:rsid w:val="002137C9"/>
    <w:rsid w:val="00213C08"/>
    <w:rsid w:val="00214026"/>
    <w:rsid w:val="00215B1D"/>
    <w:rsid w:val="0021719A"/>
    <w:rsid w:val="00221A98"/>
    <w:rsid w:val="00222E77"/>
    <w:rsid w:val="0022514A"/>
    <w:rsid w:val="002252F6"/>
    <w:rsid w:val="00226911"/>
    <w:rsid w:val="00226C02"/>
    <w:rsid w:val="00227E0F"/>
    <w:rsid w:val="002306E2"/>
    <w:rsid w:val="00230A17"/>
    <w:rsid w:val="0023103A"/>
    <w:rsid w:val="00233DD2"/>
    <w:rsid w:val="00233E74"/>
    <w:rsid w:val="00234655"/>
    <w:rsid w:val="00234E0E"/>
    <w:rsid w:val="00235736"/>
    <w:rsid w:val="00237B09"/>
    <w:rsid w:val="00237B7B"/>
    <w:rsid w:val="00240054"/>
    <w:rsid w:val="00240FE4"/>
    <w:rsid w:val="00241580"/>
    <w:rsid w:val="00243CEF"/>
    <w:rsid w:val="002448BE"/>
    <w:rsid w:val="00244947"/>
    <w:rsid w:val="00244FE0"/>
    <w:rsid w:val="00245968"/>
    <w:rsid w:val="002473FB"/>
    <w:rsid w:val="002475CE"/>
    <w:rsid w:val="00250DE4"/>
    <w:rsid w:val="002516FE"/>
    <w:rsid w:val="00251718"/>
    <w:rsid w:val="002520FF"/>
    <w:rsid w:val="0025375E"/>
    <w:rsid w:val="002539F8"/>
    <w:rsid w:val="00254CBC"/>
    <w:rsid w:val="00256271"/>
    <w:rsid w:val="00256757"/>
    <w:rsid w:val="00256CE3"/>
    <w:rsid w:val="00257272"/>
    <w:rsid w:val="00257708"/>
    <w:rsid w:val="0026072F"/>
    <w:rsid w:val="0026191D"/>
    <w:rsid w:val="00261B14"/>
    <w:rsid w:val="002622D7"/>
    <w:rsid w:val="00262B09"/>
    <w:rsid w:val="00262BE7"/>
    <w:rsid w:val="0026333D"/>
    <w:rsid w:val="00264009"/>
    <w:rsid w:val="0026500F"/>
    <w:rsid w:val="00265E49"/>
    <w:rsid w:val="002667C7"/>
    <w:rsid w:val="00267002"/>
    <w:rsid w:val="00267121"/>
    <w:rsid w:val="00267540"/>
    <w:rsid w:val="0026773F"/>
    <w:rsid w:val="002679A7"/>
    <w:rsid w:val="0027026D"/>
    <w:rsid w:val="00274745"/>
    <w:rsid w:val="002763F6"/>
    <w:rsid w:val="00276765"/>
    <w:rsid w:val="002800EB"/>
    <w:rsid w:val="002811B6"/>
    <w:rsid w:val="002815B0"/>
    <w:rsid w:val="00281A98"/>
    <w:rsid w:val="00281F7A"/>
    <w:rsid w:val="002828EC"/>
    <w:rsid w:val="00283D67"/>
    <w:rsid w:val="00286A0F"/>
    <w:rsid w:val="0028738C"/>
    <w:rsid w:val="002937EE"/>
    <w:rsid w:val="00294551"/>
    <w:rsid w:val="002948C7"/>
    <w:rsid w:val="002949D1"/>
    <w:rsid w:val="00294C35"/>
    <w:rsid w:val="00296603"/>
    <w:rsid w:val="00297755"/>
    <w:rsid w:val="002977E0"/>
    <w:rsid w:val="002A00FA"/>
    <w:rsid w:val="002A086A"/>
    <w:rsid w:val="002A1C51"/>
    <w:rsid w:val="002A20FA"/>
    <w:rsid w:val="002A2157"/>
    <w:rsid w:val="002A21F4"/>
    <w:rsid w:val="002A2213"/>
    <w:rsid w:val="002A2C46"/>
    <w:rsid w:val="002A3870"/>
    <w:rsid w:val="002A4293"/>
    <w:rsid w:val="002A52A0"/>
    <w:rsid w:val="002A68F9"/>
    <w:rsid w:val="002A6B19"/>
    <w:rsid w:val="002A70BF"/>
    <w:rsid w:val="002A70CE"/>
    <w:rsid w:val="002A70F7"/>
    <w:rsid w:val="002B34EE"/>
    <w:rsid w:val="002B36F1"/>
    <w:rsid w:val="002B5C77"/>
    <w:rsid w:val="002B5F15"/>
    <w:rsid w:val="002B69AE"/>
    <w:rsid w:val="002B76F0"/>
    <w:rsid w:val="002C092A"/>
    <w:rsid w:val="002C0D59"/>
    <w:rsid w:val="002C4567"/>
    <w:rsid w:val="002C50F4"/>
    <w:rsid w:val="002C5666"/>
    <w:rsid w:val="002D13A2"/>
    <w:rsid w:val="002D142F"/>
    <w:rsid w:val="002D1934"/>
    <w:rsid w:val="002D2CEE"/>
    <w:rsid w:val="002D2D8F"/>
    <w:rsid w:val="002D3C21"/>
    <w:rsid w:val="002D3D2A"/>
    <w:rsid w:val="002D4095"/>
    <w:rsid w:val="002D4EF4"/>
    <w:rsid w:val="002D65ED"/>
    <w:rsid w:val="002D7C67"/>
    <w:rsid w:val="002E0113"/>
    <w:rsid w:val="002E123B"/>
    <w:rsid w:val="002E1790"/>
    <w:rsid w:val="002E21BF"/>
    <w:rsid w:val="002E3C79"/>
    <w:rsid w:val="002E533B"/>
    <w:rsid w:val="002E543F"/>
    <w:rsid w:val="002E5D79"/>
    <w:rsid w:val="002E777C"/>
    <w:rsid w:val="002E7EBF"/>
    <w:rsid w:val="002F1280"/>
    <w:rsid w:val="002F1CFB"/>
    <w:rsid w:val="002F37C2"/>
    <w:rsid w:val="002F4784"/>
    <w:rsid w:val="002F47AE"/>
    <w:rsid w:val="002F48E6"/>
    <w:rsid w:val="002F6477"/>
    <w:rsid w:val="002F65E0"/>
    <w:rsid w:val="002F7B7A"/>
    <w:rsid w:val="0030053A"/>
    <w:rsid w:val="003010C2"/>
    <w:rsid w:val="00302F1E"/>
    <w:rsid w:val="00304BE8"/>
    <w:rsid w:val="00304F5F"/>
    <w:rsid w:val="00305991"/>
    <w:rsid w:val="003059D1"/>
    <w:rsid w:val="00306208"/>
    <w:rsid w:val="00307349"/>
    <w:rsid w:val="003105E0"/>
    <w:rsid w:val="0031093E"/>
    <w:rsid w:val="003112BF"/>
    <w:rsid w:val="00312442"/>
    <w:rsid w:val="00313D47"/>
    <w:rsid w:val="00315E7B"/>
    <w:rsid w:val="003165CD"/>
    <w:rsid w:val="003166A5"/>
    <w:rsid w:val="00316D3A"/>
    <w:rsid w:val="00323A6B"/>
    <w:rsid w:val="0032419F"/>
    <w:rsid w:val="00325D4C"/>
    <w:rsid w:val="003277B1"/>
    <w:rsid w:val="0033039C"/>
    <w:rsid w:val="003314FA"/>
    <w:rsid w:val="00331532"/>
    <w:rsid w:val="00332337"/>
    <w:rsid w:val="00332971"/>
    <w:rsid w:val="00333E38"/>
    <w:rsid w:val="00335F0B"/>
    <w:rsid w:val="00336DB1"/>
    <w:rsid w:val="003375BE"/>
    <w:rsid w:val="00337845"/>
    <w:rsid w:val="003409A0"/>
    <w:rsid w:val="00345397"/>
    <w:rsid w:val="00346E63"/>
    <w:rsid w:val="0034783D"/>
    <w:rsid w:val="00347F0C"/>
    <w:rsid w:val="00350B61"/>
    <w:rsid w:val="00354171"/>
    <w:rsid w:val="00354CFF"/>
    <w:rsid w:val="00355CAB"/>
    <w:rsid w:val="00355DAB"/>
    <w:rsid w:val="0035685B"/>
    <w:rsid w:val="00356B7C"/>
    <w:rsid w:val="003601BB"/>
    <w:rsid w:val="00360776"/>
    <w:rsid w:val="003612F3"/>
    <w:rsid w:val="00363AEC"/>
    <w:rsid w:val="00365779"/>
    <w:rsid w:val="0036640C"/>
    <w:rsid w:val="003665D8"/>
    <w:rsid w:val="0036696A"/>
    <w:rsid w:val="00366C41"/>
    <w:rsid w:val="00366E32"/>
    <w:rsid w:val="0036738A"/>
    <w:rsid w:val="00370A02"/>
    <w:rsid w:val="00370F4F"/>
    <w:rsid w:val="00371108"/>
    <w:rsid w:val="003712AF"/>
    <w:rsid w:val="0037332C"/>
    <w:rsid w:val="00373C9E"/>
    <w:rsid w:val="00374A37"/>
    <w:rsid w:val="0037638F"/>
    <w:rsid w:val="003765DA"/>
    <w:rsid w:val="00376715"/>
    <w:rsid w:val="00376726"/>
    <w:rsid w:val="00376843"/>
    <w:rsid w:val="00376DA5"/>
    <w:rsid w:val="00376FE1"/>
    <w:rsid w:val="003770AB"/>
    <w:rsid w:val="003771E7"/>
    <w:rsid w:val="00377BFA"/>
    <w:rsid w:val="00377D34"/>
    <w:rsid w:val="00380DEF"/>
    <w:rsid w:val="003817CE"/>
    <w:rsid w:val="00383E80"/>
    <w:rsid w:val="00384EC1"/>
    <w:rsid w:val="00384F76"/>
    <w:rsid w:val="00386298"/>
    <w:rsid w:val="00386D91"/>
    <w:rsid w:val="0038722C"/>
    <w:rsid w:val="00387408"/>
    <w:rsid w:val="00387F21"/>
    <w:rsid w:val="00390981"/>
    <w:rsid w:val="00390E07"/>
    <w:rsid w:val="00390F87"/>
    <w:rsid w:val="00391503"/>
    <w:rsid w:val="003915AA"/>
    <w:rsid w:val="00391B0F"/>
    <w:rsid w:val="00394938"/>
    <w:rsid w:val="0039493C"/>
    <w:rsid w:val="00394EB6"/>
    <w:rsid w:val="00394ECB"/>
    <w:rsid w:val="00394FD2"/>
    <w:rsid w:val="003953EF"/>
    <w:rsid w:val="00396793"/>
    <w:rsid w:val="003969C3"/>
    <w:rsid w:val="00397A8E"/>
    <w:rsid w:val="00397BC5"/>
    <w:rsid w:val="003A0502"/>
    <w:rsid w:val="003A0B9D"/>
    <w:rsid w:val="003A1370"/>
    <w:rsid w:val="003A2A7B"/>
    <w:rsid w:val="003A3B02"/>
    <w:rsid w:val="003A4149"/>
    <w:rsid w:val="003A76A6"/>
    <w:rsid w:val="003B15E8"/>
    <w:rsid w:val="003B2391"/>
    <w:rsid w:val="003B2AEB"/>
    <w:rsid w:val="003B35BF"/>
    <w:rsid w:val="003B3E80"/>
    <w:rsid w:val="003B4137"/>
    <w:rsid w:val="003B4365"/>
    <w:rsid w:val="003B4BAA"/>
    <w:rsid w:val="003B57B1"/>
    <w:rsid w:val="003B6BA4"/>
    <w:rsid w:val="003C1374"/>
    <w:rsid w:val="003C1BFD"/>
    <w:rsid w:val="003C3567"/>
    <w:rsid w:val="003C358E"/>
    <w:rsid w:val="003C36A8"/>
    <w:rsid w:val="003C46ED"/>
    <w:rsid w:val="003C6535"/>
    <w:rsid w:val="003D409A"/>
    <w:rsid w:val="003D552D"/>
    <w:rsid w:val="003D57D4"/>
    <w:rsid w:val="003E03DC"/>
    <w:rsid w:val="003E3BD3"/>
    <w:rsid w:val="003E4432"/>
    <w:rsid w:val="003E496D"/>
    <w:rsid w:val="003E4CED"/>
    <w:rsid w:val="003E70A6"/>
    <w:rsid w:val="003E7A0F"/>
    <w:rsid w:val="003E7BC4"/>
    <w:rsid w:val="003F02C0"/>
    <w:rsid w:val="003F0A3B"/>
    <w:rsid w:val="003F23FD"/>
    <w:rsid w:val="003F64BF"/>
    <w:rsid w:val="003F6B2D"/>
    <w:rsid w:val="003F73AD"/>
    <w:rsid w:val="004009E7"/>
    <w:rsid w:val="004018EA"/>
    <w:rsid w:val="00401EB9"/>
    <w:rsid w:val="00402477"/>
    <w:rsid w:val="0040324A"/>
    <w:rsid w:val="0040338E"/>
    <w:rsid w:val="00403F58"/>
    <w:rsid w:val="004059E3"/>
    <w:rsid w:val="00405A61"/>
    <w:rsid w:val="00405BBA"/>
    <w:rsid w:val="00406108"/>
    <w:rsid w:val="00410581"/>
    <w:rsid w:val="00410EB1"/>
    <w:rsid w:val="004116C0"/>
    <w:rsid w:val="004117BC"/>
    <w:rsid w:val="00411C47"/>
    <w:rsid w:val="00411C96"/>
    <w:rsid w:val="004128EF"/>
    <w:rsid w:val="0041428F"/>
    <w:rsid w:val="004146D9"/>
    <w:rsid w:val="00414832"/>
    <w:rsid w:val="00420338"/>
    <w:rsid w:val="00420C3B"/>
    <w:rsid w:val="00421804"/>
    <w:rsid w:val="00422113"/>
    <w:rsid w:val="00422602"/>
    <w:rsid w:val="00423FBE"/>
    <w:rsid w:val="00424207"/>
    <w:rsid w:val="00424CF2"/>
    <w:rsid w:val="00425379"/>
    <w:rsid w:val="00425D74"/>
    <w:rsid w:val="004264D9"/>
    <w:rsid w:val="0042659A"/>
    <w:rsid w:val="004302C8"/>
    <w:rsid w:val="00431049"/>
    <w:rsid w:val="004319BB"/>
    <w:rsid w:val="00433242"/>
    <w:rsid w:val="004342DA"/>
    <w:rsid w:val="00434801"/>
    <w:rsid w:val="00435279"/>
    <w:rsid w:val="00437773"/>
    <w:rsid w:val="00440005"/>
    <w:rsid w:val="0044083B"/>
    <w:rsid w:val="00440A8D"/>
    <w:rsid w:val="004428E9"/>
    <w:rsid w:val="00443374"/>
    <w:rsid w:val="0044441A"/>
    <w:rsid w:val="00444C7B"/>
    <w:rsid w:val="00445438"/>
    <w:rsid w:val="00445957"/>
    <w:rsid w:val="00446135"/>
    <w:rsid w:val="0044625E"/>
    <w:rsid w:val="0044658E"/>
    <w:rsid w:val="0044716B"/>
    <w:rsid w:val="00447539"/>
    <w:rsid w:val="0045019E"/>
    <w:rsid w:val="00452B15"/>
    <w:rsid w:val="00455A1C"/>
    <w:rsid w:val="00456565"/>
    <w:rsid w:val="00457A38"/>
    <w:rsid w:val="00457BC3"/>
    <w:rsid w:val="0046095E"/>
    <w:rsid w:val="00461319"/>
    <w:rsid w:val="00461B3C"/>
    <w:rsid w:val="0046270D"/>
    <w:rsid w:val="00462F48"/>
    <w:rsid w:val="00463BBC"/>
    <w:rsid w:val="004641D6"/>
    <w:rsid w:val="00466B08"/>
    <w:rsid w:val="00467EFD"/>
    <w:rsid w:val="004700FA"/>
    <w:rsid w:val="00470479"/>
    <w:rsid w:val="004713D1"/>
    <w:rsid w:val="0047146E"/>
    <w:rsid w:val="00471606"/>
    <w:rsid w:val="00472C96"/>
    <w:rsid w:val="004757E6"/>
    <w:rsid w:val="004777A7"/>
    <w:rsid w:val="00477AB7"/>
    <w:rsid w:val="00477CEA"/>
    <w:rsid w:val="004807FB"/>
    <w:rsid w:val="00480ADF"/>
    <w:rsid w:val="00481779"/>
    <w:rsid w:val="00482159"/>
    <w:rsid w:val="00482815"/>
    <w:rsid w:val="00482E83"/>
    <w:rsid w:val="004831B4"/>
    <w:rsid w:val="00483746"/>
    <w:rsid w:val="00483BAF"/>
    <w:rsid w:val="00485CE2"/>
    <w:rsid w:val="004869C9"/>
    <w:rsid w:val="00487579"/>
    <w:rsid w:val="00490A3E"/>
    <w:rsid w:val="00491D9A"/>
    <w:rsid w:val="004936CF"/>
    <w:rsid w:val="004939AE"/>
    <w:rsid w:val="0049534F"/>
    <w:rsid w:val="0049553E"/>
    <w:rsid w:val="004960D1"/>
    <w:rsid w:val="004964B6"/>
    <w:rsid w:val="004971EF"/>
    <w:rsid w:val="00497F70"/>
    <w:rsid w:val="004A0644"/>
    <w:rsid w:val="004A06FF"/>
    <w:rsid w:val="004A0F00"/>
    <w:rsid w:val="004A2E54"/>
    <w:rsid w:val="004A36E8"/>
    <w:rsid w:val="004A414A"/>
    <w:rsid w:val="004A5525"/>
    <w:rsid w:val="004A72C4"/>
    <w:rsid w:val="004A75A9"/>
    <w:rsid w:val="004B0371"/>
    <w:rsid w:val="004B156F"/>
    <w:rsid w:val="004B17CC"/>
    <w:rsid w:val="004B2AEF"/>
    <w:rsid w:val="004B37F7"/>
    <w:rsid w:val="004B6597"/>
    <w:rsid w:val="004B6C5E"/>
    <w:rsid w:val="004B7E25"/>
    <w:rsid w:val="004B7FCE"/>
    <w:rsid w:val="004C0EB1"/>
    <w:rsid w:val="004C45A7"/>
    <w:rsid w:val="004C51CC"/>
    <w:rsid w:val="004C5363"/>
    <w:rsid w:val="004C5CD2"/>
    <w:rsid w:val="004C60D0"/>
    <w:rsid w:val="004C6DDB"/>
    <w:rsid w:val="004D01F9"/>
    <w:rsid w:val="004D12E1"/>
    <w:rsid w:val="004D22A0"/>
    <w:rsid w:val="004D313C"/>
    <w:rsid w:val="004D3592"/>
    <w:rsid w:val="004D3A6A"/>
    <w:rsid w:val="004D6BF1"/>
    <w:rsid w:val="004E00FE"/>
    <w:rsid w:val="004E053F"/>
    <w:rsid w:val="004E34D5"/>
    <w:rsid w:val="004E3A48"/>
    <w:rsid w:val="004E6068"/>
    <w:rsid w:val="004F016B"/>
    <w:rsid w:val="004F0BBD"/>
    <w:rsid w:val="004F1DD0"/>
    <w:rsid w:val="004F1E05"/>
    <w:rsid w:val="004F23C0"/>
    <w:rsid w:val="004F3B63"/>
    <w:rsid w:val="004F435C"/>
    <w:rsid w:val="004F54B2"/>
    <w:rsid w:val="004F6BC6"/>
    <w:rsid w:val="004F71D3"/>
    <w:rsid w:val="004F788C"/>
    <w:rsid w:val="004F7A2C"/>
    <w:rsid w:val="004F7C92"/>
    <w:rsid w:val="00501307"/>
    <w:rsid w:val="00501B7A"/>
    <w:rsid w:val="00501CE5"/>
    <w:rsid w:val="00504CB0"/>
    <w:rsid w:val="00505368"/>
    <w:rsid w:val="00505778"/>
    <w:rsid w:val="005059CE"/>
    <w:rsid w:val="0050664F"/>
    <w:rsid w:val="005069ED"/>
    <w:rsid w:val="00510545"/>
    <w:rsid w:val="005118A3"/>
    <w:rsid w:val="0051295A"/>
    <w:rsid w:val="00513A99"/>
    <w:rsid w:val="00515202"/>
    <w:rsid w:val="00515470"/>
    <w:rsid w:val="0051587D"/>
    <w:rsid w:val="00515DDB"/>
    <w:rsid w:val="005165B5"/>
    <w:rsid w:val="00520C0C"/>
    <w:rsid w:val="00520DED"/>
    <w:rsid w:val="00521796"/>
    <w:rsid w:val="005219A7"/>
    <w:rsid w:val="00523BB2"/>
    <w:rsid w:val="005276F1"/>
    <w:rsid w:val="00527830"/>
    <w:rsid w:val="0052786A"/>
    <w:rsid w:val="00527F86"/>
    <w:rsid w:val="00531220"/>
    <w:rsid w:val="00537B06"/>
    <w:rsid w:val="00540AC0"/>
    <w:rsid w:val="0054144C"/>
    <w:rsid w:val="005441EF"/>
    <w:rsid w:val="0054438F"/>
    <w:rsid w:val="005458E7"/>
    <w:rsid w:val="005464C4"/>
    <w:rsid w:val="00546E18"/>
    <w:rsid w:val="00547665"/>
    <w:rsid w:val="0055014C"/>
    <w:rsid w:val="005505AD"/>
    <w:rsid w:val="0055091B"/>
    <w:rsid w:val="00550CC2"/>
    <w:rsid w:val="00552625"/>
    <w:rsid w:val="00552D54"/>
    <w:rsid w:val="005558E5"/>
    <w:rsid w:val="00555AF0"/>
    <w:rsid w:val="00556CF7"/>
    <w:rsid w:val="0056088D"/>
    <w:rsid w:val="005609AB"/>
    <w:rsid w:val="0056127E"/>
    <w:rsid w:val="005616C3"/>
    <w:rsid w:val="00561F37"/>
    <w:rsid w:val="0056262E"/>
    <w:rsid w:val="00564E4F"/>
    <w:rsid w:val="00566192"/>
    <w:rsid w:val="00566618"/>
    <w:rsid w:val="005673D2"/>
    <w:rsid w:val="00567580"/>
    <w:rsid w:val="005679BB"/>
    <w:rsid w:val="00570871"/>
    <w:rsid w:val="00570F59"/>
    <w:rsid w:val="00572202"/>
    <w:rsid w:val="00572F46"/>
    <w:rsid w:val="005756D3"/>
    <w:rsid w:val="0057618E"/>
    <w:rsid w:val="005769E9"/>
    <w:rsid w:val="00577255"/>
    <w:rsid w:val="0058202C"/>
    <w:rsid w:val="00583DD7"/>
    <w:rsid w:val="005854C1"/>
    <w:rsid w:val="00590176"/>
    <w:rsid w:val="005903A7"/>
    <w:rsid w:val="00590558"/>
    <w:rsid w:val="0059093D"/>
    <w:rsid w:val="005924B6"/>
    <w:rsid w:val="0059288A"/>
    <w:rsid w:val="00592B29"/>
    <w:rsid w:val="00593604"/>
    <w:rsid w:val="00593A20"/>
    <w:rsid w:val="00596062"/>
    <w:rsid w:val="005A2CB0"/>
    <w:rsid w:val="005A4058"/>
    <w:rsid w:val="005A4A3B"/>
    <w:rsid w:val="005A53AD"/>
    <w:rsid w:val="005A674B"/>
    <w:rsid w:val="005A6A80"/>
    <w:rsid w:val="005A6C51"/>
    <w:rsid w:val="005A6F40"/>
    <w:rsid w:val="005A6F6A"/>
    <w:rsid w:val="005A72AD"/>
    <w:rsid w:val="005A7B08"/>
    <w:rsid w:val="005B0A05"/>
    <w:rsid w:val="005B1309"/>
    <w:rsid w:val="005B14AA"/>
    <w:rsid w:val="005B1F30"/>
    <w:rsid w:val="005B26B1"/>
    <w:rsid w:val="005B27F6"/>
    <w:rsid w:val="005B3838"/>
    <w:rsid w:val="005B3F90"/>
    <w:rsid w:val="005B6475"/>
    <w:rsid w:val="005B6C4A"/>
    <w:rsid w:val="005B71BC"/>
    <w:rsid w:val="005C2B25"/>
    <w:rsid w:val="005C2F9D"/>
    <w:rsid w:val="005C3282"/>
    <w:rsid w:val="005C4E60"/>
    <w:rsid w:val="005C6B4E"/>
    <w:rsid w:val="005D1A37"/>
    <w:rsid w:val="005D3E52"/>
    <w:rsid w:val="005D4A24"/>
    <w:rsid w:val="005D5203"/>
    <w:rsid w:val="005D561C"/>
    <w:rsid w:val="005D7312"/>
    <w:rsid w:val="005E0D04"/>
    <w:rsid w:val="005E0E6B"/>
    <w:rsid w:val="005E124C"/>
    <w:rsid w:val="005E1B11"/>
    <w:rsid w:val="005E1B61"/>
    <w:rsid w:val="005E4AF4"/>
    <w:rsid w:val="005E4E08"/>
    <w:rsid w:val="005E64F1"/>
    <w:rsid w:val="005E6D7C"/>
    <w:rsid w:val="005E74A7"/>
    <w:rsid w:val="005F0102"/>
    <w:rsid w:val="005F02C7"/>
    <w:rsid w:val="005F153D"/>
    <w:rsid w:val="005F22F3"/>
    <w:rsid w:val="005F2E05"/>
    <w:rsid w:val="005F434E"/>
    <w:rsid w:val="005F5093"/>
    <w:rsid w:val="005F58EA"/>
    <w:rsid w:val="005F69DA"/>
    <w:rsid w:val="005F738B"/>
    <w:rsid w:val="00600FE0"/>
    <w:rsid w:val="00601650"/>
    <w:rsid w:val="0060204A"/>
    <w:rsid w:val="00602141"/>
    <w:rsid w:val="00602C60"/>
    <w:rsid w:val="00603278"/>
    <w:rsid w:val="00603562"/>
    <w:rsid w:val="006066D2"/>
    <w:rsid w:val="00606FD3"/>
    <w:rsid w:val="00607405"/>
    <w:rsid w:val="006108DC"/>
    <w:rsid w:val="00610ACF"/>
    <w:rsid w:val="00610FDF"/>
    <w:rsid w:val="00611607"/>
    <w:rsid w:val="00611875"/>
    <w:rsid w:val="00612465"/>
    <w:rsid w:val="00612C20"/>
    <w:rsid w:val="006159B4"/>
    <w:rsid w:val="00616D6A"/>
    <w:rsid w:val="006171C3"/>
    <w:rsid w:val="00617DCA"/>
    <w:rsid w:val="0062028A"/>
    <w:rsid w:val="00620573"/>
    <w:rsid w:val="0062072E"/>
    <w:rsid w:val="0062153A"/>
    <w:rsid w:val="00621818"/>
    <w:rsid w:val="00621B74"/>
    <w:rsid w:val="0062583D"/>
    <w:rsid w:val="00625949"/>
    <w:rsid w:val="00625CDD"/>
    <w:rsid w:val="006309EE"/>
    <w:rsid w:val="00630C6A"/>
    <w:rsid w:val="00631C34"/>
    <w:rsid w:val="006321D6"/>
    <w:rsid w:val="006331CE"/>
    <w:rsid w:val="00633362"/>
    <w:rsid w:val="0063371E"/>
    <w:rsid w:val="00633D86"/>
    <w:rsid w:val="00634BE8"/>
    <w:rsid w:val="00640266"/>
    <w:rsid w:val="00640377"/>
    <w:rsid w:val="00640734"/>
    <w:rsid w:val="0064180B"/>
    <w:rsid w:val="006418F5"/>
    <w:rsid w:val="00641C3E"/>
    <w:rsid w:val="00642314"/>
    <w:rsid w:val="00642EC1"/>
    <w:rsid w:val="00645368"/>
    <w:rsid w:val="006478B9"/>
    <w:rsid w:val="006500C1"/>
    <w:rsid w:val="00650BB8"/>
    <w:rsid w:val="0065100E"/>
    <w:rsid w:val="00652A64"/>
    <w:rsid w:val="00652DFC"/>
    <w:rsid w:val="006540A9"/>
    <w:rsid w:val="00654730"/>
    <w:rsid w:val="00656567"/>
    <w:rsid w:val="00656AE8"/>
    <w:rsid w:val="00656B82"/>
    <w:rsid w:val="00656BCD"/>
    <w:rsid w:val="006600DD"/>
    <w:rsid w:val="006602E7"/>
    <w:rsid w:val="00660951"/>
    <w:rsid w:val="006611C0"/>
    <w:rsid w:val="0066200D"/>
    <w:rsid w:val="0066231F"/>
    <w:rsid w:val="00662608"/>
    <w:rsid w:val="006649A7"/>
    <w:rsid w:val="00665598"/>
    <w:rsid w:val="00666A22"/>
    <w:rsid w:val="00667BE2"/>
    <w:rsid w:val="00671570"/>
    <w:rsid w:val="00671615"/>
    <w:rsid w:val="0067203C"/>
    <w:rsid w:val="00672E74"/>
    <w:rsid w:val="0067369E"/>
    <w:rsid w:val="00673761"/>
    <w:rsid w:val="00675A42"/>
    <w:rsid w:val="0067624D"/>
    <w:rsid w:val="00676F48"/>
    <w:rsid w:val="006770BA"/>
    <w:rsid w:val="006774ED"/>
    <w:rsid w:val="00677F51"/>
    <w:rsid w:val="00681055"/>
    <w:rsid w:val="006822CB"/>
    <w:rsid w:val="00683840"/>
    <w:rsid w:val="006846CD"/>
    <w:rsid w:val="0068482C"/>
    <w:rsid w:val="006862A3"/>
    <w:rsid w:val="006863FE"/>
    <w:rsid w:val="00687AE2"/>
    <w:rsid w:val="006904D7"/>
    <w:rsid w:val="0069084F"/>
    <w:rsid w:val="00691301"/>
    <w:rsid w:val="00691E67"/>
    <w:rsid w:val="00693376"/>
    <w:rsid w:val="0069401D"/>
    <w:rsid w:val="006943D7"/>
    <w:rsid w:val="00694644"/>
    <w:rsid w:val="006A0890"/>
    <w:rsid w:val="006A1E4B"/>
    <w:rsid w:val="006A2113"/>
    <w:rsid w:val="006A231A"/>
    <w:rsid w:val="006A3BA6"/>
    <w:rsid w:val="006A5746"/>
    <w:rsid w:val="006A62FB"/>
    <w:rsid w:val="006B0B0E"/>
    <w:rsid w:val="006B1AE9"/>
    <w:rsid w:val="006B248D"/>
    <w:rsid w:val="006B32B1"/>
    <w:rsid w:val="006B3E1D"/>
    <w:rsid w:val="006B5922"/>
    <w:rsid w:val="006B71E0"/>
    <w:rsid w:val="006B75F8"/>
    <w:rsid w:val="006B7A10"/>
    <w:rsid w:val="006B7F88"/>
    <w:rsid w:val="006C0096"/>
    <w:rsid w:val="006C0209"/>
    <w:rsid w:val="006C09DF"/>
    <w:rsid w:val="006C0B68"/>
    <w:rsid w:val="006C0C1D"/>
    <w:rsid w:val="006C15F9"/>
    <w:rsid w:val="006C5953"/>
    <w:rsid w:val="006C5BFB"/>
    <w:rsid w:val="006C60C0"/>
    <w:rsid w:val="006C7690"/>
    <w:rsid w:val="006D0388"/>
    <w:rsid w:val="006D0A21"/>
    <w:rsid w:val="006D2586"/>
    <w:rsid w:val="006D2DCA"/>
    <w:rsid w:val="006D3234"/>
    <w:rsid w:val="006D3B79"/>
    <w:rsid w:val="006D57C4"/>
    <w:rsid w:val="006D643D"/>
    <w:rsid w:val="006D698E"/>
    <w:rsid w:val="006D7476"/>
    <w:rsid w:val="006E0C18"/>
    <w:rsid w:val="006E136F"/>
    <w:rsid w:val="006E2113"/>
    <w:rsid w:val="006E26EC"/>
    <w:rsid w:val="006E363B"/>
    <w:rsid w:val="006E3681"/>
    <w:rsid w:val="006E376A"/>
    <w:rsid w:val="006E47E6"/>
    <w:rsid w:val="006E4AD3"/>
    <w:rsid w:val="006E4EE0"/>
    <w:rsid w:val="006E5EDB"/>
    <w:rsid w:val="006E7B73"/>
    <w:rsid w:val="006F0078"/>
    <w:rsid w:val="006F0F72"/>
    <w:rsid w:val="006F4887"/>
    <w:rsid w:val="006F48CD"/>
    <w:rsid w:val="006F4C9A"/>
    <w:rsid w:val="006F4CF2"/>
    <w:rsid w:val="006F6105"/>
    <w:rsid w:val="006F671D"/>
    <w:rsid w:val="006F7D4D"/>
    <w:rsid w:val="006F7E1A"/>
    <w:rsid w:val="007000F4"/>
    <w:rsid w:val="00700C72"/>
    <w:rsid w:val="00700CF4"/>
    <w:rsid w:val="00701452"/>
    <w:rsid w:val="0070345E"/>
    <w:rsid w:val="007040BC"/>
    <w:rsid w:val="007042D3"/>
    <w:rsid w:val="00705B66"/>
    <w:rsid w:val="007062C9"/>
    <w:rsid w:val="00707A84"/>
    <w:rsid w:val="00710B4D"/>
    <w:rsid w:val="00710D79"/>
    <w:rsid w:val="00711BAF"/>
    <w:rsid w:val="00711D2B"/>
    <w:rsid w:val="00711F46"/>
    <w:rsid w:val="00712D0A"/>
    <w:rsid w:val="00715659"/>
    <w:rsid w:val="00716847"/>
    <w:rsid w:val="00720AF7"/>
    <w:rsid w:val="00720E44"/>
    <w:rsid w:val="007212EC"/>
    <w:rsid w:val="00721AB5"/>
    <w:rsid w:val="00723EDE"/>
    <w:rsid w:val="00725C9B"/>
    <w:rsid w:val="0072665E"/>
    <w:rsid w:val="00727AB9"/>
    <w:rsid w:val="007300E8"/>
    <w:rsid w:val="007303BB"/>
    <w:rsid w:val="00730C45"/>
    <w:rsid w:val="00731B68"/>
    <w:rsid w:val="00732549"/>
    <w:rsid w:val="00733452"/>
    <w:rsid w:val="00733509"/>
    <w:rsid w:val="00733F9E"/>
    <w:rsid w:val="00734B8F"/>
    <w:rsid w:val="00735833"/>
    <w:rsid w:val="007365AB"/>
    <w:rsid w:val="00740952"/>
    <w:rsid w:val="0074235D"/>
    <w:rsid w:val="007438B4"/>
    <w:rsid w:val="00743DE8"/>
    <w:rsid w:val="00744076"/>
    <w:rsid w:val="007500A7"/>
    <w:rsid w:val="00750AAB"/>
    <w:rsid w:val="00752A79"/>
    <w:rsid w:val="00752E7A"/>
    <w:rsid w:val="007548B9"/>
    <w:rsid w:val="007560EC"/>
    <w:rsid w:val="00764764"/>
    <w:rsid w:val="00766817"/>
    <w:rsid w:val="00766918"/>
    <w:rsid w:val="00770839"/>
    <w:rsid w:val="00773A0B"/>
    <w:rsid w:val="007754F8"/>
    <w:rsid w:val="00776215"/>
    <w:rsid w:val="007765BB"/>
    <w:rsid w:val="00776AE8"/>
    <w:rsid w:val="00777670"/>
    <w:rsid w:val="0078054C"/>
    <w:rsid w:val="00780E30"/>
    <w:rsid w:val="0078107B"/>
    <w:rsid w:val="00782947"/>
    <w:rsid w:val="00785D31"/>
    <w:rsid w:val="00786294"/>
    <w:rsid w:val="00786857"/>
    <w:rsid w:val="0078765B"/>
    <w:rsid w:val="00787D55"/>
    <w:rsid w:val="00790299"/>
    <w:rsid w:val="00791108"/>
    <w:rsid w:val="00791D7A"/>
    <w:rsid w:val="007935F3"/>
    <w:rsid w:val="00793C5C"/>
    <w:rsid w:val="007951D9"/>
    <w:rsid w:val="00797096"/>
    <w:rsid w:val="0079715F"/>
    <w:rsid w:val="00797414"/>
    <w:rsid w:val="00797738"/>
    <w:rsid w:val="0079788A"/>
    <w:rsid w:val="007A0F72"/>
    <w:rsid w:val="007A1BAD"/>
    <w:rsid w:val="007A1EBE"/>
    <w:rsid w:val="007A2210"/>
    <w:rsid w:val="007A40E9"/>
    <w:rsid w:val="007A442C"/>
    <w:rsid w:val="007A48CC"/>
    <w:rsid w:val="007A77F4"/>
    <w:rsid w:val="007A77FF"/>
    <w:rsid w:val="007A7932"/>
    <w:rsid w:val="007B1961"/>
    <w:rsid w:val="007B21B5"/>
    <w:rsid w:val="007B2CA7"/>
    <w:rsid w:val="007B3CF0"/>
    <w:rsid w:val="007B59C3"/>
    <w:rsid w:val="007B7B32"/>
    <w:rsid w:val="007C00C8"/>
    <w:rsid w:val="007C0B83"/>
    <w:rsid w:val="007C104C"/>
    <w:rsid w:val="007C1708"/>
    <w:rsid w:val="007C3845"/>
    <w:rsid w:val="007C5998"/>
    <w:rsid w:val="007D35FE"/>
    <w:rsid w:val="007D6158"/>
    <w:rsid w:val="007E04B5"/>
    <w:rsid w:val="007E191E"/>
    <w:rsid w:val="007E3AE1"/>
    <w:rsid w:val="007E56AC"/>
    <w:rsid w:val="007E64C6"/>
    <w:rsid w:val="007E6975"/>
    <w:rsid w:val="007E6AAC"/>
    <w:rsid w:val="007F0AA2"/>
    <w:rsid w:val="007F33C9"/>
    <w:rsid w:val="007F37C5"/>
    <w:rsid w:val="007F5474"/>
    <w:rsid w:val="007F5EFC"/>
    <w:rsid w:val="007F6856"/>
    <w:rsid w:val="007F6946"/>
    <w:rsid w:val="007F6DBF"/>
    <w:rsid w:val="007F796A"/>
    <w:rsid w:val="007F7BC8"/>
    <w:rsid w:val="008011F5"/>
    <w:rsid w:val="0080362C"/>
    <w:rsid w:val="008039DD"/>
    <w:rsid w:val="00804188"/>
    <w:rsid w:val="0080458C"/>
    <w:rsid w:val="00805D83"/>
    <w:rsid w:val="00806200"/>
    <w:rsid w:val="00807766"/>
    <w:rsid w:val="00810523"/>
    <w:rsid w:val="00810CD6"/>
    <w:rsid w:val="00810D27"/>
    <w:rsid w:val="008128B8"/>
    <w:rsid w:val="00813274"/>
    <w:rsid w:val="008138EC"/>
    <w:rsid w:val="00813BBD"/>
    <w:rsid w:val="00814A53"/>
    <w:rsid w:val="008152EE"/>
    <w:rsid w:val="00815588"/>
    <w:rsid w:val="00815ACB"/>
    <w:rsid w:val="00817492"/>
    <w:rsid w:val="0081754C"/>
    <w:rsid w:val="00817D26"/>
    <w:rsid w:val="008213C9"/>
    <w:rsid w:val="00821605"/>
    <w:rsid w:val="008248F4"/>
    <w:rsid w:val="00825D7F"/>
    <w:rsid w:val="008267A6"/>
    <w:rsid w:val="008274FA"/>
    <w:rsid w:val="008278C5"/>
    <w:rsid w:val="00831ACF"/>
    <w:rsid w:val="0083450F"/>
    <w:rsid w:val="0083572E"/>
    <w:rsid w:val="00836160"/>
    <w:rsid w:val="008361A7"/>
    <w:rsid w:val="008406D7"/>
    <w:rsid w:val="00840775"/>
    <w:rsid w:val="00840A35"/>
    <w:rsid w:val="00840AF8"/>
    <w:rsid w:val="0084162B"/>
    <w:rsid w:val="00842087"/>
    <w:rsid w:val="00842A5C"/>
    <w:rsid w:val="0084475C"/>
    <w:rsid w:val="00844F71"/>
    <w:rsid w:val="00846E11"/>
    <w:rsid w:val="0084713C"/>
    <w:rsid w:val="00847716"/>
    <w:rsid w:val="008525DD"/>
    <w:rsid w:val="0085286D"/>
    <w:rsid w:val="00857F6F"/>
    <w:rsid w:val="00857FE9"/>
    <w:rsid w:val="0086030D"/>
    <w:rsid w:val="0086059A"/>
    <w:rsid w:val="00861ACF"/>
    <w:rsid w:val="0086215A"/>
    <w:rsid w:val="008622FD"/>
    <w:rsid w:val="00862346"/>
    <w:rsid w:val="0086268B"/>
    <w:rsid w:val="00863E2C"/>
    <w:rsid w:val="008654E3"/>
    <w:rsid w:val="008665F3"/>
    <w:rsid w:val="00866C4C"/>
    <w:rsid w:val="00867C13"/>
    <w:rsid w:val="008705C0"/>
    <w:rsid w:val="008706B1"/>
    <w:rsid w:val="00872439"/>
    <w:rsid w:val="008728A2"/>
    <w:rsid w:val="00872E1C"/>
    <w:rsid w:val="008741DC"/>
    <w:rsid w:val="00875BE7"/>
    <w:rsid w:val="008761C8"/>
    <w:rsid w:val="008763DF"/>
    <w:rsid w:val="008806E0"/>
    <w:rsid w:val="008830C0"/>
    <w:rsid w:val="00885D58"/>
    <w:rsid w:val="00886E30"/>
    <w:rsid w:val="00887325"/>
    <w:rsid w:val="00887466"/>
    <w:rsid w:val="00890100"/>
    <w:rsid w:val="00890295"/>
    <w:rsid w:val="00890784"/>
    <w:rsid w:val="00893871"/>
    <w:rsid w:val="00893D8D"/>
    <w:rsid w:val="0089434A"/>
    <w:rsid w:val="0089542B"/>
    <w:rsid w:val="00897335"/>
    <w:rsid w:val="00897986"/>
    <w:rsid w:val="008A1F16"/>
    <w:rsid w:val="008A34C8"/>
    <w:rsid w:val="008A586B"/>
    <w:rsid w:val="008A6F4D"/>
    <w:rsid w:val="008B0C51"/>
    <w:rsid w:val="008B0D9F"/>
    <w:rsid w:val="008B2857"/>
    <w:rsid w:val="008B2E9E"/>
    <w:rsid w:val="008B33D6"/>
    <w:rsid w:val="008B4E4D"/>
    <w:rsid w:val="008C00AC"/>
    <w:rsid w:val="008C3348"/>
    <w:rsid w:val="008C4658"/>
    <w:rsid w:val="008C4772"/>
    <w:rsid w:val="008C4D07"/>
    <w:rsid w:val="008C55E0"/>
    <w:rsid w:val="008C56CE"/>
    <w:rsid w:val="008C61A5"/>
    <w:rsid w:val="008C77FD"/>
    <w:rsid w:val="008C7DC3"/>
    <w:rsid w:val="008D0A26"/>
    <w:rsid w:val="008D143B"/>
    <w:rsid w:val="008D2DC6"/>
    <w:rsid w:val="008D3ABA"/>
    <w:rsid w:val="008D49FA"/>
    <w:rsid w:val="008D7BAB"/>
    <w:rsid w:val="008E027B"/>
    <w:rsid w:val="008E0AB4"/>
    <w:rsid w:val="008E1647"/>
    <w:rsid w:val="008E26CC"/>
    <w:rsid w:val="008E37C8"/>
    <w:rsid w:val="008E3BE3"/>
    <w:rsid w:val="008E5708"/>
    <w:rsid w:val="008E7BB3"/>
    <w:rsid w:val="008F14B0"/>
    <w:rsid w:val="008F2BF3"/>
    <w:rsid w:val="008F35EF"/>
    <w:rsid w:val="008F3B7A"/>
    <w:rsid w:val="008F4822"/>
    <w:rsid w:val="008F4AA5"/>
    <w:rsid w:val="008F5755"/>
    <w:rsid w:val="008F5F92"/>
    <w:rsid w:val="008F6517"/>
    <w:rsid w:val="008F693D"/>
    <w:rsid w:val="009011EB"/>
    <w:rsid w:val="009013B8"/>
    <w:rsid w:val="00901B30"/>
    <w:rsid w:val="00903921"/>
    <w:rsid w:val="00903A2A"/>
    <w:rsid w:val="009048C9"/>
    <w:rsid w:val="0090512A"/>
    <w:rsid w:val="00905B16"/>
    <w:rsid w:val="009102A0"/>
    <w:rsid w:val="009102DB"/>
    <w:rsid w:val="009106B2"/>
    <w:rsid w:val="00910BE1"/>
    <w:rsid w:val="00913023"/>
    <w:rsid w:val="00915A7E"/>
    <w:rsid w:val="009169A7"/>
    <w:rsid w:val="00917F1C"/>
    <w:rsid w:val="00917FDB"/>
    <w:rsid w:val="00920BBE"/>
    <w:rsid w:val="009211DE"/>
    <w:rsid w:val="009231A7"/>
    <w:rsid w:val="0092405D"/>
    <w:rsid w:val="00924063"/>
    <w:rsid w:val="00924987"/>
    <w:rsid w:val="00924989"/>
    <w:rsid w:val="0092511C"/>
    <w:rsid w:val="00925AAA"/>
    <w:rsid w:val="009261D1"/>
    <w:rsid w:val="009272BF"/>
    <w:rsid w:val="009272C0"/>
    <w:rsid w:val="00927507"/>
    <w:rsid w:val="0092793D"/>
    <w:rsid w:val="009308AF"/>
    <w:rsid w:val="009309C4"/>
    <w:rsid w:val="00930D76"/>
    <w:rsid w:val="00934522"/>
    <w:rsid w:val="00934793"/>
    <w:rsid w:val="0093497F"/>
    <w:rsid w:val="00934EB0"/>
    <w:rsid w:val="00934FCA"/>
    <w:rsid w:val="00935C73"/>
    <w:rsid w:val="00936AB6"/>
    <w:rsid w:val="00940BD7"/>
    <w:rsid w:val="00941105"/>
    <w:rsid w:val="009413F7"/>
    <w:rsid w:val="00941F20"/>
    <w:rsid w:val="00943A6C"/>
    <w:rsid w:val="00943BBD"/>
    <w:rsid w:val="00943C28"/>
    <w:rsid w:val="00943DA4"/>
    <w:rsid w:val="00944A76"/>
    <w:rsid w:val="00945B14"/>
    <w:rsid w:val="00945E31"/>
    <w:rsid w:val="0094657E"/>
    <w:rsid w:val="009477DF"/>
    <w:rsid w:val="0094790C"/>
    <w:rsid w:val="00947D7F"/>
    <w:rsid w:val="0095082D"/>
    <w:rsid w:val="00950F35"/>
    <w:rsid w:val="00951C51"/>
    <w:rsid w:val="009527C4"/>
    <w:rsid w:val="00954537"/>
    <w:rsid w:val="00954B50"/>
    <w:rsid w:val="00954B59"/>
    <w:rsid w:val="009608E0"/>
    <w:rsid w:val="00960C6A"/>
    <w:rsid w:val="00961257"/>
    <w:rsid w:val="00962F6E"/>
    <w:rsid w:val="00963A3B"/>
    <w:rsid w:val="00963E55"/>
    <w:rsid w:val="009643B2"/>
    <w:rsid w:val="009661BA"/>
    <w:rsid w:val="00966BFD"/>
    <w:rsid w:val="00967993"/>
    <w:rsid w:val="00967DDB"/>
    <w:rsid w:val="0097006A"/>
    <w:rsid w:val="00971A8E"/>
    <w:rsid w:val="00971F43"/>
    <w:rsid w:val="009730B9"/>
    <w:rsid w:val="00973453"/>
    <w:rsid w:val="009767A3"/>
    <w:rsid w:val="00976C07"/>
    <w:rsid w:val="00977F2F"/>
    <w:rsid w:val="009815DE"/>
    <w:rsid w:val="0098279C"/>
    <w:rsid w:val="00982981"/>
    <w:rsid w:val="00984880"/>
    <w:rsid w:val="0098727E"/>
    <w:rsid w:val="0099114B"/>
    <w:rsid w:val="00992490"/>
    <w:rsid w:val="009926C8"/>
    <w:rsid w:val="00993DE2"/>
    <w:rsid w:val="00994908"/>
    <w:rsid w:val="0099526B"/>
    <w:rsid w:val="00997B34"/>
    <w:rsid w:val="009A14EC"/>
    <w:rsid w:val="009A5DC1"/>
    <w:rsid w:val="009A6193"/>
    <w:rsid w:val="009A6472"/>
    <w:rsid w:val="009A73F9"/>
    <w:rsid w:val="009B038E"/>
    <w:rsid w:val="009B09C4"/>
    <w:rsid w:val="009B0E31"/>
    <w:rsid w:val="009B2AFC"/>
    <w:rsid w:val="009B3322"/>
    <w:rsid w:val="009B38C6"/>
    <w:rsid w:val="009B4B84"/>
    <w:rsid w:val="009B4E9D"/>
    <w:rsid w:val="009B6FF0"/>
    <w:rsid w:val="009B7D83"/>
    <w:rsid w:val="009C042A"/>
    <w:rsid w:val="009C0C32"/>
    <w:rsid w:val="009C2A83"/>
    <w:rsid w:val="009C3104"/>
    <w:rsid w:val="009C38EB"/>
    <w:rsid w:val="009C4866"/>
    <w:rsid w:val="009C7216"/>
    <w:rsid w:val="009C7581"/>
    <w:rsid w:val="009D0C2D"/>
    <w:rsid w:val="009D1AF8"/>
    <w:rsid w:val="009D31BB"/>
    <w:rsid w:val="009D416D"/>
    <w:rsid w:val="009D4C60"/>
    <w:rsid w:val="009D5983"/>
    <w:rsid w:val="009D6887"/>
    <w:rsid w:val="009D7A3D"/>
    <w:rsid w:val="009D7B0D"/>
    <w:rsid w:val="009D7E9D"/>
    <w:rsid w:val="009E07EA"/>
    <w:rsid w:val="009E12C3"/>
    <w:rsid w:val="009E1400"/>
    <w:rsid w:val="009E2176"/>
    <w:rsid w:val="009E2494"/>
    <w:rsid w:val="009E324D"/>
    <w:rsid w:val="009E35D2"/>
    <w:rsid w:val="009E52A9"/>
    <w:rsid w:val="009E56E4"/>
    <w:rsid w:val="009E7442"/>
    <w:rsid w:val="009E7EB6"/>
    <w:rsid w:val="009F0561"/>
    <w:rsid w:val="009F1CB3"/>
    <w:rsid w:val="009F1D7C"/>
    <w:rsid w:val="009F2B9B"/>
    <w:rsid w:val="009F37CD"/>
    <w:rsid w:val="009F3C94"/>
    <w:rsid w:val="009F40FD"/>
    <w:rsid w:val="009F52A2"/>
    <w:rsid w:val="009F5D5D"/>
    <w:rsid w:val="009F5D90"/>
    <w:rsid w:val="009F5EFC"/>
    <w:rsid w:val="009F6CF3"/>
    <w:rsid w:val="009F701E"/>
    <w:rsid w:val="009F7444"/>
    <w:rsid w:val="009F771E"/>
    <w:rsid w:val="00A00844"/>
    <w:rsid w:val="00A026C8"/>
    <w:rsid w:val="00A027D6"/>
    <w:rsid w:val="00A037ED"/>
    <w:rsid w:val="00A0400B"/>
    <w:rsid w:val="00A04613"/>
    <w:rsid w:val="00A04FD6"/>
    <w:rsid w:val="00A05FEA"/>
    <w:rsid w:val="00A0627A"/>
    <w:rsid w:val="00A06AC1"/>
    <w:rsid w:val="00A1066F"/>
    <w:rsid w:val="00A107E5"/>
    <w:rsid w:val="00A11BE5"/>
    <w:rsid w:val="00A12447"/>
    <w:rsid w:val="00A124AB"/>
    <w:rsid w:val="00A1426C"/>
    <w:rsid w:val="00A145A2"/>
    <w:rsid w:val="00A222E0"/>
    <w:rsid w:val="00A2249B"/>
    <w:rsid w:val="00A22919"/>
    <w:rsid w:val="00A2316A"/>
    <w:rsid w:val="00A23728"/>
    <w:rsid w:val="00A24203"/>
    <w:rsid w:val="00A243FC"/>
    <w:rsid w:val="00A2513B"/>
    <w:rsid w:val="00A26959"/>
    <w:rsid w:val="00A26CBE"/>
    <w:rsid w:val="00A306A8"/>
    <w:rsid w:val="00A311C5"/>
    <w:rsid w:val="00A322F3"/>
    <w:rsid w:val="00A32B7F"/>
    <w:rsid w:val="00A343D7"/>
    <w:rsid w:val="00A35A85"/>
    <w:rsid w:val="00A36A7C"/>
    <w:rsid w:val="00A37D9C"/>
    <w:rsid w:val="00A40636"/>
    <w:rsid w:val="00A42387"/>
    <w:rsid w:val="00A43AE3"/>
    <w:rsid w:val="00A46C51"/>
    <w:rsid w:val="00A47955"/>
    <w:rsid w:val="00A5123C"/>
    <w:rsid w:val="00A51535"/>
    <w:rsid w:val="00A51E62"/>
    <w:rsid w:val="00A5216D"/>
    <w:rsid w:val="00A53717"/>
    <w:rsid w:val="00A5386A"/>
    <w:rsid w:val="00A54CD0"/>
    <w:rsid w:val="00A56AA3"/>
    <w:rsid w:val="00A57186"/>
    <w:rsid w:val="00A61CF6"/>
    <w:rsid w:val="00A62F6E"/>
    <w:rsid w:val="00A63E0C"/>
    <w:rsid w:val="00A6420D"/>
    <w:rsid w:val="00A64231"/>
    <w:rsid w:val="00A64E8F"/>
    <w:rsid w:val="00A64EC9"/>
    <w:rsid w:val="00A66865"/>
    <w:rsid w:val="00A66E0A"/>
    <w:rsid w:val="00A67397"/>
    <w:rsid w:val="00A67D5C"/>
    <w:rsid w:val="00A67FEC"/>
    <w:rsid w:val="00A7124C"/>
    <w:rsid w:val="00A7137C"/>
    <w:rsid w:val="00A719CA"/>
    <w:rsid w:val="00A720C0"/>
    <w:rsid w:val="00A72508"/>
    <w:rsid w:val="00A73CB3"/>
    <w:rsid w:val="00A73FE9"/>
    <w:rsid w:val="00A74ED2"/>
    <w:rsid w:val="00A754D1"/>
    <w:rsid w:val="00A7779C"/>
    <w:rsid w:val="00A80250"/>
    <w:rsid w:val="00A804A0"/>
    <w:rsid w:val="00A80FEA"/>
    <w:rsid w:val="00A82289"/>
    <w:rsid w:val="00A8255D"/>
    <w:rsid w:val="00A828C0"/>
    <w:rsid w:val="00A83C42"/>
    <w:rsid w:val="00A83DFE"/>
    <w:rsid w:val="00A845CB"/>
    <w:rsid w:val="00A8717A"/>
    <w:rsid w:val="00A87A81"/>
    <w:rsid w:val="00A91406"/>
    <w:rsid w:val="00A91949"/>
    <w:rsid w:val="00A92538"/>
    <w:rsid w:val="00A92E5C"/>
    <w:rsid w:val="00A93F2D"/>
    <w:rsid w:val="00A94425"/>
    <w:rsid w:val="00A944F2"/>
    <w:rsid w:val="00A94B83"/>
    <w:rsid w:val="00A94E7B"/>
    <w:rsid w:val="00A94FD8"/>
    <w:rsid w:val="00AA0F82"/>
    <w:rsid w:val="00AA35CB"/>
    <w:rsid w:val="00AA4C6F"/>
    <w:rsid w:val="00AA78BD"/>
    <w:rsid w:val="00AB139F"/>
    <w:rsid w:val="00AB2A79"/>
    <w:rsid w:val="00AB3165"/>
    <w:rsid w:val="00AB4DB0"/>
    <w:rsid w:val="00AB56D8"/>
    <w:rsid w:val="00AB661B"/>
    <w:rsid w:val="00AB7453"/>
    <w:rsid w:val="00AC1764"/>
    <w:rsid w:val="00AC2844"/>
    <w:rsid w:val="00AC3536"/>
    <w:rsid w:val="00AC41F5"/>
    <w:rsid w:val="00AC4F84"/>
    <w:rsid w:val="00AC5DE7"/>
    <w:rsid w:val="00AC640C"/>
    <w:rsid w:val="00AC661B"/>
    <w:rsid w:val="00AC7002"/>
    <w:rsid w:val="00AD0C92"/>
    <w:rsid w:val="00AD27CD"/>
    <w:rsid w:val="00AD282E"/>
    <w:rsid w:val="00AD2CB4"/>
    <w:rsid w:val="00AD3129"/>
    <w:rsid w:val="00AD3916"/>
    <w:rsid w:val="00AD5570"/>
    <w:rsid w:val="00AD5AF5"/>
    <w:rsid w:val="00AD5FD5"/>
    <w:rsid w:val="00AD7E7F"/>
    <w:rsid w:val="00AE049F"/>
    <w:rsid w:val="00AE1E23"/>
    <w:rsid w:val="00AE24FE"/>
    <w:rsid w:val="00AE2D04"/>
    <w:rsid w:val="00AE369B"/>
    <w:rsid w:val="00AE4033"/>
    <w:rsid w:val="00AE4562"/>
    <w:rsid w:val="00AE4588"/>
    <w:rsid w:val="00AE52B2"/>
    <w:rsid w:val="00AE5975"/>
    <w:rsid w:val="00AE5D2B"/>
    <w:rsid w:val="00AE72EE"/>
    <w:rsid w:val="00AF0234"/>
    <w:rsid w:val="00AF03BA"/>
    <w:rsid w:val="00AF1665"/>
    <w:rsid w:val="00AF1A1C"/>
    <w:rsid w:val="00AF1E9D"/>
    <w:rsid w:val="00AF1F90"/>
    <w:rsid w:val="00AF2403"/>
    <w:rsid w:val="00AF26E7"/>
    <w:rsid w:val="00AF3492"/>
    <w:rsid w:val="00AF36F7"/>
    <w:rsid w:val="00AF44FB"/>
    <w:rsid w:val="00AF6DE2"/>
    <w:rsid w:val="00AF7764"/>
    <w:rsid w:val="00B01AF0"/>
    <w:rsid w:val="00B02289"/>
    <w:rsid w:val="00B02675"/>
    <w:rsid w:val="00B046B9"/>
    <w:rsid w:val="00B05510"/>
    <w:rsid w:val="00B0695C"/>
    <w:rsid w:val="00B0763C"/>
    <w:rsid w:val="00B0799D"/>
    <w:rsid w:val="00B07A1C"/>
    <w:rsid w:val="00B07A39"/>
    <w:rsid w:val="00B10E8E"/>
    <w:rsid w:val="00B114D9"/>
    <w:rsid w:val="00B14410"/>
    <w:rsid w:val="00B148CC"/>
    <w:rsid w:val="00B14AE1"/>
    <w:rsid w:val="00B14C5C"/>
    <w:rsid w:val="00B14D74"/>
    <w:rsid w:val="00B15032"/>
    <w:rsid w:val="00B15BF5"/>
    <w:rsid w:val="00B167BC"/>
    <w:rsid w:val="00B172ED"/>
    <w:rsid w:val="00B173FC"/>
    <w:rsid w:val="00B17E18"/>
    <w:rsid w:val="00B22F6A"/>
    <w:rsid w:val="00B251D4"/>
    <w:rsid w:val="00B2595D"/>
    <w:rsid w:val="00B260D3"/>
    <w:rsid w:val="00B26753"/>
    <w:rsid w:val="00B270B2"/>
    <w:rsid w:val="00B27248"/>
    <w:rsid w:val="00B3034B"/>
    <w:rsid w:val="00B31010"/>
    <w:rsid w:val="00B32161"/>
    <w:rsid w:val="00B34BFB"/>
    <w:rsid w:val="00B36A9F"/>
    <w:rsid w:val="00B36DE3"/>
    <w:rsid w:val="00B37941"/>
    <w:rsid w:val="00B40230"/>
    <w:rsid w:val="00B41547"/>
    <w:rsid w:val="00B425DB"/>
    <w:rsid w:val="00B42A34"/>
    <w:rsid w:val="00B45334"/>
    <w:rsid w:val="00B50BDA"/>
    <w:rsid w:val="00B51311"/>
    <w:rsid w:val="00B51722"/>
    <w:rsid w:val="00B51F7D"/>
    <w:rsid w:val="00B51FFC"/>
    <w:rsid w:val="00B521B5"/>
    <w:rsid w:val="00B52B45"/>
    <w:rsid w:val="00B55582"/>
    <w:rsid w:val="00B55D45"/>
    <w:rsid w:val="00B565FB"/>
    <w:rsid w:val="00B57C04"/>
    <w:rsid w:val="00B60437"/>
    <w:rsid w:val="00B61A69"/>
    <w:rsid w:val="00B63166"/>
    <w:rsid w:val="00B63990"/>
    <w:rsid w:val="00B64F7F"/>
    <w:rsid w:val="00B661B1"/>
    <w:rsid w:val="00B66462"/>
    <w:rsid w:val="00B667BE"/>
    <w:rsid w:val="00B66BE7"/>
    <w:rsid w:val="00B66F61"/>
    <w:rsid w:val="00B70832"/>
    <w:rsid w:val="00B70AEC"/>
    <w:rsid w:val="00B711FA"/>
    <w:rsid w:val="00B728D6"/>
    <w:rsid w:val="00B7293D"/>
    <w:rsid w:val="00B746BC"/>
    <w:rsid w:val="00B74911"/>
    <w:rsid w:val="00B74E4E"/>
    <w:rsid w:val="00B817BD"/>
    <w:rsid w:val="00B81855"/>
    <w:rsid w:val="00B8231A"/>
    <w:rsid w:val="00B82941"/>
    <w:rsid w:val="00B839D7"/>
    <w:rsid w:val="00B83AAF"/>
    <w:rsid w:val="00B83C10"/>
    <w:rsid w:val="00B852FE"/>
    <w:rsid w:val="00B85A26"/>
    <w:rsid w:val="00B8638F"/>
    <w:rsid w:val="00B87031"/>
    <w:rsid w:val="00B903B5"/>
    <w:rsid w:val="00B920E1"/>
    <w:rsid w:val="00B93468"/>
    <w:rsid w:val="00B942B6"/>
    <w:rsid w:val="00B94EE7"/>
    <w:rsid w:val="00B958B0"/>
    <w:rsid w:val="00B96D09"/>
    <w:rsid w:val="00B9765D"/>
    <w:rsid w:val="00B97C41"/>
    <w:rsid w:val="00BA0CB4"/>
    <w:rsid w:val="00BA10C0"/>
    <w:rsid w:val="00BA2461"/>
    <w:rsid w:val="00BA38D8"/>
    <w:rsid w:val="00BA3EB1"/>
    <w:rsid w:val="00BA71BD"/>
    <w:rsid w:val="00BB0253"/>
    <w:rsid w:val="00BB0FF0"/>
    <w:rsid w:val="00BB237E"/>
    <w:rsid w:val="00BB2710"/>
    <w:rsid w:val="00BB60D2"/>
    <w:rsid w:val="00BB6877"/>
    <w:rsid w:val="00BB6E56"/>
    <w:rsid w:val="00BB7086"/>
    <w:rsid w:val="00BB76FA"/>
    <w:rsid w:val="00BB79BD"/>
    <w:rsid w:val="00BC05B0"/>
    <w:rsid w:val="00BC0A46"/>
    <w:rsid w:val="00BC3225"/>
    <w:rsid w:val="00BC36BE"/>
    <w:rsid w:val="00BC370C"/>
    <w:rsid w:val="00BC39CF"/>
    <w:rsid w:val="00BC422F"/>
    <w:rsid w:val="00BC4601"/>
    <w:rsid w:val="00BC608E"/>
    <w:rsid w:val="00BC63CE"/>
    <w:rsid w:val="00BC7487"/>
    <w:rsid w:val="00BD042B"/>
    <w:rsid w:val="00BD0C09"/>
    <w:rsid w:val="00BD0C53"/>
    <w:rsid w:val="00BD1B79"/>
    <w:rsid w:val="00BD3346"/>
    <w:rsid w:val="00BD3994"/>
    <w:rsid w:val="00BD4291"/>
    <w:rsid w:val="00BD6661"/>
    <w:rsid w:val="00BE188C"/>
    <w:rsid w:val="00BE2DF9"/>
    <w:rsid w:val="00BE6D22"/>
    <w:rsid w:val="00BE7F7A"/>
    <w:rsid w:val="00BE7F97"/>
    <w:rsid w:val="00BF06CF"/>
    <w:rsid w:val="00BF1079"/>
    <w:rsid w:val="00BF10E9"/>
    <w:rsid w:val="00BF2103"/>
    <w:rsid w:val="00BF24E7"/>
    <w:rsid w:val="00BF2D2F"/>
    <w:rsid w:val="00BF30A1"/>
    <w:rsid w:val="00BF3256"/>
    <w:rsid w:val="00BF390D"/>
    <w:rsid w:val="00BF3B29"/>
    <w:rsid w:val="00BF5F5D"/>
    <w:rsid w:val="00C00DE0"/>
    <w:rsid w:val="00C01477"/>
    <w:rsid w:val="00C0280B"/>
    <w:rsid w:val="00C037AF"/>
    <w:rsid w:val="00C071AD"/>
    <w:rsid w:val="00C100F2"/>
    <w:rsid w:val="00C103F6"/>
    <w:rsid w:val="00C10901"/>
    <w:rsid w:val="00C10AF8"/>
    <w:rsid w:val="00C12203"/>
    <w:rsid w:val="00C122CA"/>
    <w:rsid w:val="00C126A5"/>
    <w:rsid w:val="00C129C5"/>
    <w:rsid w:val="00C12A55"/>
    <w:rsid w:val="00C138C8"/>
    <w:rsid w:val="00C14365"/>
    <w:rsid w:val="00C163EA"/>
    <w:rsid w:val="00C16EB3"/>
    <w:rsid w:val="00C17A9B"/>
    <w:rsid w:val="00C2058A"/>
    <w:rsid w:val="00C21CAF"/>
    <w:rsid w:val="00C229A0"/>
    <w:rsid w:val="00C247A5"/>
    <w:rsid w:val="00C24D3E"/>
    <w:rsid w:val="00C25BD0"/>
    <w:rsid w:val="00C25E9A"/>
    <w:rsid w:val="00C26B3C"/>
    <w:rsid w:val="00C276F4"/>
    <w:rsid w:val="00C312D1"/>
    <w:rsid w:val="00C313F7"/>
    <w:rsid w:val="00C32E3D"/>
    <w:rsid w:val="00C33738"/>
    <w:rsid w:val="00C33B85"/>
    <w:rsid w:val="00C34229"/>
    <w:rsid w:val="00C34EC7"/>
    <w:rsid w:val="00C35A4E"/>
    <w:rsid w:val="00C36156"/>
    <w:rsid w:val="00C4036D"/>
    <w:rsid w:val="00C43065"/>
    <w:rsid w:val="00C43B67"/>
    <w:rsid w:val="00C44F8B"/>
    <w:rsid w:val="00C455D4"/>
    <w:rsid w:val="00C46242"/>
    <w:rsid w:val="00C4660C"/>
    <w:rsid w:val="00C46916"/>
    <w:rsid w:val="00C47DE3"/>
    <w:rsid w:val="00C528E5"/>
    <w:rsid w:val="00C5301B"/>
    <w:rsid w:val="00C53554"/>
    <w:rsid w:val="00C5547B"/>
    <w:rsid w:val="00C55B89"/>
    <w:rsid w:val="00C5728E"/>
    <w:rsid w:val="00C57636"/>
    <w:rsid w:val="00C57CBF"/>
    <w:rsid w:val="00C60E44"/>
    <w:rsid w:val="00C612B7"/>
    <w:rsid w:val="00C61326"/>
    <w:rsid w:val="00C67565"/>
    <w:rsid w:val="00C7035E"/>
    <w:rsid w:val="00C70562"/>
    <w:rsid w:val="00C71076"/>
    <w:rsid w:val="00C719BC"/>
    <w:rsid w:val="00C72C3B"/>
    <w:rsid w:val="00C72E93"/>
    <w:rsid w:val="00C735D6"/>
    <w:rsid w:val="00C7420F"/>
    <w:rsid w:val="00C74D49"/>
    <w:rsid w:val="00C75532"/>
    <w:rsid w:val="00C755CF"/>
    <w:rsid w:val="00C757F1"/>
    <w:rsid w:val="00C768A5"/>
    <w:rsid w:val="00C768BE"/>
    <w:rsid w:val="00C76E70"/>
    <w:rsid w:val="00C76F51"/>
    <w:rsid w:val="00C77F1B"/>
    <w:rsid w:val="00C80D77"/>
    <w:rsid w:val="00C80DC0"/>
    <w:rsid w:val="00C835B6"/>
    <w:rsid w:val="00C8360C"/>
    <w:rsid w:val="00C84396"/>
    <w:rsid w:val="00C8626E"/>
    <w:rsid w:val="00C8643A"/>
    <w:rsid w:val="00C93711"/>
    <w:rsid w:val="00C949A2"/>
    <w:rsid w:val="00C94FB6"/>
    <w:rsid w:val="00C95D37"/>
    <w:rsid w:val="00C96044"/>
    <w:rsid w:val="00C960DB"/>
    <w:rsid w:val="00C96A4D"/>
    <w:rsid w:val="00C96CF3"/>
    <w:rsid w:val="00C97ED2"/>
    <w:rsid w:val="00CA01CB"/>
    <w:rsid w:val="00CA0947"/>
    <w:rsid w:val="00CA0A25"/>
    <w:rsid w:val="00CA27F3"/>
    <w:rsid w:val="00CA464F"/>
    <w:rsid w:val="00CA5D88"/>
    <w:rsid w:val="00CA6C49"/>
    <w:rsid w:val="00CA7978"/>
    <w:rsid w:val="00CA7B02"/>
    <w:rsid w:val="00CB1BD5"/>
    <w:rsid w:val="00CB1FE6"/>
    <w:rsid w:val="00CB2071"/>
    <w:rsid w:val="00CB3644"/>
    <w:rsid w:val="00CB51B2"/>
    <w:rsid w:val="00CB54C4"/>
    <w:rsid w:val="00CB66DD"/>
    <w:rsid w:val="00CB76C8"/>
    <w:rsid w:val="00CB78D1"/>
    <w:rsid w:val="00CC2ACE"/>
    <w:rsid w:val="00CC330A"/>
    <w:rsid w:val="00CC3B0B"/>
    <w:rsid w:val="00CC4992"/>
    <w:rsid w:val="00CC4FC9"/>
    <w:rsid w:val="00CC66CE"/>
    <w:rsid w:val="00CC73C0"/>
    <w:rsid w:val="00CC7440"/>
    <w:rsid w:val="00CC74B5"/>
    <w:rsid w:val="00CD057F"/>
    <w:rsid w:val="00CD1149"/>
    <w:rsid w:val="00CD1ACB"/>
    <w:rsid w:val="00CD464E"/>
    <w:rsid w:val="00CD724F"/>
    <w:rsid w:val="00CD72DE"/>
    <w:rsid w:val="00CD7705"/>
    <w:rsid w:val="00CE20AE"/>
    <w:rsid w:val="00CE2ED7"/>
    <w:rsid w:val="00CE3E43"/>
    <w:rsid w:val="00CE4003"/>
    <w:rsid w:val="00CE426A"/>
    <w:rsid w:val="00CE723D"/>
    <w:rsid w:val="00CF057D"/>
    <w:rsid w:val="00CF1C82"/>
    <w:rsid w:val="00CF2832"/>
    <w:rsid w:val="00CF3AD6"/>
    <w:rsid w:val="00CF3F47"/>
    <w:rsid w:val="00CF5777"/>
    <w:rsid w:val="00CF6330"/>
    <w:rsid w:val="00CF67DE"/>
    <w:rsid w:val="00CF7833"/>
    <w:rsid w:val="00D012DB"/>
    <w:rsid w:val="00D02B37"/>
    <w:rsid w:val="00D0334A"/>
    <w:rsid w:val="00D04372"/>
    <w:rsid w:val="00D04F0A"/>
    <w:rsid w:val="00D060C3"/>
    <w:rsid w:val="00D07980"/>
    <w:rsid w:val="00D113D1"/>
    <w:rsid w:val="00D11A42"/>
    <w:rsid w:val="00D122E8"/>
    <w:rsid w:val="00D13982"/>
    <w:rsid w:val="00D14A77"/>
    <w:rsid w:val="00D16B2E"/>
    <w:rsid w:val="00D21ED3"/>
    <w:rsid w:val="00D24A05"/>
    <w:rsid w:val="00D250C4"/>
    <w:rsid w:val="00D2584E"/>
    <w:rsid w:val="00D27F48"/>
    <w:rsid w:val="00D31032"/>
    <w:rsid w:val="00D31475"/>
    <w:rsid w:val="00D32536"/>
    <w:rsid w:val="00D3258F"/>
    <w:rsid w:val="00D325DC"/>
    <w:rsid w:val="00D3291A"/>
    <w:rsid w:val="00D33180"/>
    <w:rsid w:val="00D356AA"/>
    <w:rsid w:val="00D35BD6"/>
    <w:rsid w:val="00D37F5E"/>
    <w:rsid w:val="00D413D2"/>
    <w:rsid w:val="00D415BB"/>
    <w:rsid w:val="00D420C3"/>
    <w:rsid w:val="00D4232E"/>
    <w:rsid w:val="00D47477"/>
    <w:rsid w:val="00D47A1D"/>
    <w:rsid w:val="00D47B69"/>
    <w:rsid w:val="00D502E0"/>
    <w:rsid w:val="00D51117"/>
    <w:rsid w:val="00D519AE"/>
    <w:rsid w:val="00D52B24"/>
    <w:rsid w:val="00D541F1"/>
    <w:rsid w:val="00D5587A"/>
    <w:rsid w:val="00D56A7C"/>
    <w:rsid w:val="00D57F06"/>
    <w:rsid w:val="00D60C14"/>
    <w:rsid w:val="00D613B8"/>
    <w:rsid w:val="00D638A7"/>
    <w:rsid w:val="00D64E39"/>
    <w:rsid w:val="00D65CA7"/>
    <w:rsid w:val="00D6647B"/>
    <w:rsid w:val="00D66647"/>
    <w:rsid w:val="00D67272"/>
    <w:rsid w:val="00D703BB"/>
    <w:rsid w:val="00D70851"/>
    <w:rsid w:val="00D71145"/>
    <w:rsid w:val="00D713C4"/>
    <w:rsid w:val="00D72EE1"/>
    <w:rsid w:val="00D742BD"/>
    <w:rsid w:val="00D745ED"/>
    <w:rsid w:val="00D75625"/>
    <w:rsid w:val="00D80CD8"/>
    <w:rsid w:val="00D8216D"/>
    <w:rsid w:val="00D82407"/>
    <w:rsid w:val="00D83DC0"/>
    <w:rsid w:val="00D840B1"/>
    <w:rsid w:val="00D84C94"/>
    <w:rsid w:val="00D850E7"/>
    <w:rsid w:val="00D8548C"/>
    <w:rsid w:val="00D863F0"/>
    <w:rsid w:val="00D864B5"/>
    <w:rsid w:val="00D9080D"/>
    <w:rsid w:val="00D90D68"/>
    <w:rsid w:val="00D91D59"/>
    <w:rsid w:val="00D9237F"/>
    <w:rsid w:val="00D92BF6"/>
    <w:rsid w:val="00D9346D"/>
    <w:rsid w:val="00D9723C"/>
    <w:rsid w:val="00DA1442"/>
    <w:rsid w:val="00DA1FF1"/>
    <w:rsid w:val="00DA27C4"/>
    <w:rsid w:val="00DA46CE"/>
    <w:rsid w:val="00DA48EA"/>
    <w:rsid w:val="00DA4DD8"/>
    <w:rsid w:val="00DA5F7F"/>
    <w:rsid w:val="00DA6633"/>
    <w:rsid w:val="00DA6761"/>
    <w:rsid w:val="00DA67B6"/>
    <w:rsid w:val="00DA6D8D"/>
    <w:rsid w:val="00DB08DD"/>
    <w:rsid w:val="00DB1E65"/>
    <w:rsid w:val="00DB3ED2"/>
    <w:rsid w:val="00DB5359"/>
    <w:rsid w:val="00DB7609"/>
    <w:rsid w:val="00DB7877"/>
    <w:rsid w:val="00DC01FE"/>
    <w:rsid w:val="00DC0713"/>
    <w:rsid w:val="00DC0C0D"/>
    <w:rsid w:val="00DC1BDC"/>
    <w:rsid w:val="00DC2911"/>
    <w:rsid w:val="00DC2F64"/>
    <w:rsid w:val="00DC3D29"/>
    <w:rsid w:val="00DC457E"/>
    <w:rsid w:val="00DC4809"/>
    <w:rsid w:val="00DC5BBC"/>
    <w:rsid w:val="00DC6FC8"/>
    <w:rsid w:val="00DC754D"/>
    <w:rsid w:val="00DD4248"/>
    <w:rsid w:val="00DD424C"/>
    <w:rsid w:val="00DD4C8E"/>
    <w:rsid w:val="00DD61E5"/>
    <w:rsid w:val="00DD6532"/>
    <w:rsid w:val="00DD6F21"/>
    <w:rsid w:val="00DE0996"/>
    <w:rsid w:val="00DE0BC1"/>
    <w:rsid w:val="00DE16A9"/>
    <w:rsid w:val="00DE3D1D"/>
    <w:rsid w:val="00DE4411"/>
    <w:rsid w:val="00DE5EC8"/>
    <w:rsid w:val="00DE5F11"/>
    <w:rsid w:val="00DE5FA7"/>
    <w:rsid w:val="00DE66D9"/>
    <w:rsid w:val="00DE71B1"/>
    <w:rsid w:val="00DE7F8C"/>
    <w:rsid w:val="00DF1B8D"/>
    <w:rsid w:val="00DF2B98"/>
    <w:rsid w:val="00DF2CC9"/>
    <w:rsid w:val="00DF358B"/>
    <w:rsid w:val="00DF4177"/>
    <w:rsid w:val="00DF4BBD"/>
    <w:rsid w:val="00DF613F"/>
    <w:rsid w:val="00DF6716"/>
    <w:rsid w:val="00DF6EAA"/>
    <w:rsid w:val="00DF6EC2"/>
    <w:rsid w:val="00E02514"/>
    <w:rsid w:val="00E025E9"/>
    <w:rsid w:val="00E0267B"/>
    <w:rsid w:val="00E02692"/>
    <w:rsid w:val="00E036C3"/>
    <w:rsid w:val="00E0385B"/>
    <w:rsid w:val="00E03DAE"/>
    <w:rsid w:val="00E067E7"/>
    <w:rsid w:val="00E12402"/>
    <w:rsid w:val="00E12DC6"/>
    <w:rsid w:val="00E15352"/>
    <w:rsid w:val="00E15635"/>
    <w:rsid w:val="00E15DF1"/>
    <w:rsid w:val="00E177C5"/>
    <w:rsid w:val="00E21682"/>
    <w:rsid w:val="00E22D1B"/>
    <w:rsid w:val="00E23585"/>
    <w:rsid w:val="00E24B5D"/>
    <w:rsid w:val="00E2542D"/>
    <w:rsid w:val="00E25593"/>
    <w:rsid w:val="00E26FE9"/>
    <w:rsid w:val="00E3106A"/>
    <w:rsid w:val="00E3159C"/>
    <w:rsid w:val="00E32915"/>
    <w:rsid w:val="00E33016"/>
    <w:rsid w:val="00E332EF"/>
    <w:rsid w:val="00E36940"/>
    <w:rsid w:val="00E374E7"/>
    <w:rsid w:val="00E37B1C"/>
    <w:rsid w:val="00E40A69"/>
    <w:rsid w:val="00E41FD8"/>
    <w:rsid w:val="00E43345"/>
    <w:rsid w:val="00E46879"/>
    <w:rsid w:val="00E47159"/>
    <w:rsid w:val="00E500F0"/>
    <w:rsid w:val="00E50365"/>
    <w:rsid w:val="00E50DD4"/>
    <w:rsid w:val="00E510AB"/>
    <w:rsid w:val="00E523FF"/>
    <w:rsid w:val="00E538F3"/>
    <w:rsid w:val="00E54CF6"/>
    <w:rsid w:val="00E55487"/>
    <w:rsid w:val="00E55A71"/>
    <w:rsid w:val="00E60BA9"/>
    <w:rsid w:val="00E642A4"/>
    <w:rsid w:val="00E64CEB"/>
    <w:rsid w:val="00E65C6D"/>
    <w:rsid w:val="00E70447"/>
    <w:rsid w:val="00E719A3"/>
    <w:rsid w:val="00E72B70"/>
    <w:rsid w:val="00E73E8D"/>
    <w:rsid w:val="00E740F7"/>
    <w:rsid w:val="00E7434A"/>
    <w:rsid w:val="00E74DE2"/>
    <w:rsid w:val="00E75652"/>
    <w:rsid w:val="00E77326"/>
    <w:rsid w:val="00E8024A"/>
    <w:rsid w:val="00E8049A"/>
    <w:rsid w:val="00E80FF4"/>
    <w:rsid w:val="00E81F67"/>
    <w:rsid w:val="00E8634B"/>
    <w:rsid w:val="00E86D5C"/>
    <w:rsid w:val="00E87B65"/>
    <w:rsid w:val="00E91242"/>
    <w:rsid w:val="00E92289"/>
    <w:rsid w:val="00E928FC"/>
    <w:rsid w:val="00E92E43"/>
    <w:rsid w:val="00E93501"/>
    <w:rsid w:val="00E9461A"/>
    <w:rsid w:val="00E94B2B"/>
    <w:rsid w:val="00E9534C"/>
    <w:rsid w:val="00E96322"/>
    <w:rsid w:val="00E973FE"/>
    <w:rsid w:val="00E97539"/>
    <w:rsid w:val="00E97907"/>
    <w:rsid w:val="00EA0EEB"/>
    <w:rsid w:val="00EA2536"/>
    <w:rsid w:val="00EA2B7A"/>
    <w:rsid w:val="00EA2C18"/>
    <w:rsid w:val="00EB0199"/>
    <w:rsid w:val="00EB15D9"/>
    <w:rsid w:val="00EB1DA6"/>
    <w:rsid w:val="00EB1F62"/>
    <w:rsid w:val="00EB28A7"/>
    <w:rsid w:val="00EB2EED"/>
    <w:rsid w:val="00EB3052"/>
    <w:rsid w:val="00EB3913"/>
    <w:rsid w:val="00EB45EB"/>
    <w:rsid w:val="00EB6BF4"/>
    <w:rsid w:val="00EB75F0"/>
    <w:rsid w:val="00EB78AF"/>
    <w:rsid w:val="00EB7F1F"/>
    <w:rsid w:val="00EC0EB8"/>
    <w:rsid w:val="00EC21D8"/>
    <w:rsid w:val="00EC25D6"/>
    <w:rsid w:val="00EC2617"/>
    <w:rsid w:val="00EC2E6A"/>
    <w:rsid w:val="00EC3059"/>
    <w:rsid w:val="00EC3357"/>
    <w:rsid w:val="00EC4B52"/>
    <w:rsid w:val="00EC5CF7"/>
    <w:rsid w:val="00EC5DCF"/>
    <w:rsid w:val="00EC6806"/>
    <w:rsid w:val="00EC6F30"/>
    <w:rsid w:val="00EC7E43"/>
    <w:rsid w:val="00ED01E1"/>
    <w:rsid w:val="00ED1B28"/>
    <w:rsid w:val="00ED1EFB"/>
    <w:rsid w:val="00ED277E"/>
    <w:rsid w:val="00ED3C42"/>
    <w:rsid w:val="00ED5E42"/>
    <w:rsid w:val="00ED6D0E"/>
    <w:rsid w:val="00ED6FFD"/>
    <w:rsid w:val="00ED76DA"/>
    <w:rsid w:val="00ED7E0E"/>
    <w:rsid w:val="00EE061C"/>
    <w:rsid w:val="00EE07CE"/>
    <w:rsid w:val="00EE08A4"/>
    <w:rsid w:val="00EE0967"/>
    <w:rsid w:val="00EE21C0"/>
    <w:rsid w:val="00EE24D8"/>
    <w:rsid w:val="00EE31D3"/>
    <w:rsid w:val="00EE3822"/>
    <w:rsid w:val="00EE3AB5"/>
    <w:rsid w:val="00EE4AA8"/>
    <w:rsid w:val="00EE4ACD"/>
    <w:rsid w:val="00EE7A99"/>
    <w:rsid w:val="00EE7BFE"/>
    <w:rsid w:val="00EE7D28"/>
    <w:rsid w:val="00EF1F67"/>
    <w:rsid w:val="00EF23FA"/>
    <w:rsid w:val="00EF2B70"/>
    <w:rsid w:val="00EF3C5D"/>
    <w:rsid w:val="00EF436A"/>
    <w:rsid w:val="00EF5305"/>
    <w:rsid w:val="00EF762C"/>
    <w:rsid w:val="00F000C1"/>
    <w:rsid w:val="00F01F77"/>
    <w:rsid w:val="00F0324D"/>
    <w:rsid w:val="00F049D8"/>
    <w:rsid w:val="00F04F33"/>
    <w:rsid w:val="00F05510"/>
    <w:rsid w:val="00F05638"/>
    <w:rsid w:val="00F056F2"/>
    <w:rsid w:val="00F06CE2"/>
    <w:rsid w:val="00F073E7"/>
    <w:rsid w:val="00F0793A"/>
    <w:rsid w:val="00F10807"/>
    <w:rsid w:val="00F1144D"/>
    <w:rsid w:val="00F12B52"/>
    <w:rsid w:val="00F132A2"/>
    <w:rsid w:val="00F14833"/>
    <w:rsid w:val="00F14A30"/>
    <w:rsid w:val="00F17E67"/>
    <w:rsid w:val="00F20533"/>
    <w:rsid w:val="00F21789"/>
    <w:rsid w:val="00F22611"/>
    <w:rsid w:val="00F24FFD"/>
    <w:rsid w:val="00F2504D"/>
    <w:rsid w:val="00F252E9"/>
    <w:rsid w:val="00F25B64"/>
    <w:rsid w:val="00F277C5"/>
    <w:rsid w:val="00F27B4B"/>
    <w:rsid w:val="00F27F47"/>
    <w:rsid w:val="00F30410"/>
    <w:rsid w:val="00F324C6"/>
    <w:rsid w:val="00F35180"/>
    <w:rsid w:val="00F3623E"/>
    <w:rsid w:val="00F36D7F"/>
    <w:rsid w:val="00F40C5D"/>
    <w:rsid w:val="00F40E2D"/>
    <w:rsid w:val="00F44C5E"/>
    <w:rsid w:val="00F45429"/>
    <w:rsid w:val="00F4656A"/>
    <w:rsid w:val="00F4668F"/>
    <w:rsid w:val="00F479CF"/>
    <w:rsid w:val="00F501D2"/>
    <w:rsid w:val="00F50759"/>
    <w:rsid w:val="00F5150D"/>
    <w:rsid w:val="00F51620"/>
    <w:rsid w:val="00F51901"/>
    <w:rsid w:val="00F52F13"/>
    <w:rsid w:val="00F570F8"/>
    <w:rsid w:val="00F60B08"/>
    <w:rsid w:val="00F61682"/>
    <w:rsid w:val="00F6235F"/>
    <w:rsid w:val="00F62B2B"/>
    <w:rsid w:val="00F63E43"/>
    <w:rsid w:val="00F6488F"/>
    <w:rsid w:val="00F65620"/>
    <w:rsid w:val="00F66A7A"/>
    <w:rsid w:val="00F66AB7"/>
    <w:rsid w:val="00F704B0"/>
    <w:rsid w:val="00F70DA5"/>
    <w:rsid w:val="00F71F29"/>
    <w:rsid w:val="00F732B8"/>
    <w:rsid w:val="00F7353A"/>
    <w:rsid w:val="00F74473"/>
    <w:rsid w:val="00F7470F"/>
    <w:rsid w:val="00F7479F"/>
    <w:rsid w:val="00F77BA2"/>
    <w:rsid w:val="00F80D13"/>
    <w:rsid w:val="00F81118"/>
    <w:rsid w:val="00F84D93"/>
    <w:rsid w:val="00F871C1"/>
    <w:rsid w:val="00F873BF"/>
    <w:rsid w:val="00F8746E"/>
    <w:rsid w:val="00F87485"/>
    <w:rsid w:val="00F91F0D"/>
    <w:rsid w:val="00F922A9"/>
    <w:rsid w:val="00F92ACD"/>
    <w:rsid w:val="00F93B0D"/>
    <w:rsid w:val="00F93CD0"/>
    <w:rsid w:val="00F96B1A"/>
    <w:rsid w:val="00F96D6E"/>
    <w:rsid w:val="00F96DF6"/>
    <w:rsid w:val="00FA02F4"/>
    <w:rsid w:val="00FA1249"/>
    <w:rsid w:val="00FA185F"/>
    <w:rsid w:val="00FA499E"/>
    <w:rsid w:val="00FA5199"/>
    <w:rsid w:val="00FA6F11"/>
    <w:rsid w:val="00FB10A1"/>
    <w:rsid w:val="00FB20CD"/>
    <w:rsid w:val="00FB3F8E"/>
    <w:rsid w:val="00FB4071"/>
    <w:rsid w:val="00FB563B"/>
    <w:rsid w:val="00FB76A7"/>
    <w:rsid w:val="00FB78A4"/>
    <w:rsid w:val="00FC036A"/>
    <w:rsid w:val="00FC0B00"/>
    <w:rsid w:val="00FC2A79"/>
    <w:rsid w:val="00FC353A"/>
    <w:rsid w:val="00FC7BED"/>
    <w:rsid w:val="00FD16DF"/>
    <w:rsid w:val="00FD26EB"/>
    <w:rsid w:val="00FD2A8F"/>
    <w:rsid w:val="00FD2F0B"/>
    <w:rsid w:val="00FD2F53"/>
    <w:rsid w:val="00FD335E"/>
    <w:rsid w:val="00FD411D"/>
    <w:rsid w:val="00FD416F"/>
    <w:rsid w:val="00FD53A6"/>
    <w:rsid w:val="00FD672E"/>
    <w:rsid w:val="00FE072E"/>
    <w:rsid w:val="00FE0C82"/>
    <w:rsid w:val="00FE143A"/>
    <w:rsid w:val="00FE39F2"/>
    <w:rsid w:val="00FE4324"/>
    <w:rsid w:val="00FE4840"/>
    <w:rsid w:val="00FE4997"/>
    <w:rsid w:val="00FE5330"/>
    <w:rsid w:val="00FE5DFB"/>
    <w:rsid w:val="00FE619B"/>
    <w:rsid w:val="00FF2441"/>
    <w:rsid w:val="00FF28E8"/>
    <w:rsid w:val="00FF29CC"/>
    <w:rsid w:val="00FF3B30"/>
    <w:rsid w:val="00FF60F4"/>
    <w:rsid w:val="00FF6D06"/>
    <w:rsid w:val="00FF7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vi-VN" w:eastAsia="en-US" w:bidi="ar-SA"/>
      </w:rPr>
    </w:rPrDefault>
    <w:pPrDefault>
      <w:pPr>
        <w:tabs>
          <w:tab w:val="left" w:pos="567"/>
        </w:tabs>
        <w:spacing w:before="120" w:after="120" w:line="264"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BEC"/>
  </w:style>
  <w:style w:type="paragraph" w:styleId="Heading1">
    <w:name w:val="heading 1"/>
    <w:aliases w:val="MUC 2"/>
    <w:basedOn w:val="Normal"/>
    <w:next w:val="Normal"/>
    <w:link w:val="Heading1Char1"/>
    <w:uiPriority w:val="9"/>
    <w:qFormat/>
    <w:rsid w:val="00244E19"/>
    <w:pPr>
      <w:keepNext/>
      <w:keepLines/>
      <w:numPr>
        <w:numId w:val="1"/>
      </w:numPr>
      <w:spacing w:line="276" w:lineRule="auto"/>
      <w:jc w:val="center"/>
      <w:outlineLvl w:val="0"/>
    </w:pPr>
    <w:rPr>
      <w:rFonts w:eastAsia="Calibri"/>
      <w:b/>
      <w:bCs/>
      <w:caps/>
      <w:sz w:val="32"/>
      <w:szCs w:val="36"/>
    </w:rPr>
  </w:style>
  <w:style w:type="paragraph" w:styleId="Heading2">
    <w:name w:val="heading 2"/>
    <w:basedOn w:val="Normal"/>
    <w:next w:val="Normal"/>
    <w:link w:val="Heading2Char1"/>
    <w:uiPriority w:val="9"/>
    <w:qFormat/>
    <w:pPr>
      <w:keepNext/>
      <w:keepLines/>
      <w:numPr>
        <w:ilvl w:val="1"/>
        <w:numId w:val="1"/>
      </w:numPr>
      <w:outlineLvl w:val="1"/>
    </w:pPr>
    <w:rPr>
      <w:rFonts w:eastAsia="Calibri"/>
      <w:b/>
      <w:bCs/>
    </w:rPr>
  </w:style>
  <w:style w:type="paragraph" w:styleId="Heading3">
    <w:name w:val="heading 3"/>
    <w:basedOn w:val="Normal"/>
    <w:next w:val="Normal"/>
    <w:link w:val="Heading3Char1"/>
    <w:uiPriority w:val="9"/>
    <w:qFormat/>
    <w:pPr>
      <w:keepNext/>
      <w:keepLines/>
      <w:numPr>
        <w:ilvl w:val="2"/>
        <w:numId w:val="1"/>
      </w:numPr>
      <w:outlineLvl w:val="2"/>
    </w:pPr>
    <w:rPr>
      <w:rFonts w:eastAsia="Calibri" w:cs="Times New Roman Bold"/>
      <w:b/>
      <w:bCs/>
    </w:rPr>
  </w:style>
  <w:style w:type="paragraph" w:styleId="Heading4">
    <w:name w:val="heading 4"/>
    <w:basedOn w:val="Normal"/>
    <w:next w:val="Normal"/>
    <w:link w:val="Heading4Char"/>
    <w:qFormat/>
    <w:pPr>
      <w:keepNext/>
      <w:keepLines/>
      <w:numPr>
        <w:ilvl w:val="3"/>
        <w:numId w:val="1"/>
      </w:numPr>
      <w:outlineLvl w:val="3"/>
    </w:pPr>
    <w:rPr>
      <w:rFonts w:eastAsia="Calibri"/>
      <w:b/>
      <w:bCs/>
      <w:i/>
      <w:iCs/>
    </w:rPr>
  </w:style>
  <w:style w:type="paragraph" w:styleId="Heading5">
    <w:name w:val="heading 5"/>
    <w:basedOn w:val="Normal"/>
    <w:next w:val="Normal"/>
    <w:link w:val="Heading5Char"/>
    <w:qFormat/>
    <w:pPr>
      <w:keepNext/>
      <w:keepLines/>
      <w:numPr>
        <w:ilvl w:val="4"/>
        <w:numId w:val="1"/>
      </w:numPr>
      <w:outlineLvl w:val="4"/>
    </w:pPr>
    <w:rPr>
      <w:rFonts w:eastAsia="Calibri" w:cs="Cambria"/>
      <w:b/>
    </w:rPr>
  </w:style>
  <w:style w:type="paragraph" w:styleId="Heading6">
    <w:name w:val="heading 6"/>
    <w:basedOn w:val="Normal"/>
    <w:next w:val="Normal"/>
    <w:link w:val="Heading6Char1"/>
    <w:qFormat/>
    <w:pPr>
      <w:keepNext/>
      <w:keepLines/>
      <w:outlineLvl w:val="5"/>
    </w:pPr>
    <w:rPr>
      <w:rFonts w:eastAsia="Calibri" w:cs="Cambria"/>
      <w:b/>
      <w:i/>
      <w:iCs/>
      <w:color w:val="000000" w:themeColor="text1"/>
      <w:u w:val="single"/>
    </w:rPr>
  </w:style>
  <w:style w:type="paragraph" w:styleId="Heading7">
    <w:name w:val="heading 7"/>
    <w:basedOn w:val="Normal"/>
    <w:next w:val="Normal"/>
    <w:link w:val="Heading7Char1"/>
    <w:qFormat/>
    <w:pPr>
      <w:keepNext/>
      <w:keepLines/>
      <w:outlineLvl w:val="6"/>
    </w:pPr>
    <w:rPr>
      <w:rFonts w:eastAsia="Calibri" w:cs="Cambria"/>
      <w:i/>
      <w:iCs/>
      <w:color w:val="000000" w:themeColor="text1"/>
    </w:rPr>
  </w:style>
  <w:style w:type="paragraph" w:styleId="Heading8">
    <w:name w:val="heading 8"/>
    <w:basedOn w:val="Normal"/>
    <w:next w:val="Normal"/>
    <w:link w:val="Heading8Char1"/>
    <w:qFormat/>
    <w:pPr>
      <w:keepNext/>
      <w:keepLines/>
      <w:spacing w:before="200" w:after="0"/>
      <w:ind w:left="1440" w:hanging="1440"/>
      <w:outlineLvl w:val="7"/>
    </w:pPr>
    <w:rPr>
      <w:rFonts w:ascii="Cambria" w:eastAsia="Calibri" w:hAnsi="Cambria" w:cs="Cambria"/>
      <w:color w:val="404040"/>
      <w:sz w:val="20"/>
      <w:szCs w:val="20"/>
    </w:rPr>
  </w:style>
  <w:style w:type="paragraph" w:styleId="Heading9">
    <w:name w:val="heading 9"/>
    <w:basedOn w:val="Normal"/>
    <w:next w:val="Normal"/>
    <w:link w:val="Heading9Char1"/>
    <w:qFormat/>
    <w:pPr>
      <w:keepNext/>
      <w:keepLines/>
      <w:spacing w:before="200" w:after="0"/>
      <w:ind w:left="1584" w:hanging="1584"/>
      <w:outlineLvl w:val="8"/>
    </w:pPr>
    <w:rPr>
      <w:rFonts w:ascii="Cambria" w:eastAsia="Calibri"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1"/>
    <w:qFormat/>
    <w:pPr>
      <w:spacing w:before="240"/>
      <w:jc w:val="center"/>
      <w:outlineLvl w:val="0"/>
    </w:pPr>
    <w:rPr>
      <w:rFonts w:ascii="Cambria" w:eastAsia="Calibri" w:hAnsi="Cambria" w:cs="Cambria"/>
      <w:b/>
      <w:bCs/>
      <w:kern w:val="28"/>
      <w:sz w:val="32"/>
      <w:szCs w:val="32"/>
    </w:rPr>
  </w:style>
  <w:style w:type="paragraph" w:styleId="BalloonText">
    <w:name w:val="Balloon Text"/>
    <w:basedOn w:val="Normal"/>
    <w:link w:val="BalloonTextChar2"/>
    <w:qFormat/>
    <w:pPr>
      <w:spacing w:before="0" w:after="0"/>
    </w:pPr>
    <w:rPr>
      <w:rFonts w:ascii="Tahoma" w:hAnsi="Tahoma" w:cs="Tahoma"/>
      <w:sz w:val="16"/>
      <w:szCs w:val="16"/>
    </w:rPr>
  </w:style>
  <w:style w:type="paragraph" w:styleId="BlockText">
    <w:name w:val="Block Text"/>
    <w:basedOn w:val="Normal"/>
    <w:uiPriority w:val="99"/>
    <w:pPr>
      <w:spacing w:before="0" w:after="0"/>
      <w:ind w:left="-851" w:right="-759"/>
    </w:pPr>
    <w:rPr>
      <w:rFonts w:eastAsia="Calibri"/>
    </w:rPr>
  </w:style>
  <w:style w:type="paragraph" w:styleId="BodyText">
    <w:name w:val="Body Text"/>
    <w:aliases w:val="Body Text Char Char,Body Text Char1 Char Char,Body Text Char Char Char Char,Body Text Char1 Char,Body Text Char Char Char Char Char,Body Text Char Char Char Char Char Char,Body Text Char Char Char,12 chu bang"/>
    <w:basedOn w:val="Normal"/>
    <w:link w:val="BodyTextChar2"/>
    <w:qFormat/>
  </w:style>
  <w:style w:type="paragraph" w:styleId="BodyText2">
    <w:name w:val="Body Text 2"/>
    <w:basedOn w:val="Normal"/>
    <w:link w:val="BodyText2Char2"/>
    <w:uiPriority w:val="99"/>
    <w:pPr>
      <w:spacing w:line="480" w:lineRule="auto"/>
    </w:pPr>
    <w:rPr>
      <w:rFonts w:eastAsia="Calibri"/>
    </w:rPr>
  </w:style>
  <w:style w:type="paragraph" w:styleId="BodyText3">
    <w:name w:val="Body Text 3"/>
    <w:basedOn w:val="Normal"/>
    <w:link w:val="BodyText3Char1"/>
    <w:rPr>
      <w:sz w:val="16"/>
      <w:szCs w:val="16"/>
    </w:rPr>
  </w:style>
  <w:style w:type="paragraph" w:styleId="BodyTextFirstIndent">
    <w:name w:val="Body Text First Indent"/>
    <w:basedOn w:val="BodyText"/>
    <w:link w:val="BodyTextFirstIndentChar"/>
    <w:uiPriority w:val="99"/>
    <w:unhideWhenUsed/>
    <w:pPr>
      <w:widowControl w:val="0"/>
      <w:tabs>
        <w:tab w:val="clear" w:pos="567"/>
      </w:tabs>
      <w:adjustRightInd w:val="0"/>
      <w:spacing w:before="20" w:after="20"/>
      <w:ind w:firstLine="360"/>
      <w:textAlignment w:val="baseline"/>
    </w:pPr>
    <w:rPr>
      <w:sz w:val="28"/>
      <w:szCs w:val="28"/>
    </w:rPr>
  </w:style>
  <w:style w:type="paragraph" w:styleId="BodyTextIndent">
    <w:name w:val="Body Text Indent"/>
    <w:basedOn w:val="Normal"/>
    <w:link w:val="BodyTextIndentChar1"/>
    <w:pPr>
      <w:ind w:left="360"/>
    </w:pPr>
  </w:style>
  <w:style w:type="paragraph" w:styleId="BodyTextFirstIndent2">
    <w:name w:val="Body Text First Indent 2"/>
    <w:basedOn w:val="BodyTextIndent"/>
    <w:link w:val="BodyTextFirstIndent2Char"/>
    <w:uiPriority w:val="99"/>
    <w:pPr>
      <w:tabs>
        <w:tab w:val="clear" w:pos="567"/>
      </w:tabs>
      <w:ind w:firstLine="210"/>
      <w:jc w:val="left"/>
    </w:pPr>
    <w:rPr>
      <w:rFonts w:eastAsia="MS Mincho"/>
      <w:lang w:val="en-AU"/>
    </w:rPr>
  </w:style>
  <w:style w:type="paragraph" w:styleId="BodyTextIndent2">
    <w:name w:val="Body Text Indent 2"/>
    <w:basedOn w:val="Normal"/>
    <w:link w:val="BodyTextIndent2Char1"/>
    <w:pPr>
      <w:spacing w:before="60" w:line="480" w:lineRule="auto"/>
      <w:ind w:left="283"/>
    </w:pPr>
    <w:rPr>
      <w:rFonts w:eastAsia="Calibri"/>
    </w:rPr>
  </w:style>
  <w:style w:type="paragraph" w:styleId="BodyTextIndent3">
    <w:name w:val="Body Text Indent 3"/>
    <w:basedOn w:val="Normal"/>
    <w:link w:val="BodyTextIndent3Char1"/>
    <w:pPr>
      <w:ind w:left="360"/>
    </w:pPr>
    <w:rPr>
      <w:sz w:val="16"/>
      <w:szCs w:val="16"/>
    </w:rPr>
  </w:style>
  <w:style w:type="paragraph" w:styleId="Caption">
    <w:name w:val="caption"/>
    <w:aliases w:val="DM HINH,Caption Char Char Char Char Char,Caption Char1 Char,Caption Char Char Char,Caption Char Char Char Char Char Char Char Char,Caption Char Char Char Char Char Char1 Char,Caption (table) Char Char Char,Caption Char2,dm hinh,N"/>
    <w:basedOn w:val="Normal"/>
    <w:next w:val="Normal"/>
    <w:link w:val="CaptionChar"/>
    <w:qFormat/>
    <w:pPr>
      <w:jc w:val="center"/>
    </w:pPr>
    <w:rPr>
      <w:rFonts w:eastAsia="Calibri"/>
      <w:b/>
      <w:bCs/>
      <w:szCs w:val="20"/>
      <w:lang w:eastAsia="zh-CN"/>
    </w:rPr>
  </w:style>
  <w:style w:type="paragraph" w:styleId="Closing">
    <w:name w:val="Closing"/>
    <w:basedOn w:val="Normal"/>
    <w:link w:val="ClosingChar"/>
    <w:uiPriority w:val="99"/>
    <w:pPr>
      <w:tabs>
        <w:tab w:val="clear" w:pos="567"/>
      </w:tabs>
      <w:spacing w:after="0"/>
      <w:ind w:left="4320"/>
    </w:pPr>
    <w:rPr>
      <w:rFonts w:eastAsia="SimSun"/>
    </w:rPr>
  </w:style>
  <w:style w:type="character" w:styleId="CommentReference">
    <w:name w:val="annotation reference"/>
    <w:rPr>
      <w:sz w:val="16"/>
      <w:szCs w:val="16"/>
    </w:rPr>
  </w:style>
  <w:style w:type="paragraph" w:styleId="CommentText">
    <w:name w:val="annotation text"/>
    <w:basedOn w:val="Normal"/>
    <w:link w:val="CommentTextChar2"/>
    <w:rPr>
      <w:sz w:val="20"/>
      <w:szCs w:val="20"/>
    </w:rPr>
  </w:style>
  <w:style w:type="paragraph" w:styleId="CommentSubject">
    <w:name w:val="annotation subject"/>
    <w:basedOn w:val="CommentText"/>
    <w:next w:val="CommentText"/>
    <w:link w:val="CommentSubjectChar2"/>
    <w:rPr>
      <w:b/>
      <w:bCs/>
    </w:rPr>
  </w:style>
  <w:style w:type="paragraph" w:styleId="Date">
    <w:name w:val="Date"/>
    <w:basedOn w:val="Normal"/>
    <w:next w:val="Normal"/>
    <w:link w:val="DateChar"/>
    <w:uiPriority w:val="99"/>
    <w:pPr>
      <w:tabs>
        <w:tab w:val="clear" w:pos="567"/>
      </w:tabs>
      <w:spacing w:after="0"/>
    </w:pPr>
    <w:rPr>
      <w:rFonts w:ascii="VNI-Times" w:eastAsia="SimSun" w:hAnsi="VNI-Times" w:cs="VNI-Times"/>
      <w:sz w:val="20"/>
      <w:szCs w:val="20"/>
    </w:rPr>
  </w:style>
  <w:style w:type="paragraph" w:styleId="DocumentMap">
    <w:name w:val="Document Map"/>
    <w:basedOn w:val="Normal"/>
    <w:link w:val="DocumentMapChar"/>
    <w:uiPriority w:val="99"/>
    <w:semiHidden/>
    <w:qFormat/>
    <w:pPr>
      <w:shd w:val="clear" w:color="auto" w:fill="000080"/>
      <w:spacing w:before="0" w:after="0"/>
      <w:jc w:val="left"/>
    </w:pPr>
    <w:rPr>
      <w:rFonts w:ascii="Tahoma" w:eastAsia="Calibri" w:hAnsi="Tahoma" w:cs="Tahoma"/>
      <w:sz w:val="20"/>
      <w:szCs w:val="20"/>
    </w:rPr>
  </w:style>
  <w:style w:type="paragraph" w:styleId="E-mailSignature">
    <w:name w:val="E-mail Signature"/>
    <w:basedOn w:val="Normal"/>
    <w:link w:val="E-mailSignatureChar"/>
    <w:uiPriority w:val="99"/>
    <w:pPr>
      <w:tabs>
        <w:tab w:val="clear" w:pos="567"/>
      </w:tabs>
      <w:spacing w:after="0"/>
    </w:pPr>
    <w:rPr>
      <w:rFonts w:eastAsia="SimSun"/>
    </w:rPr>
  </w:style>
  <w:style w:type="character" w:styleId="Emphasis">
    <w:name w:val="Emphasis"/>
    <w:basedOn w:val="DefaultParagraphFont"/>
    <w:rPr>
      <w:i/>
      <w:iCs/>
    </w:rPr>
  </w:style>
  <w:style w:type="paragraph" w:styleId="EndnoteText">
    <w:name w:val="endnote text"/>
    <w:basedOn w:val="Normal"/>
    <w:link w:val="EndnoteTextChar"/>
    <w:uiPriority w:val="99"/>
    <w:semiHidden/>
    <w:qFormat/>
    <w:pPr>
      <w:tabs>
        <w:tab w:val="clear" w:pos="567"/>
      </w:tabs>
      <w:spacing w:after="0"/>
    </w:pPr>
    <w:rPr>
      <w:rFonts w:eastAsia="SimSun"/>
      <w:sz w:val="24"/>
      <w:szCs w:val="24"/>
    </w:rPr>
  </w:style>
  <w:style w:type="paragraph" w:styleId="EnvelopeAddress">
    <w:name w:val="envelope address"/>
    <w:basedOn w:val="Normal"/>
    <w:uiPriority w:val="99"/>
    <w:pPr>
      <w:framePr w:w="7920" w:h="1980" w:hRule="exact" w:hSpace="180" w:wrap="around" w:hAnchor="page" w:xAlign="center" w:yAlign="bottom"/>
      <w:tabs>
        <w:tab w:val="clear" w:pos="567"/>
      </w:tabs>
      <w:spacing w:after="0"/>
      <w:ind w:left="2880"/>
    </w:pPr>
    <w:rPr>
      <w:rFonts w:ascii="Arial" w:eastAsia="SimSun" w:hAnsi="Arial" w:cs="Arial"/>
    </w:rPr>
  </w:style>
  <w:style w:type="paragraph" w:styleId="EnvelopeReturn">
    <w:name w:val="envelope return"/>
    <w:basedOn w:val="Normal"/>
    <w:uiPriority w:val="99"/>
    <w:pPr>
      <w:tabs>
        <w:tab w:val="clear" w:pos="567"/>
      </w:tabs>
      <w:spacing w:after="0"/>
    </w:pPr>
    <w:rPr>
      <w:rFonts w:eastAsia="SimSun"/>
    </w:rPr>
  </w:style>
  <w:style w:type="character" w:styleId="FollowedHyperlink">
    <w:name w:val="FollowedHyperlink"/>
    <w:uiPriority w:val="99"/>
    <w:rPr>
      <w:color w:val="800080"/>
      <w:u w:val="single"/>
    </w:rPr>
  </w:style>
  <w:style w:type="paragraph" w:styleId="Footer">
    <w:name w:val="footer"/>
    <w:basedOn w:val="Normal"/>
    <w:link w:val="FooterChar1"/>
    <w:uiPriority w:val="99"/>
    <w:pPr>
      <w:pBdr>
        <w:top w:val="none" w:sz="0" w:space="1" w:color="auto"/>
        <w:left w:val="none" w:sz="0" w:space="4" w:color="auto"/>
        <w:bottom w:val="none" w:sz="0" w:space="1" w:color="auto"/>
        <w:right w:val="none" w:sz="0" w:space="4" w:color="auto"/>
      </w:pBdr>
      <w:tabs>
        <w:tab w:val="center" w:pos="4680"/>
        <w:tab w:val="right" w:pos="9360"/>
      </w:tabs>
      <w:spacing w:before="0" w:after="0"/>
    </w:pPr>
  </w:style>
  <w:style w:type="character" w:styleId="FootnoteReference">
    <w:name w:val="footnote reference"/>
    <w:uiPriority w:val="99"/>
    <w:rPr>
      <w:vertAlign w:val="superscript"/>
    </w:rPr>
  </w:style>
  <w:style w:type="paragraph" w:styleId="FootnoteText">
    <w:name w:val="footnote text"/>
    <w:basedOn w:val="Normal"/>
    <w:link w:val="FootnoteTextChar2"/>
    <w:uiPriority w:val="99"/>
    <w:pPr>
      <w:spacing w:before="60" w:line="288" w:lineRule="auto"/>
    </w:pPr>
    <w:rPr>
      <w:rFonts w:eastAsia="Calibri"/>
      <w:sz w:val="20"/>
      <w:szCs w:val="20"/>
    </w:rPr>
  </w:style>
  <w:style w:type="paragraph" w:styleId="Header">
    <w:name w:val="header"/>
    <w:basedOn w:val="Normal"/>
    <w:link w:val="HeaderChar1"/>
    <w:pPr>
      <w:tabs>
        <w:tab w:val="center" w:pos="4680"/>
        <w:tab w:val="right" w:pos="9360"/>
      </w:tabs>
      <w:spacing w:before="0" w:after="0"/>
    </w:pPr>
  </w:style>
  <w:style w:type="paragraph" w:styleId="HTMLAddress">
    <w:name w:val="HTML Address"/>
    <w:basedOn w:val="Normal"/>
    <w:link w:val="HTMLAddressChar"/>
    <w:uiPriority w:val="99"/>
    <w:pPr>
      <w:tabs>
        <w:tab w:val="clear" w:pos="567"/>
      </w:tabs>
      <w:spacing w:after="0"/>
    </w:pPr>
    <w:rPr>
      <w:rFonts w:ascii="VNI-Times" w:eastAsia="SimSun" w:hAnsi="VNI-Times" w:cs="VNI-Times"/>
      <w:i/>
      <w:iCs/>
      <w:sz w:val="20"/>
      <w:szCs w:val="20"/>
    </w:rPr>
  </w:style>
  <w:style w:type="character" w:styleId="HTMLCite">
    <w:name w:val="HTML Cite"/>
    <w:uiPriority w:val="99"/>
    <w:rPr>
      <w:color w:val="008000"/>
    </w:rPr>
  </w:style>
  <w:style w:type="paragraph" w:styleId="HTMLPreformatted">
    <w:name w:val="HTML Preformatted"/>
    <w:basedOn w:val="Normal"/>
    <w:link w:val="HTMLPreformattedChar"/>
    <w:uiPriority w:val="99"/>
    <w:pPr>
      <w:tabs>
        <w:tab w:val="clear" w:pos="567"/>
      </w:tabs>
      <w:spacing w:after="0"/>
    </w:pPr>
    <w:rPr>
      <w:rFonts w:ascii="Courier New" w:eastAsia="SimSun" w:hAnsi="Courier New" w:cs="Courier New"/>
    </w:rPr>
  </w:style>
  <w:style w:type="character" w:styleId="Hyperlink">
    <w:name w:val="Hyperlink"/>
    <w:basedOn w:val="DefaultParagraphFont"/>
    <w:uiPriority w:val="99"/>
    <w:rPr>
      <w:color w:val="0000FF"/>
      <w:u w:val="single"/>
    </w:rPr>
  </w:style>
  <w:style w:type="paragraph" w:styleId="Index1">
    <w:name w:val="index 1"/>
    <w:basedOn w:val="Normal"/>
    <w:next w:val="Normal"/>
    <w:uiPriority w:val="99"/>
    <w:pPr>
      <w:numPr>
        <w:ilvl w:val="1"/>
        <w:numId w:val="2"/>
      </w:numPr>
      <w:tabs>
        <w:tab w:val="clear" w:pos="567"/>
      </w:tabs>
      <w:spacing w:before="0" w:after="0" w:line="288" w:lineRule="auto"/>
    </w:pPr>
    <w:rPr>
      <w:rFonts w:ascii="VNI-Times" w:hAnsi="VNI-Times"/>
    </w:rPr>
  </w:style>
  <w:style w:type="character" w:styleId="LineNumber">
    <w:name w:val="line number"/>
    <w:basedOn w:val="DefaultParagraphFont"/>
  </w:style>
  <w:style w:type="paragraph" w:styleId="List">
    <w:name w:val="List"/>
    <w:basedOn w:val="Normal"/>
    <w:uiPriority w:val="99"/>
    <w:pPr>
      <w:spacing w:beforeLines="60" w:afterLines="60"/>
      <w:ind w:left="360" w:hanging="360"/>
      <w:jc w:val="left"/>
    </w:pPr>
    <w:rPr>
      <w:rFonts w:eastAsia="Calibri"/>
    </w:rPr>
  </w:style>
  <w:style w:type="paragraph" w:styleId="List2">
    <w:name w:val="List 2"/>
    <w:basedOn w:val="Normal"/>
    <w:uiPriority w:val="99"/>
    <w:pPr>
      <w:tabs>
        <w:tab w:val="clear" w:pos="567"/>
      </w:tabs>
      <w:spacing w:after="0"/>
      <w:ind w:left="720" w:hanging="360"/>
    </w:pPr>
    <w:rPr>
      <w:rFonts w:eastAsia="SimSun"/>
    </w:rPr>
  </w:style>
  <w:style w:type="paragraph" w:styleId="List3">
    <w:name w:val="List 3"/>
    <w:basedOn w:val="Normal"/>
    <w:uiPriority w:val="99"/>
    <w:pPr>
      <w:tabs>
        <w:tab w:val="clear" w:pos="567"/>
      </w:tabs>
      <w:spacing w:after="0"/>
      <w:ind w:left="1080" w:hanging="360"/>
    </w:pPr>
    <w:rPr>
      <w:rFonts w:eastAsia="SimSun"/>
    </w:rPr>
  </w:style>
  <w:style w:type="paragraph" w:styleId="List4">
    <w:name w:val="List 4"/>
    <w:basedOn w:val="Normal"/>
    <w:uiPriority w:val="99"/>
    <w:pPr>
      <w:tabs>
        <w:tab w:val="clear" w:pos="567"/>
      </w:tabs>
      <w:spacing w:after="0"/>
      <w:ind w:left="1440" w:hanging="360"/>
    </w:pPr>
    <w:rPr>
      <w:rFonts w:eastAsia="SimSun"/>
    </w:rPr>
  </w:style>
  <w:style w:type="paragraph" w:styleId="List5">
    <w:name w:val="List 5"/>
    <w:basedOn w:val="Normal"/>
    <w:uiPriority w:val="99"/>
    <w:pPr>
      <w:tabs>
        <w:tab w:val="clear" w:pos="567"/>
      </w:tabs>
      <w:spacing w:after="0"/>
      <w:ind w:left="1800" w:hanging="360"/>
    </w:pPr>
    <w:rPr>
      <w:rFonts w:eastAsia="SimSun"/>
    </w:rPr>
  </w:style>
  <w:style w:type="paragraph" w:styleId="ListBullet">
    <w:name w:val="List Bullet"/>
    <w:basedOn w:val="Normal"/>
    <w:pPr>
      <w:tabs>
        <w:tab w:val="left" w:pos="405"/>
        <w:tab w:val="left" w:pos="1440"/>
      </w:tabs>
      <w:ind w:left="567" w:hanging="567"/>
      <w:jc w:val="left"/>
    </w:pPr>
    <w:rPr>
      <w:rFonts w:eastAsia="Calibri"/>
      <w:spacing w:val="-2"/>
    </w:rPr>
  </w:style>
  <w:style w:type="paragraph" w:styleId="ListBullet2">
    <w:name w:val="List Bullet 2"/>
    <w:basedOn w:val="Normal"/>
    <w:link w:val="ListBullet2Char1"/>
    <w:uiPriority w:val="99"/>
    <w:pPr>
      <w:spacing w:before="60"/>
      <w:ind w:left="720" w:hanging="360"/>
    </w:pPr>
    <w:rPr>
      <w:rFonts w:ascii="Calibri" w:eastAsia="SimSun" w:hAnsi="Calibri"/>
      <w:lang w:eastAsia="zh-CN"/>
    </w:rPr>
  </w:style>
  <w:style w:type="paragraph" w:styleId="ListBullet3">
    <w:name w:val="List Bullet 3"/>
    <w:basedOn w:val="Normal"/>
    <w:uiPriority w:val="99"/>
    <w:pPr>
      <w:numPr>
        <w:numId w:val="3"/>
      </w:numPr>
      <w:jc w:val="left"/>
    </w:pPr>
    <w:rPr>
      <w:rFonts w:ascii="VNI Times" w:eastAsia="Batang" w:hAnsi="VNI Times" w:cs="VNI Times"/>
      <w:spacing w:val="7"/>
    </w:rPr>
  </w:style>
  <w:style w:type="paragraph" w:styleId="ListBullet4">
    <w:name w:val="List Bullet 4"/>
    <w:basedOn w:val="Normal"/>
    <w:uiPriority w:val="99"/>
    <w:pPr>
      <w:tabs>
        <w:tab w:val="clear" w:pos="567"/>
        <w:tab w:val="left" w:pos="1440"/>
      </w:tabs>
      <w:spacing w:after="0"/>
      <w:ind w:left="1440" w:hanging="360"/>
    </w:pPr>
    <w:rPr>
      <w:rFonts w:eastAsia="MS Mincho"/>
    </w:rPr>
  </w:style>
  <w:style w:type="paragraph" w:styleId="ListBullet5">
    <w:name w:val="List Bullet 5"/>
    <w:basedOn w:val="Normal"/>
    <w:uiPriority w:val="99"/>
    <w:pPr>
      <w:tabs>
        <w:tab w:val="clear" w:pos="567"/>
        <w:tab w:val="left" w:pos="720"/>
        <w:tab w:val="left" w:pos="1800"/>
      </w:tabs>
      <w:spacing w:after="0"/>
      <w:ind w:left="1800" w:hanging="360"/>
    </w:pPr>
    <w:rPr>
      <w:rFonts w:eastAsia="MS Mincho"/>
    </w:rPr>
  </w:style>
  <w:style w:type="paragraph" w:styleId="ListContinue">
    <w:name w:val="List Continue"/>
    <w:basedOn w:val="Normal"/>
    <w:link w:val="ListContinueChar1"/>
    <w:uiPriority w:val="99"/>
    <w:pPr>
      <w:ind w:left="360"/>
    </w:pPr>
    <w:rPr>
      <w:rFonts w:eastAsia="Calibri"/>
      <w:szCs w:val="24"/>
      <w:lang w:eastAsia="vi-VN"/>
    </w:rPr>
  </w:style>
  <w:style w:type="paragraph" w:styleId="ListContinue2">
    <w:name w:val="List Continue 2"/>
    <w:basedOn w:val="Normal"/>
    <w:uiPriority w:val="99"/>
    <w:pPr>
      <w:tabs>
        <w:tab w:val="clear" w:pos="567"/>
      </w:tabs>
      <w:ind w:left="720"/>
    </w:pPr>
    <w:rPr>
      <w:rFonts w:eastAsia="SimSun"/>
    </w:rPr>
  </w:style>
  <w:style w:type="paragraph" w:styleId="ListContinue3">
    <w:name w:val="List Continue 3"/>
    <w:basedOn w:val="Normal"/>
    <w:uiPriority w:val="99"/>
    <w:pPr>
      <w:tabs>
        <w:tab w:val="clear" w:pos="567"/>
      </w:tabs>
      <w:ind w:left="1080"/>
    </w:pPr>
    <w:rPr>
      <w:rFonts w:eastAsia="SimSun"/>
    </w:rPr>
  </w:style>
  <w:style w:type="paragraph" w:styleId="ListContinue4">
    <w:name w:val="List Continue 4"/>
    <w:basedOn w:val="Normal"/>
    <w:uiPriority w:val="99"/>
    <w:pPr>
      <w:tabs>
        <w:tab w:val="clear" w:pos="567"/>
      </w:tabs>
      <w:ind w:left="1440"/>
    </w:pPr>
    <w:rPr>
      <w:rFonts w:eastAsia="SimSun"/>
    </w:rPr>
  </w:style>
  <w:style w:type="paragraph" w:styleId="ListContinue5">
    <w:name w:val="List Continue 5"/>
    <w:basedOn w:val="Normal"/>
    <w:uiPriority w:val="99"/>
    <w:pPr>
      <w:tabs>
        <w:tab w:val="clear" w:pos="567"/>
      </w:tabs>
      <w:ind w:left="1800"/>
    </w:pPr>
    <w:rPr>
      <w:rFonts w:eastAsia="SimSun"/>
    </w:rPr>
  </w:style>
  <w:style w:type="paragraph" w:styleId="ListNumber">
    <w:name w:val="List Number"/>
    <w:basedOn w:val="Normal"/>
    <w:uiPriority w:val="99"/>
    <w:pPr>
      <w:tabs>
        <w:tab w:val="clear" w:pos="567"/>
        <w:tab w:val="left" w:pos="360"/>
        <w:tab w:val="left" w:pos="1080"/>
      </w:tabs>
      <w:spacing w:after="0"/>
      <w:ind w:left="360" w:hanging="360"/>
    </w:pPr>
    <w:rPr>
      <w:rFonts w:eastAsia="SimSun"/>
    </w:rPr>
  </w:style>
  <w:style w:type="paragraph" w:styleId="ListNumber2">
    <w:name w:val="List Number 2"/>
    <w:basedOn w:val="Normal"/>
    <w:uiPriority w:val="99"/>
    <w:pPr>
      <w:tabs>
        <w:tab w:val="clear" w:pos="567"/>
        <w:tab w:val="left" w:pos="720"/>
        <w:tab w:val="left" w:pos="1440"/>
      </w:tabs>
      <w:spacing w:after="0"/>
      <w:ind w:left="720" w:hanging="360"/>
    </w:pPr>
    <w:rPr>
      <w:rFonts w:eastAsia="SimSun"/>
    </w:rPr>
  </w:style>
  <w:style w:type="paragraph" w:styleId="ListNumber3">
    <w:name w:val="List Number 3"/>
    <w:basedOn w:val="Normal"/>
    <w:uiPriority w:val="99"/>
    <w:pPr>
      <w:tabs>
        <w:tab w:val="clear" w:pos="567"/>
        <w:tab w:val="left" w:pos="1080"/>
        <w:tab w:val="left" w:pos="1800"/>
      </w:tabs>
      <w:spacing w:after="0"/>
      <w:ind w:left="1080" w:hanging="360"/>
    </w:pPr>
    <w:rPr>
      <w:rFonts w:eastAsia="SimSun"/>
    </w:rPr>
  </w:style>
  <w:style w:type="paragraph" w:styleId="ListNumber4">
    <w:name w:val="List Number 4"/>
    <w:basedOn w:val="Normal"/>
    <w:uiPriority w:val="99"/>
    <w:pPr>
      <w:tabs>
        <w:tab w:val="clear" w:pos="567"/>
        <w:tab w:val="left" w:pos="1440"/>
      </w:tabs>
      <w:spacing w:after="0"/>
      <w:ind w:left="1440" w:hanging="360"/>
    </w:pPr>
    <w:rPr>
      <w:rFonts w:eastAsia="SimSun"/>
    </w:rPr>
  </w:style>
  <w:style w:type="paragraph" w:styleId="ListNumber5">
    <w:name w:val="List Number 5"/>
    <w:basedOn w:val="Normal"/>
    <w:uiPriority w:val="99"/>
    <w:pPr>
      <w:numPr>
        <w:numId w:val="4"/>
      </w:numPr>
      <w:tabs>
        <w:tab w:val="clear" w:pos="567"/>
      </w:tabs>
      <w:spacing w:before="0" w:after="0"/>
      <w:ind w:right="-5"/>
      <w:jc w:val="left"/>
    </w:pPr>
    <w:rPr>
      <w:szCs w:val="24"/>
    </w:rPr>
  </w:style>
  <w:style w:type="paragraph" w:styleId="MacroText">
    <w:name w:val="macro"/>
    <w:link w:val="MacroTextChar"/>
    <w:uiPriority w:val="99"/>
    <w:semiHidden/>
    <w:qFormat/>
    <w:pPr>
      <w:tabs>
        <w:tab w:val="left" w:pos="480"/>
        <w:tab w:val="left" w:pos="737"/>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tabs>
        <w:tab w:val="clear" w:pos="567"/>
      </w:tabs>
      <w:spacing w:after="0"/>
      <w:ind w:left="1080" w:hanging="1080"/>
    </w:pPr>
    <w:rPr>
      <w:rFonts w:ascii="Arial" w:eastAsia="SimSun" w:hAnsi="Arial" w:cs="Arial"/>
      <w:sz w:val="24"/>
      <w:szCs w:val="24"/>
    </w:rPr>
  </w:style>
  <w:style w:type="paragraph" w:styleId="NormalWeb">
    <w:name w:val="Normal (Web)"/>
    <w:aliases w:val="표준 (웹),Normal (Web) Char Char Char,Normal (Web) Char Char,Normal (Web) Char1,Char11 Char,Thông thường (Web)"/>
    <w:basedOn w:val="Normal"/>
    <w:link w:val="NormalWebChar"/>
    <w:uiPriority w:val="99"/>
    <w:qFormat/>
    <w:rPr>
      <w:rFonts w:eastAsia="Calibri"/>
      <w:szCs w:val="24"/>
    </w:rPr>
  </w:style>
  <w:style w:type="paragraph" w:styleId="NormalIndent">
    <w:name w:val="Normal Indent"/>
    <w:basedOn w:val="Normal"/>
    <w:uiPriority w:val="99"/>
    <w:pPr>
      <w:spacing w:after="0" w:line="360" w:lineRule="auto"/>
      <w:ind w:left="720" w:firstLine="397"/>
    </w:pPr>
    <w:rPr>
      <w:rFonts w:ascii="VNI-Times" w:eastAsia="Calibri" w:hAnsi="VNI-Times" w:cs="VNI-Times"/>
      <w:spacing w:val="7"/>
    </w:rPr>
  </w:style>
  <w:style w:type="paragraph" w:styleId="NoteHeading">
    <w:name w:val="Note Heading"/>
    <w:basedOn w:val="Normal"/>
    <w:next w:val="Normal"/>
    <w:link w:val="NoteHeadingChar"/>
    <w:uiPriority w:val="99"/>
    <w:pPr>
      <w:tabs>
        <w:tab w:val="clear" w:pos="567"/>
      </w:tabs>
      <w:spacing w:after="0"/>
    </w:pPr>
    <w:rPr>
      <w:rFonts w:eastAsia="SimSun"/>
    </w:rPr>
  </w:style>
  <w:style w:type="character" w:styleId="PageNumber">
    <w:name w:val="page number"/>
    <w:basedOn w:val="DefaultParagraphFont"/>
  </w:style>
  <w:style w:type="paragraph" w:styleId="PlainText">
    <w:name w:val="Plain Text"/>
    <w:basedOn w:val="Normal"/>
    <w:link w:val="PlainTextChar"/>
    <w:pPr>
      <w:spacing w:before="0" w:after="0"/>
    </w:pPr>
    <w:rPr>
      <w:rFonts w:ascii="Courier New" w:eastAsia="Calibri" w:hAnsi="Courier New" w:cs="Courier New"/>
      <w:sz w:val="20"/>
      <w:szCs w:val="20"/>
    </w:rPr>
  </w:style>
  <w:style w:type="paragraph" w:styleId="Salutation">
    <w:name w:val="Salutation"/>
    <w:basedOn w:val="Normal"/>
    <w:next w:val="Normal"/>
    <w:link w:val="SalutationChar"/>
    <w:uiPriority w:val="99"/>
    <w:pPr>
      <w:tabs>
        <w:tab w:val="clear" w:pos="567"/>
      </w:tabs>
      <w:spacing w:after="0"/>
    </w:pPr>
    <w:rPr>
      <w:rFonts w:eastAsia="SimSun"/>
    </w:rPr>
  </w:style>
  <w:style w:type="paragraph" w:styleId="Signature">
    <w:name w:val="Signature"/>
    <w:basedOn w:val="Normal"/>
    <w:link w:val="SignatureChar"/>
    <w:uiPriority w:val="99"/>
    <w:pPr>
      <w:tabs>
        <w:tab w:val="clear" w:pos="567"/>
      </w:tabs>
      <w:spacing w:after="0"/>
      <w:ind w:left="4320"/>
    </w:pPr>
    <w:rPr>
      <w:rFonts w:eastAsia="SimSun"/>
    </w:rPr>
  </w:style>
  <w:style w:type="character" w:styleId="Strong">
    <w:name w:val="Strong"/>
    <w:uiPriority w:val="22"/>
    <w:rPr>
      <w:rFonts w:ascii="Times New Roman Bold Italic" w:hAnsi="Times New Roman Bold Italic"/>
      <w:b/>
      <w:bCs/>
      <w:i/>
      <w:sz w:val="26"/>
    </w:rPr>
  </w:style>
  <w:style w:type="paragraph" w:styleId="Subtitle">
    <w:name w:val="Subtitle"/>
    <w:basedOn w:val="Normal"/>
    <w:next w:val="Normal"/>
    <w:link w:val="SubtitleChar1"/>
    <w:qFormat/>
    <w:pPr>
      <w:spacing w:line="288" w:lineRule="auto"/>
      <w:jc w:val="center"/>
    </w:pPr>
    <w:rPr>
      <w:b/>
      <w:sz w:val="32"/>
      <w:szCs w:val="32"/>
    </w:rPr>
  </w:style>
  <w:style w:type="table" w:styleId="TableClassic1">
    <w:name w:val="Table Classic 1"/>
    <w:basedOn w:val="TableNormal"/>
    <w:uiPriority w:val="99"/>
    <w:qFormat/>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Grid">
    <w:name w:val="Table Grid"/>
    <w:basedOn w:val="TableNormal"/>
    <w:uiPriority w:val="39"/>
    <w:qFormat/>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6">
    <w:name w:val="Table Grid 6"/>
    <w:basedOn w:val="TableNormal"/>
    <w:uiPriority w:val="99"/>
    <w:qFormat/>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ind w:right="-5"/>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paragraph" w:styleId="TableofFigures">
    <w:name w:val="table of figures"/>
    <w:basedOn w:val="Normal"/>
    <w:next w:val="Normal"/>
    <w:link w:val="TableofFiguresChar1"/>
    <w:uiPriority w:val="99"/>
    <w:pPr>
      <w:tabs>
        <w:tab w:val="clear" w:pos="567"/>
      </w:tabs>
      <w:ind w:firstLine="0"/>
    </w:pPr>
    <w:rPr>
      <w:rFonts w:cs="Calibri"/>
      <w:szCs w:val="20"/>
    </w:rPr>
  </w:style>
  <w:style w:type="table" w:styleId="TableProfessional">
    <w:name w:val="Table Professional"/>
    <w:basedOn w:val="TableNormal"/>
    <w:uiPriority w:val="99"/>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il"/>
          <w:tr2bl w:val="nil"/>
        </w:tcBorders>
        <w:shd w:val="solid" w:color="000000" w:fill="FFFFFF"/>
      </w:tcPr>
    </w:tblStylePr>
  </w:style>
  <w:style w:type="paragraph" w:styleId="TOC1">
    <w:name w:val="toc 1"/>
    <w:basedOn w:val="Heading1"/>
    <w:next w:val="Normal"/>
    <w:uiPriority w:val="39"/>
    <w:qFormat/>
    <w:pPr>
      <w:keepNext w:val="0"/>
      <w:keepLines w:val="0"/>
      <w:numPr>
        <w:numId w:val="0"/>
      </w:numPr>
      <w:tabs>
        <w:tab w:val="right" w:leader="dot" w:pos="9062"/>
      </w:tabs>
      <w:jc w:val="both"/>
      <w:outlineLvl w:val="9"/>
    </w:pPr>
    <w:rPr>
      <w:rFonts w:ascii="Times New Roman Bold" w:eastAsia="Times New Roman" w:hAnsi="Times New Roman Bold"/>
      <w:caps w:val="0"/>
      <w:sz w:val="26"/>
      <w:szCs w:val="24"/>
    </w:rPr>
  </w:style>
  <w:style w:type="paragraph" w:styleId="TOC2">
    <w:name w:val="toc 2"/>
    <w:basedOn w:val="Heading2"/>
    <w:next w:val="Normal"/>
    <w:uiPriority w:val="39"/>
    <w:qFormat/>
    <w:pPr>
      <w:keepNext w:val="0"/>
      <w:keepLines w:val="0"/>
      <w:numPr>
        <w:ilvl w:val="0"/>
        <w:numId w:val="0"/>
      </w:numPr>
      <w:tabs>
        <w:tab w:val="left" w:pos="284"/>
        <w:tab w:val="right" w:leader="dot" w:pos="9062"/>
      </w:tabs>
      <w:outlineLvl w:val="9"/>
    </w:pPr>
    <w:rPr>
      <w:rFonts w:eastAsia="Times New Roman"/>
      <w:b w:val="0"/>
      <w:bCs w:val="0"/>
      <w:szCs w:val="24"/>
    </w:rPr>
  </w:style>
  <w:style w:type="paragraph" w:styleId="TOC3">
    <w:name w:val="toc 3"/>
    <w:basedOn w:val="Heading3"/>
    <w:next w:val="Normal"/>
    <w:uiPriority w:val="39"/>
    <w:qFormat/>
    <w:pPr>
      <w:keepNext w:val="0"/>
      <w:keepLines w:val="0"/>
      <w:numPr>
        <w:ilvl w:val="0"/>
        <w:numId w:val="0"/>
      </w:numPr>
      <w:tabs>
        <w:tab w:val="left" w:pos="426"/>
        <w:tab w:val="left" w:pos="709"/>
        <w:tab w:val="left" w:pos="1276"/>
        <w:tab w:val="right" w:leader="dot" w:pos="9062"/>
      </w:tabs>
      <w:outlineLvl w:val="9"/>
    </w:pPr>
    <w:rPr>
      <w:rFonts w:eastAsia="Times New Roman" w:cs="Times New Roman"/>
      <w:b w:val="0"/>
      <w:szCs w:val="24"/>
    </w:rPr>
  </w:style>
  <w:style w:type="paragraph" w:styleId="TOC4">
    <w:name w:val="toc 4"/>
    <w:basedOn w:val="Heading4"/>
    <w:next w:val="Normal"/>
    <w:uiPriority w:val="39"/>
    <w:qFormat/>
    <w:pPr>
      <w:keepNext w:val="0"/>
      <w:keepLines w:val="0"/>
      <w:ind w:left="510"/>
      <w:outlineLvl w:val="9"/>
    </w:pPr>
    <w:rPr>
      <w:rFonts w:eastAsia="Times New Roman"/>
      <w:b w:val="0"/>
      <w:bCs w:val="0"/>
      <w:iCs w:val="0"/>
      <w:szCs w:val="24"/>
    </w:rPr>
  </w:style>
  <w:style w:type="paragraph" w:styleId="TOC5">
    <w:name w:val="toc 5"/>
    <w:basedOn w:val="Normal"/>
    <w:next w:val="Normal"/>
    <w:uiPriority w:val="39"/>
    <w:pPr>
      <w:spacing w:before="0" w:after="0"/>
      <w:ind w:left="780"/>
      <w:jc w:val="left"/>
    </w:pPr>
    <w:rPr>
      <w:rFonts w:ascii="Calibri" w:hAnsi="Calibri" w:cs="Calibri"/>
      <w:sz w:val="20"/>
      <w:szCs w:val="20"/>
    </w:rPr>
  </w:style>
  <w:style w:type="paragraph" w:styleId="TOC6">
    <w:name w:val="toc 6"/>
    <w:basedOn w:val="Normal"/>
    <w:next w:val="Normal"/>
    <w:uiPriority w:val="39"/>
    <w:pPr>
      <w:spacing w:before="0" w:after="0"/>
      <w:ind w:left="1040"/>
      <w:jc w:val="left"/>
    </w:pPr>
    <w:rPr>
      <w:rFonts w:ascii="Calibri" w:hAnsi="Calibri" w:cs="Calibri"/>
      <w:sz w:val="20"/>
      <w:szCs w:val="20"/>
    </w:rPr>
  </w:style>
  <w:style w:type="paragraph" w:styleId="TOC7">
    <w:name w:val="toc 7"/>
    <w:basedOn w:val="Normal"/>
    <w:next w:val="Normal"/>
    <w:uiPriority w:val="39"/>
    <w:pPr>
      <w:spacing w:before="0" w:after="0"/>
      <w:ind w:left="1300"/>
      <w:jc w:val="left"/>
    </w:pPr>
    <w:rPr>
      <w:rFonts w:ascii="Calibri" w:hAnsi="Calibri" w:cs="Calibri"/>
      <w:sz w:val="20"/>
      <w:szCs w:val="20"/>
    </w:rPr>
  </w:style>
  <w:style w:type="paragraph" w:styleId="TOC8">
    <w:name w:val="toc 8"/>
    <w:basedOn w:val="Normal"/>
    <w:next w:val="Heading1"/>
    <w:uiPriority w:val="39"/>
    <w:pPr>
      <w:ind w:left="1559"/>
      <w:jc w:val="left"/>
    </w:pPr>
    <w:rPr>
      <w:rFonts w:ascii="Calibri" w:hAnsi="Calibri" w:cs="Calibri"/>
      <w:sz w:val="20"/>
      <w:szCs w:val="20"/>
    </w:rPr>
  </w:style>
  <w:style w:type="paragraph" w:styleId="TOC9">
    <w:name w:val="toc 9"/>
    <w:basedOn w:val="Normal"/>
    <w:next w:val="Normal"/>
    <w:uiPriority w:val="39"/>
    <w:pPr>
      <w:spacing w:before="0" w:after="0"/>
      <w:ind w:left="1820"/>
      <w:jc w:val="left"/>
    </w:pPr>
    <w:rPr>
      <w:rFonts w:ascii="Calibri" w:hAnsi="Calibri" w:cs="Calibri"/>
      <w:sz w:val="20"/>
      <w:szCs w:val="20"/>
    </w:rPr>
  </w:style>
  <w:style w:type="paragraph" w:customStyle="1" w:styleId="Gach1-">
    <w:name w:val="Gach 1 -"/>
    <w:basedOn w:val="Normal"/>
    <w:link w:val="Gach1-Char"/>
    <w:pPr>
      <w:numPr>
        <w:numId w:val="5"/>
      </w:numPr>
      <w:tabs>
        <w:tab w:val="clear" w:pos="567"/>
        <w:tab w:val="left" w:pos="-4731"/>
      </w:tabs>
      <w:spacing w:before="80" w:after="80"/>
    </w:pPr>
    <w:rPr>
      <w:bCs/>
    </w:rPr>
  </w:style>
  <w:style w:type="character" w:customStyle="1" w:styleId="Gach1-Char">
    <w:name w:val="Gach 1 - Char"/>
    <w:link w:val="Gach1-"/>
    <w:qFormat/>
    <w:rPr>
      <w:bCs/>
    </w:rPr>
  </w:style>
  <w:style w:type="character" w:customStyle="1" w:styleId="Heading1Char1">
    <w:name w:val="Heading 1 Char1"/>
    <w:aliases w:val="MUC 2 Char1"/>
    <w:link w:val="Heading1"/>
    <w:uiPriority w:val="9"/>
    <w:qFormat/>
    <w:locked/>
    <w:rsid w:val="00244E19"/>
    <w:rPr>
      <w:rFonts w:eastAsia="Calibri"/>
      <w:b/>
      <w:bCs/>
      <w:caps/>
      <w:sz w:val="32"/>
      <w:szCs w:val="36"/>
    </w:rPr>
  </w:style>
  <w:style w:type="character" w:customStyle="1" w:styleId="Heading2Char1">
    <w:name w:val="Heading 2 Char1"/>
    <w:link w:val="Heading2"/>
    <w:uiPriority w:val="9"/>
    <w:qFormat/>
    <w:locked/>
    <w:rPr>
      <w:rFonts w:eastAsia="Calibri"/>
      <w:b/>
      <w:bCs/>
    </w:rPr>
  </w:style>
  <w:style w:type="character" w:customStyle="1" w:styleId="Heading3Char1">
    <w:name w:val="Heading 3 Char1"/>
    <w:link w:val="Heading3"/>
    <w:uiPriority w:val="9"/>
    <w:qFormat/>
    <w:locked/>
    <w:rPr>
      <w:rFonts w:eastAsia="Calibri" w:cs="Times New Roman Bold"/>
      <w:b/>
      <w:bCs/>
    </w:rPr>
  </w:style>
  <w:style w:type="character" w:customStyle="1" w:styleId="Heading4Char">
    <w:name w:val="Heading 4 Char"/>
    <w:link w:val="Heading4"/>
    <w:qFormat/>
    <w:locked/>
    <w:rPr>
      <w:rFonts w:eastAsia="Calibri"/>
      <w:b/>
      <w:bCs/>
      <w:i/>
      <w:iCs/>
    </w:rPr>
  </w:style>
  <w:style w:type="character" w:customStyle="1" w:styleId="Heading5Char">
    <w:name w:val="Heading 5 Char"/>
    <w:link w:val="Heading5"/>
    <w:qFormat/>
    <w:locked/>
    <w:rPr>
      <w:rFonts w:eastAsia="Calibri" w:cs="Cambria"/>
      <w:b/>
    </w:rPr>
  </w:style>
  <w:style w:type="character" w:customStyle="1" w:styleId="Heading6Char1">
    <w:name w:val="Heading 6 Char1"/>
    <w:link w:val="Heading6"/>
    <w:uiPriority w:val="99"/>
    <w:qFormat/>
    <w:locked/>
    <w:rPr>
      <w:rFonts w:ascii="Times New Roman" w:hAnsi="Times New Roman" w:cs="Cambria"/>
      <w:b/>
      <w:i/>
      <w:iCs/>
      <w:color w:val="000000" w:themeColor="text1"/>
      <w:sz w:val="26"/>
      <w:szCs w:val="26"/>
      <w:u w:val="single"/>
    </w:rPr>
  </w:style>
  <w:style w:type="character" w:customStyle="1" w:styleId="Heading7Char1">
    <w:name w:val="Heading 7 Char1"/>
    <w:link w:val="Heading7"/>
    <w:qFormat/>
    <w:locked/>
    <w:rPr>
      <w:rFonts w:ascii="Times New Roman" w:eastAsia="Calibri" w:hAnsi="Times New Roman" w:cs="Cambria"/>
      <w:i/>
      <w:iCs/>
      <w:color w:val="000000" w:themeColor="text1"/>
      <w:sz w:val="26"/>
      <w:szCs w:val="26"/>
    </w:rPr>
  </w:style>
  <w:style w:type="character" w:customStyle="1" w:styleId="Heading8Char1">
    <w:name w:val="Heading 8 Char1"/>
    <w:link w:val="Heading8"/>
    <w:uiPriority w:val="99"/>
    <w:qFormat/>
    <w:locked/>
    <w:rPr>
      <w:rFonts w:ascii="Cambria" w:hAnsi="Cambria" w:cs="Cambria"/>
      <w:color w:val="404040"/>
      <w:sz w:val="20"/>
      <w:szCs w:val="20"/>
    </w:rPr>
  </w:style>
  <w:style w:type="character" w:customStyle="1" w:styleId="Heading9Char1">
    <w:name w:val="Heading 9 Char1"/>
    <w:link w:val="Heading9"/>
    <w:uiPriority w:val="99"/>
    <w:qFormat/>
    <w:locked/>
    <w:rPr>
      <w:rFonts w:ascii="Cambria" w:hAnsi="Cambria" w:cs="Cambria"/>
      <w:i/>
      <w:iCs/>
      <w:color w:val="404040"/>
      <w:sz w:val="20"/>
      <w:szCs w:val="20"/>
    </w:rPr>
  </w:style>
  <w:style w:type="character" w:customStyle="1" w:styleId="BalloonTextChar2">
    <w:name w:val="Balloon Text Char2"/>
    <w:link w:val="BalloonText"/>
    <w:uiPriority w:val="99"/>
    <w:semiHidden/>
    <w:qFormat/>
    <w:locked/>
    <w:rPr>
      <w:rFonts w:ascii="Tahoma" w:hAnsi="Tahoma" w:cs="Tahoma"/>
      <w:sz w:val="16"/>
      <w:szCs w:val="16"/>
    </w:rPr>
  </w:style>
  <w:style w:type="character" w:customStyle="1" w:styleId="BodyTextChar2">
    <w:name w:val="Body Text Char2"/>
    <w:aliases w:val="Body Text Char Char Char1,Body Text Char1 Char Char Char,Body Text Char Char Char Char Char1,Body Text Char1 Char Char1,Body Text Char Char Char Char Char Char1,Body Text Char Char Char Char Char Char Char,Body Text Char Char Char Char1"/>
    <w:link w:val="BodyText"/>
    <w:qFormat/>
    <w:locked/>
    <w:rPr>
      <w:rFonts w:ascii="Times New Roman" w:hAnsi="Times New Roman" w:cs="Times New Roman"/>
      <w:sz w:val="26"/>
      <w:szCs w:val="26"/>
    </w:rPr>
  </w:style>
  <w:style w:type="character" w:customStyle="1" w:styleId="BodyText2Char2">
    <w:name w:val="Body Text 2 Char2"/>
    <w:link w:val="BodyText2"/>
    <w:uiPriority w:val="99"/>
    <w:semiHidden/>
    <w:qFormat/>
    <w:locked/>
    <w:rPr>
      <w:rFonts w:ascii="Times New Roman" w:hAnsi="Times New Roman" w:cs="Times New Roman"/>
      <w:sz w:val="26"/>
      <w:szCs w:val="26"/>
      <w:lang w:val="vi-VN"/>
    </w:rPr>
  </w:style>
  <w:style w:type="character" w:customStyle="1" w:styleId="BodyText3Char1">
    <w:name w:val="Body Text 3 Char1"/>
    <w:link w:val="BodyText3"/>
    <w:uiPriority w:val="99"/>
    <w:qFormat/>
    <w:locked/>
    <w:rPr>
      <w:rFonts w:ascii="VNI-Helve-Condense" w:hAnsi="VNI-Helve-Condense" w:cs="VNI-Helve-Condense"/>
      <w:b/>
      <w:bCs/>
      <w:sz w:val="24"/>
      <w:szCs w:val="24"/>
      <w:lang w:val="en-US" w:eastAsia="en-US"/>
    </w:rPr>
  </w:style>
  <w:style w:type="character" w:customStyle="1" w:styleId="BodyTextFirstIndentChar">
    <w:name w:val="Body Text First Indent Char"/>
    <w:link w:val="BodyTextFirstIndent"/>
    <w:uiPriority w:val="99"/>
    <w:qFormat/>
    <w:rPr>
      <w:rFonts w:ascii="Times New Roman" w:eastAsia="Times New Roman" w:hAnsi="Times New Roman" w:cs="Times New Roman"/>
      <w:sz w:val="28"/>
      <w:szCs w:val="28"/>
    </w:rPr>
  </w:style>
  <w:style w:type="character" w:customStyle="1" w:styleId="BodyTextIndentChar1">
    <w:name w:val="Body Text Indent Char1"/>
    <w:link w:val="BodyTextIndent"/>
    <w:uiPriority w:val="99"/>
    <w:semiHidden/>
    <w:qFormat/>
    <w:locked/>
    <w:rPr>
      <w:rFonts w:ascii="Times New Roman" w:hAnsi="Times New Roman" w:cs="Times New Roman"/>
      <w:sz w:val="26"/>
      <w:szCs w:val="26"/>
    </w:rPr>
  </w:style>
  <w:style w:type="character" w:customStyle="1" w:styleId="BodyTextIndent2Char1">
    <w:name w:val="Body Text Indent 2 Char1"/>
    <w:link w:val="BodyTextIndent2"/>
    <w:uiPriority w:val="99"/>
    <w:qFormat/>
    <w:locked/>
    <w:rPr>
      <w:rFonts w:ascii="Times New Roman" w:hAnsi="Times New Roman" w:cs="Times New Roman"/>
      <w:sz w:val="24"/>
      <w:szCs w:val="24"/>
    </w:rPr>
  </w:style>
  <w:style w:type="character" w:customStyle="1" w:styleId="BodyTextIndent3Char1">
    <w:name w:val="Body Text Indent 3 Char1"/>
    <w:link w:val="BodyTextIndent3"/>
    <w:uiPriority w:val="99"/>
    <w:qFormat/>
    <w:locked/>
    <w:rPr>
      <w:rFonts w:ascii="VNI-Helve-Condense" w:hAnsi="VNI-Helve-Condense" w:cs="VNI-Helve-Condense"/>
      <w:b/>
      <w:bCs/>
      <w:sz w:val="24"/>
      <w:szCs w:val="24"/>
      <w:lang w:val="en-US" w:eastAsia="en-US"/>
    </w:rPr>
  </w:style>
  <w:style w:type="character" w:customStyle="1" w:styleId="CaptionChar">
    <w:name w:val="Caption Char"/>
    <w:aliases w:val="DM HINH Char,Caption Char Char Char Char Char Char1,Caption Char1 Char Char1,Caption Char Char Char Char1,Caption Char Char Char Char Char Char Char Char Char1,Caption Char Char Char Char Char Char1 Char Char1,Caption Char2 Char1,N Char1"/>
    <w:link w:val="Caption"/>
    <w:qFormat/>
    <w:locked/>
    <w:rPr>
      <w:rFonts w:ascii="Times New Roman" w:hAnsi="Times New Roman"/>
      <w:b/>
      <w:bCs/>
      <w:sz w:val="26"/>
      <w:lang w:val="vi-VN" w:eastAsia="zh-CN"/>
    </w:rPr>
  </w:style>
  <w:style w:type="character" w:customStyle="1" w:styleId="CommentTextChar2">
    <w:name w:val="Comment Text Char2"/>
    <w:link w:val="CommentText"/>
    <w:uiPriority w:val="99"/>
    <w:semiHidden/>
    <w:qFormat/>
    <w:locked/>
    <w:rPr>
      <w:rFonts w:ascii="Times New Roman" w:hAnsi="Times New Roman" w:cs="Times New Roman"/>
      <w:sz w:val="20"/>
      <w:szCs w:val="20"/>
    </w:rPr>
  </w:style>
  <w:style w:type="character" w:customStyle="1" w:styleId="CommentSubjectChar2">
    <w:name w:val="Comment Subject Char2"/>
    <w:link w:val="CommentSubject"/>
    <w:uiPriority w:val="99"/>
    <w:semiHidden/>
    <w:qFormat/>
    <w:locked/>
    <w:rPr>
      <w:rFonts w:ascii="Times New Roman" w:hAnsi="Times New Roman" w:cs="Times New Roman"/>
      <w:b/>
      <w:bCs/>
      <w:sz w:val="20"/>
      <w:szCs w:val="20"/>
    </w:rPr>
  </w:style>
  <w:style w:type="character" w:customStyle="1" w:styleId="DocumentMapChar">
    <w:name w:val="Document Map Char"/>
    <w:link w:val="DocumentMap"/>
    <w:uiPriority w:val="99"/>
    <w:semiHidden/>
    <w:qFormat/>
    <w:rPr>
      <w:rFonts w:ascii="Times New Roman" w:eastAsia="Times New Roman" w:hAnsi="Times New Roman"/>
      <w:sz w:val="0"/>
      <w:szCs w:val="0"/>
    </w:rPr>
  </w:style>
  <w:style w:type="character" w:customStyle="1" w:styleId="FooterChar1">
    <w:name w:val="Footer Char1"/>
    <w:link w:val="Footer"/>
    <w:uiPriority w:val="99"/>
    <w:qFormat/>
    <w:locked/>
    <w:rPr>
      <w:rFonts w:ascii="Times New Roman" w:hAnsi="Times New Roman" w:cs="Times New Roman"/>
      <w:sz w:val="26"/>
      <w:szCs w:val="26"/>
    </w:rPr>
  </w:style>
  <w:style w:type="character" w:customStyle="1" w:styleId="FootnoteTextChar2">
    <w:name w:val="Footnote Text Char2"/>
    <w:link w:val="FootnoteText"/>
    <w:uiPriority w:val="99"/>
    <w:semiHidden/>
    <w:qFormat/>
    <w:locked/>
    <w:rPr>
      <w:rFonts w:ascii="Times New Roman" w:hAnsi="Times New Roman" w:cs="Times New Roman"/>
      <w:sz w:val="20"/>
      <w:szCs w:val="20"/>
    </w:rPr>
  </w:style>
  <w:style w:type="character" w:customStyle="1" w:styleId="HeaderChar1">
    <w:name w:val="Header Char1"/>
    <w:link w:val="Header"/>
    <w:uiPriority w:val="99"/>
    <w:qFormat/>
    <w:locked/>
    <w:rPr>
      <w:rFonts w:ascii="Times New Roman" w:hAnsi="Times New Roman" w:cs="Times New Roman"/>
      <w:sz w:val="26"/>
      <w:szCs w:val="26"/>
    </w:rPr>
  </w:style>
  <w:style w:type="character" w:customStyle="1" w:styleId="ListBullet2Char1">
    <w:name w:val="List Bullet 2 Char1"/>
    <w:link w:val="ListBullet2"/>
    <w:uiPriority w:val="99"/>
    <w:qFormat/>
    <w:locked/>
    <w:rPr>
      <w:rFonts w:eastAsia="SimSun"/>
      <w:sz w:val="26"/>
      <w:szCs w:val="26"/>
      <w:lang w:val="vi-VN" w:eastAsia="zh-CN"/>
    </w:rPr>
  </w:style>
  <w:style w:type="character" w:customStyle="1" w:styleId="ListContinueChar1">
    <w:name w:val="List Continue Char1"/>
    <w:link w:val="ListContinue"/>
    <w:uiPriority w:val="99"/>
    <w:qFormat/>
    <w:locked/>
    <w:rPr>
      <w:rFonts w:ascii="Times New Roman" w:hAnsi="Times New Roman" w:cs="Times New Roman"/>
      <w:sz w:val="24"/>
      <w:szCs w:val="24"/>
      <w:lang w:val="vi-VN" w:eastAsia="vi-VN"/>
    </w:rPr>
  </w:style>
  <w:style w:type="character" w:customStyle="1" w:styleId="NormalWebChar">
    <w:name w:val="Normal (Web) Char"/>
    <w:aliases w:val="표준 (웹) Char,Normal (Web) Char Char Char Char,Normal (Web) Char Char Char1,Normal (Web) Char1 Char,Char11 Char Char1,Thông thường (Web) Char"/>
    <w:link w:val="NormalWeb"/>
    <w:uiPriority w:val="99"/>
    <w:qFormat/>
    <w:locked/>
    <w:rPr>
      <w:rFonts w:eastAsia="Calibri"/>
      <w:sz w:val="26"/>
      <w:szCs w:val="24"/>
    </w:rPr>
  </w:style>
  <w:style w:type="character" w:customStyle="1" w:styleId="PlainTextChar">
    <w:name w:val="Plain Text Char"/>
    <w:link w:val="PlainText"/>
    <w:qFormat/>
    <w:rPr>
      <w:rFonts w:ascii="Courier New" w:eastAsia="Times New Roman" w:hAnsi="Courier New" w:cs="Courier New"/>
      <w:sz w:val="20"/>
      <w:szCs w:val="20"/>
    </w:rPr>
  </w:style>
  <w:style w:type="character" w:customStyle="1" w:styleId="SubtitleChar1">
    <w:name w:val="Subtitle Char1"/>
    <w:link w:val="Subtitle"/>
    <w:uiPriority w:val="99"/>
    <w:qFormat/>
    <w:locked/>
    <w:rPr>
      <w:rFonts w:ascii="Times New Roman" w:hAnsi="Times New Roman" w:cs="Times New Roman"/>
      <w:b/>
      <w:bCs/>
      <w:sz w:val="24"/>
      <w:szCs w:val="24"/>
    </w:rPr>
  </w:style>
  <w:style w:type="character" w:customStyle="1" w:styleId="TableofFiguresChar1">
    <w:name w:val="Table of Figures Char1"/>
    <w:link w:val="TableofFigures"/>
    <w:uiPriority w:val="99"/>
    <w:qFormat/>
    <w:locked/>
    <w:rPr>
      <w:rFonts w:eastAsia="Times New Roman" w:cs="Calibri"/>
      <w:sz w:val="26"/>
    </w:rPr>
  </w:style>
  <w:style w:type="character" w:customStyle="1" w:styleId="TitleChar1">
    <w:name w:val="Title Char1"/>
    <w:link w:val="Title"/>
    <w:uiPriority w:val="99"/>
    <w:qFormat/>
    <w:locked/>
    <w:rPr>
      <w:rFonts w:ascii="Cambria" w:hAnsi="Cambria" w:cs="Cambria"/>
      <w:b/>
      <w:bCs/>
      <w:kern w:val="28"/>
      <w:sz w:val="32"/>
      <w:szCs w:val="32"/>
      <w:lang w:val="vi-VN"/>
    </w:rPr>
  </w:style>
  <w:style w:type="character" w:customStyle="1" w:styleId="Heading1Char">
    <w:name w:val="Heading 1 Char"/>
    <w:aliases w:val="MUC 2 Char"/>
    <w:uiPriority w:val="9"/>
    <w:locked/>
    <w:rPr>
      <w:rFonts w:ascii="Times New Roman" w:hAnsi="Times New Roman" w:cs="Times New Roman"/>
      <w:b/>
      <w:bCs/>
      <w:caps/>
      <w:sz w:val="28"/>
      <w:szCs w:val="28"/>
    </w:rPr>
  </w:style>
  <w:style w:type="character" w:customStyle="1" w:styleId="Heading2Char">
    <w:name w:val="Heading 2 Char"/>
    <w:uiPriority w:val="9"/>
    <w:locked/>
    <w:rPr>
      <w:rFonts w:ascii="Times New Roman" w:hAnsi="Times New Roman" w:cs="Times New Roman"/>
      <w:b/>
      <w:bCs/>
      <w:caps/>
      <w:sz w:val="26"/>
      <w:szCs w:val="26"/>
    </w:rPr>
  </w:style>
  <w:style w:type="character" w:customStyle="1" w:styleId="Heading3Char">
    <w:name w:val="Heading 3 Char"/>
    <w:uiPriority w:val="9"/>
    <w:locked/>
    <w:rPr>
      <w:rFonts w:ascii="Times New Roman Bold" w:hAnsi="Times New Roman Bold" w:cs="Times New Roman Bold"/>
      <w:b/>
      <w:bCs/>
      <w:sz w:val="26"/>
      <w:szCs w:val="26"/>
    </w:rPr>
  </w:style>
  <w:style w:type="character" w:customStyle="1" w:styleId="Heading4Char1">
    <w:name w:val="Heading 4 Char1"/>
    <w:aliases w:val="Char11 Char Char,Heading 4 Char Char Char Char,h44 Char,Heading 4 Char Char Char1"/>
    <w:rPr>
      <w:rFonts w:ascii="Calibri" w:eastAsia="Times New Roman" w:hAnsi="Calibri" w:cs="Times New Roman"/>
      <w:b/>
      <w:bCs/>
      <w:sz w:val="28"/>
      <w:szCs w:val="28"/>
    </w:rPr>
  </w:style>
  <w:style w:type="character" w:customStyle="1" w:styleId="Heading5Char1">
    <w:name w:val="Heading 5 Char1"/>
    <w:rPr>
      <w:rFonts w:ascii="Calibri" w:eastAsia="Times New Roman" w:hAnsi="Calibri" w:cs="Times New Roman"/>
      <w:b/>
      <w:bCs/>
      <w:i/>
      <w:iCs/>
      <w:sz w:val="26"/>
      <w:szCs w:val="26"/>
    </w:rPr>
  </w:style>
  <w:style w:type="character" w:customStyle="1" w:styleId="Heading6Char">
    <w:name w:val="Heading 6 Char"/>
    <w:locked/>
    <w:rPr>
      <w:rFonts w:ascii="Cambria" w:hAnsi="Cambria" w:cs="Cambria"/>
      <w:i/>
      <w:iCs/>
      <w:color w:val="243F60"/>
      <w:sz w:val="26"/>
      <w:szCs w:val="26"/>
    </w:rPr>
  </w:style>
  <w:style w:type="character" w:customStyle="1" w:styleId="Heading7Char">
    <w:name w:val="Heading 7 Char"/>
    <w:locked/>
    <w:rPr>
      <w:rFonts w:ascii="Cambria" w:hAnsi="Cambria" w:cs="Cambria"/>
      <w:i/>
      <w:iCs/>
      <w:color w:val="404040"/>
      <w:sz w:val="26"/>
      <w:szCs w:val="26"/>
    </w:rPr>
  </w:style>
  <w:style w:type="character" w:customStyle="1" w:styleId="Heading8Char">
    <w:name w:val="Heading 8 Char"/>
    <w:locked/>
    <w:rPr>
      <w:rFonts w:ascii="Cambria" w:hAnsi="Cambria" w:cs="Cambria"/>
      <w:color w:val="404040"/>
      <w:sz w:val="20"/>
      <w:szCs w:val="20"/>
    </w:rPr>
  </w:style>
  <w:style w:type="character" w:customStyle="1" w:styleId="Heading9Char">
    <w:name w:val="Heading 9 Char"/>
    <w:locked/>
    <w:rPr>
      <w:rFonts w:ascii="Cambria" w:hAnsi="Cambria" w:cs="Cambria"/>
      <w:i/>
      <w:iCs/>
      <w:color w:val="404040"/>
      <w:sz w:val="20"/>
      <w:szCs w:val="20"/>
    </w:rPr>
  </w:style>
  <w:style w:type="paragraph" w:styleId="ListParagraph">
    <w:name w:val="List Paragraph"/>
    <w:aliases w:val="Johan bulletList Paragraph,tieu de phu 1,Sub-heading,Normal 2,List_Paragraph,Multilevel para_II,Citation List,Resume Title,ADB Normal,ADB paragraph numbering,Numbered List Paragraph,numbered para,Picture,muc,Colorful List - Accent ,H1"/>
    <w:basedOn w:val="Normal"/>
    <w:link w:val="ListParagraphChar"/>
    <w:uiPriority w:val="34"/>
    <w:qFormat/>
    <w:pPr>
      <w:ind w:left="720"/>
    </w:pPr>
    <w:rPr>
      <w:rFonts w:eastAsia="Calibri"/>
    </w:rPr>
  </w:style>
  <w:style w:type="character" w:customStyle="1" w:styleId="ListParagraphChar">
    <w:name w:val="List Paragraph Char"/>
    <w:aliases w:val="Johan bulletList Paragraph Char,tieu de phu 1 Char,Sub-heading Char,Normal 2 Char,List_Paragraph Char,Multilevel para_II Char,Citation List Char,Resume Title Char,ADB Normal Char,ADB paragraph numbering Char,numbered para Char"/>
    <w:link w:val="ListParagraph"/>
    <w:uiPriority w:val="34"/>
    <w:qFormat/>
    <w:locked/>
    <w:rPr>
      <w:rFonts w:ascii="Times New Roman" w:hAnsi="Times New Roman" w:cs="Times New Roman"/>
      <w:sz w:val="26"/>
      <w:szCs w:val="26"/>
      <w:lang w:val="vi-VN"/>
    </w:rPr>
  </w:style>
  <w:style w:type="character" w:customStyle="1" w:styleId="TitleChar">
    <w:name w:val="Title Char"/>
    <w:locked/>
    <w:rPr>
      <w:rFonts w:ascii="Cambria" w:hAnsi="Cambria" w:cs="Cambria"/>
      <w:b/>
      <w:bCs/>
      <w:kern w:val="28"/>
      <w:sz w:val="32"/>
      <w:szCs w:val="32"/>
      <w:lang w:val="vi-VN"/>
    </w:rPr>
  </w:style>
  <w:style w:type="character" w:customStyle="1" w:styleId="BodyText2Char">
    <w:name w:val="Body Text 2 Char"/>
    <w:uiPriority w:val="99"/>
    <w:locked/>
    <w:rPr>
      <w:rFonts w:ascii="Times New Roman" w:hAnsi="Times New Roman" w:cs="Times New Roman"/>
      <w:sz w:val="26"/>
      <w:szCs w:val="26"/>
      <w:lang w:val="vi-VN"/>
    </w:rPr>
  </w:style>
  <w:style w:type="character" w:customStyle="1" w:styleId="BodyText2Char1">
    <w:name w:val="Body Text 2 Char1"/>
    <w:uiPriority w:val="99"/>
    <w:semiHidden/>
    <w:qFormat/>
    <w:locked/>
    <w:rPr>
      <w:rFonts w:ascii="Times New Roman" w:hAnsi="Times New Roman" w:cs="Times New Roman"/>
      <w:sz w:val="26"/>
      <w:szCs w:val="26"/>
    </w:rPr>
  </w:style>
  <w:style w:type="character" w:customStyle="1" w:styleId="BalloonTextChar">
    <w:name w:val="Balloon Text Char"/>
    <w:locked/>
    <w:rPr>
      <w:rFonts w:ascii="Tahoma" w:hAnsi="Tahoma" w:cs="Tahoma"/>
      <w:sz w:val="16"/>
      <w:szCs w:val="16"/>
    </w:rPr>
  </w:style>
  <w:style w:type="character" w:customStyle="1" w:styleId="BalloonTextChar1">
    <w:name w:val="Balloon Text Char1"/>
    <w:uiPriority w:val="99"/>
    <w:semiHidden/>
    <w:qFormat/>
    <w:locked/>
    <w:rPr>
      <w:rFonts w:ascii="Times New Roman" w:hAnsi="Times New Roman" w:cs="Times New Roman"/>
      <w:sz w:val="2"/>
      <w:szCs w:val="2"/>
    </w:rPr>
  </w:style>
  <w:style w:type="paragraph" w:customStyle="1" w:styleId="Phn312">
    <w:name w:val="Phần 3.1.2"/>
    <w:basedOn w:val="Normal"/>
    <w:link w:val="Phn3121Char"/>
    <w:uiPriority w:val="99"/>
    <w:pPr>
      <w:keepNext/>
      <w:keepLines/>
      <w:ind w:left="1800" w:hanging="360"/>
      <w:outlineLvl w:val="2"/>
    </w:pPr>
    <w:rPr>
      <w:rFonts w:eastAsia="Calibri"/>
      <w:b/>
      <w:bCs/>
    </w:rPr>
  </w:style>
  <w:style w:type="character" w:customStyle="1" w:styleId="Phn3121Char">
    <w:name w:val="Phần 3.1.2.1 Char"/>
    <w:link w:val="Phn312"/>
    <w:uiPriority w:val="99"/>
    <w:qFormat/>
    <w:locked/>
    <w:rPr>
      <w:rFonts w:ascii="Times New Roman" w:hAnsi="Times New Roman" w:cs="Times New Roman"/>
      <w:b/>
      <w:bCs/>
      <w:sz w:val="26"/>
      <w:szCs w:val="26"/>
    </w:rPr>
  </w:style>
  <w:style w:type="paragraph" w:customStyle="1" w:styleId="Bang">
    <w:name w:val="Bang"/>
    <w:basedOn w:val="Normal"/>
    <w:link w:val="BangChar1"/>
    <w:pPr>
      <w:ind w:firstLine="0"/>
      <w:jc w:val="center"/>
    </w:pPr>
    <w:rPr>
      <w:rFonts w:eastAsia="Calibri"/>
      <w:b/>
      <w:szCs w:val="24"/>
    </w:rPr>
  </w:style>
  <w:style w:type="character" w:customStyle="1" w:styleId="BangChar1">
    <w:name w:val="Bang Char1"/>
    <w:link w:val="Bang"/>
    <w:qFormat/>
    <w:locked/>
    <w:rPr>
      <w:rFonts w:ascii="Times New Roman" w:hAnsi="Times New Roman"/>
      <w:b/>
      <w:sz w:val="26"/>
      <w:szCs w:val="24"/>
    </w:rPr>
  </w:style>
  <w:style w:type="paragraph" w:customStyle="1" w:styleId="BODYTECHGACHDAUDONG">
    <w:name w:val="BODY TECH GACH DAU DONG"/>
    <w:basedOn w:val="Normal"/>
    <w:uiPriority w:val="99"/>
    <w:pPr>
      <w:spacing w:before="60"/>
    </w:pPr>
    <w:rPr>
      <w:rFonts w:eastAsia="MS Mincho"/>
      <w:spacing w:val="-2"/>
      <w:sz w:val="25"/>
      <w:szCs w:val="25"/>
      <w:lang w:val="pt-BR"/>
    </w:rPr>
  </w:style>
  <w:style w:type="paragraph" w:customStyle="1" w:styleId="BodyText21">
    <w:name w:val="Body Text 21"/>
    <w:basedOn w:val="Normal"/>
    <w:pPr>
      <w:spacing w:before="0" w:line="480" w:lineRule="auto"/>
      <w:jc w:val="left"/>
    </w:pPr>
    <w:rPr>
      <w:rFonts w:ascii="VNI-Times" w:eastAsia="Calibri" w:hAnsi="VNI-Times" w:cs="VNI-Times"/>
      <w:szCs w:val="24"/>
      <w:lang w:eastAsia="ar-SA"/>
    </w:rPr>
  </w:style>
  <w:style w:type="paragraph" w:customStyle="1" w:styleId="CM42">
    <w:name w:val="CM42"/>
    <w:basedOn w:val="Normal"/>
    <w:next w:val="Normal"/>
    <w:uiPriority w:val="99"/>
    <w:pPr>
      <w:widowControl w:val="0"/>
      <w:autoSpaceDE w:val="0"/>
      <w:autoSpaceDN w:val="0"/>
      <w:adjustRightInd w:val="0"/>
      <w:spacing w:before="0" w:after="110"/>
      <w:jc w:val="left"/>
    </w:pPr>
    <w:rPr>
      <w:rFonts w:eastAsia="Calibri"/>
      <w:szCs w:val="24"/>
    </w:rPr>
  </w:style>
  <w:style w:type="paragraph" w:customStyle="1" w:styleId="Phn313">
    <w:name w:val="Phần 3.1.3"/>
    <w:basedOn w:val="Normal"/>
    <w:link w:val="Phn3131Char"/>
    <w:uiPriority w:val="99"/>
    <w:pPr>
      <w:keepNext/>
      <w:keepLines/>
      <w:numPr>
        <w:numId w:val="6"/>
      </w:numPr>
      <w:outlineLvl w:val="2"/>
    </w:pPr>
    <w:rPr>
      <w:rFonts w:eastAsia="Calibri"/>
    </w:rPr>
  </w:style>
  <w:style w:type="character" w:customStyle="1" w:styleId="Phn3131Char">
    <w:name w:val="Phần 3.1.3.1 Char"/>
    <w:link w:val="Phn313"/>
    <w:uiPriority w:val="99"/>
    <w:qFormat/>
    <w:locked/>
    <w:rPr>
      <w:rFonts w:eastAsia="Calibri"/>
    </w:rPr>
  </w:style>
  <w:style w:type="paragraph" w:customStyle="1" w:styleId="AHUONG-B">
    <w:name w:val="A HUONG - B"/>
    <w:basedOn w:val="Normal"/>
    <w:uiPriority w:val="99"/>
    <w:pPr>
      <w:tabs>
        <w:tab w:val="left" w:pos="720"/>
        <w:tab w:val="left" w:pos="900"/>
        <w:tab w:val="right" w:leader="dot" w:pos="9498"/>
      </w:tabs>
      <w:jc w:val="center"/>
    </w:pPr>
    <w:rPr>
      <w:rFonts w:eastAsia="Calibri"/>
      <w:b/>
      <w:bCs/>
      <w:szCs w:val="24"/>
    </w:rPr>
  </w:style>
  <w:style w:type="paragraph" w:customStyle="1" w:styleId="31">
    <w:name w:val="3.1"/>
    <w:basedOn w:val="Normal"/>
    <w:link w:val="311Char"/>
    <w:uiPriority w:val="99"/>
    <w:pPr>
      <w:numPr>
        <w:ilvl w:val="3"/>
        <w:numId w:val="7"/>
      </w:numPr>
    </w:pPr>
    <w:rPr>
      <w:rFonts w:eastAsia="Calibri"/>
      <w:b/>
      <w:bCs/>
      <w:i/>
      <w:iCs/>
      <w:szCs w:val="24"/>
    </w:rPr>
  </w:style>
  <w:style w:type="character" w:customStyle="1" w:styleId="311Char">
    <w:name w:val="3.1.1 Char"/>
    <w:link w:val="31"/>
    <w:uiPriority w:val="99"/>
    <w:qFormat/>
    <w:locked/>
    <w:rPr>
      <w:rFonts w:eastAsia="Calibri"/>
      <w:b/>
      <w:bCs/>
      <w:i/>
      <w:iCs/>
      <w:szCs w:val="24"/>
    </w:rPr>
  </w:style>
  <w:style w:type="paragraph" w:customStyle="1" w:styleId="Default">
    <w:name w:val="Default"/>
    <w:pPr>
      <w:autoSpaceDE w:val="0"/>
      <w:autoSpaceDN w:val="0"/>
      <w:adjustRightInd w:val="0"/>
    </w:pPr>
    <w:rPr>
      <w:color w:val="000000"/>
      <w:sz w:val="24"/>
      <w:szCs w:val="24"/>
    </w:rPr>
  </w:style>
  <w:style w:type="paragraph" w:customStyle="1" w:styleId="O">
    <w:name w:val="O"/>
    <w:basedOn w:val="Normal"/>
    <w:uiPriority w:val="99"/>
    <w:pPr>
      <w:ind w:firstLine="540"/>
    </w:pPr>
    <w:rPr>
      <w:rFonts w:eastAsia="Calibri"/>
      <w:b/>
      <w:bCs/>
      <w:lang w:eastAsia="vi-VN"/>
    </w:rPr>
  </w:style>
  <w:style w:type="paragraph" w:customStyle="1" w:styleId="Style2">
    <w:name w:val="Style2"/>
    <w:basedOn w:val="Normal"/>
    <w:link w:val="Style2Char"/>
    <w:pPr>
      <w:numPr>
        <w:numId w:val="8"/>
      </w:numPr>
      <w:tabs>
        <w:tab w:val="left" w:pos="1134"/>
        <w:tab w:val="left" w:pos="1410"/>
        <w:tab w:val="left" w:pos="2977"/>
        <w:tab w:val="left" w:pos="3828"/>
        <w:tab w:val="left" w:pos="5670"/>
        <w:tab w:val="right" w:pos="5812"/>
        <w:tab w:val="left" w:pos="6237"/>
      </w:tabs>
      <w:spacing w:before="60"/>
      <w:ind w:left="1134" w:hanging="720"/>
    </w:pPr>
    <w:rPr>
      <w:rFonts w:ascii="VNI-Aptima" w:eastAsia="Calibri" w:hAnsi="VNI-Aptima"/>
      <w:sz w:val="20"/>
      <w:szCs w:val="20"/>
      <w:lang w:val="en-GB" w:eastAsia="zh-CN"/>
    </w:rPr>
  </w:style>
  <w:style w:type="character" w:customStyle="1" w:styleId="Style2Char">
    <w:name w:val="Style2 Char"/>
    <w:link w:val="Style2"/>
    <w:qFormat/>
    <w:locked/>
    <w:rPr>
      <w:rFonts w:ascii="VNI-Aptima" w:eastAsia="Calibri" w:hAnsi="VNI-Aptima"/>
      <w:sz w:val="20"/>
      <w:szCs w:val="20"/>
      <w:lang w:val="en-GB" w:eastAsia="zh-CN"/>
    </w:rPr>
  </w:style>
  <w:style w:type="paragraph" w:customStyle="1" w:styleId="AHUONG4">
    <w:name w:val="A HUONG 4"/>
    <w:basedOn w:val="Normal"/>
    <w:uiPriority w:val="99"/>
    <w:pPr>
      <w:tabs>
        <w:tab w:val="left" w:pos="720"/>
        <w:tab w:val="left" w:pos="900"/>
        <w:tab w:val="right" w:leader="dot" w:pos="9498"/>
      </w:tabs>
    </w:pPr>
    <w:rPr>
      <w:rFonts w:eastAsia="Calibri"/>
      <w:b/>
      <w:bCs/>
    </w:rPr>
  </w:style>
  <w:style w:type="paragraph" w:customStyle="1" w:styleId="bodybullet1">
    <w:name w:val="body bullet1"/>
    <w:basedOn w:val="BodyText"/>
    <w:uiPriority w:val="99"/>
    <w:pPr>
      <w:spacing w:beforeLines="60" w:afterLines="60"/>
    </w:pPr>
    <w:rPr>
      <w:rFonts w:eastAsia="Calibri"/>
    </w:rPr>
  </w:style>
  <w:style w:type="character" w:customStyle="1" w:styleId="BodyTextChar">
    <w:name w:val="Body Text Char"/>
    <w:aliases w:val="Body Text Char1 Char2,Body Text Char Char Char2,Body Text Char1 Char Char Char1,Body Text Char Char Char Char Char2,Body Text Char1 Char Char2,Body Text Char Char Char Char Char Char Char1,12 chu bang Char"/>
    <w:qFormat/>
    <w:locked/>
    <w:rPr>
      <w:rFonts w:ascii="Times New Roman" w:hAnsi="Times New Roman" w:cs="Times New Roman"/>
      <w:sz w:val="26"/>
      <w:szCs w:val="26"/>
    </w:rPr>
  </w:style>
  <w:style w:type="paragraph" w:customStyle="1" w:styleId="L">
    <w:name w:val="L"/>
    <w:basedOn w:val="Normal"/>
    <w:uiPriority w:val="99"/>
    <w:pPr>
      <w:spacing w:line="288" w:lineRule="auto"/>
      <w:ind w:right="54"/>
      <w:jc w:val="center"/>
    </w:pPr>
    <w:rPr>
      <w:rFonts w:eastAsia="Calibri"/>
      <w:b/>
      <w:bCs/>
    </w:rPr>
  </w:style>
  <w:style w:type="paragraph" w:customStyle="1" w:styleId="AHUONG-H">
    <w:name w:val="A HUONG-H"/>
    <w:basedOn w:val="AHUONG4"/>
    <w:uiPriority w:val="99"/>
    <w:pPr>
      <w:jc w:val="center"/>
    </w:pPr>
    <w:rPr>
      <w:szCs w:val="24"/>
    </w:rPr>
  </w:style>
  <w:style w:type="paragraph" w:customStyle="1" w:styleId="1">
    <w:name w:val="1"/>
    <w:basedOn w:val="Normal"/>
    <w:link w:val="1Char"/>
    <w:pPr>
      <w:numPr>
        <w:numId w:val="9"/>
      </w:numPr>
      <w:spacing w:line="320" w:lineRule="exact"/>
    </w:pPr>
    <w:rPr>
      <w:rFonts w:eastAsia="Calibri"/>
      <w:b/>
      <w:bCs/>
      <w:szCs w:val="24"/>
      <w:lang w:val="en-GB"/>
    </w:rPr>
  </w:style>
  <w:style w:type="character" w:customStyle="1" w:styleId="1Char">
    <w:name w:val="1 Char"/>
    <w:link w:val="1"/>
    <w:qFormat/>
    <w:locked/>
    <w:rPr>
      <w:rFonts w:eastAsia="Calibri"/>
      <w:b/>
      <w:bCs/>
      <w:szCs w:val="24"/>
      <w:lang w:val="en-GB"/>
    </w:rPr>
  </w:style>
  <w:style w:type="paragraph" w:customStyle="1" w:styleId="ListParagraph1">
    <w:name w:val="List Paragraph1"/>
    <w:aliases w:val="GACH DAU"/>
    <w:basedOn w:val="Normal"/>
    <w:uiPriority w:val="34"/>
    <w:pPr>
      <w:spacing w:before="0" w:after="0"/>
      <w:ind w:left="720"/>
      <w:jc w:val="left"/>
    </w:pPr>
    <w:rPr>
      <w:rFonts w:ascii="VNI-Times" w:eastAsia="Calibri" w:hAnsi="VNI-Times" w:cs="VNI-Times"/>
      <w:szCs w:val="24"/>
      <w:lang w:eastAsia="ar-SA"/>
    </w:rPr>
  </w:style>
  <w:style w:type="character" w:customStyle="1" w:styleId="HeaderChar">
    <w:name w:val="Header Char"/>
    <w:uiPriority w:val="99"/>
    <w:locked/>
    <w:rPr>
      <w:rFonts w:ascii="Times New Roman" w:hAnsi="Times New Roman" w:cs="Times New Roman"/>
      <w:sz w:val="26"/>
      <w:szCs w:val="26"/>
    </w:rPr>
  </w:style>
  <w:style w:type="character" w:customStyle="1" w:styleId="FooterChar">
    <w:name w:val="Footer Char"/>
    <w:uiPriority w:val="99"/>
    <w:locked/>
    <w:rPr>
      <w:rFonts w:ascii="Times New Roman" w:hAnsi="Times New Roman" w:cs="Times New Roman"/>
      <w:sz w:val="26"/>
      <w:szCs w:val="26"/>
    </w:rPr>
  </w:style>
  <w:style w:type="paragraph" w:customStyle="1" w:styleId="21">
    <w:name w:val="2.1"/>
    <w:basedOn w:val="Heading1"/>
    <w:next w:val="Heading1"/>
    <w:uiPriority w:val="99"/>
    <w:pPr>
      <w:numPr>
        <w:numId w:val="10"/>
      </w:numPr>
      <w:jc w:val="left"/>
    </w:pPr>
    <w:rPr>
      <w:caps w:val="0"/>
      <w:sz w:val="26"/>
      <w:szCs w:val="26"/>
    </w:rPr>
  </w:style>
  <w:style w:type="paragraph" w:customStyle="1" w:styleId="TOCHeading1">
    <w:name w:val="TOC Heading1"/>
    <w:basedOn w:val="Heading1"/>
    <w:next w:val="Normal"/>
    <w:uiPriority w:val="99"/>
    <w:pPr>
      <w:spacing w:before="480" w:after="0"/>
      <w:jc w:val="left"/>
      <w:outlineLvl w:val="9"/>
    </w:pPr>
    <w:rPr>
      <w:rFonts w:ascii="Cambria" w:hAnsi="Cambria" w:cs="Cambria"/>
      <w:caps w:val="0"/>
      <w:color w:val="365F91"/>
      <w:szCs w:val="28"/>
      <w:lang w:eastAsia="ja-JP"/>
    </w:rPr>
  </w:style>
  <w:style w:type="paragraph" w:customStyle="1" w:styleId="-">
    <w:name w:val="-"/>
    <w:basedOn w:val="Normal"/>
    <w:pPr>
      <w:numPr>
        <w:numId w:val="11"/>
      </w:numPr>
      <w:tabs>
        <w:tab w:val="center" w:pos="4320"/>
        <w:tab w:val="right" w:pos="8640"/>
      </w:tabs>
      <w:snapToGrid w:val="0"/>
      <w:ind w:left="0" w:firstLine="561"/>
    </w:pPr>
    <w:rPr>
      <w:rFonts w:eastAsia="Calibri"/>
      <w:szCs w:val="28"/>
    </w:rPr>
  </w:style>
  <w:style w:type="paragraph" w:customStyle="1" w:styleId="BodyText1">
    <w:name w:val="Body Text1"/>
    <w:basedOn w:val="Normal"/>
    <w:link w:val="BODYTEXTChar0"/>
    <w:pPr>
      <w:spacing w:before="240" w:after="0"/>
    </w:pPr>
    <w:rPr>
      <w:rFonts w:ascii="Palatino Linotype" w:eastAsia="Calibri" w:hAnsi="Palatino Linotype"/>
      <w:lang w:val="pt-BR" w:eastAsia="zh-CN"/>
    </w:rPr>
  </w:style>
  <w:style w:type="character" w:customStyle="1" w:styleId="BODYTEXTChar0">
    <w:name w:val="BODY TEXT Char"/>
    <w:link w:val="BodyText1"/>
    <w:uiPriority w:val="99"/>
    <w:qFormat/>
    <w:locked/>
    <w:rPr>
      <w:rFonts w:ascii="Palatino Linotype" w:hAnsi="Palatino Linotype" w:cs="Palatino Linotype"/>
      <w:sz w:val="26"/>
      <w:szCs w:val="26"/>
      <w:lang w:val="pt-BR"/>
    </w:rPr>
  </w:style>
  <w:style w:type="paragraph" w:customStyle="1" w:styleId="BodyText20">
    <w:name w:val="Body Text2"/>
    <w:basedOn w:val="Normal"/>
    <w:uiPriority w:val="99"/>
    <w:pPr>
      <w:spacing w:before="240" w:after="0"/>
    </w:pPr>
    <w:rPr>
      <w:rFonts w:ascii="Palatino Linotype" w:eastAsia="Calibri" w:hAnsi="Palatino Linotype" w:cs="Palatino Linotype"/>
      <w:lang w:val="pt-BR"/>
    </w:rPr>
  </w:style>
  <w:style w:type="paragraph" w:customStyle="1" w:styleId="chuthuong">
    <w:name w:val="chu thuong"/>
    <w:link w:val="chuthuongChar1"/>
    <w:uiPriority w:val="99"/>
    <w:pPr>
      <w:spacing w:before="240" w:line="312" w:lineRule="auto"/>
      <w:ind w:left="1418"/>
    </w:pPr>
    <w:rPr>
      <w:rFonts w:ascii="Arial" w:eastAsia="Calibri" w:hAnsi="Arial"/>
      <w:color w:val="800080"/>
      <w:sz w:val="22"/>
      <w:szCs w:val="22"/>
      <w:lang w:eastAsia="vi-VN"/>
    </w:rPr>
  </w:style>
  <w:style w:type="character" w:customStyle="1" w:styleId="chuthuongChar1">
    <w:name w:val="chu thuong Char1"/>
    <w:link w:val="chuthuong"/>
    <w:uiPriority w:val="99"/>
    <w:qFormat/>
    <w:locked/>
    <w:rPr>
      <w:rFonts w:ascii="Arial" w:hAnsi="Arial"/>
      <w:color w:val="800080"/>
      <w:sz w:val="22"/>
      <w:szCs w:val="22"/>
      <w:lang w:bidi="ar-SA"/>
    </w:rPr>
  </w:style>
  <w:style w:type="paragraph" w:customStyle="1" w:styleId="BodyText30">
    <w:name w:val="Body Text3"/>
    <w:basedOn w:val="Normal"/>
    <w:uiPriority w:val="99"/>
    <w:pPr>
      <w:spacing w:before="240" w:after="0"/>
    </w:pPr>
    <w:rPr>
      <w:rFonts w:ascii="Palatino Linotype" w:eastAsia="Calibri" w:hAnsi="Palatino Linotype" w:cs="Palatino Linotype"/>
      <w:lang w:val="pt-BR"/>
    </w:rPr>
  </w:style>
  <w:style w:type="character" w:customStyle="1" w:styleId="FootnoteTextChar">
    <w:name w:val="Footnote Text Char"/>
    <w:uiPriority w:val="99"/>
    <w:locked/>
    <w:rPr>
      <w:rFonts w:ascii="Times New Roman" w:hAnsi="Times New Roman" w:cs="Times New Roman"/>
      <w:sz w:val="20"/>
      <w:szCs w:val="20"/>
    </w:rPr>
  </w:style>
  <w:style w:type="character" w:customStyle="1" w:styleId="FootnoteTextChar1">
    <w:name w:val="Footnote Text Char1"/>
    <w:locked/>
    <w:rPr>
      <w:rFonts w:ascii="Times New Roman" w:hAnsi="Times New Roman" w:cs="Times New Roman"/>
      <w:sz w:val="20"/>
      <w:szCs w:val="20"/>
    </w:rPr>
  </w:style>
  <w:style w:type="paragraph" w:customStyle="1" w:styleId="MUCNHO1">
    <w:name w:val="MUC NHO 1"/>
    <w:basedOn w:val="chuthuong"/>
    <w:uiPriority w:val="99"/>
    <w:pPr>
      <w:numPr>
        <w:numId w:val="12"/>
      </w:numPr>
    </w:pPr>
    <w:rPr>
      <w:rFonts w:ascii="Times New Roman" w:hAnsi="Times New Roman"/>
      <w:color w:val="auto"/>
    </w:rPr>
  </w:style>
  <w:style w:type="paragraph" w:customStyle="1" w:styleId="3">
    <w:name w:val="3"/>
    <w:basedOn w:val="Normal"/>
    <w:pPr>
      <w:numPr>
        <w:ilvl w:val="1"/>
        <w:numId w:val="12"/>
      </w:numPr>
      <w:spacing w:before="60"/>
    </w:pPr>
    <w:rPr>
      <w:rFonts w:eastAsia="Calibri"/>
    </w:rPr>
  </w:style>
  <w:style w:type="paragraph" w:customStyle="1" w:styleId="BodyText4">
    <w:name w:val="Body Text4"/>
    <w:basedOn w:val="Normal"/>
    <w:uiPriority w:val="99"/>
    <w:pPr>
      <w:spacing w:before="240" w:after="0"/>
    </w:pPr>
    <w:rPr>
      <w:rFonts w:ascii="Palatino Linotype" w:eastAsia="Calibri" w:hAnsi="Palatino Linotype" w:cs="Palatino Linotype"/>
      <w:lang w:val="pt-BR"/>
    </w:rPr>
  </w:style>
  <w:style w:type="paragraph" w:customStyle="1" w:styleId="BodyText5">
    <w:name w:val="Body Text5"/>
    <w:basedOn w:val="Normal"/>
    <w:uiPriority w:val="99"/>
    <w:pPr>
      <w:spacing w:before="240" w:after="0"/>
    </w:pPr>
    <w:rPr>
      <w:rFonts w:ascii="Palatino Linotype" w:eastAsia="Calibri" w:hAnsi="Palatino Linotype" w:cs="Palatino Linotype"/>
      <w:lang w:val="pt-BR"/>
    </w:rPr>
  </w:style>
  <w:style w:type="character" w:customStyle="1" w:styleId="apple-converted-space">
    <w:name w:val="apple-converted-space"/>
    <w:basedOn w:val="DefaultParagraphFont"/>
  </w:style>
  <w:style w:type="character" w:customStyle="1" w:styleId="BodyTextIndent2Char">
    <w:name w:val="Body Text Indent 2 Char"/>
    <w:locked/>
    <w:rPr>
      <w:rFonts w:ascii="Times New Roman" w:hAnsi="Times New Roman" w:cs="Times New Roman"/>
      <w:sz w:val="24"/>
      <w:szCs w:val="24"/>
    </w:rPr>
  </w:style>
  <w:style w:type="paragraph" w:customStyle="1" w:styleId="Gachdaudong0">
    <w:name w:val="Gach dau dong"/>
    <w:basedOn w:val="chuthuong"/>
    <w:link w:val="GachdaudongChar"/>
    <w:pPr>
      <w:numPr>
        <w:numId w:val="13"/>
      </w:numPr>
      <w:spacing w:before="0" w:line="288" w:lineRule="auto"/>
    </w:pPr>
    <w:rPr>
      <w:rFonts w:ascii="Times New Roman" w:hAnsi="Times New Roman"/>
      <w:color w:val="auto"/>
      <w:sz w:val="26"/>
      <w:szCs w:val="26"/>
    </w:rPr>
  </w:style>
  <w:style w:type="character" w:customStyle="1" w:styleId="GachdaudongChar">
    <w:name w:val="Gach dau dong Char"/>
    <w:aliases w:val="List Paragraph1 Char,GACH DAU Char"/>
    <w:link w:val="Gachdaudong0"/>
    <w:qFormat/>
    <w:rPr>
      <w:rFonts w:eastAsia="Calibri"/>
      <w:lang w:eastAsia="vi-VN"/>
    </w:rPr>
  </w:style>
  <w:style w:type="paragraph" w:customStyle="1" w:styleId="StyleGachdaudongLeft0mmFirstline63mm">
    <w:name w:val="Style Gach dau dong + Left:  0 mm First line:  63 mm"/>
    <w:basedOn w:val="Gachdaudong0"/>
    <w:link w:val="StyleGachdaudongLeft0mmFirstline63mmChar"/>
    <w:uiPriority w:val="99"/>
  </w:style>
  <w:style w:type="character" w:customStyle="1" w:styleId="StyleGachdaudongLeft0mmFirstline63mmChar">
    <w:name w:val="Style Gach dau dong + Left:  0 mm First line:  63 mm Char"/>
    <w:link w:val="StyleGachdaudongLeft0mmFirstline63mm"/>
    <w:uiPriority w:val="99"/>
    <w:qFormat/>
    <w:locked/>
    <w:rPr>
      <w:rFonts w:eastAsia="Calibri"/>
      <w:lang w:eastAsia="vi-VN"/>
    </w:rPr>
  </w:style>
  <w:style w:type="paragraph" w:customStyle="1" w:styleId="bangdtm">
    <w:name w:val="bangdtm"/>
    <w:basedOn w:val="Normal"/>
    <w:uiPriority w:val="99"/>
    <w:pPr>
      <w:spacing w:line="288" w:lineRule="auto"/>
      <w:jc w:val="center"/>
    </w:pPr>
    <w:rPr>
      <w:rFonts w:ascii="Times New Roman Bold" w:eastAsia="Calibri" w:hAnsi="Times New Roman Bold" w:cs="Times New Roman Bold"/>
      <w:b/>
      <w:bCs/>
      <w:szCs w:val="24"/>
    </w:rPr>
  </w:style>
  <w:style w:type="character" w:customStyle="1" w:styleId="CommentTextChar">
    <w:name w:val="Comment Text Char"/>
    <w:locked/>
    <w:rPr>
      <w:rFonts w:ascii="Times New Roman" w:hAnsi="Times New Roman" w:cs="Times New Roman"/>
      <w:sz w:val="20"/>
      <w:szCs w:val="20"/>
    </w:rPr>
  </w:style>
  <w:style w:type="character" w:customStyle="1" w:styleId="CommentTextChar1">
    <w:name w:val="Comment Text Char1"/>
    <w:uiPriority w:val="99"/>
    <w:semiHidden/>
    <w:qFormat/>
    <w:locked/>
    <w:rPr>
      <w:rFonts w:ascii="Times New Roman" w:hAnsi="Times New Roman" w:cs="Times New Roman"/>
      <w:sz w:val="20"/>
      <w:szCs w:val="20"/>
    </w:rPr>
  </w:style>
  <w:style w:type="character" w:customStyle="1" w:styleId="CommentSubjectChar">
    <w:name w:val="Comment Subject Char"/>
    <w:locked/>
    <w:rPr>
      <w:rFonts w:ascii="Times New Roman" w:hAnsi="Times New Roman" w:cs="Times New Roman"/>
      <w:b/>
      <w:bCs/>
      <w:sz w:val="20"/>
      <w:szCs w:val="20"/>
    </w:rPr>
  </w:style>
  <w:style w:type="character" w:customStyle="1" w:styleId="CommentSubjectChar1">
    <w:name w:val="Comment Subject Char1"/>
    <w:uiPriority w:val="99"/>
    <w:semiHidden/>
    <w:qFormat/>
    <w:locked/>
    <w:rPr>
      <w:rFonts w:ascii="Times New Roman" w:hAnsi="Times New Roman" w:cs="Times New Roman"/>
      <w:b/>
      <w:bCs/>
      <w:sz w:val="20"/>
      <w:szCs w:val="20"/>
    </w:rPr>
  </w:style>
  <w:style w:type="paragraph" w:customStyle="1" w:styleId="heading4-p">
    <w:name w:val="heading4-p"/>
    <w:basedOn w:val="Normal"/>
    <w:uiPriority w:val="99"/>
    <w:pPr>
      <w:spacing w:before="100" w:beforeAutospacing="1" w:after="100" w:afterAutospacing="1"/>
      <w:jc w:val="left"/>
    </w:pPr>
    <w:rPr>
      <w:rFonts w:eastAsia="Calibri"/>
      <w:szCs w:val="24"/>
    </w:rPr>
  </w:style>
  <w:style w:type="character" w:customStyle="1" w:styleId="heading4-h">
    <w:name w:val="heading4-h"/>
    <w:basedOn w:val="DefaultParagraphFont"/>
    <w:uiPriority w:val="99"/>
  </w:style>
  <w:style w:type="paragraph" w:customStyle="1" w:styleId="normal-p">
    <w:name w:val="normal-p"/>
    <w:basedOn w:val="Normal"/>
    <w:pPr>
      <w:spacing w:before="100" w:beforeAutospacing="1" w:after="100" w:afterAutospacing="1"/>
      <w:jc w:val="left"/>
    </w:pPr>
    <w:rPr>
      <w:rFonts w:eastAsia="Calibri"/>
      <w:szCs w:val="24"/>
    </w:rPr>
  </w:style>
  <w:style w:type="character" w:customStyle="1" w:styleId="normal-h">
    <w:name w:val="normal-h"/>
    <w:basedOn w:val="DefaultParagraphFont"/>
    <w:uiPriority w:val="99"/>
  </w:style>
  <w:style w:type="paragraph" w:customStyle="1" w:styleId="Normal31">
    <w:name w:val="Normal31"/>
    <w:basedOn w:val="Normal"/>
    <w:uiPriority w:val="99"/>
    <w:pPr>
      <w:keepLines/>
      <w:numPr>
        <w:numId w:val="14"/>
      </w:numPr>
      <w:tabs>
        <w:tab w:val="left" w:pos="1985"/>
      </w:tabs>
      <w:suppressAutoHyphens/>
      <w:ind w:left="1985"/>
    </w:pPr>
    <w:rPr>
      <w:rFonts w:eastAsia="Calibri"/>
      <w:szCs w:val="24"/>
      <w:lang w:val="en-GB"/>
    </w:rPr>
  </w:style>
  <w:style w:type="character" w:customStyle="1" w:styleId="apple-style-span">
    <w:name w:val="apple-style-span"/>
    <w:basedOn w:val="DefaultParagraphFont"/>
    <w:uiPriority w:val="99"/>
  </w:style>
  <w:style w:type="paragraph" w:customStyle="1" w:styleId="BodyText6">
    <w:name w:val="Body Text6"/>
    <w:basedOn w:val="Normal"/>
    <w:uiPriority w:val="99"/>
    <w:pPr>
      <w:spacing w:before="240" w:after="0"/>
    </w:pPr>
    <w:rPr>
      <w:rFonts w:ascii="Palatino Linotype" w:eastAsia="Calibri" w:hAnsi="Palatino Linotype" w:cs="Palatino Linotype"/>
      <w:lang w:val="pt-BR"/>
    </w:rPr>
  </w:style>
  <w:style w:type="paragraph" w:customStyle="1" w:styleId="BodyText7">
    <w:name w:val="Body Text7"/>
    <w:basedOn w:val="Normal"/>
    <w:uiPriority w:val="99"/>
    <w:pPr>
      <w:spacing w:before="240" w:after="0"/>
    </w:pPr>
    <w:rPr>
      <w:rFonts w:ascii="Palatino Linotype" w:eastAsia="Calibri" w:hAnsi="Palatino Linotype" w:cs="Palatino Linotype"/>
      <w:lang w:val="pt-BR"/>
    </w:rPr>
  </w:style>
  <w:style w:type="paragraph" w:customStyle="1" w:styleId="Style6">
    <w:name w:val="Style6"/>
    <w:basedOn w:val="Normal"/>
    <w:uiPriority w:val="99"/>
    <w:pPr>
      <w:numPr>
        <w:numId w:val="15"/>
      </w:numPr>
      <w:tabs>
        <w:tab w:val="left" w:pos="0"/>
      </w:tabs>
      <w:ind w:left="0" w:firstLine="0"/>
    </w:pPr>
    <w:rPr>
      <w:rFonts w:ascii="Palatino Linotype" w:eastAsia="Calibri" w:hAnsi="Palatino Linotype" w:cs="Palatino Linotype"/>
      <w:i/>
      <w:iCs/>
    </w:rPr>
  </w:style>
  <w:style w:type="character" w:customStyle="1" w:styleId="chuthuongCharChar">
    <w:name w:val="chu thuong Char Char"/>
    <w:link w:val="chuthuongChar"/>
    <w:uiPriority w:val="99"/>
    <w:qFormat/>
    <w:locked/>
    <w:rPr>
      <w:rFonts w:ascii="Arial" w:eastAsia="Times New Roman" w:hAnsi="Arial" w:cs="Arial"/>
      <w:color w:val="800080"/>
      <w:sz w:val="24"/>
      <w:szCs w:val="24"/>
      <w:lang w:val="en-US" w:eastAsia="en-US" w:bidi="ar-SA"/>
    </w:rPr>
  </w:style>
  <w:style w:type="paragraph" w:customStyle="1" w:styleId="chuthuongChar">
    <w:name w:val="chu thuong Char"/>
    <w:link w:val="chuthuongCharChar"/>
    <w:uiPriority w:val="99"/>
    <w:pPr>
      <w:spacing w:before="240" w:line="312" w:lineRule="auto"/>
      <w:ind w:left="1418"/>
    </w:pPr>
    <w:rPr>
      <w:rFonts w:ascii="Arial" w:hAnsi="Arial" w:cs="Arial"/>
      <w:color w:val="800080"/>
      <w:sz w:val="24"/>
      <w:szCs w:val="24"/>
    </w:rPr>
  </w:style>
  <w:style w:type="paragraph" w:customStyle="1" w:styleId="Phuc">
    <w:name w:val="Phuc"/>
    <w:basedOn w:val="Normal"/>
    <w:uiPriority w:val="99"/>
    <w:pPr>
      <w:ind w:left="426"/>
    </w:pPr>
    <w:rPr>
      <w:rFonts w:eastAsia="Calibri"/>
      <w:szCs w:val="24"/>
    </w:rPr>
  </w:style>
  <w:style w:type="paragraph" w:customStyle="1" w:styleId="Gach">
    <w:name w:val="Gach +"/>
    <w:basedOn w:val="Normal"/>
    <w:uiPriority w:val="99"/>
    <w:pPr>
      <w:numPr>
        <w:numId w:val="16"/>
      </w:numPr>
      <w:spacing w:before="60" w:line="340" w:lineRule="exact"/>
    </w:pPr>
    <w:rPr>
      <w:rFonts w:ascii=".VnArial" w:eastAsia="Calibri" w:hAnsi=".VnArial" w:cs=".VnArial"/>
      <w:szCs w:val="24"/>
    </w:rPr>
  </w:style>
  <w:style w:type="paragraph" w:customStyle="1" w:styleId="BodyText8">
    <w:name w:val="Body Text8"/>
    <w:basedOn w:val="Normal"/>
    <w:uiPriority w:val="99"/>
    <w:pPr>
      <w:spacing w:before="240" w:after="0"/>
    </w:pPr>
    <w:rPr>
      <w:rFonts w:ascii="Palatino Linotype" w:eastAsia="Calibri" w:hAnsi="Palatino Linotype" w:cs="Palatino Linotype"/>
      <w:lang w:val="pt-BR"/>
    </w:rPr>
  </w:style>
  <w:style w:type="character" w:customStyle="1" w:styleId="Bodytext22">
    <w:name w:val="Body text (2)_"/>
    <w:link w:val="Bodytext23"/>
    <w:uiPriority w:val="99"/>
    <w:qFormat/>
    <w:locked/>
    <w:rPr>
      <w:rFonts w:eastAsia="Times New Roman"/>
      <w:spacing w:val="-2"/>
      <w:sz w:val="28"/>
      <w:szCs w:val="28"/>
      <w:shd w:val="clear" w:color="auto" w:fill="FFFFFF"/>
    </w:rPr>
  </w:style>
  <w:style w:type="paragraph" w:customStyle="1" w:styleId="Bodytext23">
    <w:name w:val="Body text (2)"/>
    <w:basedOn w:val="Normal"/>
    <w:link w:val="Bodytext22"/>
    <w:uiPriority w:val="99"/>
    <w:pPr>
      <w:widowControl w:val="0"/>
      <w:shd w:val="clear" w:color="auto" w:fill="FFFFFF"/>
      <w:spacing w:before="0" w:after="180" w:line="320" w:lineRule="exact"/>
      <w:ind w:hanging="360"/>
      <w:jc w:val="left"/>
    </w:pPr>
    <w:rPr>
      <w:rFonts w:ascii="Calibri" w:eastAsia="Calibri" w:hAnsi="Calibri" w:cs="Calibri"/>
      <w:spacing w:val="-2"/>
      <w:sz w:val="28"/>
      <w:szCs w:val="28"/>
    </w:rPr>
  </w:style>
  <w:style w:type="character" w:customStyle="1" w:styleId="Bodytext40">
    <w:name w:val="Body text (4)_"/>
    <w:link w:val="Bodytext41"/>
    <w:uiPriority w:val="99"/>
    <w:qFormat/>
    <w:locked/>
    <w:rPr>
      <w:b/>
      <w:bCs/>
      <w:spacing w:val="14"/>
      <w:shd w:val="clear" w:color="auto" w:fill="FFFFFF"/>
    </w:rPr>
  </w:style>
  <w:style w:type="paragraph" w:customStyle="1" w:styleId="Bodytext41">
    <w:name w:val="Body text (4)"/>
    <w:basedOn w:val="Normal"/>
    <w:link w:val="Bodytext40"/>
    <w:uiPriority w:val="99"/>
    <w:pPr>
      <w:widowControl w:val="0"/>
      <w:shd w:val="clear" w:color="auto" w:fill="FFFFFF"/>
      <w:spacing w:before="0" w:after="300" w:line="240" w:lineRule="atLeast"/>
      <w:jc w:val="left"/>
    </w:pPr>
    <w:rPr>
      <w:rFonts w:ascii="Calibri" w:hAnsi="Calibri" w:cs="Calibri"/>
      <w:b/>
      <w:bCs/>
      <w:spacing w:val="14"/>
      <w:sz w:val="22"/>
      <w:szCs w:val="22"/>
    </w:rPr>
  </w:style>
  <w:style w:type="character" w:customStyle="1" w:styleId="Bodytext101">
    <w:name w:val="Body text + 101"/>
    <w:uiPriority w:val="99"/>
    <w:rPr>
      <w:rFonts w:ascii="Times New Roman" w:hAnsi="Times New Roman" w:cs="Times New Roman"/>
      <w:i/>
      <w:iCs/>
      <w:spacing w:val="11"/>
      <w:sz w:val="21"/>
      <w:szCs w:val="21"/>
      <w:u w:val="none"/>
    </w:rPr>
  </w:style>
  <w:style w:type="character" w:customStyle="1" w:styleId="Bodytext50">
    <w:name w:val="Body text (5)_"/>
    <w:link w:val="Bodytext51"/>
    <w:uiPriority w:val="99"/>
    <w:qFormat/>
    <w:locked/>
    <w:rPr>
      <w:b/>
      <w:bCs/>
      <w:spacing w:val="1"/>
      <w:sz w:val="23"/>
      <w:szCs w:val="23"/>
      <w:shd w:val="clear" w:color="auto" w:fill="FFFFFF"/>
    </w:rPr>
  </w:style>
  <w:style w:type="paragraph" w:customStyle="1" w:styleId="Bodytext51">
    <w:name w:val="Body text (5)"/>
    <w:basedOn w:val="Normal"/>
    <w:link w:val="Bodytext50"/>
    <w:uiPriority w:val="99"/>
    <w:pPr>
      <w:widowControl w:val="0"/>
      <w:shd w:val="clear" w:color="auto" w:fill="FFFFFF"/>
      <w:spacing w:before="180" w:after="180" w:line="240" w:lineRule="atLeast"/>
      <w:jc w:val="left"/>
    </w:pPr>
    <w:rPr>
      <w:rFonts w:ascii="Calibri" w:hAnsi="Calibri" w:cs="Calibri"/>
      <w:b/>
      <w:bCs/>
      <w:spacing w:val="1"/>
      <w:sz w:val="23"/>
      <w:szCs w:val="23"/>
    </w:rPr>
  </w:style>
  <w:style w:type="character" w:customStyle="1" w:styleId="Bodytext2Spacing0pt">
    <w:name w:val="Body text (2) + Spacing 0 pt"/>
    <w:uiPriority w:val="99"/>
    <w:rPr>
      <w:rFonts w:ascii="Times New Roman" w:eastAsia="Times New Roman" w:hAnsi="Times New Roman" w:cs="Times New Roman"/>
      <w:b/>
      <w:bCs/>
      <w:i/>
      <w:iCs/>
      <w:spacing w:val="-2"/>
      <w:sz w:val="22"/>
      <w:szCs w:val="22"/>
      <w:u w:val="none"/>
      <w:shd w:val="clear" w:color="auto" w:fill="FFFFFF"/>
    </w:rPr>
  </w:style>
  <w:style w:type="character" w:customStyle="1" w:styleId="BodytextSpacing0pt1">
    <w:name w:val="Body text + Spacing 0 pt1"/>
    <w:uiPriority w:val="99"/>
    <w:rPr>
      <w:rFonts w:ascii="Times New Roman" w:hAnsi="Times New Roman" w:cs="Times New Roman"/>
      <w:spacing w:val="-17"/>
      <w:sz w:val="22"/>
      <w:szCs w:val="22"/>
      <w:u w:val="none"/>
    </w:rPr>
  </w:style>
  <w:style w:type="character" w:customStyle="1" w:styleId="BodyTextChar1">
    <w:name w:val="Body Text Char1"/>
    <w:locked/>
    <w:rPr>
      <w:rFonts w:ascii="Times New Roman" w:hAnsi="Times New Roman" w:cs="Times New Roman"/>
      <w:spacing w:val="7"/>
      <w:sz w:val="22"/>
      <w:szCs w:val="22"/>
      <w:u w:val="none"/>
    </w:rPr>
  </w:style>
  <w:style w:type="character" w:customStyle="1" w:styleId="BodytextItalic">
    <w:name w:val="Body text + Italic"/>
    <w:uiPriority w:val="99"/>
    <w:rPr>
      <w:rFonts w:ascii="Times New Roman" w:hAnsi="Times New Roman" w:cs="Times New Roman"/>
      <w:i/>
      <w:iCs/>
      <w:spacing w:val="7"/>
      <w:sz w:val="22"/>
      <w:szCs w:val="22"/>
      <w:u w:val="none"/>
    </w:rPr>
  </w:style>
  <w:style w:type="character" w:customStyle="1" w:styleId="BodytextSpacing0pt">
    <w:name w:val="Body text + Spacing 0 pt"/>
    <w:uiPriority w:val="99"/>
    <w:rPr>
      <w:rFonts w:ascii="Times New Roman" w:hAnsi="Times New Roman" w:cs="Times New Roman"/>
      <w:spacing w:val="9"/>
      <w:sz w:val="22"/>
      <w:szCs w:val="22"/>
      <w:u w:val="none"/>
    </w:rPr>
  </w:style>
  <w:style w:type="character" w:customStyle="1" w:styleId="Bodytext10">
    <w:name w:val="Body text + 10"/>
    <w:uiPriority w:val="99"/>
    <w:rPr>
      <w:rFonts w:ascii="Times New Roman" w:hAnsi="Times New Roman" w:cs="Times New Roman"/>
      <w:b/>
      <w:bCs/>
      <w:spacing w:val="1"/>
      <w:sz w:val="21"/>
      <w:szCs w:val="21"/>
      <w:u w:val="none"/>
    </w:rPr>
  </w:style>
  <w:style w:type="character" w:customStyle="1" w:styleId="Bodytext102">
    <w:name w:val="Body text + 102"/>
    <w:uiPriority w:val="99"/>
    <w:rPr>
      <w:rFonts w:ascii="Times New Roman" w:hAnsi="Times New Roman" w:cs="Times New Roman"/>
      <w:b/>
      <w:bCs/>
      <w:spacing w:val="1"/>
      <w:sz w:val="21"/>
      <w:szCs w:val="21"/>
      <w:u w:val="single"/>
    </w:rPr>
  </w:style>
  <w:style w:type="paragraph" w:customStyle="1" w:styleId="Normal1">
    <w:name w:val="Normal1"/>
    <w:basedOn w:val="Normal"/>
    <w:pPr>
      <w:widowControl w:val="0"/>
      <w:spacing w:before="0" w:line="288" w:lineRule="auto"/>
    </w:pPr>
  </w:style>
  <w:style w:type="character" w:customStyle="1" w:styleId="CaptionChar1">
    <w:name w:val="Caption Char1"/>
    <w:aliases w:val="Caption Char Char Char Char Char Char,Caption Char Char,Caption Char1 Char Char,Caption Char Char Char Char,Caption Char Char Char Char Char Char Char Char Char,Caption Char Char Char Char Char Char1 Char Char,Caption Char2 Char,N Char"/>
    <w:locked/>
    <w:rPr>
      <w:rFonts w:ascii="Times New Roman" w:hAnsi="Times New Roman" w:cs="Times New Roman"/>
      <w:b/>
      <w:bCs/>
      <w:color w:val="3366FF"/>
      <w:sz w:val="26"/>
      <w:szCs w:val="26"/>
    </w:rPr>
  </w:style>
  <w:style w:type="paragraph" w:customStyle="1" w:styleId="chuvietCharChar">
    <w:name w:val="chu viet Char Char"/>
    <w:basedOn w:val="Normal"/>
    <w:pPr>
      <w:spacing w:before="40"/>
      <w:ind w:firstLine="340"/>
    </w:pPr>
    <w:rPr>
      <w:rFonts w:eastAsia="Calibri"/>
      <w:sz w:val="28"/>
      <w:szCs w:val="28"/>
    </w:rPr>
  </w:style>
  <w:style w:type="paragraph" w:customStyle="1" w:styleId="bH1">
    <w:name w:val="bH1"/>
    <w:basedOn w:val="Normal"/>
    <w:uiPriority w:val="99"/>
    <w:pPr>
      <w:widowControl w:val="0"/>
      <w:numPr>
        <w:numId w:val="17"/>
      </w:numPr>
      <w:spacing w:before="40" w:after="40"/>
    </w:pPr>
    <w:rPr>
      <w:rFonts w:ascii=".VnTime" w:eastAsia="Calibri" w:hAnsi=".VnTime" w:cs=".VnTime"/>
    </w:rPr>
  </w:style>
  <w:style w:type="paragraph" w:customStyle="1" w:styleId="aNormal">
    <w:name w:val="aNormal"/>
    <w:basedOn w:val="Normal"/>
    <w:link w:val="aNormalChar"/>
    <w:uiPriority w:val="99"/>
    <w:pPr>
      <w:widowControl w:val="0"/>
      <w:spacing w:before="60"/>
    </w:pPr>
    <w:rPr>
      <w:rFonts w:ascii=".VnTime" w:eastAsia="Calibri" w:hAnsi=".VnTime" w:cs=".VnTime"/>
    </w:rPr>
  </w:style>
  <w:style w:type="character" w:customStyle="1" w:styleId="aNormalChar">
    <w:name w:val="aNormal Char"/>
    <w:link w:val="aNormal"/>
    <w:uiPriority w:val="99"/>
    <w:qFormat/>
    <w:locked/>
    <w:rPr>
      <w:rFonts w:ascii=".VnTime" w:hAnsi=".VnTime" w:cs=".VnTime"/>
      <w:sz w:val="20"/>
      <w:szCs w:val="20"/>
    </w:rPr>
  </w:style>
  <w:style w:type="paragraph" w:customStyle="1" w:styleId="StyleBoldBlackJustifiedBefore3ptAfter3ptLinespa">
    <w:name w:val="Style Bold Black Justified Before:  3 pt After:  3 pt Line spa"/>
    <w:basedOn w:val="Normal"/>
    <w:uiPriority w:val="99"/>
    <w:pPr>
      <w:spacing w:before="60" w:line="360" w:lineRule="auto"/>
    </w:pPr>
    <w:rPr>
      <w:rFonts w:eastAsia="Calibri"/>
      <w:b/>
      <w:bCs/>
      <w:color w:val="000000"/>
    </w:rPr>
  </w:style>
  <w:style w:type="paragraph" w:customStyle="1" w:styleId="CharCharCharChar">
    <w:name w:val="Char Char Char Char"/>
    <w:basedOn w:val="Normal"/>
    <w:pPr>
      <w:spacing w:before="100" w:beforeAutospacing="1" w:after="100" w:afterAutospacing="1" w:line="360" w:lineRule="exact"/>
    </w:pPr>
    <w:rPr>
      <w:rFonts w:eastAsia="Calibri" w:cs="Arial"/>
      <w:sz w:val="22"/>
      <w:szCs w:val="22"/>
    </w:rPr>
  </w:style>
  <w:style w:type="paragraph" w:customStyle="1" w:styleId="gdd">
    <w:name w:val="gdd"/>
    <w:basedOn w:val="Normal"/>
    <w:uiPriority w:val="99"/>
    <w:pPr>
      <w:widowControl w:val="0"/>
      <w:numPr>
        <w:numId w:val="18"/>
      </w:numPr>
      <w:spacing w:before="0"/>
      <w:ind w:left="0" w:firstLine="567"/>
    </w:pPr>
  </w:style>
  <w:style w:type="paragraph" w:customStyle="1" w:styleId="Body">
    <w:name w:val="Body"/>
    <w:basedOn w:val="Normal"/>
    <w:pPr>
      <w:widowControl w:val="0"/>
      <w:spacing w:before="0" w:after="0"/>
      <w:jc w:val="left"/>
    </w:pPr>
    <w:rPr>
      <w:rFonts w:eastAsia="Calibri"/>
      <w:sz w:val="28"/>
      <w:szCs w:val="28"/>
    </w:rPr>
  </w:style>
  <w:style w:type="paragraph" w:customStyle="1" w:styleId="Style1">
    <w:name w:val="Style1"/>
    <w:basedOn w:val="Normal"/>
    <w:link w:val="Style1Char"/>
    <w:pPr>
      <w:suppressLineNumbers/>
      <w:spacing w:before="0" w:after="0"/>
    </w:pPr>
    <w:rPr>
      <w:rFonts w:ascii="Calibri" w:eastAsia="Calibri" w:hAnsi="Calibri"/>
    </w:rPr>
  </w:style>
  <w:style w:type="character" w:customStyle="1" w:styleId="Style1Char">
    <w:name w:val="Style1 Char"/>
    <w:link w:val="Style1"/>
    <w:qFormat/>
    <w:locked/>
    <w:rPr>
      <w:sz w:val="26"/>
      <w:szCs w:val="26"/>
      <w:lang w:val="en-US" w:eastAsia="en-US"/>
    </w:rPr>
  </w:style>
  <w:style w:type="character" w:customStyle="1" w:styleId="SubtitleChar">
    <w:name w:val="Subtitle Char"/>
    <w:aliases w:val="13 CHU BANG Char"/>
    <w:locked/>
    <w:rPr>
      <w:rFonts w:ascii="Times New Roman" w:hAnsi="Times New Roman" w:cs="Times New Roman"/>
      <w:b/>
      <w:bCs/>
      <w:sz w:val="24"/>
      <w:szCs w:val="24"/>
    </w:rPr>
  </w:style>
  <w:style w:type="paragraph" w:customStyle="1" w:styleId="Style3">
    <w:name w:val="Style3"/>
    <w:basedOn w:val="Normal"/>
    <w:link w:val="Style3Char"/>
    <w:pPr>
      <w:tabs>
        <w:tab w:val="left" w:pos="720"/>
        <w:tab w:val="left" w:pos="2057"/>
        <w:tab w:val="right" w:pos="11407"/>
      </w:tabs>
      <w:spacing w:after="0"/>
      <w:ind w:left="720" w:hanging="360"/>
    </w:pPr>
    <w:rPr>
      <w:rFonts w:eastAsia="Calibri"/>
      <w:i/>
      <w:iCs/>
      <w:color w:val="3366FF"/>
      <w:szCs w:val="24"/>
    </w:rPr>
  </w:style>
  <w:style w:type="character" w:customStyle="1" w:styleId="Style3Char">
    <w:name w:val="Style3 Char"/>
    <w:link w:val="Style3"/>
    <w:qFormat/>
    <w:rPr>
      <w:rFonts w:eastAsia="Calibri"/>
      <w:i/>
      <w:iCs/>
      <w:color w:val="3366FF"/>
      <w:sz w:val="26"/>
      <w:szCs w:val="24"/>
    </w:rPr>
  </w:style>
  <w:style w:type="paragraph" w:customStyle="1" w:styleId="BB">
    <w:name w:val="BB"/>
    <w:basedOn w:val="Normal"/>
    <w:link w:val="BBChar"/>
    <w:pPr>
      <w:spacing w:before="60" w:line="288" w:lineRule="auto"/>
      <w:jc w:val="center"/>
    </w:pPr>
    <w:rPr>
      <w:rFonts w:eastAsia="Calibri"/>
    </w:rPr>
  </w:style>
  <w:style w:type="character" w:customStyle="1" w:styleId="BBChar">
    <w:name w:val="BB Char"/>
    <w:link w:val="BB"/>
    <w:qFormat/>
    <w:locked/>
    <w:rPr>
      <w:rFonts w:ascii="Times New Roman" w:hAnsi="Times New Roman" w:cs="Times New Roman"/>
      <w:sz w:val="26"/>
      <w:szCs w:val="26"/>
    </w:rPr>
  </w:style>
  <w:style w:type="paragraph" w:customStyle="1" w:styleId="CS3">
    <w:name w:val="CS3"/>
    <w:basedOn w:val="Normal"/>
    <w:uiPriority w:val="99"/>
    <w:pPr>
      <w:spacing w:after="0"/>
      <w:jc w:val="left"/>
    </w:pPr>
    <w:rPr>
      <w:rFonts w:eastAsia="Calibri"/>
      <w:b/>
      <w:bCs/>
      <w:lang w:val="pt-BR"/>
    </w:rPr>
  </w:style>
  <w:style w:type="paragraph" w:customStyle="1" w:styleId="CharCharCharChar1">
    <w:name w:val="Char Char Char Char1"/>
    <w:basedOn w:val="Normal"/>
    <w:uiPriority w:val="99"/>
    <w:pPr>
      <w:spacing w:before="100" w:beforeAutospacing="1" w:after="100" w:afterAutospacing="1" w:line="360" w:lineRule="exact"/>
    </w:pPr>
    <w:rPr>
      <w:rFonts w:eastAsia="Calibri" w:cs="Arial"/>
      <w:sz w:val="22"/>
      <w:szCs w:val="22"/>
    </w:rPr>
  </w:style>
  <w:style w:type="paragraph" w:customStyle="1" w:styleId="Style1Char0">
    <w:name w:val="Style 1 Char"/>
    <w:basedOn w:val="Normal"/>
    <w:uiPriority w:val="99"/>
    <w:pPr>
      <w:widowControl w:val="0"/>
      <w:tabs>
        <w:tab w:val="left" w:pos="907"/>
        <w:tab w:val="left" w:pos="2286"/>
        <w:tab w:val="left" w:pos="2538"/>
        <w:tab w:val="left" w:pos="3054"/>
        <w:tab w:val="left" w:pos="3306"/>
      </w:tabs>
      <w:spacing w:before="60"/>
      <w:ind w:left="907" w:right="-17" w:hanging="453"/>
    </w:pPr>
    <w:rPr>
      <w:rFonts w:ascii="VNI-Helve-Condense" w:eastAsia="Batang" w:hAnsi="VNI-Helve-Condense" w:cs="VNI-Helve-Condense"/>
      <w:szCs w:val="24"/>
    </w:rPr>
  </w:style>
  <w:style w:type="character" w:customStyle="1" w:styleId="BodyTextIndentChar">
    <w:name w:val="Body Text Indent Char"/>
    <w:locked/>
    <w:rPr>
      <w:rFonts w:ascii="Times New Roman" w:hAnsi="Times New Roman" w:cs="Times New Roman"/>
      <w:sz w:val="26"/>
      <w:szCs w:val="26"/>
    </w:rPr>
  </w:style>
  <w:style w:type="character" w:customStyle="1" w:styleId="BodyTextIndent3Char">
    <w:name w:val="Body Text Indent 3 Char"/>
    <w:locked/>
    <w:rPr>
      <w:rFonts w:ascii="Times New Roman" w:hAnsi="Times New Roman" w:cs="Times New Roman"/>
      <w:sz w:val="16"/>
      <w:szCs w:val="16"/>
    </w:rPr>
  </w:style>
  <w:style w:type="character" w:customStyle="1" w:styleId="BodyText3Char">
    <w:name w:val="Body Text 3 Char"/>
    <w:locked/>
    <w:rPr>
      <w:rFonts w:ascii="Times New Roman" w:hAnsi="Times New Roman" w:cs="Times New Roman"/>
      <w:sz w:val="16"/>
      <w:szCs w:val="16"/>
    </w:rPr>
  </w:style>
  <w:style w:type="character" w:customStyle="1" w:styleId="bangChar">
    <w:name w:val="bang Char"/>
    <w:rPr>
      <w:rFonts w:ascii="Times New Roman" w:hAnsi="Times New Roman" w:cs="Times New Roman"/>
      <w:sz w:val="28"/>
      <w:szCs w:val="28"/>
      <w:lang w:val="vi-VN"/>
    </w:rPr>
  </w:style>
  <w:style w:type="paragraph" w:customStyle="1" w:styleId="nomal">
    <w:name w:val="nomal"/>
    <w:basedOn w:val="Normal"/>
    <w:link w:val="nomalChar1"/>
    <w:pPr>
      <w:spacing w:before="60" w:after="0"/>
    </w:pPr>
    <w:rPr>
      <w:rFonts w:eastAsia="Calibri"/>
      <w:lang w:val="zh-CN" w:eastAsia="zh-CN"/>
    </w:rPr>
  </w:style>
  <w:style w:type="character" w:customStyle="1" w:styleId="nomalChar1">
    <w:name w:val="nomal Char1"/>
    <w:link w:val="nomal"/>
    <w:uiPriority w:val="99"/>
    <w:qFormat/>
    <w:locked/>
    <w:rPr>
      <w:rFonts w:ascii="Times New Roman" w:hAnsi="Times New Roman" w:cs="Times New Roman"/>
      <w:sz w:val="26"/>
      <w:szCs w:val="26"/>
    </w:rPr>
  </w:style>
  <w:style w:type="paragraph" w:customStyle="1" w:styleId="bang1">
    <w:name w:val="bang1"/>
    <w:basedOn w:val="TableofFigures"/>
    <w:link w:val="bang1Char"/>
    <w:uiPriority w:val="99"/>
    <w:pPr>
      <w:spacing w:before="0"/>
      <w:jc w:val="left"/>
    </w:pPr>
    <w:rPr>
      <w:rFonts w:eastAsia="Calibri"/>
      <w:lang w:val="zh-CN" w:eastAsia="zh-CN"/>
    </w:rPr>
  </w:style>
  <w:style w:type="character" w:customStyle="1" w:styleId="bang1Char">
    <w:name w:val="bang1 Char"/>
    <w:link w:val="bang1"/>
    <w:uiPriority w:val="99"/>
    <w:qFormat/>
    <w:locked/>
    <w:rPr>
      <w:rFonts w:ascii="Times New Roman" w:hAnsi="Times New Roman" w:cs="Times New Roman"/>
      <w:sz w:val="24"/>
      <w:szCs w:val="24"/>
    </w:rPr>
  </w:style>
  <w:style w:type="paragraph" w:customStyle="1" w:styleId="feature">
    <w:name w:val="feature"/>
    <w:basedOn w:val="Normal"/>
    <w:uiPriority w:val="99"/>
    <w:pPr>
      <w:spacing w:before="100" w:beforeAutospacing="1" w:after="100" w:afterAutospacing="1"/>
      <w:jc w:val="left"/>
    </w:pPr>
    <w:rPr>
      <w:rFonts w:eastAsia="Calibri"/>
      <w:szCs w:val="24"/>
    </w:rPr>
  </w:style>
  <w:style w:type="paragraph" w:customStyle="1" w:styleId="DefaultParagraphFontParaCharCharCharCharChar">
    <w:name w:val="Default Paragraph Font Para Char Char Char Char Char"/>
    <w:pPr>
      <w:tabs>
        <w:tab w:val="left" w:pos="1152"/>
      </w:tabs>
      <w:spacing w:line="312" w:lineRule="auto"/>
    </w:pPr>
    <w:rPr>
      <w:rFonts w:ascii="Arial" w:eastAsia="Calibri" w:hAnsi="Arial" w:cs="Arial"/>
    </w:rPr>
  </w:style>
  <w:style w:type="paragraph" w:customStyle="1" w:styleId="xl55">
    <w:name w:val="xl55"/>
    <w:basedOn w:val="Normal"/>
    <w:uiPriority w:val="99"/>
    <w:pPr>
      <w:pBdr>
        <w:left w:val="single" w:sz="4" w:space="0" w:color="auto"/>
        <w:bottom w:val="dotted" w:sz="4" w:space="0" w:color="auto"/>
        <w:right w:val="single" w:sz="4" w:space="0" w:color="auto"/>
      </w:pBdr>
      <w:spacing w:before="100" w:beforeAutospacing="1" w:after="100" w:afterAutospacing="1"/>
      <w:jc w:val="center"/>
      <w:textAlignment w:val="center"/>
    </w:pPr>
    <w:rPr>
      <w:rFonts w:ascii=".VnTime" w:eastAsia="Calibri" w:hAnsi=".VnTime" w:cs=".VnTime"/>
      <w:color w:val="000000"/>
    </w:rPr>
  </w:style>
  <w:style w:type="paragraph" w:customStyle="1" w:styleId="Danhmucbang">
    <w:name w:val="Danh muc bang"/>
    <w:basedOn w:val="Heading6"/>
    <w:uiPriority w:val="99"/>
    <w:pPr>
      <w:spacing w:before="80" w:after="80"/>
      <w:jc w:val="center"/>
    </w:pPr>
    <w:rPr>
      <w:rFonts w:cs="Times New Roman"/>
      <w:bCs/>
      <w:i w:val="0"/>
      <w:iCs w:val="0"/>
      <w:color w:val="000000"/>
    </w:rPr>
  </w:style>
  <w:style w:type="paragraph" w:customStyle="1" w:styleId="Normal13pt">
    <w:name w:val="Normal + 13 pt"/>
    <w:basedOn w:val="Normal"/>
    <w:link w:val="Normal13ptChar"/>
    <w:pPr>
      <w:spacing w:before="0" w:after="0"/>
      <w:jc w:val="left"/>
    </w:pPr>
    <w:rPr>
      <w:rFonts w:eastAsia="Calibri"/>
      <w:szCs w:val="24"/>
    </w:rPr>
  </w:style>
  <w:style w:type="character" w:customStyle="1" w:styleId="Normal13ptChar">
    <w:name w:val="Normal + 13 pt Char"/>
    <w:link w:val="Normal13pt"/>
    <w:qFormat/>
    <w:rPr>
      <w:rFonts w:eastAsia="Calibri"/>
      <w:sz w:val="26"/>
      <w:szCs w:val="24"/>
    </w:rPr>
  </w:style>
  <w:style w:type="paragraph" w:customStyle="1" w:styleId="a">
    <w:name w:val="a"/>
    <w:basedOn w:val="Normal"/>
    <w:uiPriority w:val="99"/>
    <w:pPr>
      <w:ind w:firstLine="425"/>
      <w:jc w:val="center"/>
      <w:outlineLvl w:val="0"/>
    </w:pPr>
    <w:rPr>
      <w:rFonts w:eastAsia="Calibri"/>
      <w:b/>
      <w:bCs/>
      <w:color w:val="000000"/>
    </w:rPr>
  </w:style>
  <w:style w:type="paragraph" w:customStyle="1" w:styleId="HINH">
    <w:name w:val="HINH"/>
    <w:basedOn w:val="Normal"/>
    <w:uiPriority w:val="99"/>
    <w:pPr>
      <w:outlineLvl w:val="0"/>
    </w:pPr>
    <w:rPr>
      <w:rFonts w:eastAsia="Calibri"/>
      <w:color w:val="000000"/>
    </w:rPr>
  </w:style>
  <w:style w:type="paragraph" w:customStyle="1" w:styleId="Noidungbang">
    <w:name w:val="Noi dung bang"/>
    <w:basedOn w:val="Normal"/>
    <w:pPr>
      <w:spacing w:before="0"/>
    </w:pPr>
    <w:rPr>
      <w:rFonts w:eastAsia="Calibri"/>
      <w:szCs w:val="24"/>
    </w:rPr>
  </w:style>
  <w:style w:type="paragraph" w:customStyle="1" w:styleId="bng">
    <w:name w:val="bảng"/>
    <w:basedOn w:val="Normal"/>
    <w:link w:val="bngChar"/>
    <w:uiPriority w:val="99"/>
    <w:pPr>
      <w:spacing w:before="0" w:after="0"/>
      <w:jc w:val="left"/>
    </w:pPr>
    <w:rPr>
      <w:rFonts w:ascii="Calibri" w:eastAsia="Calibri" w:hAnsi="Calibri"/>
      <w:szCs w:val="24"/>
      <w:lang w:val="zh-CN" w:eastAsia="ja-JP"/>
    </w:rPr>
  </w:style>
  <w:style w:type="character" w:customStyle="1" w:styleId="bngChar">
    <w:name w:val="bảng Char"/>
    <w:link w:val="bng"/>
    <w:uiPriority w:val="99"/>
    <w:qFormat/>
    <w:locked/>
    <w:rPr>
      <w:sz w:val="24"/>
      <w:szCs w:val="24"/>
      <w:lang w:eastAsia="ja-JP"/>
    </w:rPr>
  </w:style>
  <w:style w:type="paragraph" w:customStyle="1" w:styleId="hnh">
    <w:name w:val="hình"/>
    <w:basedOn w:val="Normal"/>
    <w:uiPriority w:val="99"/>
    <w:pPr>
      <w:spacing w:before="0" w:after="0"/>
      <w:jc w:val="left"/>
    </w:pPr>
    <w:rPr>
      <w:rFonts w:eastAsia="Calibri"/>
      <w:lang w:eastAsia="ja-JP"/>
    </w:rPr>
  </w:style>
  <w:style w:type="paragraph" w:customStyle="1" w:styleId="chu">
    <w:name w:val="chu"/>
    <w:basedOn w:val="Header"/>
    <w:link w:val="chuChar"/>
    <w:pPr>
      <w:tabs>
        <w:tab w:val="clear" w:pos="4680"/>
        <w:tab w:val="clear" w:pos="9360"/>
        <w:tab w:val="center" w:pos="4320"/>
        <w:tab w:val="right" w:pos="8640"/>
      </w:tabs>
      <w:spacing w:before="40" w:after="40"/>
    </w:pPr>
    <w:rPr>
      <w:rFonts w:ascii="Calibri" w:eastAsia="Calibri" w:hAnsi="Calibri"/>
      <w:sz w:val="28"/>
      <w:szCs w:val="28"/>
      <w:lang w:val="zh-CN" w:eastAsia="zh-CN"/>
    </w:rPr>
  </w:style>
  <w:style w:type="character" w:customStyle="1" w:styleId="chuChar">
    <w:name w:val="chu Char"/>
    <w:link w:val="chu"/>
    <w:qFormat/>
    <w:locked/>
    <w:rPr>
      <w:sz w:val="28"/>
      <w:szCs w:val="28"/>
    </w:rPr>
  </w:style>
  <w:style w:type="paragraph" w:customStyle="1" w:styleId="BANG0">
    <w:name w:val="BANG"/>
    <w:basedOn w:val="Normal"/>
    <w:link w:val="BANGChar0"/>
    <w:rPr>
      <w:rFonts w:eastAsia="MS Mincho"/>
      <w:szCs w:val="24"/>
      <w:lang w:eastAsia="ja-JP"/>
    </w:rPr>
  </w:style>
  <w:style w:type="paragraph" w:customStyle="1" w:styleId="bang2">
    <w:name w:val="bang"/>
    <w:basedOn w:val="Normal"/>
    <w:pPr>
      <w:tabs>
        <w:tab w:val="left" w:pos="5580"/>
      </w:tabs>
    </w:pPr>
    <w:rPr>
      <w:rFonts w:eastAsia="MS Mincho"/>
      <w:b/>
      <w:bCs/>
      <w:color w:val="000000"/>
      <w:lang w:eastAsia="ja-JP"/>
    </w:rPr>
  </w:style>
  <w:style w:type="paragraph" w:customStyle="1" w:styleId="Char">
    <w:name w:val="Char"/>
    <w:basedOn w:val="Normal"/>
    <w:pPr>
      <w:shd w:val="clear" w:color="auto" w:fill="FF99CC"/>
      <w:jc w:val="center"/>
    </w:pPr>
    <w:rPr>
      <w:rFonts w:eastAsia="Calibri"/>
      <w:b/>
      <w:bCs/>
      <w:color w:val="0000FF"/>
      <w:sz w:val="28"/>
      <w:szCs w:val="28"/>
    </w:rPr>
  </w:style>
  <w:style w:type="paragraph" w:customStyle="1" w:styleId="CharChar6CharCharCharCharCharCharCharChar">
    <w:name w:val="Char Char6 Char Char Char Char Char Char Char Char"/>
    <w:basedOn w:val="Normal"/>
    <w:uiPriority w:val="99"/>
    <w:semiHidden/>
    <w:qFormat/>
    <w:pPr>
      <w:spacing w:before="0" w:after="160" w:line="240" w:lineRule="exact"/>
      <w:jc w:val="left"/>
    </w:pPr>
    <w:rPr>
      <w:rFonts w:eastAsia="Calibri"/>
      <w:sz w:val="20"/>
      <w:szCs w:val="20"/>
    </w:rPr>
  </w:style>
  <w:style w:type="paragraph" w:customStyle="1" w:styleId="Content">
    <w:name w:val="Content"/>
    <w:basedOn w:val="Normal"/>
    <w:link w:val="ContentChar"/>
    <w:pPr>
      <w:spacing w:after="0" w:line="288" w:lineRule="auto"/>
    </w:pPr>
    <w:rPr>
      <w:rFonts w:eastAsia="Calibri"/>
      <w:sz w:val="28"/>
      <w:szCs w:val="28"/>
    </w:rPr>
  </w:style>
  <w:style w:type="character" w:customStyle="1" w:styleId="ContentChar">
    <w:name w:val="Content Char"/>
    <w:link w:val="Content"/>
    <w:qFormat/>
    <w:locked/>
    <w:rPr>
      <w:sz w:val="28"/>
      <w:szCs w:val="28"/>
      <w:lang w:val="en-US" w:eastAsia="en-US"/>
    </w:rPr>
  </w:style>
  <w:style w:type="paragraph" w:customStyle="1" w:styleId="MTDisplayEquation">
    <w:name w:val="MTDisplayEquation"/>
    <w:basedOn w:val="Normal"/>
    <w:next w:val="Normal"/>
    <w:link w:val="MTDisplayEquationChar"/>
    <w:pPr>
      <w:tabs>
        <w:tab w:val="left" w:pos="360"/>
        <w:tab w:val="center" w:pos="4920"/>
        <w:tab w:val="right" w:pos="9800"/>
      </w:tabs>
      <w:spacing w:before="0" w:line="288" w:lineRule="auto"/>
      <w:ind w:left="57" w:hanging="57"/>
    </w:pPr>
    <w:rPr>
      <w:rFonts w:ascii="VNI-Times" w:eastAsia="Calibri" w:hAnsi="VNI-Times" w:cs="VNI-Times"/>
    </w:rPr>
  </w:style>
  <w:style w:type="character" w:customStyle="1" w:styleId="MTDisplayEquationChar">
    <w:name w:val="MTDisplayEquation Char"/>
    <w:link w:val="MTDisplayEquation"/>
    <w:qFormat/>
    <w:rPr>
      <w:rFonts w:ascii="VNI-Times" w:hAnsi="VNI-Times" w:cs="VNI-Times"/>
      <w:sz w:val="24"/>
      <w:szCs w:val="26"/>
    </w:rPr>
  </w:style>
  <w:style w:type="paragraph" w:customStyle="1" w:styleId="CharCharCharChar2">
    <w:name w:val="Char Char Char Char2"/>
    <w:basedOn w:val="Normal"/>
    <w:uiPriority w:val="99"/>
    <w:pPr>
      <w:autoSpaceDE w:val="0"/>
      <w:autoSpaceDN w:val="0"/>
      <w:adjustRightInd w:val="0"/>
      <w:spacing w:after="160" w:line="240" w:lineRule="exact"/>
      <w:jc w:val="left"/>
    </w:pPr>
    <w:rPr>
      <w:rFonts w:ascii="Verdana" w:eastAsia="SimSun" w:hAnsi="Verdana" w:cs="Verdana"/>
      <w:color w:val="000000"/>
      <w:sz w:val="20"/>
      <w:szCs w:val="20"/>
    </w:rPr>
  </w:style>
  <w:style w:type="paragraph" w:customStyle="1" w:styleId="Char1">
    <w:name w:val="Char1"/>
    <w:basedOn w:val="Normal"/>
    <w:uiPriority w:val="99"/>
    <w:pPr>
      <w:spacing w:before="0" w:after="160" w:line="240" w:lineRule="exact"/>
      <w:jc w:val="left"/>
    </w:pPr>
    <w:rPr>
      <w:rFonts w:eastAsia="MS Mincho"/>
      <w:sz w:val="20"/>
      <w:szCs w:val="20"/>
    </w:rPr>
  </w:style>
  <w:style w:type="paragraph" w:customStyle="1" w:styleId="Normal2">
    <w:name w:val="Normal2"/>
    <w:basedOn w:val="Normal"/>
    <w:link w:val="normalChar"/>
    <w:pPr>
      <w:widowControl w:val="0"/>
      <w:spacing w:after="0"/>
    </w:pPr>
    <w:rPr>
      <w:rFonts w:eastAsia="Calibri"/>
      <w:szCs w:val="24"/>
    </w:rPr>
  </w:style>
  <w:style w:type="character" w:customStyle="1" w:styleId="normalChar">
    <w:name w:val="normal Char"/>
    <w:link w:val="Normal2"/>
    <w:qFormat/>
    <w:locked/>
    <w:rPr>
      <w:sz w:val="24"/>
      <w:szCs w:val="24"/>
      <w:lang w:val="en-US" w:eastAsia="en-US"/>
    </w:rPr>
  </w:style>
  <w:style w:type="paragraph" w:customStyle="1" w:styleId="CharCharCharCharCharCharCharCharCharCharCharCharCharCharCharChar">
    <w:name w:val="Char Char Char Char Char Char Char Char Char Char Char Char Char Char Char Char"/>
    <w:basedOn w:val="Normal"/>
    <w:uiPriority w:val="99"/>
    <w:pPr>
      <w:autoSpaceDE w:val="0"/>
      <w:autoSpaceDN w:val="0"/>
      <w:adjustRightInd w:val="0"/>
      <w:spacing w:after="160" w:line="240" w:lineRule="exact"/>
      <w:jc w:val="left"/>
    </w:pPr>
    <w:rPr>
      <w:rFonts w:ascii="Verdana" w:eastAsia="SimSun" w:hAnsi="Verdana" w:cs="Verdana"/>
      <w:color w:val="000000"/>
      <w:sz w:val="20"/>
      <w:szCs w:val="20"/>
    </w:rPr>
  </w:style>
  <w:style w:type="paragraph" w:customStyle="1" w:styleId="DANHMCCCBNG">
    <w:name w:val="DANH MỤC CÁC BẢNG"/>
    <w:basedOn w:val="chuvietCharChar"/>
    <w:uiPriority w:val="99"/>
    <w:pPr>
      <w:spacing w:before="120"/>
      <w:ind w:firstLine="0"/>
      <w:jc w:val="center"/>
    </w:pPr>
    <w:rPr>
      <w:b/>
      <w:bCs/>
      <w:i/>
      <w:iCs/>
      <w:sz w:val="26"/>
      <w:szCs w:val="26"/>
    </w:rPr>
  </w:style>
  <w:style w:type="character" w:customStyle="1" w:styleId="BodyTextCharCharCharCharCharChar2">
    <w:name w:val="Body Text Char Char Char Char Char Char2"/>
    <w:uiPriority w:val="99"/>
    <w:locked/>
    <w:rPr>
      <w:rFonts w:ascii="Times New Roman" w:hAnsi="Times New Roman" w:cs="Times New Roman"/>
      <w:sz w:val="20"/>
      <w:szCs w:val="20"/>
    </w:rPr>
  </w:style>
  <w:style w:type="character" w:customStyle="1" w:styleId="Heading3CharCharCharCharCharChar">
    <w:name w:val="Heading 3 Char Char Char Char Char Char"/>
    <w:uiPriority w:val="99"/>
    <w:rPr>
      <w:b/>
      <w:bCs/>
      <w:sz w:val="28"/>
      <w:szCs w:val="28"/>
      <w:lang w:val="en-US" w:eastAsia="en-US"/>
    </w:rPr>
  </w:style>
  <w:style w:type="character" w:customStyle="1" w:styleId="Heading4CharChar2">
    <w:name w:val="Heading 4 Char Char2"/>
    <w:uiPriority w:val="99"/>
    <w:rPr>
      <w:rFonts w:ascii="Calibri" w:hAnsi="Calibri" w:cs="Calibri"/>
      <w:b/>
      <w:bCs/>
      <w:sz w:val="28"/>
      <w:szCs w:val="28"/>
      <w:lang w:val="en-US" w:eastAsia="en-US"/>
    </w:rPr>
  </w:style>
  <w:style w:type="character" w:customStyle="1" w:styleId="MyHeaderChar1">
    <w:name w:val="MyHeader Char1"/>
    <w:uiPriority w:val="99"/>
    <w:rPr>
      <w:sz w:val="24"/>
      <w:szCs w:val="24"/>
      <w:lang w:val="en-US" w:eastAsia="en-US"/>
    </w:rPr>
  </w:style>
  <w:style w:type="character" w:customStyle="1" w:styleId="ilamaChar1">
    <w:name w:val="ilama Char1"/>
    <w:uiPriority w:val="99"/>
    <w:rPr>
      <w:sz w:val="24"/>
      <w:szCs w:val="24"/>
      <w:lang w:val="en-US" w:eastAsia="en-US"/>
    </w:rPr>
  </w:style>
  <w:style w:type="character" w:customStyle="1" w:styleId="HeadingCharChar">
    <w:name w:val="Heading Char Char"/>
    <w:uiPriority w:val="99"/>
    <w:rPr>
      <w:b/>
      <w:bCs/>
      <w:caps/>
      <w:sz w:val="32"/>
      <w:szCs w:val="32"/>
      <w:lang w:val="en-US" w:eastAsia="en-US"/>
    </w:rPr>
  </w:style>
  <w:style w:type="character" w:customStyle="1" w:styleId="BVI2Char1">
    <w:name w:val="BVI2 Char1"/>
    <w:uiPriority w:val="99"/>
    <w:rPr>
      <w:b/>
      <w:bCs/>
      <w:caps/>
      <w:sz w:val="28"/>
      <w:szCs w:val="28"/>
      <w:lang w:val="en-US" w:eastAsia="en-US"/>
    </w:rPr>
  </w:style>
  <w:style w:type="character" w:customStyle="1" w:styleId="Heading4CharChar1">
    <w:name w:val="Heading 4 Char Char1"/>
    <w:uiPriority w:val="99"/>
    <w:rPr>
      <w:b/>
      <w:bCs/>
      <w:i/>
      <w:iCs/>
      <w:sz w:val="28"/>
      <w:szCs w:val="28"/>
      <w:lang w:val="en-US" w:eastAsia="en-US"/>
    </w:rPr>
  </w:style>
  <w:style w:type="character" w:customStyle="1" w:styleId="BVI5Char1">
    <w:name w:val="BVI5 Char1"/>
    <w:uiPriority w:val="99"/>
    <w:rPr>
      <w:rFonts w:ascii="VNI-Times" w:hAnsi="VNI-Times" w:cs="VNI-Times"/>
      <w:color w:val="000000"/>
      <w:sz w:val="22"/>
      <w:szCs w:val="22"/>
      <w:lang w:val="en-US" w:eastAsia="en-US"/>
    </w:rPr>
  </w:style>
  <w:style w:type="paragraph" w:customStyle="1" w:styleId="List-">
    <w:name w:val="List -"/>
    <w:basedOn w:val="Normal"/>
    <w:uiPriority w:val="99"/>
    <w:pPr>
      <w:tabs>
        <w:tab w:val="left" w:pos="360"/>
      </w:tabs>
      <w:spacing w:beforeLines="60" w:afterLines="60"/>
    </w:pPr>
    <w:rPr>
      <w:rFonts w:ascii="VNI-Times" w:eastAsia="Calibri" w:hAnsi="VNI-Times" w:cs="VNI-Times"/>
      <w:szCs w:val="24"/>
    </w:rPr>
  </w:style>
  <w:style w:type="paragraph" w:customStyle="1" w:styleId="List10">
    <w:name w:val="List 1"/>
    <w:basedOn w:val="Heading2"/>
    <w:pPr>
      <w:keepNext w:val="0"/>
      <w:keepLines w:val="0"/>
      <w:numPr>
        <w:ilvl w:val="0"/>
        <w:numId w:val="0"/>
      </w:numPr>
      <w:tabs>
        <w:tab w:val="left" w:pos="1182"/>
      </w:tabs>
      <w:spacing w:beforeLines="60" w:afterLines="60"/>
    </w:pPr>
    <w:rPr>
      <w:rFonts w:ascii="VNI-Helve" w:hAnsi="VNI-Helve" w:cs="VNI-Helve"/>
      <w:b w:val="0"/>
      <w:bCs w:val="0"/>
      <w:i/>
      <w:iCs/>
      <w:sz w:val="24"/>
      <w:szCs w:val="24"/>
    </w:rPr>
  </w:style>
  <w:style w:type="paragraph" w:customStyle="1" w:styleId="Figure">
    <w:name w:val="Figure"/>
    <w:basedOn w:val="Normal"/>
    <w:pPr>
      <w:spacing w:beforeLines="60" w:afterLines="60"/>
      <w:jc w:val="center"/>
    </w:pPr>
    <w:rPr>
      <w:rFonts w:ascii="VNI-Times" w:eastAsia="Calibri" w:hAnsi="VNI-Times" w:cs="VNI-Times"/>
      <w:b/>
      <w:bCs/>
      <w:szCs w:val="24"/>
    </w:rPr>
  </w:style>
  <w:style w:type="paragraph" w:customStyle="1" w:styleId="more">
    <w:name w:val="more"/>
    <w:basedOn w:val="Bang"/>
    <w:pPr>
      <w:spacing w:beforeLines="60" w:afterLines="60"/>
      <w:ind w:firstLine="561"/>
    </w:pPr>
    <w:rPr>
      <w:bCs/>
      <w:i/>
      <w:iCs/>
      <w:kern w:val="28"/>
      <w:sz w:val="28"/>
      <w:szCs w:val="28"/>
    </w:rPr>
  </w:style>
  <w:style w:type="paragraph" w:customStyle="1" w:styleId="Hinh0">
    <w:name w:val="Hinh"/>
    <w:basedOn w:val="Normal"/>
    <w:pPr>
      <w:spacing w:beforeLines="60" w:afterLines="60"/>
      <w:jc w:val="left"/>
    </w:pPr>
    <w:rPr>
      <w:rFonts w:eastAsia="Calibri"/>
      <w:kern w:val="28"/>
      <w:sz w:val="28"/>
      <w:szCs w:val="28"/>
    </w:rPr>
  </w:style>
  <w:style w:type="paragraph" w:customStyle="1" w:styleId="Normal10">
    <w:name w:val="Normal 1"/>
    <w:basedOn w:val="Normal"/>
    <w:pPr>
      <w:spacing w:beforeLines="60" w:afterLines="60"/>
    </w:pPr>
    <w:rPr>
      <w:rFonts w:ascii="VN-NTime" w:eastAsia="Calibri" w:hAnsi="VN-NTime" w:cs="VN-NTime"/>
    </w:rPr>
  </w:style>
  <w:style w:type="paragraph" w:customStyle="1" w:styleId="StyleJustified">
    <w:name w:val="Style Justified"/>
    <w:basedOn w:val="Normal"/>
    <w:pPr>
      <w:spacing w:before="0" w:after="0"/>
    </w:pPr>
    <w:rPr>
      <w:rFonts w:ascii="VNI-Times" w:eastAsia="Calibri" w:hAnsi="VNI-Times" w:cs="VNI-Times"/>
      <w:color w:val="0000FF"/>
      <w:szCs w:val="24"/>
    </w:rPr>
  </w:style>
  <w:style w:type="paragraph" w:customStyle="1" w:styleId="Style7">
    <w:name w:val="Style7"/>
    <w:basedOn w:val="Normal"/>
    <w:pPr>
      <w:numPr>
        <w:numId w:val="19"/>
      </w:numPr>
      <w:tabs>
        <w:tab w:val="left" w:pos="1020"/>
        <w:tab w:val="left" w:pos="1560"/>
        <w:tab w:val="left" w:pos="1980"/>
        <w:tab w:val="left" w:pos="2220"/>
        <w:tab w:val="left" w:pos="2640"/>
        <w:tab w:val="left" w:pos="3480"/>
      </w:tabs>
      <w:spacing w:before="0"/>
    </w:pPr>
    <w:rPr>
      <w:rFonts w:ascii="VNI-Aptima" w:eastAsia="Calibri" w:hAnsi="VNI-Aptima" w:cs="VNI-Aptima"/>
      <w:i/>
      <w:iCs/>
      <w:sz w:val="22"/>
      <w:szCs w:val="22"/>
    </w:rPr>
  </w:style>
  <w:style w:type="paragraph" w:customStyle="1" w:styleId="Style4">
    <w:name w:val="Style4"/>
    <w:basedOn w:val="Style1"/>
    <w:pPr>
      <w:suppressLineNumbers w:val="0"/>
      <w:tabs>
        <w:tab w:val="left" w:pos="900"/>
        <w:tab w:val="left" w:pos="1560"/>
        <w:tab w:val="left" w:pos="1980"/>
      </w:tabs>
      <w:spacing w:before="120" w:after="120"/>
      <w:ind w:left="900" w:hanging="420"/>
    </w:pPr>
    <w:rPr>
      <w:rFonts w:ascii="VNI-Aptima" w:hAnsi="VNI-Aptima" w:cs="VNI-Aptima"/>
      <w:i/>
      <w:iCs/>
      <w:sz w:val="22"/>
      <w:szCs w:val="22"/>
    </w:rPr>
  </w:style>
  <w:style w:type="paragraph" w:customStyle="1" w:styleId="heading60">
    <w:name w:val="heading6"/>
    <w:basedOn w:val="Normal"/>
    <w:next w:val="Normal"/>
    <w:pPr>
      <w:keepNext/>
      <w:tabs>
        <w:tab w:val="left" w:pos="284"/>
        <w:tab w:val="left" w:pos="720"/>
      </w:tabs>
      <w:autoSpaceDE w:val="0"/>
      <w:autoSpaceDN w:val="0"/>
      <w:ind w:left="357" w:firstLine="357"/>
      <w:outlineLvl w:val="3"/>
    </w:pPr>
    <w:rPr>
      <w:rFonts w:eastAsia="Calibri" w:cs="VNI-Times"/>
      <w:bCs/>
      <w:i/>
      <w:iCs/>
      <w:szCs w:val="24"/>
      <w:lang w:val="en-GB"/>
    </w:rPr>
  </w:style>
  <w:style w:type="paragraph" w:customStyle="1" w:styleId="heading50">
    <w:name w:val="heading5"/>
    <w:basedOn w:val="Normal"/>
    <w:next w:val="Normal"/>
    <w:pPr>
      <w:tabs>
        <w:tab w:val="left" w:pos="1440"/>
      </w:tabs>
      <w:autoSpaceDE w:val="0"/>
      <w:autoSpaceDN w:val="0"/>
      <w:spacing w:before="0" w:after="0"/>
      <w:ind w:left="1440" w:hanging="360"/>
      <w:outlineLvl w:val="4"/>
    </w:pPr>
    <w:rPr>
      <w:rFonts w:eastAsia="Calibri" w:cs="Arial"/>
      <w:sz w:val="22"/>
      <w:szCs w:val="22"/>
      <w:lang w:val="en-GB"/>
    </w:rPr>
  </w:style>
  <w:style w:type="paragraph" w:customStyle="1" w:styleId="heading40">
    <w:name w:val="heading4"/>
    <w:basedOn w:val="Normal"/>
    <w:next w:val="Normal"/>
    <w:pPr>
      <w:tabs>
        <w:tab w:val="left" w:pos="2160"/>
      </w:tabs>
      <w:autoSpaceDE w:val="0"/>
      <w:autoSpaceDN w:val="0"/>
      <w:spacing w:before="0" w:after="0"/>
      <w:ind w:left="2160" w:hanging="360"/>
      <w:outlineLvl w:val="5"/>
    </w:pPr>
    <w:rPr>
      <w:rFonts w:eastAsia="Calibri" w:cs="Arial"/>
      <w:i/>
      <w:iCs/>
      <w:sz w:val="22"/>
      <w:szCs w:val="22"/>
      <w:lang w:val="en-GB"/>
    </w:rPr>
  </w:style>
  <w:style w:type="paragraph" w:customStyle="1" w:styleId="heading30">
    <w:name w:val="heading3"/>
    <w:basedOn w:val="Normal"/>
    <w:next w:val="Normal"/>
    <w:pPr>
      <w:tabs>
        <w:tab w:val="left" w:pos="2880"/>
      </w:tabs>
      <w:autoSpaceDE w:val="0"/>
      <w:autoSpaceDN w:val="0"/>
      <w:spacing w:before="0" w:after="0"/>
      <w:ind w:left="2880" w:hanging="360"/>
      <w:outlineLvl w:val="6"/>
    </w:pPr>
    <w:rPr>
      <w:rFonts w:eastAsia="Calibri" w:cs="Arial"/>
      <w:szCs w:val="24"/>
      <w:lang w:val="en-GB"/>
    </w:rPr>
  </w:style>
  <w:style w:type="paragraph" w:customStyle="1" w:styleId="heading20">
    <w:name w:val="heading2"/>
    <w:basedOn w:val="Normal"/>
    <w:next w:val="Normal"/>
    <w:pPr>
      <w:tabs>
        <w:tab w:val="left" w:pos="3600"/>
      </w:tabs>
      <w:autoSpaceDE w:val="0"/>
      <w:autoSpaceDN w:val="0"/>
      <w:spacing w:before="0" w:after="0"/>
      <w:ind w:left="3600" w:hanging="360"/>
      <w:outlineLvl w:val="7"/>
    </w:pPr>
    <w:rPr>
      <w:rFonts w:eastAsia="Calibri" w:cs="Arial"/>
      <w:i/>
      <w:iCs/>
      <w:szCs w:val="24"/>
      <w:lang w:val="en-GB"/>
    </w:rPr>
  </w:style>
  <w:style w:type="paragraph" w:customStyle="1" w:styleId="heading10">
    <w:name w:val="heading1"/>
    <w:basedOn w:val="Normal"/>
    <w:next w:val="Normal"/>
    <w:uiPriority w:val="99"/>
    <w:pPr>
      <w:tabs>
        <w:tab w:val="left" w:pos="4320"/>
      </w:tabs>
      <w:autoSpaceDE w:val="0"/>
      <w:autoSpaceDN w:val="0"/>
      <w:spacing w:before="0" w:after="0"/>
      <w:ind w:left="4320" w:hanging="360"/>
      <w:outlineLvl w:val="8"/>
    </w:pPr>
    <w:rPr>
      <w:rFonts w:eastAsia="Calibri" w:cs="Arial"/>
      <w:i/>
      <w:iCs/>
      <w:sz w:val="18"/>
      <w:szCs w:val="18"/>
      <w:lang w:val="en-GB"/>
    </w:rPr>
  </w:style>
  <w:style w:type="paragraph" w:customStyle="1" w:styleId="Table1">
    <w:name w:val="Table 1"/>
    <w:basedOn w:val="Heading3"/>
    <w:link w:val="Table1Char"/>
    <w:pPr>
      <w:keepLines w:val="0"/>
      <w:widowControl w:val="0"/>
      <w:autoSpaceDE w:val="0"/>
      <w:autoSpaceDN w:val="0"/>
      <w:adjustRightInd w:val="0"/>
    </w:pPr>
    <w:rPr>
      <w:rFonts w:ascii="VNI-Times" w:hAnsi="VNI-Times" w:cs="Times New Roman"/>
      <w:sz w:val="24"/>
      <w:szCs w:val="24"/>
    </w:rPr>
  </w:style>
  <w:style w:type="character" w:customStyle="1" w:styleId="Table1Char">
    <w:name w:val="Table 1 Char"/>
    <w:link w:val="Table1"/>
    <w:qFormat/>
    <w:locked/>
    <w:rPr>
      <w:rFonts w:ascii="VNI-Times" w:eastAsia="Calibri" w:hAnsi="VNI-Times"/>
      <w:b/>
      <w:bCs/>
      <w:sz w:val="24"/>
      <w:szCs w:val="24"/>
    </w:rPr>
  </w:style>
  <w:style w:type="paragraph" w:customStyle="1" w:styleId="xl28">
    <w:name w:val="xl28"/>
    <w:basedOn w:val="Normal"/>
    <w:uiPriority w:val="99"/>
    <w:pPr>
      <w:spacing w:before="100" w:beforeAutospacing="1" w:after="100" w:afterAutospacing="1"/>
      <w:jc w:val="center"/>
    </w:pPr>
    <w:rPr>
      <w:rFonts w:ascii="VNI-Helve" w:eastAsia="Arial Unicode MS" w:hAnsi="VNI-Helve" w:cs="VNI-Helve"/>
      <w:sz w:val="20"/>
      <w:szCs w:val="20"/>
    </w:rPr>
  </w:style>
  <w:style w:type="paragraph" w:customStyle="1" w:styleId="xl34">
    <w:name w:val="xl34"/>
    <w:basedOn w:val="Normal"/>
    <w:uiPriority w:val="99"/>
    <w:pPr>
      <w:pBdr>
        <w:right w:val="single" w:sz="4" w:space="0" w:color="auto"/>
      </w:pBdr>
      <w:spacing w:before="100" w:beforeAutospacing="1" w:after="100" w:afterAutospacing="1"/>
      <w:jc w:val="right"/>
    </w:pPr>
    <w:rPr>
      <w:rFonts w:ascii="VNI-Helve" w:eastAsia="Arial Unicode MS" w:hAnsi="VNI-Helve" w:cs="VNI-Helve"/>
      <w:sz w:val="20"/>
      <w:szCs w:val="20"/>
    </w:rPr>
  </w:style>
  <w:style w:type="paragraph" w:customStyle="1" w:styleId="font5">
    <w:name w:val="font5"/>
    <w:basedOn w:val="Normal"/>
    <w:pPr>
      <w:spacing w:before="100" w:beforeAutospacing="1" w:after="100" w:afterAutospacing="1"/>
    </w:pPr>
    <w:rPr>
      <w:rFonts w:ascii="VNI-Helve-Condense" w:eastAsia="Arial Unicode MS" w:hAnsi="VNI-Helve-Condense" w:cs="VNI-Helve-Condense"/>
      <w:i/>
      <w:iCs/>
      <w:sz w:val="20"/>
      <w:szCs w:val="20"/>
    </w:rPr>
  </w:style>
  <w:style w:type="paragraph" w:customStyle="1" w:styleId="Chuthuong0">
    <w:name w:val="Chu thuong"/>
    <w:basedOn w:val="Normal"/>
    <w:pPr>
      <w:ind w:firstLine="533"/>
    </w:pPr>
    <w:rPr>
      <w:rFonts w:eastAsia="Calibri"/>
      <w:color w:val="000000"/>
      <w:sz w:val="28"/>
      <w:szCs w:val="28"/>
    </w:rPr>
  </w:style>
  <w:style w:type="paragraph" w:customStyle="1" w:styleId="Chudam">
    <w:name w:val="Chu dam"/>
    <w:basedOn w:val="Normal"/>
    <w:pPr>
      <w:tabs>
        <w:tab w:val="left" w:pos="2138"/>
      </w:tabs>
      <w:spacing w:before="240" w:after="240" w:line="288" w:lineRule="auto"/>
      <w:ind w:left="720"/>
    </w:pPr>
    <w:rPr>
      <w:rFonts w:eastAsia="Calibri"/>
      <w:b/>
      <w:bCs/>
      <w:kern w:val="32"/>
      <w:sz w:val="28"/>
      <w:szCs w:val="28"/>
    </w:rPr>
  </w:style>
  <w:style w:type="paragraph" w:customStyle="1" w:styleId="xl32">
    <w:name w:val="xl32"/>
    <w:basedOn w:val="Normal"/>
    <w:uiPriority w:val="99"/>
    <w:pPr>
      <w:spacing w:before="100" w:beforeAutospacing="1" w:after="100" w:afterAutospacing="1"/>
      <w:jc w:val="center"/>
    </w:pPr>
    <w:rPr>
      <w:rFonts w:eastAsia="Calibri" w:cs="Arial"/>
      <w:b/>
      <w:bCs/>
      <w:sz w:val="20"/>
      <w:szCs w:val="20"/>
    </w:rPr>
  </w:style>
  <w:style w:type="paragraph" w:customStyle="1" w:styleId="z-TopofForm1">
    <w:name w:val="z-Top of Form1"/>
    <w:basedOn w:val="Normal"/>
    <w:next w:val="Normal"/>
    <w:link w:val="z-TopofFormChar"/>
    <w:pPr>
      <w:pBdr>
        <w:bottom w:val="single" w:sz="6" w:space="1" w:color="auto"/>
      </w:pBdr>
      <w:spacing w:before="0" w:after="0"/>
      <w:jc w:val="center"/>
    </w:pPr>
    <w:rPr>
      <w:rFonts w:eastAsia="Calibri" w:cs="Arial"/>
      <w:vanish/>
      <w:sz w:val="16"/>
      <w:szCs w:val="16"/>
    </w:rPr>
  </w:style>
  <w:style w:type="character" w:customStyle="1" w:styleId="z-TopofFormChar">
    <w:name w:val="z-Top of Form Char"/>
    <w:link w:val="z-TopofForm1"/>
    <w:uiPriority w:val="99"/>
    <w:semiHidden/>
    <w:qFormat/>
    <w:rPr>
      <w:rFonts w:ascii="Arial" w:eastAsia="Times New Roman" w:hAnsi="Arial" w:cs="Arial"/>
      <w:vanish/>
      <w:sz w:val="16"/>
      <w:szCs w:val="16"/>
    </w:rPr>
  </w:style>
  <w:style w:type="paragraph" w:customStyle="1" w:styleId="z-BottomofForm1">
    <w:name w:val="z-Bottom of Form1"/>
    <w:basedOn w:val="Normal"/>
    <w:next w:val="Normal"/>
    <w:link w:val="z-BottomofFormChar"/>
    <w:pPr>
      <w:pBdr>
        <w:top w:val="single" w:sz="6" w:space="1" w:color="auto"/>
      </w:pBdr>
      <w:spacing w:before="0" w:after="0"/>
      <w:jc w:val="center"/>
    </w:pPr>
    <w:rPr>
      <w:rFonts w:eastAsia="Calibri" w:cs="Arial"/>
      <w:vanish/>
      <w:sz w:val="16"/>
      <w:szCs w:val="16"/>
    </w:rPr>
  </w:style>
  <w:style w:type="character" w:customStyle="1" w:styleId="z-BottomofFormChar">
    <w:name w:val="z-Bottom of Form Char"/>
    <w:link w:val="z-BottomofForm1"/>
    <w:uiPriority w:val="99"/>
    <w:semiHidden/>
    <w:qFormat/>
    <w:rPr>
      <w:rFonts w:ascii="Arial" w:eastAsia="Times New Roman" w:hAnsi="Arial" w:cs="Arial"/>
      <w:vanish/>
      <w:sz w:val="16"/>
      <w:szCs w:val="16"/>
    </w:rPr>
  </w:style>
  <w:style w:type="character" w:customStyle="1" w:styleId="Normal1Char">
    <w:name w:val="Normal1 Char"/>
    <w:rPr>
      <w:rFonts w:ascii="VNI-Helve-Condense" w:eastAsia="Times New Roman" w:hAnsi="VNI-Helve-Condense" w:cs="VNI-Helve-Condense"/>
      <w:sz w:val="24"/>
      <w:szCs w:val="24"/>
    </w:rPr>
  </w:style>
  <w:style w:type="paragraph" w:customStyle="1" w:styleId="FooterFirst">
    <w:name w:val="Footer First"/>
    <w:basedOn w:val="Footer"/>
    <w:pPr>
      <w:keepLines/>
      <w:tabs>
        <w:tab w:val="clear" w:pos="4680"/>
        <w:tab w:val="clear" w:pos="9360"/>
        <w:tab w:val="center" w:pos="4320"/>
      </w:tabs>
      <w:spacing w:before="120" w:after="120"/>
      <w:jc w:val="center"/>
    </w:pPr>
    <w:rPr>
      <w:rFonts w:ascii="Arial Black" w:eastAsia="Calibri" w:hAnsi="Arial Black" w:cs="Arial Black"/>
      <w:spacing w:val="-10"/>
    </w:rPr>
  </w:style>
  <w:style w:type="paragraph" w:customStyle="1" w:styleId="BANGBIEU">
    <w:name w:val="BANG BIEU"/>
    <w:basedOn w:val="TableofFigures"/>
    <w:next w:val="TableofFigures"/>
    <w:pPr>
      <w:jc w:val="center"/>
    </w:pPr>
    <w:rPr>
      <w:rFonts w:ascii="VNI-Helve-Condense" w:eastAsia="Calibri" w:hAnsi="VNI-Helve-Condense" w:cs="VNI-Helve-Condense"/>
      <w:b/>
      <w:bCs/>
      <w:spacing w:val="7"/>
      <w:u w:val="single"/>
    </w:rPr>
  </w:style>
  <w:style w:type="paragraph" w:customStyle="1" w:styleId="Normal-1">
    <w:name w:val="Normal-1"/>
    <w:basedOn w:val="Normal"/>
    <w:pPr>
      <w:ind w:left="794"/>
    </w:pPr>
    <w:rPr>
      <w:rFonts w:eastAsia="Calibri"/>
      <w:spacing w:val="7"/>
      <w:sz w:val="28"/>
      <w:szCs w:val="28"/>
      <w:lang w:val="en-GB"/>
    </w:rPr>
  </w:style>
  <w:style w:type="paragraph" w:customStyle="1" w:styleId="Normal-">
    <w:name w:val="Normal-"/>
    <w:basedOn w:val="Normal-1"/>
    <w:rsid w:val="000A7D74"/>
    <w:pPr>
      <w:tabs>
        <w:tab w:val="left" w:pos="794"/>
      </w:tabs>
      <w:spacing w:line="276" w:lineRule="auto"/>
      <w:ind w:left="0" w:firstLine="74"/>
    </w:pPr>
  </w:style>
  <w:style w:type="paragraph" w:customStyle="1" w:styleId="1-1-1">
    <w:name w:val="1-1-1"/>
    <w:basedOn w:val="Normal"/>
    <w:pPr>
      <w:numPr>
        <w:numId w:val="20"/>
      </w:numPr>
      <w:ind w:left="567" w:hanging="567"/>
    </w:pPr>
    <w:rPr>
      <w:rFonts w:eastAsia="Calibri"/>
      <w:b/>
      <w:bCs/>
      <w:i/>
      <w:iCs/>
      <w:spacing w:val="7"/>
      <w:sz w:val="28"/>
      <w:szCs w:val="28"/>
      <w:lang w:val="en-GB"/>
    </w:rPr>
  </w:style>
  <w:style w:type="paragraph" w:customStyle="1" w:styleId="lama">
    <w:name w:val="lama"/>
    <w:basedOn w:val="Normal"/>
    <w:pPr>
      <w:spacing w:before="240" w:after="180" w:line="288" w:lineRule="auto"/>
      <w:ind w:left="567" w:hanging="567"/>
    </w:pPr>
    <w:rPr>
      <w:rFonts w:eastAsia="Calibri"/>
      <w:b/>
      <w:bCs/>
      <w:spacing w:val="7"/>
      <w:sz w:val="28"/>
      <w:szCs w:val="28"/>
      <w:lang w:val="en-GB"/>
    </w:rPr>
  </w:style>
  <w:style w:type="paragraph" w:customStyle="1" w:styleId="NOIDUNG">
    <w:name w:val="NOI DUNG"/>
    <w:basedOn w:val="Normal"/>
    <w:link w:val="NOIDUNGChar"/>
    <w:pPr>
      <w:ind w:left="851"/>
    </w:pPr>
    <w:rPr>
      <w:rFonts w:ascii="VNI-Times" w:eastAsia="Calibri" w:hAnsi="VNI-Times"/>
      <w:spacing w:val="7"/>
    </w:rPr>
  </w:style>
  <w:style w:type="character" w:customStyle="1" w:styleId="NOIDUNGChar">
    <w:name w:val="NOI DUNG Char"/>
    <w:link w:val="NOIDUNG"/>
    <w:qFormat/>
    <w:locked/>
    <w:rPr>
      <w:rFonts w:ascii="VNI-Times" w:hAnsi="VNI-Times" w:cs="VNI-Times"/>
      <w:spacing w:val="7"/>
      <w:sz w:val="26"/>
      <w:szCs w:val="26"/>
      <w:lang w:val="en-US" w:eastAsia="en-US"/>
    </w:rPr>
  </w:style>
  <w:style w:type="paragraph" w:customStyle="1" w:styleId="CharCharCharCharCharCharCharCharCharCharCharCharChar">
    <w:name w:val="Char Char Char Char Char Char Char Char Char Char Char Char Char"/>
    <w:basedOn w:val="Normal"/>
    <w:pPr>
      <w:spacing w:after="160" w:line="240" w:lineRule="exact"/>
      <w:jc w:val="left"/>
    </w:pPr>
    <w:rPr>
      <w:rFonts w:ascii="Tahoma" w:eastAsia="MS Mincho" w:hAnsi="Tahoma" w:cs="Tahoma"/>
      <w:spacing w:val="7"/>
      <w:sz w:val="20"/>
      <w:szCs w:val="20"/>
    </w:rPr>
  </w:style>
  <w:style w:type="paragraph" w:customStyle="1" w:styleId="CharCharCharCharCharCharCharCharCharChar">
    <w:name w:val="Char Char Char Char Char Char Char Char Char Char"/>
    <w:basedOn w:val="Normal"/>
    <w:pPr>
      <w:spacing w:after="160" w:line="240" w:lineRule="exact"/>
      <w:jc w:val="left"/>
    </w:pPr>
    <w:rPr>
      <w:rFonts w:ascii="Tahoma" w:eastAsia="MS Mincho" w:hAnsi="Tahoma" w:cs="Tahoma"/>
      <w:spacing w:val="7"/>
      <w:sz w:val="20"/>
      <w:szCs w:val="20"/>
    </w:rPr>
  </w:style>
  <w:style w:type="paragraph" w:customStyle="1" w:styleId="Normal21">
    <w:name w:val="Normal21"/>
    <w:basedOn w:val="Normal"/>
    <w:pPr>
      <w:widowControl w:val="0"/>
      <w:spacing w:after="0"/>
    </w:pPr>
    <w:rPr>
      <w:rFonts w:ascii="Calibri" w:eastAsia="Calibri" w:hAnsi="Calibri" w:cs="Calibri"/>
      <w:szCs w:val="24"/>
    </w:rPr>
  </w:style>
  <w:style w:type="paragraph" w:customStyle="1" w:styleId="Normal3">
    <w:name w:val="Normal3"/>
    <w:basedOn w:val="Normal"/>
    <w:uiPriority w:val="99"/>
    <w:pPr>
      <w:widowControl w:val="0"/>
      <w:spacing w:after="0"/>
    </w:pPr>
    <w:rPr>
      <w:rFonts w:eastAsia="Calibri"/>
    </w:rPr>
  </w:style>
  <w:style w:type="paragraph" w:customStyle="1" w:styleId="Bullet-">
    <w:name w:val="Bullet -"/>
    <w:basedOn w:val="Normal"/>
    <w:next w:val="Normal"/>
    <w:link w:val="Bullet-Char"/>
    <w:pPr>
      <w:numPr>
        <w:numId w:val="21"/>
      </w:numPr>
      <w:spacing w:before="0"/>
    </w:pPr>
    <w:rPr>
      <w:rFonts w:eastAsia="Calibri"/>
      <w:lang w:val="it-IT"/>
    </w:rPr>
  </w:style>
  <w:style w:type="character" w:customStyle="1" w:styleId="Bullet-Char">
    <w:name w:val="Bullet - Char"/>
    <w:link w:val="Bullet-"/>
    <w:qFormat/>
    <w:locked/>
    <w:rPr>
      <w:rFonts w:eastAsia="Calibri"/>
      <w:lang w:val="it-IT"/>
    </w:rPr>
  </w:style>
  <w:style w:type="character" w:customStyle="1" w:styleId="ContentChar1">
    <w:name w:val="Content Char1"/>
    <w:rPr>
      <w:sz w:val="28"/>
      <w:szCs w:val="28"/>
      <w:lang w:val="en-US" w:eastAsia="en-US"/>
    </w:rPr>
  </w:style>
  <w:style w:type="character" w:customStyle="1" w:styleId="CharChar25">
    <w:name w:val="Char Char25"/>
    <w:uiPriority w:val="99"/>
    <w:rPr>
      <w:rFonts w:eastAsia="MS Mincho"/>
      <w:b/>
      <w:bCs/>
      <w:sz w:val="24"/>
      <w:szCs w:val="24"/>
      <w:lang w:val="en-GB" w:eastAsia="en-US"/>
    </w:rPr>
  </w:style>
  <w:style w:type="character" w:customStyle="1" w:styleId="MyHeaderCharChar1">
    <w:name w:val="MyHeader Char Char1"/>
    <w:rPr>
      <w:sz w:val="24"/>
      <w:szCs w:val="24"/>
      <w:lang w:val="en-US" w:eastAsia="en-US"/>
    </w:rPr>
  </w:style>
  <w:style w:type="paragraph" w:customStyle="1" w:styleId="muclon">
    <w:name w:val="muclon"/>
    <w:basedOn w:val="Normal"/>
    <w:pPr>
      <w:overflowPunct w:val="0"/>
      <w:autoSpaceDE w:val="0"/>
      <w:autoSpaceDN w:val="0"/>
      <w:adjustRightInd w:val="0"/>
      <w:spacing w:before="60" w:line="320" w:lineRule="exact"/>
      <w:ind w:left="1440" w:hanging="360"/>
      <w:textAlignment w:val="baseline"/>
    </w:pPr>
    <w:rPr>
      <w:rFonts w:ascii=".VnTimeH" w:eastAsia="Calibri" w:hAnsi=".VnTimeH" w:cs=".VnTimeH"/>
      <w:b/>
      <w:bCs/>
      <w:spacing w:val="-2"/>
      <w:szCs w:val="24"/>
    </w:rPr>
  </w:style>
  <w:style w:type="paragraph" w:customStyle="1" w:styleId="mucnho">
    <w:name w:val="mucnho"/>
    <w:basedOn w:val="Normal"/>
    <w:link w:val="mucnhoChar"/>
    <w:pPr>
      <w:overflowPunct w:val="0"/>
      <w:autoSpaceDE w:val="0"/>
      <w:autoSpaceDN w:val="0"/>
      <w:adjustRightInd w:val="0"/>
      <w:spacing w:before="60" w:line="320" w:lineRule="exact"/>
      <w:ind w:left="2160" w:hanging="360"/>
      <w:textAlignment w:val="baseline"/>
    </w:pPr>
    <w:rPr>
      <w:rFonts w:ascii=".VnTime" w:eastAsia="Calibri" w:hAnsi=".VnTime" w:cs=".VnTime"/>
      <w:b/>
      <w:bCs/>
      <w:spacing w:val="-2"/>
    </w:rPr>
  </w:style>
  <w:style w:type="character" w:customStyle="1" w:styleId="mucnhoChar">
    <w:name w:val="mucnho Char"/>
    <w:link w:val="mucnho"/>
    <w:qFormat/>
    <w:rPr>
      <w:rFonts w:ascii=".VnTime" w:eastAsia="Calibri" w:hAnsi=".VnTime" w:cs=".VnTime"/>
      <w:b/>
      <w:bCs/>
      <w:spacing w:val="-2"/>
      <w:sz w:val="26"/>
      <w:szCs w:val="26"/>
    </w:rPr>
  </w:style>
  <w:style w:type="paragraph" w:customStyle="1" w:styleId="tenbang">
    <w:name w:val="tenbang"/>
    <w:basedOn w:val="Normal"/>
    <w:pPr>
      <w:overflowPunct w:val="0"/>
      <w:autoSpaceDE w:val="0"/>
      <w:autoSpaceDN w:val="0"/>
      <w:adjustRightInd w:val="0"/>
      <w:spacing w:before="60" w:line="320" w:lineRule="exact"/>
      <w:jc w:val="center"/>
      <w:textAlignment w:val="baseline"/>
    </w:pPr>
    <w:rPr>
      <w:rFonts w:ascii=".VnTime" w:eastAsia="Calibri" w:hAnsi=".VnTime" w:cs=".VnTime"/>
      <w:color w:val="000000"/>
      <w:spacing w:val="-2"/>
    </w:rPr>
  </w:style>
  <w:style w:type="paragraph" w:customStyle="1" w:styleId="sobang">
    <w:name w:val="sobang"/>
    <w:basedOn w:val="Normal"/>
    <w:pPr>
      <w:tabs>
        <w:tab w:val="left" w:pos="405"/>
      </w:tabs>
      <w:overflowPunct w:val="0"/>
      <w:autoSpaceDE w:val="0"/>
      <w:autoSpaceDN w:val="0"/>
      <w:adjustRightInd w:val="0"/>
      <w:spacing w:before="60" w:line="320" w:lineRule="exact"/>
      <w:ind w:left="405" w:hanging="405"/>
      <w:jc w:val="right"/>
      <w:textAlignment w:val="baseline"/>
    </w:pPr>
    <w:rPr>
      <w:rFonts w:ascii=".VnTime" w:eastAsia="Calibri" w:hAnsi=".VnTime" w:cs=".VnTime"/>
      <w:i/>
      <w:iCs/>
      <w:color w:val="000000"/>
      <w:spacing w:val="-2"/>
      <w:szCs w:val="24"/>
    </w:rPr>
  </w:style>
  <w:style w:type="paragraph" w:customStyle="1" w:styleId="muc1">
    <w:name w:val="muc1)"/>
    <w:basedOn w:val="Normal"/>
    <w:pPr>
      <w:overflowPunct w:val="0"/>
      <w:autoSpaceDE w:val="0"/>
      <w:autoSpaceDN w:val="0"/>
      <w:adjustRightInd w:val="0"/>
      <w:spacing w:before="60" w:line="320" w:lineRule="exact"/>
      <w:ind w:left="567" w:hanging="340"/>
      <w:textAlignment w:val="baseline"/>
    </w:pPr>
    <w:rPr>
      <w:rFonts w:ascii=".VnTime" w:eastAsia="Calibri" w:hAnsi=".VnTime" w:cs=".VnTime"/>
      <w:spacing w:val="-2"/>
    </w:rPr>
  </w:style>
  <w:style w:type="paragraph" w:customStyle="1" w:styleId="dauchuong">
    <w:name w:val="dauchuong"/>
    <w:basedOn w:val="Normal"/>
    <w:pPr>
      <w:overflowPunct w:val="0"/>
      <w:autoSpaceDE w:val="0"/>
      <w:autoSpaceDN w:val="0"/>
      <w:adjustRightInd w:val="0"/>
      <w:spacing w:before="60" w:line="320" w:lineRule="exact"/>
      <w:ind w:left="720" w:hanging="360"/>
      <w:jc w:val="center"/>
      <w:textAlignment w:val="baseline"/>
    </w:pPr>
    <w:rPr>
      <w:rFonts w:ascii=".VnTimeH" w:eastAsia="Calibri" w:hAnsi=".VnTimeH" w:cs=".VnTimeH"/>
      <w:b/>
      <w:bCs/>
      <w:spacing w:val="-2"/>
      <w:szCs w:val="24"/>
    </w:rPr>
  </w:style>
  <w:style w:type="paragraph" w:customStyle="1" w:styleId="congthuc">
    <w:name w:val="congthuc"/>
    <w:basedOn w:val="Normal"/>
    <w:pPr>
      <w:overflowPunct w:val="0"/>
      <w:autoSpaceDE w:val="0"/>
      <w:autoSpaceDN w:val="0"/>
      <w:adjustRightInd w:val="0"/>
      <w:spacing w:before="240" w:after="240" w:line="320" w:lineRule="exact"/>
      <w:jc w:val="center"/>
      <w:textAlignment w:val="baseline"/>
    </w:pPr>
    <w:rPr>
      <w:rFonts w:ascii=".VnTime" w:eastAsia="Calibri" w:hAnsi=".VnTime" w:cs=".VnTime"/>
      <w:color w:val="000000"/>
      <w:spacing w:val="-2"/>
    </w:rPr>
  </w:style>
  <w:style w:type="paragraph" w:customStyle="1" w:styleId="tenchuong">
    <w:name w:val="tenchuong"/>
    <w:basedOn w:val="Normal"/>
    <w:pPr>
      <w:overflowPunct w:val="0"/>
      <w:autoSpaceDE w:val="0"/>
      <w:autoSpaceDN w:val="0"/>
      <w:adjustRightInd w:val="0"/>
      <w:spacing w:before="60" w:line="320" w:lineRule="exact"/>
      <w:jc w:val="center"/>
      <w:textAlignment w:val="baseline"/>
    </w:pPr>
    <w:rPr>
      <w:rFonts w:ascii=".VnTimeH" w:eastAsia="Calibri" w:hAnsi=".VnTimeH" w:cs=".VnTimeH"/>
      <w:b/>
      <w:bCs/>
      <w:spacing w:val="-2"/>
      <w:sz w:val="28"/>
      <w:szCs w:val="28"/>
    </w:rPr>
  </w:style>
  <w:style w:type="paragraph" w:customStyle="1" w:styleId="MucI">
    <w:name w:val="Muc I"/>
    <w:basedOn w:val="Normal"/>
    <w:pPr>
      <w:widowControl w:val="0"/>
      <w:spacing w:before="0" w:after="0"/>
      <w:jc w:val="left"/>
    </w:pPr>
    <w:rPr>
      <w:rFonts w:ascii="DT-Helve" w:eastAsia="Calibri" w:hAnsi="DT-Helve" w:cs="DT-Helve"/>
      <w:b/>
      <w:bCs/>
      <w:sz w:val="22"/>
      <w:szCs w:val="22"/>
    </w:rPr>
  </w:style>
  <w:style w:type="paragraph" w:customStyle="1" w:styleId="DIENGIAICONGTHUC">
    <w:name w:val="DIEN GIAI CONG THUC"/>
    <w:basedOn w:val="Normal"/>
    <w:pPr>
      <w:numPr>
        <w:numId w:val="22"/>
      </w:numPr>
      <w:ind w:left="1701" w:firstLine="0"/>
    </w:pPr>
    <w:rPr>
      <w:rFonts w:eastAsia="Calibri"/>
      <w:spacing w:val="-2"/>
    </w:rPr>
  </w:style>
  <w:style w:type="paragraph" w:customStyle="1" w:styleId="CONGTHUC0">
    <w:name w:val="CONG THUC"/>
    <w:basedOn w:val="NOIDUNG"/>
    <w:pPr>
      <w:ind w:left="2835"/>
    </w:pPr>
    <w:rPr>
      <w:rFonts w:ascii="Times New Roman" w:hAnsi="Times New Roman"/>
      <w:spacing w:val="-2"/>
    </w:rPr>
  </w:style>
  <w:style w:type="paragraph" w:customStyle="1" w:styleId="NOIDUNG1">
    <w:name w:val="NOI DUNG 1"/>
    <w:basedOn w:val="NOIDUNG"/>
    <w:pPr>
      <w:ind w:left="0"/>
    </w:pPr>
    <w:rPr>
      <w:rFonts w:ascii="Times New Roman" w:hAnsi="Times New Roman"/>
      <w:spacing w:val="-2"/>
    </w:rPr>
  </w:style>
  <w:style w:type="paragraph" w:customStyle="1" w:styleId="Table10">
    <w:name w:val="Table1"/>
    <w:basedOn w:val="Normal"/>
    <w:qFormat/>
    <w:rsid w:val="005322E3"/>
    <w:pPr>
      <w:overflowPunct w:val="0"/>
      <w:autoSpaceDE w:val="0"/>
      <w:autoSpaceDN w:val="0"/>
      <w:adjustRightInd w:val="0"/>
      <w:spacing w:before="40" w:after="40" w:line="240" w:lineRule="auto"/>
      <w:ind w:firstLine="0"/>
      <w:jc w:val="center"/>
      <w:textAlignment w:val="baseline"/>
    </w:pPr>
    <w:rPr>
      <w:rFonts w:eastAsia="Calibri"/>
      <w:spacing w:val="-2"/>
      <w:szCs w:val="22"/>
    </w:rPr>
  </w:style>
  <w:style w:type="paragraph" w:customStyle="1" w:styleId="Tenbang0">
    <w:name w:val="Ten bang"/>
    <w:basedOn w:val="NOIDUNG"/>
    <w:rPr>
      <w:rFonts w:ascii="Times New Roman" w:hAnsi="Times New Roman"/>
      <w:b/>
      <w:bCs/>
      <w:spacing w:val="-2"/>
    </w:rPr>
  </w:style>
  <w:style w:type="paragraph" w:customStyle="1" w:styleId="tieumuc">
    <w:name w:val="tieumuc"/>
    <w:basedOn w:val="Normal"/>
    <w:pPr>
      <w:tabs>
        <w:tab w:val="left" w:pos="780"/>
      </w:tabs>
      <w:spacing w:before="60" w:after="0" w:line="320" w:lineRule="exact"/>
      <w:ind w:left="780" w:hanging="780"/>
    </w:pPr>
    <w:rPr>
      <w:rFonts w:eastAsia="Calibri"/>
      <w:b/>
      <w:bCs/>
      <w:i/>
      <w:iCs/>
      <w:color w:val="008080"/>
      <w:spacing w:val="10"/>
    </w:rPr>
  </w:style>
  <w:style w:type="paragraph" w:customStyle="1" w:styleId="CharCharCharCharCharCharCharCharChar">
    <w:name w:val="Char Char Char Char Char Char Char Char Char"/>
    <w:basedOn w:val="Normal"/>
    <w:uiPriority w:val="99"/>
    <w:semiHidden/>
    <w:qFormat/>
    <w:pPr>
      <w:spacing w:before="0" w:after="160" w:line="240" w:lineRule="exact"/>
      <w:jc w:val="left"/>
    </w:pPr>
    <w:rPr>
      <w:rFonts w:eastAsia="Calibri" w:cs="Arial"/>
      <w:sz w:val="22"/>
      <w:szCs w:val="22"/>
    </w:rPr>
  </w:style>
  <w:style w:type="paragraph" w:customStyle="1" w:styleId="t2">
    <w:name w:val="t2"/>
    <w:basedOn w:val="Normal"/>
    <w:link w:val="t2Char"/>
    <w:pPr>
      <w:autoSpaceDE w:val="0"/>
      <w:autoSpaceDN w:val="0"/>
      <w:adjustRightInd w:val="0"/>
      <w:spacing w:line="288" w:lineRule="auto"/>
    </w:pPr>
    <w:rPr>
      <w:rFonts w:ascii="Calibri" w:eastAsia="Calibri" w:hAnsi="Calibri"/>
    </w:rPr>
  </w:style>
  <w:style w:type="character" w:customStyle="1" w:styleId="t2Char">
    <w:name w:val="t2 Char"/>
    <w:link w:val="t2"/>
    <w:qFormat/>
    <w:locked/>
    <w:rPr>
      <w:sz w:val="26"/>
      <w:szCs w:val="26"/>
      <w:lang w:val="en-US" w:eastAsia="en-US"/>
    </w:rPr>
  </w:style>
  <w:style w:type="paragraph" w:customStyle="1" w:styleId="tieudebang">
    <w:name w:val="tieu de bang"/>
    <w:basedOn w:val="Normal"/>
    <w:pPr>
      <w:tabs>
        <w:tab w:val="center" w:pos="4320"/>
        <w:tab w:val="right" w:pos="8640"/>
      </w:tabs>
      <w:spacing w:before="40"/>
      <w:jc w:val="center"/>
    </w:pPr>
    <w:rPr>
      <w:rFonts w:eastAsia="Calibri"/>
      <w:sz w:val="28"/>
      <w:szCs w:val="28"/>
    </w:rPr>
  </w:style>
  <w:style w:type="character" w:customStyle="1" w:styleId="chuChar1">
    <w:name w:val="chu Char1"/>
    <w:rPr>
      <w:sz w:val="24"/>
      <w:szCs w:val="24"/>
      <w:lang w:val="en-US" w:eastAsia="en-US"/>
    </w:rPr>
  </w:style>
  <w:style w:type="character" w:customStyle="1" w:styleId="CharChar4Char">
    <w:name w:val="Char Char4 Char"/>
    <w:locked/>
    <w:rPr>
      <w:sz w:val="28"/>
      <w:szCs w:val="28"/>
      <w:lang w:val="en-US" w:eastAsia="en-US"/>
    </w:rPr>
  </w:style>
  <w:style w:type="paragraph" w:customStyle="1" w:styleId="T3">
    <w:name w:val="T3"/>
    <w:basedOn w:val="Normal"/>
    <w:link w:val="T3Char"/>
    <w:pPr>
      <w:spacing w:line="288" w:lineRule="auto"/>
    </w:pPr>
    <w:rPr>
      <w:rFonts w:ascii="Calibri" w:eastAsia="Calibri" w:hAnsi="Calibri"/>
      <w:b/>
      <w:bCs/>
    </w:rPr>
  </w:style>
  <w:style w:type="character" w:customStyle="1" w:styleId="T3Char">
    <w:name w:val="T3 Char"/>
    <w:link w:val="T3"/>
    <w:qFormat/>
    <w:locked/>
    <w:rPr>
      <w:b/>
      <w:bCs/>
      <w:sz w:val="26"/>
      <w:szCs w:val="26"/>
      <w:lang w:val="en-US" w:eastAsia="en-US"/>
    </w:rPr>
  </w:style>
  <w:style w:type="paragraph" w:customStyle="1" w:styleId="B1">
    <w:name w:val="B1"/>
    <w:basedOn w:val="Normal"/>
    <w:pPr>
      <w:spacing w:before="240" w:after="240" w:line="360" w:lineRule="auto"/>
    </w:pPr>
    <w:rPr>
      <w:rFonts w:eastAsia="Arial Unicode MS"/>
      <w:b/>
      <w:bCs/>
      <w:sz w:val="28"/>
      <w:szCs w:val="28"/>
      <w:lang w:eastAsia="zh-CN"/>
    </w:rPr>
  </w:style>
  <w:style w:type="character" w:customStyle="1" w:styleId="Char1Char">
    <w:name w:val="Char1 Char"/>
    <w:uiPriority w:val="99"/>
    <w:rPr>
      <w:b/>
      <w:bCs/>
      <w:lang w:val="en-GB" w:eastAsia="en-US"/>
    </w:rPr>
  </w:style>
  <w:style w:type="character" w:customStyle="1" w:styleId="MyHeaderChar2">
    <w:name w:val="MyHeader Char2"/>
    <w:uiPriority w:val="99"/>
    <w:semiHidden/>
    <w:qFormat/>
    <w:rPr>
      <w:sz w:val="28"/>
      <w:szCs w:val="28"/>
      <w:lang w:val="en-US" w:eastAsia="en-US"/>
    </w:rPr>
  </w:style>
  <w:style w:type="character" w:customStyle="1" w:styleId="HeadingCharChar1">
    <w:name w:val="Heading Char Char1"/>
    <w:locked/>
    <w:rPr>
      <w:rFonts w:ascii="Times New Roman" w:hAnsi="Times New Roman" w:cs="Times New Roman"/>
      <w:b/>
      <w:bCs/>
      <w:caps/>
      <w:sz w:val="32"/>
      <w:szCs w:val="32"/>
    </w:rPr>
  </w:style>
  <w:style w:type="character" w:customStyle="1" w:styleId="ListBullet2Char">
    <w:name w:val="List Bullet 2 Char"/>
    <w:uiPriority w:val="99"/>
    <w:locked/>
    <w:rPr>
      <w:rFonts w:eastAsia="SimSun"/>
      <w:sz w:val="26"/>
      <w:szCs w:val="26"/>
      <w:lang w:val="vi-VN" w:eastAsia="zh-CN"/>
    </w:rPr>
  </w:style>
  <w:style w:type="character" w:customStyle="1" w:styleId="ListContinueChar">
    <w:name w:val="List Continue Char"/>
    <w:uiPriority w:val="99"/>
    <w:locked/>
    <w:rPr>
      <w:rFonts w:ascii="Times New Roman" w:hAnsi="Times New Roman" w:cs="Times New Roman"/>
      <w:sz w:val="24"/>
      <w:szCs w:val="24"/>
      <w:lang w:val="vi-VN" w:eastAsia="vi-VN"/>
    </w:rPr>
  </w:style>
  <w:style w:type="paragraph" w:customStyle="1" w:styleId="CharCharCharCharCharCharCharCharChar2">
    <w:name w:val="Char Char Char Char Char Char Char Char Char2"/>
    <w:basedOn w:val="Normal"/>
    <w:semiHidden/>
    <w:qFormat/>
    <w:pPr>
      <w:spacing w:before="0" w:after="160" w:line="240" w:lineRule="exact"/>
      <w:jc w:val="left"/>
    </w:pPr>
    <w:rPr>
      <w:sz w:val="22"/>
      <w:szCs w:val="22"/>
    </w:rPr>
  </w:style>
  <w:style w:type="paragraph" w:customStyle="1" w:styleId="CharChar6CharCharCharCharCharCharCharChar2">
    <w:name w:val="Char Char6 Char Char Char Char Char Char Char Char2"/>
    <w:basedOn w:val="Normal"/>
    <w:semiHidden/>
    <w:qFormat/>
    <w:pPr>
      <w:spacing w:before="0" w:after="160" w:line="240" w:lineRule="exact"/>
      <w:jc w:val="left"/>
    </w:pPr>
    <w:rPr>
      <w:sz w:val="20"/>
      <w:szCs w:val="20"/>
    </w:rPr>
  </w:style>
  <w:style w:type="table" w:customStyle="1" w:styleId="TableGrid1">
    <w:name w:val="Table Grid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 61"/>
    <w:basedOn w:val="TableNormal"/>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Classic11">
    <w:name w:val="Table Classic 1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TableProfessional1">
    <w:name w:val="Table Professional1"/>
    <w:basedOn w:val="TableNormal"/>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Char2">
    <w:name w:val="Char2"/>
    <w:basedOn w:val="Normal"/>
    <w:pPr>
      <w:shd w:val="clear" w:color="auto" w:fill="FF99CC"/>
      <w:jc w:val="center"/>
    </w:pPr>
    <w:rPr>
      <w:b/>
      <w:color w:val="0000FF"/>
      <w:sz w:val="28"/>
      <w:szCs w:val="28"/>
    </w:rPr>
  </w:style>
  <w:style w:type="character" w:customStyle="1" w:styleId="CharChar20">
    <w:name w:val="Char Char20"/>
    <w:rPr>
      <w:rFonts w:ascii="VNI Times" w:eastAsia="Times New Roman" w:hAnsi="VNI Times" w:cs="Times New Roman"/>
      <w:b/>
      <w:bCs/>
      <w:sz w:val="26"/>
      <w:szCs w:val="24"/>
    </w:rPr>
  </w:style>
  <w:style w:type="character" w:customStyle="1" w:styleId="CharChar18">
    <w:name w:val="Char Char18"/>
    <w:rPr>
      <w:rFonts w:ascii="VNI-Helve-Condense" w:eastAsia="Times New Roman" w:hAnsi="VNI-Helve-Condense" w:cs="Times New Roman"/>
      <w:b/>
      <w:bCs/>
      <w:sz w:val="38"/>
      <w:szCs w:val="24"/>
    </w:rPr>
  </w:style>
  <w:style w:type="character" w:customStyle="1" w:styleId="CharChar17">
    <w:name w:val="Char Char17"/>
    <w:rPr>
      <w:rFonts w:ascii="VNI Times" w:eastAsia="Times New Roman" w:hAnsi="VNI Times" w:cs="Times New Roman"/>
      <w:b/>
      <w:bCs/>
      <w:i/>
      <w:iCs/>
      <w:sz w:val="26"/>
      <w:szCs w:val="26"/>
    </w:rPr>
  </w:style>
  <w:style w:type="character" w:customStyle="1" w:styleId="CharChar13">
    <w:name w:val="Char Char13"/>
    <w:rPr>
      <w:rFonts w:ascii="Arial" w:eastAsia="Times New Roman" w:hAnsi="Arial" w:cs="Arial"/>
    </w:rPr>
  </w:style>
  <w:style w:type="character" w:customStyle="1" w:styleId="CharChar19">
    <w:name w:val="Char Char19"/>
    <w:rPr>
      <w:rFonts w:ascii="VNI-Helve-Condense" w:eastAsia="Times New Roman" w:hAnsi="VNI-Helve-Condense" w:cs="Times New Roman"/>
      <w:b/>
      <w:bCs/>
      <w:sz w:val="26"/>
      <w:szCs w:val="24"/>
    </w:rPr>
  </w:style>
  <w:style w:type="character" w:customStyle="1" w:styleId="CharChar">
    <w:name w:val="Char Char"/>
    <w:uiPriority w:val="99"/>
    <w:locked/>
    <w:rPr>
      <w:rFonts w:ascii="VNI-Helve-Condense" w:hAnsi="VNI-Helve-Condense" w:cs="VNI-Helve-Condense"/>
      <w:b/>
      <w:bCs/>
      <w:sz w:val="24"/>
      <w:szCs w:val="24"/>
      <w:lang w:val="en-US" w:eastAsia="en-US"/>
    </w:rPr>
  </w:style>
  <w:style w:type="character" w:customStyle="1" w:styleId="CharChar1">
    <w:name w:val="Char Char1"/>
    <w:uiPriority w:val="99"/>
    <w:locked/>
    <w:rPr>
      <w:rFonts w:ascii="VNI-Helve-Condense" w:hAnsi="VNI-Helve-Condense" w:cs="VNI-Helve-Condense"/>
      <w:b/>
      <w:bCs/>
      <w:sz w:val="24"/>
      <w:szCs w:val="24"/>
      <w:lang w:val="en-US" w:eastAsia="en-US"/>
    </w:rPr>
  </w:style>
  <w:style w:type="character" w:customStyle="1" w:styleId="CharChar251">
    <w:name w:val="Char Char251"/>
    <w:rPr>
      <w:rFonts w:eastAsia="MS Mincho"/>
      <w:b/>
      <w:sz w:val="24"/>
      <w:lang w:val="en-GB" w:eastAsia="en-US" w:bidi="ar-SA"/>
    </w:rPr>
  </w:style>
  <w:style w:type="character" w:customStyle="1" w:styleId="CharChar23">
    <w:name w:val="Char Char23"/>
    <w:rPr>
      <w:rFonts w:ascii="CG Times (W1)" w:eastAsia="MS Mincho" w:hAnsi="CG Times (W1)"/>
      <w:sz w:val="24"/>
      <w:lang w:val="en-US" w:eastAsia="en-US" w:bidi="ar-SA"/>
      <w14:shadow w14:blurRad="50800" w14:dist="38100" w14:dir="2700000" w14:sx="100000" w14:sy="100000" w14:kx="0" w14:ky="0" w14:algn="tl">
        <w14:srgbClr w14:val="000000">
          <w14:alpha w14:val="60000"/>
        </w14:srgbClr>
      </w14:shadow>
    </w:rPr>
  </w:style>
  <w:style w:type="character" w:customStyle="1" w:styleId="CharChar16">
    <w:name w:val="Char Char16"/>
    <w:rPr>
      <w:b/>
      <w:sz w:val="30"/>
      <w:szCs w:val="24"/>
    </w:rPr>
  </w:style>
  <w:style w:type="paragraph" w:customStyle="1" w:styleId="CharCharCharChar3">
    <w:name w:val="Char Char Char Char3"/>
    <w:basedOn w:val="Normal"/>
    <w:pPr>
      <w:autoSpaceDE w:val="0"/>
      <w:autoSpaceDN w:val="0"/>
      <w:adjustRightInd w:val="0"/>
      <w:spacing w:after="160" w:line="240" w:lineRule="exact"/>
      <w:jc w:val="left"/>
    </w:pPr>
    <w:rPr>
      <w:rFonts w:ascii="Verdana" w:eastAsia="SimSun" w:hAnsi="Verdana" w:cs="Verdana"/>
      <w:color w:val="000000"/>
      <w:sz w:val="20"/>
      <w:szCs w:val="20"/>
    </w:rPr>
  </w:style>
  <w:style w:type="paragraph" w:customStyle="1" w:styleId="CharCharCharCharCharCharCharCharChar1">
    <w:name w:val="Char Char Char Char Char Char Char Char Char1"/>
    <w:basedOn w:val="Normal"/>
    <w:semiHidden/>
    <w:qFormat/>
    <w:pPr>
      <w:spacing w:before="0" w:after="160" w:line="240" w:lineRule="exact"/>
      <w:jc w:val="left"/>
    </w:pPr>
    <w:rPr>
      <w:sz w:val="22"/>
      <w:szCs w:val="22"/>
    </w:rPr>
  </w:style>
  <w:style w:type="paragraph" w:customStyle="1" w:styleId="CharChar6CharCharCharCharCharCharCharChar1">
    <w:name w:val="Char Char6 Char Char Char Char Char Char Char Char1"/>
    <w:basedOn w:val="Normal"/>
    <w:semiHidden/>
    <w:qFormat/>
    <w:pPr>
      <w:spacing w:before="0" w:after="160" w:line="240" w:lineRule="exact"/>
      <w:jc w:val="left"/>
    </w:pPr>
    <w:rPr>
      <w:sz w:val="20"/>
      <w:szCs w:val="20"/>
    </w:rPr>
  </w:style>
  <w:style w:type="character" w:customStyle="1" w:styleId="Char1Char1">
    <w:name w:val="Char1 Char1"/>
    <w:rPr>
      <w:b/>
      <w:bCs/>
      <w:lang w:val="en-GB" w:eastAsia="en-US" w:bidi="ar-SA"/>
    </w:rPr>
  </w:style>
  <w:style w:type="paragraph" w:customStyle="1" w:styleId="DANHMUCBANG0">
    <w:name w:val="DANH MUC BANG"/>
    <w:basedOn w:val="Normal"/>
    <w:pPr>
      <w:jc w:val="center"/>
    </w:pPr>
  </w:style>
  <w:style w:type="paragraph" w:customStyle="1" w:styleId="DANHMUCHINH">
    <w:name w:val="DANH MUC HINH"/>
    <w:basedOn w:val="Normal"/>
    <w:pPr>
      <w:jc w:val="center"/>
    </w:pPr>
    <w:rPr>
      <w:bCs/>
      <w:lang w:val="es-MX"/>
    </w:rPr>
  </w:style>
  <w:style w:type="paragraph" w:customStyle="1" w:styleId="StyleFirstline127cm1">
    <w:name w:val="Style First line:  127 cm1"/>
    <w:basedOn w:val="Normal"/>
    <w:link w:val="StyleFirstline127cm1Char"/>
    <w:pPr>
      <w:tabs>
        <w:tab w:val="clear" w:pos="567"/>
      </w:tabs>
      <w:spacing w:before="60"/>
    </w:pPr>
    <w:rPr>
      <w:sz w:val="28"/>
      <w:szCs w:val="28"/>
    </w:rPr>
  </w:style>
  <w:style w:type="character" w:customStyle="1" w:styleId="StyleFirstline127cm1Char">
    <w:name w:val="Style First line:  127 cm1 Char"/>
    <w:link w:val="StyleFirstline127cm1"/>
    <w:qFormat/>
    <w:rPr>
      <w:rFonts w:ascii="Times New Roman" w:eastAsia="Times New Roman" w:hAnsi="Times New Roman"/>
      <w:sz w:val="28"/>
      <w:szCs w:val="28"/>
    </w:rPr>
  </w:style>
  <w:style w:type="paragraph" w:customStyle="1" w:styleId="2">
    <w:name w:val="2"/>
    <w:basedOn w:val="Normal"/>
    <w:link w:val="2Char"/>
    <w:pPr>
      <w:numPr>
        <w:numId w:val="23"/>
      </w:numPr>
      <w:tabs>
        <w:tab w:val="clear" w:pos="567"/>
        <w:tab w:val="left" w:pos="993"/>
      </w:tabs>
      <w:ind w:left="0" w:firstLine="709"/>
    </w:pPr>
    <w:rPr>
      <w:b/>
      <w:bCs/>
      <w:sz w:val="28"/>
      <w:szCs w:val="28"/>
      <w:lang w:val="nl-NL"/>
    </w:rPr>
  </w:style>
  <w:style w:type="character" w:customStyle="1" w:styleId="2Char">
    <w:name w:val="2 Char"/>
    <w:link w:val="2"/>
    <w:locked/>
    <w:rPr>
      <w:b/>
      <w:bCs/>
      <w:sz w:val="28"/>
      <w:szCs w:val="28"/>
      <w:lang w:val="nl-NL"/>
    </w:rPr>
  </w:style>
  <w:style w:type="character" w:customStyle="1" w:styleId="Char6CharChar">
    <w:name w:val="Char6 Char Char"/>
    <w:rPr>
      <w:b/>
      <w:sz w:val="26"/>
    </w:rPr>
  </w:style>
  <w:style w:type="paragraph" w:customStyle="1" w:styleId="Nomal0">
    <w:name w:val="Nomal"/>
    <w:basedOn w:val="Normal"/>
    <w:pPr>
      <w:tabs>
        <w:tab w:val="clear" w:pos="567"/>
      </w:tabs>
      <w:spacing w:before="240"/>
      <w:ind w:firstLine="0"/>
    </w:pPr>
    <w:rPr>
      <w:rFonts w:ascii="VNI-Times" w:hAnsi="VNI-Times"/>
    </w:rPr>
  </w:style>
  <w:style w:type="paragraph" w:customStyle="1" w:styleId="Indexgachdaudong">
    <w:name w:val="Index (gach dau dong)"/>
    <w:basedOn w:val="Index1"/>
    <w:next w:val="Index1"/>
    <w:pPr>
      <w:widowControl w:val="0"/>
      <w:numPr>
        <w:ilvl w:val="0"/>
      </w:numPr>
      <w:spacing w:before="60"/>
    </w:pPr>
    <w:rPr>
      <w:rFonts w:cs="Arial"/>
      <w:bCs/>
      <w:iCs/>
    </w:rPr>
  </w:style>
  <w:style w:type="character" w:customStyle="1" w:styleId="Vnbnnidung2">
    <w:name w:val="Văn bản nội dung (2)_"/>
    <w:basedOn w:val="DefaultParagraphFont"/>
    <w:link w:val="Vnbnnidung20"/>
    <w:qFormat/>
    <w:locked/>
    <w:rPr>
      <w:rFonts w:ascii="Times New Roman" w:hAnsi="Times New Roman"/>
      <w:sz w:val="26"/>
      <w:szCs w:val="26"/>
      <w:shd w:val="clear" w:color="auto" w:fill="FFFFFF"/>
    </w:rPr>
  </w:style>
  <w:style w:type="paragraph" w:customStyle="1" w:styleId="Vnbnnidung20">
    <w:name w:val="Văn bản nội dung (2)"/>
    <w:basedOn w:val="Normal"/>
    <w:link w:val="Vnbnnidung2"/>
    <w:pPr>
      <w:widowControl w:val="0"/>
      <w:shd w:val="clear" w:color="auto" w:fill="FFFFFF"/>
      <w:tabs>
        <w:tab w:val="clear" w:pos="567"/>
      </w:tabs>
      <w:spacing w:before="0" w:after="480" w:line="317" w:lineRule="exact"/>
      <w:ind w:firstLine="0"/>
      <w:jc w:val="center"/>
    </w:pPr>
    <w:rPr>
      <w:rFonts w:eastAsia="Calibri"/>
    </w:rPr>
  </w:style>
  <w:style w:type="paragraph" w:customStyle="1" w:styleId="xl83">
    <w:name w:val="xl83"/>
    <w:basedOn w:val="Normal"/>
    <w:pPr>
      <w:pBdr>
        <w:top w:val="double" w:sz="6"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center"/>
      <w:textAlignment w:val="center"/>
    </w:pPr>
    <w:rPr>
      <w:rFonts w:ascii="VNI-Times" w:hAnsi="VNI-Times"/>
      <w:b/>
      <w:bCs/>
      <w:szCs w:val="24"/>
    </w:rPr>
  </w:style>
  <w:style w:type="paragraph" w:customStyle="1" w:styleId="xl84">
    <w:name w:val="xl84"/>
    <w:basedOn w:val="Normal"/>
    <w:pPr>
      <w:pBdr>
        <w:top w:val="double" w:sz="6" w:space="0" w:color="auto"/>
        <w:left w:val="single" w:sz="4" w:space="0" w:color="auto"/>
        <w:bottom w:val="single" w:sz="4" w:space="0" w:color="auto"/>
        <w:right w:val="double" w:sz="6" w:space="0" w:color="auto"/>
      </w:pBdr>
      <w:tabs>
        <w:tab w:val="clear" w:pos="567"/>
      </w:tabs>
      <w:spacing w:before="100" w:beforeAutospacing="1" w:after="100" w:afterAutospacing="1"/>
      <w:ind w:firstLine="0"/>
      <w:jc w:val="center"/>
      <w:textAlignment w:val="center"/>
    </w:pPr>
    <w:rPr>
      <w:rFonts w:ascii="VNI-Times" w:hAnsi="VNI-Times"/>
      <w:b/>
      <w:bCs/>
      <w:szCs w:val="24"/>
    </w:rPr>
  </w:style>
  <w:style w:type="paragraph" w:customStyle="1" w:styleId="xl85">
    <w:name w:val="xl85"/>
    <w:basedOn w:val="Normal"/>
    <w:pPr>
      <w:pBdr>
        <w:top w:val="single" w:sz="4" w:space="0" w:color="auto"/>
        <w:left w:val="double" w:sz="6" w:space="0" w:color="auto"/>
        <w:bottom w:val="single" w:sz="4" w:space="0" w:color="auto"/>
        <w:right w:val="single" w:sz="4" w:space="0" w:color="auto"/>
      </w:pBdr>
      <w:tabs>
        <w:tab w:val="clear" w:pos="567"/>
      </w:tabs>
      <w:spacing w:before="100" w:beforeAutospacing="1" w:after="100" w:afterAutospacing="1"/>
      <w:ind w:firstLine="0"/>
      <w:jc w:val="center"/>
    </w:pPr>
    <w:rPr>
      <w:rFonts w:ascii="VNI-Times" w:hAnsi="VNI-Times"/>
      <w:szCs w:val="24"/>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center"/>
    </w:pPr>
    <w:rPr>
      <w:rFonts w:ascii="VNI-Times" w:hAnsi="VNI-Times"/>
      <w:szCs w:val="24"/>
    </w:rPr>
  </w:style>
  <w:style w:type="paragraph" w:customStyle="1" w:styleId="xl87">
    <w:name w:val="xl87"/>
    <w:basedOn w:val="Normal"/>
    <w:pPr>
      <w:pBdr>
        <w:top w:val="single" w:sz="4" w:space="0" w:color="auto"/>
        <w:left w:val="single" w:sz="4" w:space="0" w:color="auto"/>
        <w:bottom w:val="single" w:sz="4" w:space="0" w:color="auto"/>
        <w:right w:val="double" w:sz="6" w:space="0" w:color="auto"/>
      </w:pBdr>
      <w:tabs>
        <w:tab w:val="clear" w:pos="567"/>
      </w:tabs>
      <w:spacing w:before="100" w:beforeAutospacing="1" w:after="100" w:afterAutospacing="1"/>
      <w:ind w:firstLine="0"/>
      <w:jc w:val="center"/>
    </w:pPr>
    <w:rPr>
      <w:rFonts w:ascii="VNI-Times" w:hAnsi="VNI-Times"/>
      <w:szCs w:val="24"/>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center"/>
    </w:pPr>
    <w:rPr>
      <w:rFonts w:ascii="VNI-Times" w:hAnsi="VNI-Times"/>
      <w:szCs w:val="24"/>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center"/>
      <w:textAlignment w:val="center"/>
    </w:pPr>
    <w:rPr>
      <w:rFonts w:ascii="VNI-Times" w:hAnsi="VNI-Times"/>
      <w:szCs w:val="24"/>
    </w:rPr>
  </w:style>
  <w:style w:type="paragraph" w:customStyle="1" w:styleId="xl90">
    <w:name w:val="xl90"/>
    <w:basedOn w:val="Normal"/>
    <w:pPr>
      <w:pBdr>
        <w:top w:val="single" w:sz="4" w:space="0" w:color="auto"/>
        <w:left w:val="single" w:sz="4" w:space="0" w:color="auto"/>
        <w:bottom w:val="single" w:sz="4" w:space="0" w:color="auto"/>
        <w:right w:val="double" w:sz="6" w:space="0" w:color="auto"/>
      </w:pBdr>
      <w:tabs>
        <w:tab w:val="clear" w:pos="567"/>
      </w:tabs>
      <w:spacing w:before="100" w:beforeAutospacing="1" w:after="100" w:afterAutospacing="1"/>
      <w:ind w:firstLine="0"/>
      <w:jc w:val="center"/>
    </w:pPr>
    <w:rPr>
      <w:rFonts w:ascii="VNI-Times" w:hAnsi="VNI-Times"/>
      <w:szCs w:val="24"/>
    </w:rPr>
  </w:style>
  <w:style w:type="paragraph" w:customStyle="1" w:styleId="xl91">
    <w:name w:val="xl91"/>
    <w:basedOn w:val="Normal"/>
    <w:pPr>
      <w:pBdr>
        <w:top w:val="single" w:sz="4" w:space="0" w:color="auto"/>
        <w:left w:val="double" w:sz="6" w:space="0" w:color="auto"/>
        <w:bottom w:val="double" w:sz="6" w:space="0" w:color="auto"/>
        <w:right w:val="single" w:sz="4" w:space="0" w:color="auto"/>
      </w:pBdr>
      <w:tabs>
        <w:tab w:val="clear" w:pos="567"/>
      </w:tabs>
      <w:spacing w:before="100" w:beforeAutospacing="1" w:after="100" w:afterAutospacing="1"/>
      <w:ind w:firstLine="0"/>
      <w:jc w:val="center"/>
    </w:pPr>
    <w:rPr>
      <w:rFonts w:ascii="VNI-Times" w:hAnsi="VNI-Times"/>
      <w:b/>
      <w:bCs/>
      <w:szCs w:val="24"/>
    </w:rPr>
  </w:style>
  <w:style w:type="paragraph" w:customStyle="1" w:styleId="xl92">
    <w:name w:val="xl92"/>
    <w:basedOn w:val="Normal"/>
    <w:pPr>
      <w:pBdr>
        <w:top w:val="single" w:sz="4" w:space="0" w:color="auto"/>
        <w:left w:val="single" w:sz="4" w:space="0" w:color="auto"/>
        <w:bottom w:val="double" w:sz="6" w:space="0" w:color="auto"/>
        <w:right w:val="single" w:sz="4" w:space="0" w:color="auto"/>
      </w:pBdr>
      <w:tabs>
        <w:tab w:val="clear" w:pos="567"/>
      </w:tabs>
      <w:spacing w:before="100" w:beforeAutospacing="1" w:after="100" w:afterAutospacing="1"/>
      <w:ind w:firstLine="0"/>
      <w:jc w:val="center"/>
    </w:pPr>
    <w:rPr>
      <w:rFonts w:ascii="VNI-Times" w:hAnsi="VNI-Times"/>
      <w:b/>
      <w:bCs/>
      <w:szCs w:val="24"/>
    </w:rPr>
  </w:style>
  <w:style w:type="paragraph" w:customStyle="1" w:styleId="xl93">
    <w:name w:val="xl93"/>
    <w:basedOn w:val="Normal"/>
    <w:pPr>
      <w:pBdr>
        <w:top w:val="single" w:sz="4" w:space="0" w:color="auto"/>
        <w:left w:val="single" w:sz="4" w:space="0" w:color="auto"/>
        <w:bottom w:val="double" w:sz="6" w:space="0" w:color="auto"/>
        <w:right w:val="single" w:sz="4" w:space="0" w:color="auto"/>
      </w:pBdr>
      <w:tabs>
        <w:tab w:val="clear" w:pos="567"/>
      </w:tabs>
      <w:spacing w:before="100" w:beforeAutospacing="1" w:after="100" w:afterAutospacing="1"/>
      <w:ind w:firstLine="0"/>
      <w:jc w:val="center"/>
    </w:pPr>
    <w:rPr>
      <w:rFonts w:ascii="VNI-Times" w:hAnsi="VNI-Times"/>
      <w:b/>
      <w:bCs/>
      <w:szCs w:val="24"/>
    </w:rPr>
  </w:style>
  <w:style w:type="paragraph" w:customStyle="1" w:styleId="xl94">
    <w:name w:val="xl94"/>
    <w:basedOn w:val="Normal"/>
    <w:pPr>
      <w:pBdr>
        <w:top w:val="single" w:sz="4" w:space="0" w:color="auto"/>
        <w:left w:val="single" w:sz="4" w:space="0" w:color="auto"/>
        <w:bottom w:val="double" w:sz="6" w:space="0" w:color="auto"/>
        <w:right w:val="double" w:sz="6" w:space="0" w:color="auto"/>
      </w:pBdr>
      <w:tabs>
        <w:tab w:val="clear" w:pos="567"/>
      </w:tabs>
      <w:spacing w:before="100" w:beforeAutospacing="1" w:after="100" w:afterAutospacing="1"/>
      <w:ind w:firstLine="0"/>
      <w:jc w:val="center"/>
    </w:pPr>
    <w:rPr>
      <w:rFonts w:ascii="VNI-Times" w:hAnsi="VNI-Times"/>
      <w:b/>
      <w:bCs/>
      <w:szCs w:val="24"/>
    </w:rPr>
  </w:style>
  <w:style w:type="paragraph" w:customStyle="1" w:styleId="Newlist">
    <w:name w:val="New list"/>
    <w:pPr>
      <w:numPr>
        <w:numId w:val="24"/>
      </w:numPr>
      <w:spacing w:line="276" w:lineRule="auto"/>
    </w:pPr>
    <w:rPr>
      <w:color w:val="1D1B11"/>
    </w:rPr>
  </w:style>
  <w:style w:type="paragraph" w:customStyle="1" w:styleId="body0">
    <w:name w:val="body"/>
    <w:basedOn w:val="BodyText2"/>
    <w:pPr>
      <w:tabs>
        <w:tab w:val="clear" w:pos="567"/>
      </w:tabs>
      <w:spacing w:after="0" w:line="276" w:lineRule="auto"/>
    </w:pPr>
    <w:rPr>
      <w:rFonts w:eastAsia="Times New Roman"/>
      <w:color w:val="1D1B11"/>
      <w:lang w:val="nb-NO"/>
    </w:rPr>
  </w:style>
  <w:style w:type="paragraph" w:customStyle="1" w:styleId="List1">
    <w:name w:val="List1"/>
    <w:link w:val="List1Char"/>
    <w:pPr>
      <w:numPr>
        <w:numId w:val="25"/>
      </w:numPr>
      <w:spacing w:line="276" w:lineRule="auto"/>
    </w:pPr>
    <w:rPr>
      <w:rFonts w:ascii="Times New Roman Bold" w:hAnsi="Times New Roman Bold"/>
      <w:b/>
      <w:color w:val="1D1B11"/>
      <w:shd w:val="clear" w:color="auto" w:fill="FFFFFF"/>
    </w:rPr>
  </w:style>
  <w:style w:type="character" w:customStyle="1" w:styleId="List1Char">
    <w:name w:val="List1 Char"/>
    <w:link w:val="List1"/>
    <w:qFormat/>
    <w:rPr>
      <w:rFonts w:ascii="Times New Roman Bold" w:hAnsi="Times New Roman Bold"/>
      <w:b/>
      <w:color w:val="1D1B11"/>
    </w:rPr>
  </w:style>
  <w:style w:type="paragraph" w:customStyle="1" w:styleId="Doan">
    <w:name w:val="Doan"/>
    <w:basedOn w:val="Normal"/>
    <w:pPr>
      <w:tabs>
        <w:tab w:val="clear" w:pos="567"/>
      </w:tabs>
      <w:spacing w:before="60" w:line="320" w:lineRule="atLeast"/>
      <w:ind w:firstLine="794"/>
    </w:pPr>
    <w:rPr>
      <w:szCs w:val="24"/>
    </w:rPr>
  </w:style>
  <w:style w:type="paragraph" w:customStyle="1" w:styleId="1DV">
    <w:name w:val="1. DV+"/>
    <w:basedOn w:val="ListParagraph"/>
    <w:pPr>
      <w:numPr>
        <w:numId w:val="26"/>
      </w:numPr>
      <w:tabs>
        <w:tab w:val="clear" w:pos="567"/>
      </w:tabs>
      <w:spacing w:before="0" w:after="0" w:line="360" w:lineRule="auto"/>
      <w:contextualSpacing/>
    </w:pPr>
    <w:rPr>
      <w:lang w:val="en-US"/>
    </w:rPr>
  </w:style>
  <w:style w:type="paragraph" w:customStyle="1" w:styleId="Lista">
    <w:name w:val="List a"/>
    <w:pPr>
      <w:spacing w:line="276" w:lineRule="auto"/>
      <w:ind w:left="601" w:hanging="601"/>
    </w:pPr>
    <w:rPr>
      <w:b/>
      <w:color w:val="1D1B11"/>
      <w:szCs w:val="24"/>
      <w:lang w:val="pt-BR" w:eastAsia="ko-KR"/>
    </w:rPr>
  </w:style>
  <w:style w:type="paragraph" w:customStyle="1" w:styleId="GachNoi">
    <w:name w:val="Gach Noi"/>
    <w:basedOn w:val="ListParagraph"/>
    <w:link w:val="GachNoiChar"/>
    <w:pPr>
      <w:numPr>
        <w:numId w:val="27"/>
      </w:numPr>
      <w:tabs>
        <w:tab w:val="clear" w:pos="567"/>
      </w:tabs>
      <w:spacing w:after="0" w:line="276" w:lineRule="auto"/>
      <w:contextualSpacing/>
    </w:pPr>
    <w:rPr>
      <w:rFonts w:eastAsia="Times New Roman"/>
      <w:color w:val="000000" w:themeColor="text1" w:themeShade="80"/>
      <w:szCs w:val="20"/>
      <w:lang w:val="en-US"/>
    </w:rPr>
  </w:style>
  <w:style w:type="character" w:customStyle="1" w:styleId="GachNoiChar">
    <w:name w:val="Gach Noi Char"/>
    <w:basedOn w:val="DefaultParagraphFont"/>
    <w:link w:val="GachNoi"/>
    <w:qFormat/>
    <w:rPr>
      <w:color w:val="000000" w:themeColor="text1" w:themeShade="80"/>
      <w:szCs w:val="20"/>
      <w:lang w:val="en-US"/>
    </w:rPr>
  </w:style>
  <w:style w:type="paragraph" w:styleId="NoSpacing">
    <w:name w:val="No Spacing"/>
    <w:aliases w:val="Chu bang,DMM BANG,12 CHU BANG1"/>
    <w:link w:val="NoSpacingChar"/>
    <w:uiPriority w:val="1"/>
    <w:qFormat/>
    <w:rPr>
      <w:szCs w:val="28"/>
    </w:rPr>
  </w:style>
  <w:style w:type="character" w:customStyle="1" w:styleId="NoSpacingChar">
    <w:name w:val="No Spacing Char"/>
    <w:aliases w:val="Chu bang Char,DMM BANG Char,12 CHU BANG1 Char"/>
    <w:link w:val="NoSpacing"/>
    <w:uiPriority w:val="1"/>
    <w:qFormat/>
    <w:rPr>
      <w:rFonts w:eastAsia="Times New Roman"/>
      <w:sz w:val="26"/>
      <w:szCs w:val="28"/>
    </w:rPr>
  </w:style>
  <w:style w:type="paragraph" w:customStyle="1" w:styleId="StyleCaption14pt1">
    <w:name w:val="Style Caption + 14 pt1"/>
    <w:basedOn w:val="Caption"/>
    <w:link w:val="StyleCaption14pt1Char"/>
    <w:pPr>
      <w:tabs>
        <w:tab w:val="clear" w:pos="567"/>
      </w:tabs>
      <w:ind w:firstLine="340"/>
    </w:pPr>
    <w:rPr>
      <w:rFonts w:eastAsia="Times New Roman"/>
      <w:bCs w:val="0"/>
      <w:i/>
      <w:iCs/>
      <w:sz w:val="28"/>
      <w:szCs w:val="26"/>
      <w:lang w:val="en-US" w:eastAsia="en-US"/>
    </w:rPr>
  </w:style>
  <w:style w:type="character" w:customStyle="1" w:styleId="StyleCaption14pt1Char">
    <w:name w:val="Style Caption + 14 pt1 Char"/>
    <w:link w:val="StyleCaption14pt1"/>
    <w:qFormat/>
    <w:rPr>
      <w:rFonts w:ascii="Times New Roman" w:eastAsia="Times New Roman" w:hAnsi="Times New Roman"/>
      <w:b/>
      <w:i/>
      <w:iCs/>
      <w:sz w:val="28"/>
      <w:szCs w:val="26"/>
    </w:rPr>
  </w:style>
  <w:style w:type="paragraph" w:customStyle="1" w:styleId="Vnbnnidung">
    <w:name w:val="Văn bản nội dung"/>
    <w:basedOn w:val="Normal"/>
    <w:pPr>
      <w:widowControl w:val="0"/>
      <w:shd w:val="clear" w:color="auto" w:fill="FFFFFF"/>
      <w:spacing w:before="0" w:after="240" w:line="288" w:lineRule="exact"/>
      <w:ind w:hanging="280"/>
    </w:pPr>
    <w:rPr>
      <w:rFonts w:asciiTheme="minorHAnsi" w:hAnsiTheme="minorHAnsi" w:cstheme="minorBidi"/>
      <w:spacing w:val="10"/>
      <w:sz w:val="23"/>
      <w:szCs w:val="23"/>
    </w:rPr>
  </w:style>
  <w:style w:type="paragraph" w:customStyle="1" w:styleId="Gch2">
    <w:name w:val="Gạch 2 +"/>
    <w:basedOn w:val="Normal"/>
    <w:pPr>
      <w:numPr>
        <w:numId w:val="28"/>
      </w:numPr>
      <w:ind w:left="0" w:firstLine="561"/>
    </w:pPr>
  </w:style>
  <w:style w:type="character" w:customStyle="1" w:styleId="hps">
    <w:name w:val="hps"/>
    <w:basedOn w:val="DefaultParagraphFont"/>
  </w:style>
  <w:style w:type="paragraph" w:customStyle="1" w:styleId="-gch1">
    <w:name w:val="- gạch 1"/>
    <w:basedOn w:val="Normal"/>
    <w:link w:val="-gch1Char"/>
    <w:pPr>
      <w:numPr>
        <w:numId w:val="29"/>
      </w:numPr>
      <w:spacing w:before="80" w:after="80"/>
    </w:pPr>
    <w:rPr>
      <w:rFonts w:eastAsia="MS Mincho"/>
      <w:szCs w:val="20"/>
      <w:lang w:eastAsia="zh-CN"/>
    </w:rPr>
  </w:style>
  <w:style w:type="character" w:customStyle="1" w:styleId="-gch1Char">
    <w:name w:val="- gạch 1 Char"/>
    <w:link w:val="-gch1"/>
    <w:qFormat/>
    <w:locked/>
    <w:rPr>
      <w:rFonts w:eastAsia="MS Mincho"/>
      <w:szCs w:val="20"/>
      <w:lang w:eastAsia="zh-CN"/>
    </w:rPr>
  </w:style>
  <w:style w:type="paragraph" w:customStyle="1" w:styleId="Gach2">
    <w:name w:val="Gach 2 +"/>
    <w:basedOn w:val="Normal"/>
    <w:link w:val="Gach2Char"/>
    <w:pPr>
      <w:numPr>
        <w:numId w:val="30"/>
      </w:numPr>
      <w:spacing w:before="80" w:after="80"/>
      <w:ind w:left="0" w:firstLine="562"/>
    </w:pPr>
  </w:style>
  <w:style w:type="character" w:customStyle="1" w:styleId="Gach2Char">
    <w:name w:val="Gach 2 + Char"/>
    <w:link w:val="Gach2"/>
    <w:locked/>
  </w:style>
  <w:style w:type="character" w:customStyle="1" w:styleId="fontstyle31">
    <w:name w:val="fontstyle31"/>
    <w:rPr>
      <w:rFonts w:ascii="Times New Roman" w:hAnsi="Times New Roman" w:cs="Times New Roman" w:hint="default"/>
      <w:color w:val="000000"/>
      <w:sz w:val="26"/>
      <w:szCs w:val="26"/>
    </w:rPr>
  </w:style>
  <w:style w:type="character" w:customStyle="1" w:styleId="fontstyle21">
    <w:name w:val="fontstyle21"/>
    <w:rPr>
      <w:rFonts w:ascii="Symbol" w:hAnsi="Symbol" w:hint="default"/>
      <w:color w:val="000000"/>
      <w:sz w:val="26"/>
      <w:szCs w:val="26"/>
    </w:rPr>
  </w:style>
  <w:style w:type="character" w:customStyle="1" w:styleId="BodyText210">
    <w:name w:val="Body Text21"/>
    <w:rPr>
      <w:rFonts w:ascii="Times New Roman" w:eastAsia="Times New Roman" w:hAnsi="Times New Roman" w:cs="Times New Roman"/>
      <w:color w:val="000000"/>
      <w:spacing w:val="0"/>
      <w:w w:val="100"/>
      <w:position w:val="0"/>
      <w:sz w:val="24"/>
      <w:szCs w:val="24"/>
      <w:shd w:val="clear" w:color="auto" w:fill="FFFFFF"/>
      <w:lang w:val="vi-VN"/>
    </w:rPr>
  </w:style>
  <w:style w:type="paragraph" w:customStyle="1" w:styleId="BodyText11">
    <w:name w:val="Body Text 1"/>
    <w:basedOn w:val="BodyText"/>
    <w:link w:val="BodyText1Char"/>
    <w:pPr>
      <w:tabs>
        <w:tab w:val="clear" w:pos="567"/>
      </w:tabs>
      <w:spacing w:before="60" w:after="60"/>
    </w:pPr>
    <w:rPr>
      <w:rFonts w:ascii=".VnTime" w:eastAsia="SimSun" w:hAnsi=".VnTime" w:cs=".VnTime"/>
      <w:spacing w:val="-5"/>
    </w:rPr>
  </w:style>
  <w:style w:type="character" w:customStyle="1" w:styleId="BodyText1Char">
    <w:name w:val="Body Text 1 Char"/>
    <w:link w:val="BodyText11"/>
    <w:rPr>
      <w:rFonts w:ascii=".VnTime" w:hAnsi=".VnTime" w:cs=".VnTime"/>
      <w:spacing w:val="-5"/>
      <w:sz w:val="26"/>
      <w:szCs w:val="26"/>
    </w:rPr>
  </w:style>
  <w:style w:type="paragraph" w:customStyle="1" w:styleId="NOIDUNGA">
    <w:name w:val="NOI DUNG A"/>
    <w:basedOn w:val="Normal"/>
    <w:pPr>
      <w:widowControl w:val="0"/>
      <w:tabs>
        <w:tab w:val="clear" w:pos="567"/>
      </w:tabs>
      <w:spacing w:before="60" w:after="60" w:line="340" w:lineRule="exact"/>
    </w:pPr>
    <w:rPr>
      <w:rFonts w:eastAsia="Calibri"/>
      <w:szCs w:val="28"/>
    </w:rPr>
  </w:style>
  <w:style w:type="paragraph" w:customStyle="1" w:styleId="toc20">
    <w:name w:val="toc2"/>
    <w:basedOn w:val="Normal"/>
    <w:pPr>
      <w:tabs>
        <w:tab w:val="clear" w:pos="567"/>
      </w:tabs>
      <w:spacing w:before="60" w:after="60" w:line="276" w:lineRule="auto"/>
      <w:ind w:firstLine="288"/>
    </w:pPr>
    <w:rPr>
      <w:rFonts w:eastAsiaTheme="minorHAnsi"/>
      <w:b/>
      <w:i/>
      <w:sz w:val="28"/>
      <w:szCs w:val="22"/>
    </w:rPr>
  </w:style>
  <w:style w:type="paragraph" w:customStyle="1" w:styleId="VCham">
    <w:name w:val="V.Cham"/>
    <w:basedOn w:val="Normal"/>
    <w:pPr>
      <w:widowControl w:val="0"/>
      <w:numPr>
        <w:numId w:val="31"/>
      </w:numPr>
      <w:autoSpaceDE w:val="0"/>
      <w:autoSpaceDN w:val="0"/>
      <w:adjustRightInd w:val="0"/>
      <w:spacing w:before="60" w:after="60" w:line="288" w:lineRule="auto"/>
      <w:ind w:left="0" w:firstLine="510"/>
    </w:pPr>
    <w:rPr>
      <w:rFonts w:eastAsia="MS Mincho" w:cs="Times"/>
      <w:b/>
      <w:i/>
      <w:color w:val="000000"/>
      <w:sz w:val="28"/>
      <w:szCs w:val="24"/>
    </w:rPr>
  </w:style>
  <w:style w:type="paragraph" w:customStyle="1" w:styleId="Gach0">
    <w:name w:val="Gach"/>
    <w:basedOn w:val="Normal"/>
    <w:pPr>
      <w:tabs>
        <w:tab w:val="clear" w:pos="567"/>
      </w:tabs>
      <w:spacing w:before="60" w:after="60" w:line="320" w:lineRule="exact"/>
      <w:ind w:left="737" w:hanging="567"/>
    </w:pPr>
    <w:rPr>
      <w:rFonts w:ascii=".VnTime" w:hAnsi=".VnTime"/>
      <w:szCs w:val="20"/>
    </w:rPr>
  </w:style>
  <w:style w:type="paragraph" w:customStyle="1" w:styleId="CAP2">
    <w:name w:val="CAP 2"/>
    <w:basedOn w:val="Normal"/>
    <w:semiHidden/>
    <w:pPr>
      <w:numPr>
        <w:ilvl w:val="2"/>
        <w:numId w:val="32"/>
      </w:numPr>
      <w:tabs>
        <w:tab w:val="clear" w:pos="567"/>
      </w:tabs>
    </w:pPr>
    <w:rPr>
      <w:b/>
      <w:i/>
      <w:color w:val="000000"/>
    </w:rPr>
  </w:style>
  <w:style w:type="paragraph" w:customStyle="1" w:styleId="CHU0">
    <w:name w:val="CHU"/>
    <w:basedOn w:val="Normal"/>
    <w:link w:val="CHUChar10"/>
    <w:pPr>
      <w:tabs>
        <w:tab w:val="clear" w:pos="567"/>
      </w:tabs>
      <w:spacing w:before="60" w:after="60" w:line="276" w:lineRule="auto"/>
    </w:pPr>
    <w:rPr>
      <w:rFonts w:eastAsia="Calibri"/>
      <w:sz w:val="28"/>
      <w:szCs w:val="22"/>
    </w:rPr>
  </w:style>
  <w:style w:type="paragraph" w:customStyle="1" w:styleId="DOANVAN">
    <w:name w:val="DOAN VAN"/>
    <w:basedOn w:val="Normal"/>
    <w:pPr>
      <w:tabs>
        <w:tab w:val="clear" w:pos="567"/>
      </w:tabs>
      <w:spacing w:line="276" w:lineRule="auto"/>
    </w:pPr>
    <w:rPr>
      <w:rFonts w:eastAsia="Calibri"/>
      <w:szCs w:val="22"/>
    </w:rPr>
  </w:style>
  <w:style w:type="paragraph" w:customStyle="1" w:styleId="vanban">
    <w:name w:val="van ban"/>
    <w:basedOn w:val="Normal"/>
    <w:link w:val="vanbanChar"/>
    <w:pPr>
      <w:tabs>
        <w:tab w:val="clear" w:pos="567"/>
      </w:tabs>
      <w:spacing w:before="60" w:after="60" w:line="320" w:lineRule="exact"/>
      <w:ind w:left="720" w:firstLine="0"/>
    </w:pPr>
    <w:rPr>
      <w:szCs w:val="20"/>
    </w:rPr>
  </w:style>
  <w:style w:type="character" w:customStyle="1" w:styleId="vanbanChar">
    <w:name w:val="van ban Char"/>
    <w:link w:val="vanban"/>
    <w:rPr>
      <w:rFonts w:eastAsia="Times New Roman"/>
      <w:sz w:val="26"/>
    </w:rPr>
  </w:style>
  <w:style w:type="paragraph" w:customStyle="1" w:styleId="V5">
    <w:name w:val="V.5"/>
    <w:basedOn w:val="Normal"/>
    <w:pPr>
      <w:tabs>
        <w:tab w:val="clear" w:pos="567"/>
      </w:tabs>
      <w:spacing w:before="60" w:after="60" w:line="276" w:lineRule="auto"/>
      <w:ind w:firstLine="288"/>
    </w:pPr>
    <w:rPr>
      <w:rFonts w:ascii="Times New Roman Italic" w:eastAsiaTheme="minorHAnsi" w:hAnsi="Times New Roman Italic"/>
      <w:i/>
      <w:sz w:val="28"/>
      <w:szCs w:val="22"/>
    </w:rPr>
  </w:style>
  <w:style w:type="paragraph" w:customStyle="1" w:styleId="TENBANGm">
    <w:name w:val="TEN BANGm"/>
    <w:basedOn w:val="Caption"/>
    <w:link w:val="TENBANGmChar"/>
    <w:pPr>
      <w:keepNext/>
      <w:tabs>
        <w:tab w:val="clear" w:pos="567"/>
      </w:tabs>
      <w:ind w:firstLine="0"/>
    </w:pPr>
    <w:rPr>
      <w:rFonts w:eastAsiaTheme="minorHAnsi"/>
      <w:b w:val="0"/>
      <w:sz w:val="28"/>
      <w:szCs w:val="24"/>
    </w:rPr>
  </w:style>
  <w:style w:type="character" w:customStyle="1" w:styleId="TENBANGmChar">
    <w:name w:val="TEN BANGm Char"/>
    <w:basedOn w:val="CaptionChar"/>
    <w:link w:val="TENBANGm"/>
    <w:rPr>
      <w:rFonts w:ascii="Times New Roman" w:eastAsiaTheme="minorHAnsi" w:hAnsi="Times New Roman"/>
      <w:b w:val="0"/>
      <w:bCs/>
      <w:sz w:val="28"/>
      <w:szCs w:val="24"/>
      <w:lang w:val="vi-VN" w:eastAsia="zh-CN"/>
    </w:rPr>
  </w:style>
  <w:style w:type="paragraph" w:customStyle="1" w:styleId="Doanvan0">
    <w:name w:val="Doanvan"/>
    <w:basedOn w:val="Normal"/>
    <w:link w:val="DoanvanChar"/>
    <w:pPr>
      <w:tabs>
        <w:tab w:val="clear" w:pos="567"/>
      </w:tabs>
      <w:spacing w:before="60" w:after="60"/>
    </w:pPr>
    <w:rPr>
      <w:rFonts w:eastAsia="Calibri"/>
      <w:szCs w:val="22"/>
    </w:rPr>
  </w:style>
  <w:style w:type="character" w:customStyle="1" w:styleId="DoanvanChar">
    <w:name w:val="Doanvan Char"/>
    <w:link w:val="Doanvan0"/>
    <w:rPr>
      <w:rFonts w:eastAsia="Calibri"/>
      <w:sz w:val="26"/>
      <w:szCs w:val="22"/>
    </w:rPr>
  </w:style>
  <w:style w:type="paragraph" w:customStyle="1" w:styleId="noidungtuan">
    <w:name w:val="noidungtuan"/>
    <w:pPr>
      <w:tabs>
        <w:tab w:val="left" w:pos="1985"/>
      </w:tabs>
      <w:spacing w:line="288" w:lineRule="auto"/>
      <w:ind w:firstLine="567"/>
      <w:contextualSpacing/>
    </w:pPr>
    <w:rPr>
      <w:color w:val="000000" w:themeColor="text1"/>
      <w:sz w:val="28"/>
      <w:szCs w:val="28"/>
      <w:lang w:eastAsia="ar-SA"/>
    </w:rPr>
  </w:style>
  <w:style w:type="paragraph" w:customStyle="1" w:styleId="CngChBng">
    <w:name w:val="Công Chữ Bảng"/>
    <w:basedOn w:val="Normal"/>
    <w:pPr>
      <w:tabs>
        <w:tab w:val="clear" w:pos="567"/>
        <w:tab w:val="center" w:pos="4702"/>
      </w:tabs>
      <w:suppressAutoHyphens/>
      <w:spacing w:before="20" w:after="20"/>
      <w:ind w:firstLine="0"/>
      <w:jc w:val="left"/>
      <w:outlineLvl w:val="5"/>
    </w:pPr>
    <w:rPr>
      <w:bCs/>
      <w:lang w:eastAsia="ar-SA"/>
    </w:rPr>
  </w:style>
  <w:style w:type="paragraph" w:customStyle="1" w:styleId="Nguon">
    <w:name w:val="Nguon"/>
    <w:basedOn w:val="Normal"/>
    <w:link w:val="NguonChar"/>
    <w:qFormat/>
    <w:rsid w:val="000A79AF"/>
    <w:pPr>
      <w:tabs>
        <w:tab w:val="clear" w:pos="567"/>
      </w:tabs>
      <w:spacing w:before="60" w:line="240" w:lineRule="auto"/>
      <w:ind w:firstLine="0"/>
      <w:jc w:val="right"/>
    </w:pPr>
    <w:rPr>
      <w:rFonts w:eastAsia="Calibri"/>
      <w:i/>
      <w:sz w:val="24"/>
      <w:szCs w:val="24"/>
      <w:lang w:eastAsia="zh-CN"/>
    </w:rPr>
  </w:style>
  <w:style w:type="character" w:customStyle="1" w:styleId="NguonChar">
    <w:name w:val="Nguon Char"/>
    <w:link w:val="Nguon"/>
    <w:qFormat/>
    <w:rsid w:val="000A79AF"/>
    <w:rPr>
      <w:rFonts w:eastAsia="Calibri"/>
      <w:i/>
      <w:sz w:val="24"/>
      <w:szCs w:val="24"/>
      <w:lang w:val="vi-VN" w:eastAsia="zh-CN"/>
    </w:rPr>
  </w:style>
  <w:style w:type="paragraph" w:customStyle="1" w:styleId="DMBang">
    <w:name w:val="DM Bang"/>
    <w:basedOn w:val="Normal"/>
    <w:link w:val="DMBangChar"/>
    <w:pPr>
      <w:widowControl w:val="0"/>
      <w:tabs>
        <w:tab w:val="clear" w:pos="567"/>
      </w:tabs>
      <w:spacing w:before="60" w:after="60" w:line="340" w:lineRule="exact"/>
      <w:ind w:firstLine="0"/>
      <w:jc w:val="center"/>
    </w:pPr>
    <w:rPr>
      <w:rFonts w:eastAsia="Calibri"/>
      <w:b/>
      <w:szCs w:val="24"/>
    </w:rPr>
  </w:style>
  <w:style w:type="character" w:customStyle="1" w:styleId="DMBangChar">
    <w:name w:val="DM Bang Char"/>
    <w:link w:val="DMBang"/>
    <w:qFormat/>
    <w:rPr>
      <w:rFonts w:eastAsia="Calibri"/>
      <w:b/>
      <w:sz w:val="26"/>
      <w:szCs w:val="24"/>
    </w:rPr>
  </w:style>
  <w:style w:type="paragraph" w:customStyle="1" w:styleId="INDAM">
    <w:name w:val="IN DAM"/>
    <w:basedOn w:val="Normal"/>
    <w:link w:val="INDAMChar"/>
    <w:pPr>
      <w:tabs>
        <w:tab w:val="clear" w:pos="567"/>
      </w:tabs>
      <w:spacing w:before="60" w:after="60" w:line="360" w:lineRule="exact"/>
      <w:jc w:val="left"/>
    </w:pPr>
    <w:rPr>
      <w:b/>
    </w:rPr>
  </w:style>
  <w:style w:type="character" w:customStyle="1" w:styleId="INDAMChar">
    <w:name w:val="IN DAM Char"/>
    <w:link w:val="INDAM"/>
    <w:qFormat/>
    <w:rPr>
      <w:rFonts w:eastAsia="Times New Roman"/>
      <w:b/>
      <w:sz w:val="26"/>
      <w:szCs w:val="26"/>
    </w:rPr>
  </w:style>
  <w:style w:type="paragraph" w:customStyle="1" w:styleId="Bodytext211">
    <w:name w:val="Body text (2)1"/>
    <w:basedOn w:val="Normal"/>
    <w:pPr>
      <w:widowControl w:val="0"/>
      <w:shd w:val="clear" w:color="auto" w:fill="FFFFFF"/>
      <w:tabs>
        <w:tab w:val="clear" w:pos="567"/>
      </w:tabs>
      <w:spacing w:before="60" w:after="60" w:line="240" w:lineRule="atLeast"/>
      <w:ind w:hanging="420"/>
      <w:jc w:val="center"/>
    </w:pPr>
    <w:rPr>
      <w:szCs w:val="20"/>
    </w:rPr>
  </w:style>
  <w:style w:type="character" w:customStyle="1" w:styleId="Bodytext28pt">
    <w:name w:val="Body text (2) + 8 pt"/>
    <w:uiPriority w:val="99"/>
    <w:rPr>
      <w:rFonts w:ascii="Times New Roman" w:hAnsi="Times New Roman"/>
      <w:sz w:val="16"/>
      <w:u w:val="none"/>
    </w:rPr>
  </w:style>
  <w:style w:type="paragraph" w:customStyle="1" w:styleId="TOC30">
    <w:name w:val="TOC3"/>
    <w:basedOn w:val="toc20"/>
    <w:rPr>
      <w:b w:val="0"/>
    </w:rPr>
  </w:style>
  <w:style w:type="paragraph" w:customStyle="1" w:styleId="ch">
    <w:name w:val="chữ"/>
    <w:basedOn w:val="BodyTextIndent"/>
    <w:link w:val="chChar"/>
    <w:pPr>
      <w:tabs>
        <w:tab w:val="clear" w:pos="567"/>
      </w:tabs>
      <w:ind w:left="0" w:firstLine="567"/>
    </w:pPr>
    <w:rPr>
      <w:sz w:val="28"/>
      <w:szCs w:val="28"/>
    </w:rPr>
  </w:style>
  <w:style w:type="character" w:customStyle="1" w:styleId="FIGURESChar">
    <w:name w:val="FIGURES Char"/>
    <w:link w:val="FIGURES"/>
    <w:uiPriority w:val="99"/>
    <w:qFormat/>
    <w:locked/>
    <w:rPr>
      <w:rFonts w:eastAsia="MS Mincho"/>
      <w:sz w:val="26"/>
      <w:szCs w:val="26"/>
      <w:lang w:val="vi-VN"/>
    </w:rPr>
  </w:style>
  <w:style w:type="paragraph" w:customStyle="1" w:styleId="FIGURES">
    <w:name w:val="FIGURES"/>
    <w:basedOn w:val="TableofFigures"/>
    <w:link w:val="FIGURESChar"/>
    <w:uiPriority w:val="99"/>
    <w:pPr>
      <w:spacing w:before="60" w:after="60"/>
      <w:ind w:firstLine="561"/>
      <w:outlineLvl w:val="0"/>
    </w:pPr>
    <w:rPr>
      <w:rFonts w:eastAsia="MS Mincho" w:cs="Times New Roman"/>
      <w:szCs w:val="26"/>
    </w:rPr>
  </w:style>
  <w:style w:type="character" w:customStyle="1" w:styleId="NoSpacingChar1">
    <w:name w:val="No Spacing Char1"/>
    <w:link w:val="NoSpacing2"/>
    <w:qFormat/>
    <w:locked/>
    <w:rPr>
      <w:rFonts w:eastAsia="Arial"/>
      <w:sz w:val="26"/>
      <w:szCs w:val="26"/>
      <w:lang w:val="vi-VN" w:eastAsia="ar-SA"/>
    </w:rPr>
  </w:style>
  <w:style w:type="paragraph" w:customStyle="1" w:styleId="NoSpacing2">
    <w:name w:val="No Spacing2"/>
    <w:basedOn w:val="Normal"/>
    <w:link w:val="NoSpacingChar1"/>
    <w:pPr>
      <w:tabs>
        <w:tab w:val="clear" w:pos="567"/>
      </w:tabs>
      <w:spacing w:before="60" w:after="60" w:line="271" w:lineRule="auto"/>
      <w:ind w:firstLine="567"/>
    </w:pPr>
    <w:rPr>
      <w:rFonts w:eastAsia="Arial"/>
      <w:lang w:eastAsia="ar-SA"/>
    </w:rPr>
  </w:style>
  <w:style w:type="character" w:customStyle="1" w:styleId="threadtitle">
    <w:name w:val="threadtitle"/>
    <w:basedOn w:val="DefaultParagraphFont"/>
    <w:uiPriority w:val="99"/>
  </w:style>
  <w:style w:type="character" w:customStyle="1" w:styleId="abangChar">
    <w:name w:val="a bang Char"/>
    <w:link w:val="abang"/>
    <w:qFormat/>
    <w:rPr>
      <w:rFonts w:eastAsia="Arial"/>
      <w:bCs/>
      <w:sz w:val="26"/>
      <w:szCs w:val="26"/>
      <w:lang w:val="vi-VN"/>
    </w:rPr>
  </w:style>
  <w:style w:type="paragraph" w:customStyle="1" w:styleId="abang">
    <w:name w:val="a bang"/>
    <w:basedOn w:val="Normal"/>
    <w:link w:val="abangChar"/>
    <w:pPr>
      <w:tabs>
        <w:tab w:val="clear" w:pos="567"/>
      </w:tabs>
      <w:ind w:firstLine="0"/>
      <w:jc w:val="center"/>
    </w:pPr>
    <w:rPr>
      <w:rFonts w:eastAsia="Arial"/>
      <w:bCs/>
    </w:rPr>
  </w:style>
  <w:style w:type="character" w:customStyle="1" w:styleId="auto-style2">
    <w:name w:val="auto-style2"/>
    <w:basedOn w:val="DefaultParagraphFont"/>
    <w:uiPriority w:val="99"/>
  </w:style>
  <w:style w:type="character" w:customStyle="1" w:styleId="fontstyle01">
    <w:name w:val="fontstyle01"/>
    <w:rPr>
      <w:rFonts w:ascii="Times New Roman" w:hAnsi="Times New Roman" w:cs="Times New Roman" w:hint="default"/>
      <w:color w:val="000000"/>
      <w:sz w:val="28"/>
      <w:szCs w:val="28"/>
    </w:rPr>
  </w:style>
  <w:style w:type="character" w:customStyle="1" w:styleId="AllnormalChar">
    <w:name w:val="All_normal Char"/>
    <w:link w:val="Allnormal"/>
    <w:uiPriority w:val="99"/>
    <w:qFormat/>
    <w:locked/>
    <w:rPr>
      <w:rFonts w:eastAsia="MS Mincho"/>
    </w:rPr>
  </w:style>
  <w:style w:type="paragraph" w:customStyle="1" w:styleId="Allnormal">
    <w:name w:val="All_normal"/>
    <w:basedOn w:val="Normal"/>
    <w:link w:val="AllnormalChar"/>
    <w:uiPriority w:val="99"/>
    <w:pPr>
      <w:tabs>
        <w:tab w:val="clear" w:pos="567"/>
      </w:tabs>
      <w:spacing w:after="0" w:line="400" w:lineRule="atLeast"/>
      <w:ind w:left="426" w:firstLine="294"/>
    </w:pPr>
    <w:rPr>
      <w:rFonts w:eastAsia="MS Mincho"/>
      <w:sz w:val="20"/>
      <w:szCs w:val="20"/>
    </w:rPr>
  </w:style>
  <w:style w:type="character" w:customStyle="1" w:styleId="ep">
    <w:name w:val="ep"/>
    <w:basedOn w:val="DefaultParagraphFont"/>
    <w:uiPriority w:val="99"/>
  </w:style>
  <w:style w:type="character" w:customStyle="1" w:styleId="HTMLAddressChar">
    <w:name w:val="HTML Address Char"/>
    <w:link w:val="HTMLAddress"/>
    <w:uiPriority w:val="99"/>
    <w:qFormat/>
    <w:locked/>
    <w:rPr>
      <w:rFonts w:ascii="VNI-Times" w:hAnsi="VNI-Times" w:cs="VNI-Times"/>
      <w:i/>
      <w:iCs/>
    </w:rPr>
  </w:style>
  <w:style w:type="character" w:customStyle="1" w:styleId="HTMLAddressChar1">
    <w:name w:val="HTML Address Char1"/>
    <w:basedOn w:val="DefaultParagraphFont"/>
    <w:uiPriority w:val="99"/>
    <w:semiHidden/>
    <w:qFormat/>
    <w:rPr>
      <w:rFonts w:eastAsia="Times New Roman"/>
      <w:i/>
      <w:iCs/>
      <w:sz w:val="26"/>
      <w:szCs w:val="26"/>
    </w:rPr>
  </w:style>
  <w:style w:type="character" w:customStyle="1" w:styleId="ClosingChar">
    <w:name w:val="Closing Char"/>
    <w:link w:val="Closing"/>
    <w:uiPriority w:val="99"/>
    <w:qFormat/>
    <w:locked/>
    <w:rPr>
      <w:sz w:val="26"/>
      <w:szCs w:val="26"/>
    </w:rPr>
  </w:style>
  <w:style w:type="character" w:customStyle="1" w:styleId="ClosingChar1">
    <w:name w:val="Closing Char1"/>
    <w:basedOn w:val="DefaultParagraphFont"/>
    <w:uiPriority w:val="99"/>
    <w:semiHidden/>
    <w:qFormat/>
    <w:rPr>
      <w:rFonts w:eastAsia="Times New Roman"/>
      <w:sz w:val="26"/>
      <w:szCs w:val="26"/>
    </w:rPr>
  </w:style>
  <w:style w:type="character" w:customStyle="1" w:styleId="McaChar">
    <w:name w:val="Môc a Char"/>
    <w:link w:val="Mca"/>
    <w:uiPriority w:val="99"/>
    <w:qFormat/>
    <w:locked/>
    <w:rPr>
      <w:rFonts w:ascii=".VnTime" w:eastAsia="MS Mincho" w:hAnsi=".VnTime" w:cs=".VnTime"/>
      <w:i/>
      <w:iCs/>
      <w:sz w:val="24"/>
      <w:szCs w:val="24"/>
      <w:lang w:val="pt-BR"/>
    </w:rPr>
  </w:style>
  <w:style w:type="paragraph" w:customStyle="1" w:styleId="Mca">
    <w:name w:val="Môc a"/>
    <w:basedOn w:val="Normal"/>
    <w:link w:val="McaChar"/>
    <w:uiPriority w:val="99"/>
    <w:pPr>
      <w:keepNext/>
      <w:tabs>
        <w:tab w:val="clear" w:pos="567"/>
      </w:tabs>
      <w:spacing w:after="60"/>
      <w:ind w:left="357"/>
    </w:pPr>
    <w:rPr>
      <w:rFonts w:ascii=".VnTime" w:eastAsia="MS Mincho" w:hAnsi=".VnTime" w:cs=".VnTime"/>
      <w:i/>
      <w:iCs/>
      <w:sz w:val="24"/>
      <w:szCs w:val="24"/>
      <w:lang w:val="pt-BR"/>
    </w:rPr>
  </w:style>
  <w:style w:type="character" w:customStyle="1" w:styleId="EndnoteTextChar">
    <w:name w:val="Endnote Text Char"/>
    <w:link w:val="EndnoteText"/>
    <w:uiPriority w:val="99"/>
    <w:semiHidden/>
    <w:qFormat/>
    <w:locked/>
    <w:rPr>
      <w:sz w:val="24"/>
      <w:szCs w:val="24"/>
    </w:rPr>
  </w:style>
  <w:style w:type="character" w:customStyle="1" w:styleId="EndnoteTextChar1">
    <w:name w:val="Endnote Text Char1"/>
    <w:basedOn w:val="DefaultParagraphFont"/>
    <w:uiPriority w:val="99"/>
    <w:semiHidden/>
    <w:qFormat/>
    <w:rPr>
      <w:rFonts w:eastAsia="Times New Roman"/>
    </w:rPr>
  </w:style>
  <w:style w:type="character" w:customStyle="1" w:styleId="McngunsliuChar">
    <w:name w:val="Môc nguån sè liªu Char"/>
    <w:link w:val="Mcngunsliu"/>
    <w:uiPriority w:val="99"/>
    <w:qFormat/>
    <w:locked/>
    <w:rPr>
      <w:rFonts w:ascii=".VnTime" w:eastAsia="MS Mincho" w:hAnsi=".VnTime" w:cs=".VnTime"/>
      <w:color w:val="FF0000"/>
      <w:sz w:val="28"/>
      <w:szCs w:val="28"/>
      <w:lang w:val="da-DK"/>
    </w:rPr>
  </w:style>
  <w:style w:type="paragraph" w:customStyle="1" w:styleId="Mcngunsliu">
    <w:name w:val="Môc nguån sè liªu"/>
    <w:basedOn w:val="Normal"/>
    <w:link w:val="McngunsliuChar"/>
    <w:uiPriority w:val="99"/>
    <w:pPr>
      <w:tabs>
        <w:tab w:val="clear" w:pos="567"/>
      </w:tabs>
    </w:pPr>
    <w:rPr>
      <w:rFonts w:ascii=".VnTime" w:eastAsia="MS Mincho" w:hAnsi=".VnTime" w:cs=".VnTime"/>
      <w:color w:val="FF0000"/>
      <w:sz w:val="28"/>
      <w:szCs w:val="28"/>
      <w:lang w:val="da-DK"/>
    </w:rPr>
  </w:style>
  <w:style w:type="character" w:customStyle="1" w:styleId="01BODYCharChar">
    <w:name w:val="01 BODY Char Char"/>
    <w:link w:val="01BODY"/>
    <w:uiPriority w:val="99"/>
    <w:qFormat/>
    <w:locked/>
    <w:rPr>
      <w:sz w:val="26"/>
      <w:szCs w:val="26"/>
      <w:lang w:val="vi-VN"/>
    </w:rPr>
  </w:style>
  <w:style w:type="paragraph" w:customStyle="1" w:styleId="01BODY">
    <w:name w:val="01 BODY"/>
    <w:basedOn w:val="Normal"/>
    <w:link w:val="01BODYCharChar"/>
    <w:uiPriority w:val="99"/>
    <w:pPr>
      <w:keepNext/>
      <w:tabs>
        <w:tab w:val="clear" w:pos="567"/>
      </w:tabs>
      <w:spacing w:before="80" w:after="80"/>
    </w:pPr>
    <w:rPr>
      <w:rFonts w:eastAsia="SimSun"/>
    </w:rPr>
  </w:style>
  <w:style w:type="character" w:customStyle="1" w:styleId="DongIII1Char">
    <w:name w:val="Dong III.1 Char"/>
    <w:link w:val="DongIII1"/>
    <w:uiPriority w:val="99"/>
    <w:qFormat/>
    <w:locked/>
    <w:rPr>
      <w:rFonts w:ascii="Arial" w:hAnsi="Arial"/>
      <w:b/>
      <w:bCs/>
      <w:sz w:val="26"/>
      <w:szCs w:val="22"/>
      <w:lang w:val="zh-CN" w:eastAsia="zh-CN"/>
    </w:rPr>
  </w:style>
  <w:style w:type="paragraph" w:customStyle="1" w:styleId="DongIII1">
    <w:name w:val="Dong III.1"/>
    <w:basedOn w:val="Normal"/>
    <w:link w:val="DongIII1Char"/>
    <w:uiPriority w:val="99"/>
    <w:pPr>
      <w:tabs>
        <w:tab w:val="clear" w:pos="567"/>
      </w:tabs>
      <w:spacing w:before="100" w:beforeAutospacing="1" w:after="100" w:afterAutospacing="1" w:line="271" w:lineRule="auto"/>
      <w:ind w:left="360" w:hanging="360"/>
      <w:outlineLvl w:val="1"/>
    </w:pPr>
    <w:rPr>
      <w:rFonts w:ascii="Arial" w:eastAsia="SimSun" w:hAnsi="Arial"/>
      <w:b/>
      <w:bCs/>
      <w:szCs w:val="22"/>
      <w:lang w:val="zh-CN" w:eastAsia="zh-CN"/>
    </w:rPr>
  </w:style>
  <w:style w:type="character" w:customStyle="1" w:styleId="SignatureChar">
    <w:name w:val="Signature Char"/>
    <w:link w:val="Signature"/>
    <w:uiPriority w:val="99"/>
    <w:qFormat/>
    <w:locked/>
    <w:rPr>
      <w:sz w:val="26"/>
      <w:szCs w:val="26"/>
    </w:rPr>
  </w:style>
  <w:style w:type="character" w:customStyle="1" w:styleId="SignatureChar1">
    <w:name w:val="Signature Char1"/>
    <w:basedOn w:val="DefaultParagraphFont"/>
    <w:uiPriority w:val="99"/>
    <w:semiHidden/>
    <w:qFormat/>
    <w:rPr>
      <w:rFonts w:eastAsia="Times New Roman"/>
      <w:sz w:val="26"/>
      <w:szCs w:val="26"/>
    </w:rPr>
  </w:style>
  <w:style w:type="character" w:customStyle="1" w:styleId="selectmean">
    <w:name w:val="select_mean"/>
    <w:basedOn w:val="DefaultParagraphFont"/>
    <w:uiPriority w:val="99"/>
  </w:style>
  <w:style w:type="character" w:customStyle="1" w:styleId="MacroTextChar">
    <w:name w:val="Macro Text Char"/>
    <w:link w:val="MacroText"/>
    <w:uiPriority w:val="99"/>
    <w:semiHidden/>
    <w:qFormat/>
    <w:locked/>
    <w:rPr>
      <w:rFonts w:ascii="Courier New" w:hAnsi="Courier New" w:cs="Courier New"/>
    </w:rPr>
  </w:style>
  <w:style w:type="character" w:customStyle="1" w:styleId="MacroTextChar1">
    <w:name w:val="Macro Text Char1"/>
    <w:basedOn w:val="DefaultParagraphFont"/>
    <w:uiPriority w:val="99"/>
    <w:semiHidden/>
    <w:qFormat/>
    <w:rPr>
      <w:rFonts w:ascii="Consolas" w:eastAsia="Times New Roman" w:hAnsi="Consolas"/>
    </w:rPr>
  </w:style>
  <w:style w:type="character" w:customStyle="1" w:styleId="TableofFiguresChar">
    <w:name w:val="Table of Figures Char"/>
    <w:uiPriority w:val="99"/>
    <w:rPr>
      <w:color w:val="000000"/>
      <w:sz w:val="26"/>
      <w:szCs w:val="26"/>
      <w:lang w:val="en-US" w:eastAsia="en-US"/>
    </w:rPr>
  </w:style>
  <w:style w:type="character" w:customStyle="1" w:styleId="SalutationChar">
    <w:name w:val="Salutation Char"/>
    <w:link w:val="Salutation"/>
    <w:uiPriority w:val="99"/>
    <w:qFormat/>
    <w:locked/>
    <w:rPr>
      <w:sz w:val="26"/>
      <w:szCs w:val="26"/>
    </w:rPr>
  </w:style>
  <w:style w:type="character" w:customStyle="1" w:styleId="SalutationChar1">
    <w:name w:val="Salutation Char1"/>
    <w:basedOn w:val="DefaultParagraphFont"/>
    <w:uiPriority w:val="99"/>
    <w:semiHidden/>
    <w:qFormat/>
    <w:rPr>
      <w:rFonts w:eastAsia="Times New Roman"/>
      <w:sz w:val="26"/>
      <w:szCs w:val="26"/>
    </w:rPr>
  </w:style>
  <w:style w:type="character" w:customStyle="1" w:styleId="auto-style1">
    <w:name w:val="auto-style1"/>
    <w:basedOn w:val="DefaultParagraphFont"/>
    <w:uiPriority w:val="99"/>
  </w:style>
  <w:style w:type="character" w:customStyle="1" w:styleId="HTMLPreformattedChar">
    <w:name w:val="HTML Preformatted Char"/>
    <w:link w:val="HTMLPreformatted"/>
    <w:uiPriority w:val="99"/>
    <w:qFormat/>
    <w:locked/>
    <w:rPr>
      <w:rFonts w:ascii="Courier New" w:hAnsi="Courier New" w:cs="Courier New"/>
      <w:sz w:val="26"/>
      <w:szCs w:val="26"/>
    </w:rPr>
  </w:style>
  <w:style w:type="character" w:customStyle="1" w:styleId="HTMLPreformattedChar1">
    <w:name w:val="HTML Preformatted Char1"/>
    <w:basedOn w:val="DefaultParagraphFont"/>
    <w:uiPriority w:val="99"/>
    <w:semiHidden/>
    <w:qFormat/>
    <w:rPr>
      <w:rFonts w:ascii="Consolas" w:eastAsia="Times New Roman" w:hAnsi="Consolas"/>
    </w:rPr>
  </w:style>
  <w:style w:type="character" w:customStyle="1" w:styleId="BodyTextFirstIndent2Char">
    <w:name w:val="Body Text First Indent 2 Char"/>
    <w:link w:val="BodyTextFirstIndent2"/>
    <w:uiPriority w:val="99"/>
    <w:qFormat/>
    <w:locked/>
    <w:rPr>
      <w:rFonts w:eastAsia="MS Mincho"/>
      <w:sz w:val="26"/>
      <w:szCs w:val="26"/>
      <w:lang w:val="en-AU"/>
    </w:rPr>
  </w:style>
  <w:style w:type="character" w:customStyle="1" w:styleId="BodyTextFirstIndent2Char1">
    <w:name w:val="Body Text First Indent 2 Char1"/>
    <w:basedOn w:val="BodyTextIndentChar1"/>
    <w:uiPriority w:val="99"/>
    <w:semiHidden/>
    <w:qFormat/>
    <w:rPr>
      <w:rFonts w:ascii="Times New Roman" w:eastAsia="Times New Roman" w:hAnsi="Times New Roman" w:cs="Times New Roman"/>
      <w:sz w:val="26"/>
      <w:szCs w:val="26"/>
    </w:rPr>
  </w:style>
  <w:style w:type="character" w:customStyle="1" w:styleId="BangCharChar">
    <w:name w:val="Bang Char Char"/>
    <w:uiPriority w:val="99"/>
    <w:locked/>
    <w:rPr>
      <w:rFonts w:ascii="Times New Roman" w:eastAsia="MS Mincho" w:hAnsi="Times New Roman" w:cs="Times New Roman"/>
      <w:b/>
      <w:bCs/>
      <w:sz w:val="26"/>
      <w:szCs w:val="26"/>
      <w:lang w:val="vi-VN"/>
    </w:rPr>
  </w:style>
  <w:style w:type="character" w:customStyle="1" w:styleId="MessageHeaderChar">
    <w:name w:val="Message Header Char"/>
    <w:link w:val="MessageHeader"/>
    <w:uiPriority w:val="99"/>
    <w:qFormat/>
    <w:locked/>
    <w:rPr>
      <w:rFonts w:ascii="Arial" w:hAnsi="Arial" w:cs="Arial"/>
      <w:sz w:val="24"/>
      <w:szCs w:val="24"/>
      <w:shd w:val="pct20" w:color="auto" w:fill="auto"/>
    </w:rPr>
  </w:style>
  <w:style w:type="character" w:customStyle="1" w:styleId="MessageHeaderChar1">
    <w:name w:val="Message Header Char1"/>
    <w:basedOn w:val="DefaultParagraphFont"/>
    <w:uiPriority w:val="99"/>
    <w:semiHidden/>
    <w:qFormat/>
    <w:rPr>
      <w:rFonts w:asciiTheme="majorHAnsi" w:eastAsiaTheme="majorEastAsia" w:hAnsiTheme="majorHAnsi" w:cstheme="majorBidi"/>
      <w:sz w:val="24"/>
      <w:szCs w:val="24"/>
      <w:shd w:val="pct20" w:color="auto" w:fill="auto"/>
    </w:rPr>
  </w:style>
  <w:style w:type="character" w:customStyle="1" w:styleId="E-mailSignatureChar">
    <w:name w:val="E-mail Signature Char"/>
    <w:link w:val="E-mailSignature"/>
    <w:uiPriority w:val="99"/>
    <w:qFormat/>
    <w:locked/>
    <w:rPr>
      <w:sz w:val="26"/>
      <w:szCs w:val="26"/>
    </w:rPr>
  </w:style>
  <w:style w:type="character" w:customStyle="1" w:styleId="E-mailSignatureChar1">
    <w:name w:val="E-mail Signature Char1"/>
    <w:basedOn w:val="DefaultParagraphFont"/>
    <w:uiPriority w:val="99"/>
    <w:semiHidden/>
    <w:qFormat/>
    <w:rPr>
      <w:rFonts w:eastAsia="Times New Roman"/>
      <w:sz w:val="26"/>
      <w:szCs w:val="26"/>
    </w:rPr>
  </w:style>
  <w:style w:type="character" w:customStyle="1" w:styleId="McnidungbngChar">
    <w:name w:val="Môc néi dung b¶ng Char"/>
    <w:link w:val="Mcnidungbng"/>
    <w:uiPriority w:val="99"/>
    <w:qFormat/>
    <w:locked/>
    <w:rPr>
      <w:rFonts w:ascii=".VnTime" w:eastAsia="MS Mincho" w:hAnsi=".VnTime" w:cs=".VnTime"/>
      <w:sz w:val="24"/>
      <w:szCs w:val="24"/>
      <w:lang w:val="da-DK"/>
    </w:rPr>
  </w:style>
  <w:style w:type="paragraph" w:customStyle="1" w:styleId="Mcnidungbng">
    <w:name w:val="Môc néi dung b¶ng"/>
    <w:basedOn w:val="Normal"/>
    <w:link w:val="McnidungbngChar"/>
    <w:uiPriority w:val="99"/>
    <w:pPr>
      <w:tabs>
        <w:tab w:val="clear" w:pos="567"/>
      </w:tabs>
      <w:spacing w:after="0"/>
      <w:jc w:val="center"/>
    </w:pPr>
    <w:rPr>
      <w:rFonts w:ascii=".VnTime" w:eastAsia="MS Mincho" w:hAnsi=".VnTime" w:cs=".VnTime"/>
      <w:sz w:val="24"/>
      <w:szCs w:val="24"/>
      <w:lang w:val="da-DK"/>
    </w:rPr>
  </w:style>
  <w:style w:type="character" w:customStyle="1" w:styleId="KIEUTEXTBANGChar">
    <w:name w:val="KIEU TEXT BANG Char"/>
    <w:link w:val="KIEUTEXTBANG"/>
    <w:uiPriority w:val="99"/>
    <w:qFormat/>
    <w:locked/>
    <w:rPr>
      <w:rFonts w:eastAsia="MS Mincho"/>
      <w:sz w:val="24"/>
      <w:szCs w:val="24"/>
      <w:lang w:eastAsia="ja-JP"/>
    </w:rPr>
  </w:style>
  <w:style w:type="paragraph" w:customStyle="1" w:styleId="KIEUTEXTBANG">
    <w:name w:val="KIEU TEXT BANG"/>
    <w:basedOn w:val="Normal"/>
    <w:link w:val="KIEUTEXTBANGChar"/>
    <w:uiPriority w:val="99"/>
    <w:pPr>
      <w:tabs>
        <w:tab w:val="clear" w:pos="567"/>
        <w:tab w:val="left" w:pos="748"/>
      </w:tabs>
      <w:spacing w:after="0"/>
    </w:pPr>
    <w:rPr>
      <w:rFonts w:eastAsia="MS Mincho"/>
      <w:sz w:val="24"/>
      <w:szCs w:val="24"/>
      <w:lang w:eastAsia="ja-JP"/>
    </w:rPr>
  </w:style>
  <w:style w:type="character" w:customStyle="1" w:styleId="caxauChar">
    <w:name w:val="caxau Char"/>
    <w:link w:val="caxau"/>
    <w:qFormat/>
    <w:locked/>
    <w:rPr>
      <w:sz w:val="26"/>
      <w:szCs w:val="26"/>
      <w:lang w:val="vi-VN"/>
    </w:rPr>
  </w:style>
  <w:style w:type="paragraph" w:customStyle="1" w:styleId="caxau">
    <w:name w:val="caxau"/>
    <w:basedOn w:val="Normal"/>
    <w:link w:val="caxauChar"/>
    <w:pPr>
      <w:widowControl w:val="0"/>
      <w:tabs>
        <w:tab w:val="clear" w:pos="567"/>
      </w:tabs>
      <w:spacing w:before="60" w:after="60"/>
    </w:pPr>
    <w:rPr>
      <w:rFonts w:eastAsia="SimSun"/>
    </w:rPr>
  </w:style>
  <w:style w:type="character" w:customStyle="1" w:styleId="McNidungChar">
    <w:name w:val="Môc Néi dung Char"/>
    <w:link w:val="McNidung"/>
    <w:uiPriority w:val="99"/>
    <w:qFormat/>
    <w:locked/>
    <w:rPr>
      <w:rFonts w:ascii=".VnTime" w:eastAsia="MS Mincho" w:hAnsi=".VnTime" w:cs=".VnTime"/>
      <w:sz w:val="24"/>
      <w:szCs w:val="24"/>
      <w:lang w:val="pt-BR"/>
    </w:rPr>
  </w:style>
  <w:style w:type="paragraph" w:customStyle="1" w:styleId="McNidung">
    <w:name w:val="Môc Néi dung"/>
    <w:basedOn w:val="Normal"/>
    <w:link w:val="McNidungChar"/>
    <w:uiPriority w:val="99"/>
    <w:pPr>
      <w:tabs>
        <w:tab w:val="clear" w:pos="567"/>
      </w:tabs>
    </w:pPr>
    <w:rPr>
      <w:rFonts w:ascii=".VnTime" w:eastAsia="MS Mincho" w:hAnsi=".VnTime" w:cs=".VnTime"/>
      <w:sz w:val="24"/>
      <w:szCs w:val="24"/>
      <w:lang w:val="pt-BR"/>
    </w:rPr>
  </w:style>
  <w:style w:type="character" w:customStyle="1" w:styleId="DateChar">
    <w:name w:val="Date Char"/>
    <w:link w:val="Date"/>
    <w:uiPriority w:val="99"/>
    <w:qFormat/>
    <w:locked/>
    <w:rPr>
      <w:rFonts w:ascii="VNI-Times" w:hAnsi="VNI-Times" w:cs="VNI-Times"/>
    </w:rPr>
  </w:style>
  <w:style w:type="character" w:customStyle="1" w:styleId="DateChar1">
    <w:name w:val="Date Char1"/>
    <w:basedOn w:val="DefaultParagraphFont"/>
    <w:uiPriority w:val="99"/>
    <w:semiHidden/>
    <w:qFormat/>
    <w:rPr>
      <w:rFonts w:eastAsia="Times New Roman"/>
      <w:sz w:val="26"/>
      <w:szCs w:val="26"/>
    </w:rPr>
  </w:style>
  <w:style w:type="character" w:customStyle="1" w:styleId="TextChar">
    <w:name w:val="Text Char"/>
    <w:link w:val="Text"/>
    <w:uiPriority w:val="99"/>
    <w:qFormat/>
    <w:locked/>
    <w:rPr>
      <w:rFonts w:eastAsia="Batang"/>
      <w:color w:val="000000"/>
      <w:lang w:eastAsia="ko-KR"/>
    </w:rPr>
  </w:style>
  <w:style w:type="paragraph" w:customStyle="1" w:styleId="Text">
    <w:name w:val="Text"/>
    <w:basedOn w:val="Normal"/>
    <w:link w:val="TextChar"/>
    <w:uiPriority w:val="99"/>
    <w:pPr>
      <w:tabs>
        <w:tab w:val="clear" w:pos="567"/>
      </w:tabs>
      <w:spacing w:before="60" w:after="60" w:line="288" w:lineRule="auto"/>
      <w:ind w:firstLine="284"/>
    </w:pPr>
    <w:rPr>
      <w:rFonts w:eastAsia="Batang"/>
      <w:color w:val="000000"/>
      <w:sz w:val="20"/>
      <w:szCs w:val="20"/>
      <w:lang w:eastAsia="ko-KR"/>
    </w:rPr>
  </w:style>
  <w:style w:type="character" w:customStyle="1" w:styleId="1DongChinhChar">
    <w:name w:val="1.Dong Chinh Char"/>
    <w:link w:val="1DongChinh"/>
    <w:uiPriority w:val="99"/>
    <w:qFormat/>
    <w:locked/>
    <w:rPr>
      <w:rFonts w:ascii="Arial" w:hAnsi="Arial" w:cs="Arial"/>
    </w:rPr>
  </w:style>
  <w:style w:type="paragraph" w:customStyle="1" w:styleId="1DongChinh">
    <w:name w:val="1.Dong Chinh"/>
    <w:basedOn w:val="Normal"/>
    <w:link w:val="1DongChinhChar"/>
    <w:uiPriority w:val="99"/>
    <w:pPr>
      <w:tabs>
        <w:tab w:val="clear" w:pos="567"/>
      </w:tabs>
      <w:spacing w:line="271" w:lineRule="auto"/>
      <w:ind w:left="357"/>
    </w:pPr>
    <w:rPr>
      <w:rFonts w:ascii="Arial" w:eastAsia="SimSun" w:hAnsi="Arial" w:cs="Arial"/>
      <w:sz w:val="20"/>
      <w:szCs w:val="20"/>
    </w:rPr>
  </w:style>
  <w:style w:type="character" w:customStyle="1" w:styleId="CharChar3">
    <w:name w:val="Char Char3"/>
    <w:uiPriority w:val="99"/>
    <w:rPr>
      <w:b/>
      <w:bCs/>
      <w:sz w:val="24"/>
      <w:szCs w:val="24"/>
      <w:lang w:val="en-US" w:eastAsia="en-US"/>
    </w:rPr>
  </w:style>
  <w:style w:type="character" w:customStyle="1" w:styleId="IntenseQuoteChar">
    <w:name w:val="Intense Quote Char"/>
    <w:link w:val="IntenseQuote1"/>
    <w:uiPriority w:val="30"/>
    <w:qFormat/>
    <w:locked/>
    <w:rPr>
      <w:rFonts w:eastAsia="Times New Roman"/>
      <w:b/>
      <w:bCs/>
      <w:i/>
      <w:iCs/>
      <w:sz w:val="26"/>
      <w:szCs w:val="26"/>
      <w:lang w:val="vi-VN"/>
    </w:rPr>
  </w:style>
  <w:style w:type="paragraph" w:customStyle="1" w:styleId="IntenseQuote1">
    <w:name w:val="Intense Quote1"/>
    <w:basedOn w:val="Normal"/>
    <w:next w:val="Normal"/>
    <w:link w:val="IntenseQuoteChar"/>
    <w:uiPriority w:val="99"/>
    <w:pPr>
      <w:tabs>
        <w:tab w:val="clear" w:pos="567"/>
      </w:tabs>
    </w:pPr>
    <w:rPr>
      <w:b/>
      <w:bCs/>
      <w:i/>
      <w:iCs/>
    </w:rPr>
  </w:style>
  <w:style w:type="character" w:customStyle="1" w:styleId="NoteHeadingChar">
    <w:name w:val="Note Heading Char"/>
    <w:link w:val="NoteHeading"/>
    <w:uiPriority w:val="99"/>
    <w:qFormat/>
    <w:locked/>
    <w:rPr>
      <w:sz w:val="26"/>
      <w:szCs w:val="26"/>
    </w:rPr>
  </w:style>
  <w:style w:type="character" w:customStyle="1" w:styleId="NoteHeadingChar1">
    <w:name w:val="Note Heading Char1"/>
    <w:basedOn w:val="DefaultParagraphFont"/>
    <w:uiPriority w:val="99"/>
    <w:semiHidden/>
    <w:qFormat/>
    <w:rPr>
      <w:rFonts w:eastAsia="Times New Roman"/>
      <w:sz w:val="26"/>
      <w:szCs w:val="26"/>
    </w:rPr>
  </w:style>
  <w:style w:type="character" w:customStyle="1" w:styleId="CharCharChar1">
    <w:name w:val="Char Char Char1"/>
    <w:uiPriority w:val="99"/>
    <w:locked/>
    <w:rPr>
      <w:rFonts w:ascii="Arial" w:hAnsi="Arial" w:cs="Arial"/>
      <w:snapToGrid w:val="0"/>
      <w:sz w:val="26"/>
      <w:szCs w:val="26"/>
      <w:lang w:val="en-US" w:eastAsia="en-US"/>
    </w:rPr>
  </w:style>
  <w:style w:type="character" w:customStyle="1" w:styleId="02CharChar">
    <w:name w:val="02 Char Char"/>
    <w:link w:val="02"/>
    <w:uiPriority w:val="99"/>
    <w:qFormat/>
    <w:locked/>
    <w:rPr>
      <w:sz w:val="26"/>
      <w:szCs w:val="26"/>
      <w:lang w:val="pt-BR"/>
    </w:rPr>
  </w:style>
  <w:style w:type="paragraph" w:customStyle="1" w:styleId="02">
    <w:name w:val="02"/>
    <w:basedOn w:val="Normal"/>
    <w:link w:val="02CharChar"/>
    <w:uiPriority w:val="99"/>
    <w:pPr>
      <w:keepNext/>
      <w:tabs>
        <w:tab w:val="clear" w:pos="567"/>
        <w:tab w:val="left" w:pos="360"/>
      </w:tabs>
      <w:spacing w:before="60" w:after="60"/>
      <w:ind w:left="360" w:hanging="360"/>
    </w:pPr>
    <w:rPr>
      <w:rFonts w:eastAsia="SimSun"/>
      <w:lang w:val="pt-BR"/>
    </w:rPr>
  </w:style>
  <w:style w:type="paragraph" w:customStyle="1" w:styleId="StyleHeading213ptLeftBefore3ptAfter3ptLinesp">
    <w:name w:val="Style Heading 2 + 13 pt Left Before:  3 pt After:  3 pt Line sp"/>
    <w:basedOn w:val="Heading2"/>
    <w:uiPriority w:val="99"/>
    <w:pPr>
      <w:keepLines w:val="0"/>
      <w:numPr>
        <w:ilvl w:val="0"/>
        <w:numId w:val="0"/>
      </w:numPr>
      <w:tabs>
        <w:tab w:val="clear" w:pos="567"/>
      </w:tabs>
      <w:ind w:firstLine="567"/>
    </w:pPr>
    <w:rPr>
      <w:rFonts w:eastAsia="SimSun"/>
      <w:color w:val="000000"/>
      <w:lang w:val="en-GB" w:eastAsia="zh-CN"/>
    </w:rPr>
  </w:style>
  <w:style w:type="paragraph" w:customStyle="1" w:styleId="xl26">
    <w:name w:val="xl26"/>
    <w:basedOn w:val="Normal"/>
    <w:uiPriority w:val="99"/>
    <w:pPr>
      <w:pBdr>
        <w:top w:val="double" w:sz="6" w:space="0" w:color="auto"/>
        <w:left w:val="single" w:sz="4" w:space="0" w:color="auto"/>
        <w:right w:val="double" w:sz="6" w:space="0" w:color="auto"/>
      </w:pBdr>
      <w:tabs>
        <w:tab w:val="clear" w:pos="567"/>
      </w:tabs>
      <w:spacing w:before="100" w:beforeAutospacing="1" w:after="100" w:afterAutospacing="1"/>
      <w:jc w:val="center"/>
      <w:textAlignment w:val="top"/>
    </w:pPr>
    <w:rPr>
      <w:rFonts w:eastAsia="SimSun"/>
      <w:b/>
      <w:bCs/>
    </w:rPr>
  </w:style>
  <w:style w:type="paragraph" w:customStyle="1" w:styleId="xl37">
    <w:name w:val="xl37"/>
    <w:basedOn w:val="Normal"/>
    <w:uiPriority w:val="99"/>
    <w:pPr>
      <w:pBdr>
        <w:top w:val="dotted" w:sz="4" w:space="0" w:color="auto"/>
        <w:left w:val="double" w:sz="6" w:space="0" w:color="auto"/>
        <w:bottom w:val="single" w:sz="4" w:space="0" w:color="auto"/>
      </w:pBdr>
      <w:tabs>
        <w:tab w:val="clear" w:pos="567"/>
      </w:tabs>
      <w:spacing w:before="100" w:beforeAutospacing="1" w:after="100" w:afterAutospacing="1"/>
      <w:textAlignment w:val="top"/>
    </w:pPr>
    <w:rPr>
      <w:rFonts w:eastAsia="SimSun"/>
    </w:rPr>
  </w:style>
  <w:style w:type="paragraph" w:customStyle="1" w:styleId="ListParagraph6">
    <w:name w:val="List Paragraph6"/>
    <w:basedOn w:val="Normal"/>
    <w:uiPriority w:val="99"/>
    <w:pPr>
      <w:tabs>
        <w:tab w:val="clear" w:pos="567"/>
      </w:tabs>
      <w:ind w:left="720"/>
    </w:pPr>
    <w:rPr>
      <w:rFonts w:eastAsia="SimSun" w:cs="Calibri"/>
      <w:szCs w:val="22"/>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pPr>
      <w:widowControl w:val="0"/>
      <w:tabs>
        <w:tab w:val="clear" w:pos="567"/>
      </w:tabs>
      <w:spacing w:after="0"/>
    </w:pPr>
    <w:rPr>
      <w:rFonts w:eastAsia="SimSun"/>
      <w:kern w:val="2"/>
      <w:sz w:val="21"/>
      <w:szCs w:val="21"/>
      <w:lang w:eastAsia="zh-CN"/>
    </w:rPr>
  </w:style>
  <w:style w:type="paragraph" w:customStyle="1" w:styleId="CharCharChar1CharCharCharCharCharCharCharCharCharChar1">
    <w:name w:val="Char Char Char1 Char Char Char Char Char Char Char Char Char Char1"/>
    <w:uiPriority w:val="99"/>
    <w:pPr>
      <w:tabs>
        <w:tab w:val="left" w:pos="720"/>
      </w:tabs>
      <w:ind w:left="357"/>
    </w:pPr>
  </w:style>
  <w:style w:type="paragraph" w:customStyle="1" w:styleId="StyleHeading112pt">
    <w:name w:val="Style Heading 1 + 12 pt"/>
    <w:basedOn w:val="Heading1"/>
    <w:uiPriority w:val="99"/>
    <w:pPr>
      <w:keepLines w:val="0"/>
      <w:tabs>
        <w:tab w:val="clear" w:pos="567"/>
      </w:tabs>
      <w:spacing w:line="240" w:lineRule="auto"/>
      <w:ind w:left="1287" w:hanging="360"/>
    </w:pPr>
    <w:rPr>
      <w:rFonts w:eastAsia="MS Mincho"/>
      <w:caps w:val="0"/>
      <w:sz w:val="24"/>
      <w:szCs w:val="24"/>
      <w:lang w:val="zh-CN" w:eastAsia="zh-CN"/>
    </w:rPr>
  </w:style>
  <w:style w:type="paragraph" w:customStyle="1" w:styleId="BULLET-0">
    <w:name w:val="BULLET-"/>
    <w:basedOn w:val="Normal"/>
    <w:uiPriority w:val="99"/>
    <w:pPr>
      <w:tabs>
        <w:tab w:val="clear" w:pos="567"/>
        <w:tab w:val="left" w:pos="0"/>
      </w:tabs>
      <w:spacing w:after="0"/>
      <w:ind w:left="720" w:hanging="360"/>
    </w:pPr>
    <w:rPr>
      <w:rFonts w:eastAsia="SimSun"/>
    </w:rPr>
  </w:style>
  <w:style w:type="paragraph" w:customStyle="1" w:styleId="TableParagraph">
    <w:name w:val="Table Paragraph"/>
    <w:basedOn w:val="Normal"/>
    <w:uiPriority w:val="1"/>
    <w:pPr>
      <w:widowControl w:val="0"/>
      <w:tabs>
        <w:tab w:val="clear" w:pos="567"/>
      </w:tabs>
      <w:spacing w:before="65" w:after="0"/>
      <w:ind w:left="86"/>
    </w:pPr>
    <w:rPr>
      <w:rFonts w:ascii="Arial" w:eastAsia="SimSun" w:hAnsi="Arial" w:cs="Arial"/>
      <w:szCs w:val="22"/>
    </w:rPr>
  </w:style>
  <w:style w:type="paragraph" w:customStyle="1" w:styleId="BCD">
    <w:name w:val="BCD"/>
    <w:basedOn w:val="Normal"/>
    <w:uiPriority w:val="99"/>
    <w:pPr>
      <w:tabs>
        <w:tab w:val="clear" w:pos="567"/>
        <w:tab w:val="left" w:pos="432"/>
      </w:tabs>
      <w:ind w:left="432" w:hanging="432"/>
    </w:pPr>
    <w:rPr>
      <w:rFonts w:eastAsia="SimSun"/>
      <w:b/>
      <w:bCs/>
      <w:sz w:val="28"/>
      <w:szCs w:val="28"/>
    </w:rPr>
  </w:style>
  <w:style w:type="paragraph" w:customStyle="1" w:styleId="xl42">
    <w:name w:val="xl42"/>
    <w:basedOn w:val="Normal"/>
    <w:uiPriority w:val="99"/>
    <w:pPr>
      <w:tabs>
        <w:tab w:val="clear" w:pos="567"/>
      </w:tabs>
      <w:spacing w:before="100" w:beforeAutospacing="1" w:after="100" w:afterAutospacing="1"/>
      <w:jc w:val="center"/>
      <w:textAlignment w:val="center"/>
    </w:pPr>
    <w:rPr>
      <w:rFonts w:eastAsia="SimSun"/>
    </w:rPr>
  </w:style>
  <w:style w:type="paragraph" w:customStyle="1" w:styleId="c10">
    <w:name w:val="c10"/>
    <w:basedOn w:val="Normal"/>
    <w:uiPriority w:val="99"/>
    <w:pPr>
      <w:tabs>
        <w:tab w:val="clear" w:pos="567"/>
      </w:tabs>
      <w:spacing w:after="0"/>
      <w:jc w:val="center"/>
    </w:pPr>
    <w:rPr>
      <w:rFonts w:eastAsia="SimSun"/>
    </w:rPr>
  </w:style>
  <w:style w:type="paragraph" w:customStyle="1" w:styleId="131">
    <w:name w:val="1.3.1"/>
    <w:basedOn w:val="Heading3"/>
    <w:uiPriority w:val="99"/>
    <w:pPr>
      <w:keepLines w:val="0"/>
      <w:numPr>
        <w:ilvl w:val="0"/>
        <w:numId w:val="0"/>
      </w:numPr>
      <w:tabs>
        <w:tab w:val="clear" w:pos="567"/>
      </w:tabs>
      <w:ind w:firstLine="567"/>
    </w:pPr>
    <w:rPr>
      <w:rFonts w:eastAsia="SimSun" w:cs="Times New Roman"/>
      <w:lang w:val="zh-CN" w:eastAsia="zh-CN"/>
    </w:rPr>
  </w:style>
  <w:style w:type="paragraph" w:customStyle="1" w:styleId="xl23">
    <w:name w:val="xl23"/>
    <w:basedOn w:val="Normal"/>
    <w:pPr>
      <w:tabs>
        <w:tab w:val="clear" w:pos="567"/>
      </w:tabs>
      <w:spacing w:before="100" w:beforeAutospacing="1" w:after="100" w:afterAutospacing="1"/>
      <w:textAlignment w:val="top"/>
    </w:pPr>
    <w:rPr>
      <w:rFonts w:ascii="VNI-Times" w:eastAsia="Arial Unicode MS" w:hAnsi="VNI-Times" w:cs="VNI-Times"/>
    </w:rPr>
  </w:style>
  <w:style w:type="paragraph" w:customStyle="1" w:styleId="Mcbng1">
    <w:name w:val="Môc b¶ng1"/>
    <w:basedOn w:val="Normal"/>
    <w:uiPriority w:val="99"/>
    <w:pPr>
      <w:keepNext/>
      <w:tabs>
        <w:tab w:val="clear" w:pos="567"/>
        <w:tab w:val="left" w:pos="360"/>
      </w:tabs>
      <w:ind w:left="907" w:hanging="907"/>
    </w:pPr>
    <w:rPr>
      <w:rFonts w:ascii=".VnTime" w:eastAsia="SimSun" w:hAnsi=".VnTime" w:cs=".VnTime"/>
      <w:lang w:val="da-DK"/>
    </w:rPr>
  </w:style>
  <w:style w:type="paragraph" w:customStyle="1" w:styleId="EMG1">
    <w:name w:val="EMG1"/>
    <w:basedOn w:val="Heading1"/>
    <w:uiPriority w:val="99"/>
    <w:pPr>
      <w:keepLines w:val="0"/>
      <w:tabs>
        <w:tab w:val="clear" w:pos="567"/>
        <w:tab w:val="left" w:pos="720"/>
      </w:tabs>
      <w:spacing w:after="0" w:line="240" w:lineRule="auto"/>
      <w:ind w:left="720" w:hanging="720"/>
      <w:jc w:val="both"/>
    </w:pPr>
    <w:rPr>
      <w:rFonts w:ascii="Arial Narrow" w:eastAsia="SimSun" w:hAnsi="Arial Narrow" w:cs="Arial Narrow"/>
      <w:b w:val="0"/>
      <w:bCs w:val="0"/>
      <w:caps w:val="0"/>
      <w:color w:val="000000"/>
      <w:sz w:val="24"/>
      <w:szCs w:val="24"/>
      <w:lang w:val="zh-CN" w:eastAsia="zh-CN"/>
    </w:rPr>
  </w:style>
  <w:style w:type="paragraph" w:customStyle="1" w:styleId="CharCharCharCharCharCharChar1">
    <w:name w:val="Char Char Char Char Char Char Char1"/>
    <w:uiPriority w:val="99"/>
    <w:pPr>
      <w:tabs>
        <w:tab w:val="left" w:pos="1152"/>
      </w:tabs>
      <w:spacing w:line="312" w:lineRule="auto"/>
    </w:pPr>
    <w:rPr>
      <w:rFonts w:ascii="Arial" w:hAnsi="Arial" w:cs="Arial"/>
    </w:rPr>
  </w:style>
  <w:style w:type="paragraph" w:customStyle="1" w:styleId="ListParagraph5">
    <w:name w:val="List Paragraph5"/>
    <w:basedOn w:val="Normal"/>
    <w:uiPriority w:val="99"/>
    <w:pPr>
      <w:tabs>
        <w:tab w:val="clear" w:pos="567"/>
      </w:tabs>
      <w:ind w:left="720"/>
    </w:pPr>
    <w:rPr>
      <w:rFonts w:eastAsia="SimSun" w:cs="Calibri"/>
      <w:szCs w:val="22"/>
    </w:rPr>
  </w:style>
  <w:style w:type="paragraph" w:customStyle="1" w:styleId="xl24">
    <w:name w:val="xl24"/>
    <w:basedOn w:val="Normal"/>
    <w:uiPriority w:val="99"/>
    <w:pPr>
      <w:pBdr>
        <w:top w:val="double" w:sz="6" w:space="0" w:color="auto"/>
        <w:left w:val="double" w:sz="6" w:space="0" w:color="auto"/>
      </w:pBdr>
      <w:tabs>
        <w:tab w:val="clear" w:pos="567"/>
      </w:tabs>
      <w:spacing w:before="100" w:beforeAutospacing="1" w:after="100" w:afterAutospacing="1"/>
      <w:jc w:val="right"/>
      <w:textAlignment w:val="top"/>
    </w:pPr>
    <w:rPr>
      <w:rFonts w:eastAsia="SimSun"/>
      <w:b/>
      <w:bCs/>
    </w:rPr>
  </w:style>
  <w:style w:type="paragraph" w:customStyle="1" w:styleId="CharChar2CharCharCharCharCharChar">
    <w:name w:val="Char Char2 Char Char Char Char Char Char"/>
    <w:basedOn w:val="Normal"/>
    <w:uiPriority w:val="99"/>
    <w:pPr>
      <w:tabs>
        <w:tab w:val="clear" w:pos="567"/>
        <w:tab w:val="left" w:pos="709"/>
      </w:tabs>
      <w:spacing w:after="0"/>
    </w:pPr>
    <w:rPr>
      <w:rFonts w:ascii="Tahoma" w:eastAsia="SimSun" w:hAnsi="Tahoma" w:cs="Tahoma"/>
      <w:lang w:val="pl-PL" w:eastAsia="pl-PL"/>
    </w:rPr>
  </w:style>
  <w:style w:type="paragraph" w:customStyle="1" w:styleId="xl25">
    <w:name w:val="xl25"/>
    <w:basedOn w:val="Normal"/>
    <w:uiPriority w:val="99"/>
    <w:pPr>
      <w:tabs>
        <w:tab w:val="clear" w:pos="567"/>
      </w:tabs>
      <w:spacing w:before="100" w:beforeAutospacing="1" w:after="100" w:afterAutospacing="1"/>
      <w:jc w:val="center"/>
    </w:pPr>
    <w:rPr>
      <w:rFonts w:ascii="Symbol" w:eastAsia="Arial Unicode MS" w:hAnsi="Symbol" w:cs="Symbol"/>
    </w:rPr>
  </w:style>
  <w:style w:type="paragraph" w:customStyle="1" w:styleId="xl36">
    <w:name w:val="xl36"/>
    <w:basedOn w:val="Normal"/>
    <w:uiPriority w:val="99"/>
    <w:pPr>
      <w:pBdr>
        <w:left w:val="double" w:sz="6" w:space="0" w:color="auto"/>
      </w:pBdr>
      <w:tabs>
        <w:tab w:val="clear" w:pos="567"/>
      </w:tabs>
      <w:spacing w:before="100" w:beforeAutospacing="1" w:after="100" w:afterAutospacing="1"/>
      <w:textAlignment w:val="top"/>
    </w:pPr>
    <w:rPr>
      <w:rFonts w:eastAsia="SimSun"/>
    </w:rPr>
  </w:style>
  <w:style w:type="paragraph" w:customStyle="1" w:styleId="bodytext0">
    <w:name w:val="bodytext"/>
    <w:basedOn w:val="Normal"/>
    <w:uiPriority w:val="99"/>
    <w:pPr>
      <w:tabs>
        <w:tab w:val="clear" w:pos="567"/>
      </w:tabs>
      <w:spacing w:before="100" w:beforeAutospacing="1" w:after="100" w:afterAutospacing="1"/>
    </w:pPr>
    <w:rPr>
      <w:rFonts w:eastAsia="SimSun"/>
    </w:rPr>
  </w:style>
  <w:style w:type="paragraph" w:customStyle="1" w:styleId="phan">
    <w:name w:val="phan"/>
    <w:basedOn w:val="Normal"/>
    <w:next w:val="Normal"/>
    <w:uiPriority w:val="99"/>
    <w:pPr>
      <w:tabs>
        <w:tab w:val="clear" w:pos="567"/>
      </w:tabs>
      <w:spacing w:after="60"/>
      <w:jc w:val="center"/>
    </w:pPr>
    <w:rPr>
      <w:rFonts w:ascii="VNI-Helve-Condense" w:eastAsia="SimSun" w:hAnsi="VNI-Helve-Condense" w:cs="VNI-Helve-Condense"/>
      <w:b/>
      <w:bCs/>
      <w:sz w:val="40"/>
      <w:szCs w:val="40"/>
      <w:u w:val="single"/>
    </w:rPr>
  </w:style>
  <w:style w:type="paragraph" w:customStyle="1" w:styleId="xl27">
    <w:name w:val="xl27"/>
    <w:basedOn w:val="Normal"/>
    <w:uiPriority w:val="99"/>
    <w:pPr>
      <w:pBdr>
        <w:left w:val="double" w:sz="6" w:space="0" w:color="auto"/>
      </w:pBdr>
      <w:tabs>
        <w:tab w:val="clear" w:pos="567"/>
      </w:tabs>
      <w:spacing w:before="100" w:beforeAutospacing="1" w:after="100" w:afterAutospacing="1"/>
      <w:textAlignment w:val="top"/>
    </w:pPr>
    <w:rPr>
      <w:rFonts w:eastAsia="SimSun"/>
      <w:b/>
      <w:bCs/>
    </w:rPr>
  </w:style>
  <w:style w:type="paragraph" w:customStyle="1" w:styleId="Normal4">
    <w:name w:val="Normal4"/>
    <w:basedOn w:val="Normal"/>
    <w:uiPriority w:val="99"/>
    <w:pPr>
      <w:widowControl w:val="0"/>
      <w:tabs>
        <w:tab w:val="clear" w:pos="567"/>
        <w:tab w:val="left" w:pos="360"/>
      </w:tabs>
    </w:pPr>
    <w:rPr>
      <w:rFonts w:eastAsia="SimSun"/>
    </w:rPr>
  </w:style>
  <w:style w:type="paragraph" w:customStyle="1" w:styleId="xl40">
    <w:name w:val="xl40"/>
    <w:basedOn w:val="Normal"/>
    <w:uiPriority w:val="99"/>
    <w:pPr>
      <w:pBdr>
        <w:bottom w:val="dotted" w:sz="4" w:space="0" w:color="auto"/>
        <w:right w:val="double" w:sz="6" w:space="0" w:color="auto"/>
      </w:pBdr>
      <w:tabs>
        <w:tab w:val="clear" w:pos="567"/>
      </w:tabs>
      <w:spacing w:before="100" w:beforeAutospacing="1" w:after="100" w:afterAutospacing="1"/>
      <w:jc w:val="center"/>
      <w:textAlignment w:val="top"/>
    </w:pPr>
    <w:rPr>
      <w:rFonts w:eastAsia="SimSun"/>
      <w:b/>
      <w:bCs/>
    </w:rPr>
  </w:style>
  <w:style w:type="paragraph" w:customStyle="1" w:styleId="CAPTEXT">
    <w:name w:val="CAP TEXT"/>
    <w:basedOn w:val="Normal"/>
    <w:uiPriority w:val="99"/>
    <w:pPr>
      <w:tabs>
        <w:tab w:val="clear" w:pos="567"/>
        <w:tab w:val="left" w:pos="360"/>
      </w:tabs>
      <w:spacing w:after="180"/>
      <w:ind w:left="357" w:hanging="357"/>
    </w:pPr>
    <w:rPr>
      <w:rFonts w:eastAsia="SimSun"/>
    </w:rPr>
  </w:style>
  <w:style w:type="paragraph" w:customStyle="1" w:styleId="xl30">
    <w:name w:val="xl30"/>
    <w:basedOn w:val="Normal"/>
    <w:uiPriority w:val="99"/>
    <w:pPr>
      <w:pBdr>
        <w:top w:val="single" w:sz="4" w:space="0" w:color="auto"/>
        <w:left w:val="double" w:sz="6" w:space="0" w:color="auto"/>
        <w:bottom w:val="dotted" w:sz="4" w:space="0" w:color="auto"/>
      </w:pBdr>
      <w:tabs>
        <w:tab w:val="clear" w:pos="567"/>
      </w:tabs>
      <w:spacing w:before="100" w:beforeAutospacing="1" w:after="100" w:afterAutospacing="1"/>
      <w:textAlignment w:val="top"/>
    </w:pPr>
    <w:rPr>
      <w:rFonts w:eastAsia="SimSun"/>
      <w:b/>
      <w:bCs/>
      <w:u w:val="single"/>
    </w:rPr>
  </w:style>
  <w:style w:type="paragraph" w:customStyle="1" w:styleId="ListParagraph7">
    <w:name w:val="List Paragraph7"/>
    <w:basedOn w:val="Normal"/>
    <w:uiPriority w:val="99"/>
    <w:pPr>
      <w:tabs>
        <w:tab w:val="clear" w:pos="567"/>
      </w:tabs>
      <w:ind w:left="720"/>
    </w:pPr>
    <w:rPr>
      <w:rFonts w:eastAsia="SimSun" w:cs="Calibri"/>
      <w:szCs w:val="22"/>
    </w:rPr>
  </w:style>
  <w:style w:type="paragraph" w:customStyle="1" w:styleId="lsvhdoc2">
    <w:name w:val="lsvhdoc2"/>
    <w:basedOn w:val="Normal"/>
    <w:uiPriority w:val="99"/>
    <w:pPr>
      <w:tabs>
        <w:tab w:val="clear" w:pos="567"/>
      </w:tabs>
      <w:spacing w:before="100" w:beforeAutospacing="1" w:after="100" w:afterAutospacing="1"/>
    </w:pPr>
    <w:rPr>
      <w:rFonts w:eastAsia="SimSun"/>
    </w:rPr>
  </w:style>
  <w:style w:type="paragraph" w:customStyle="1" w:styleId="CharCharCharCharCharCharCharCharCharCharCharCharCharCharCharChar1">
    <w:name w:val="Char Char Char Char Char Char Char Char Char Char Char Char Char Char Char Char1"/>
    <w:basedOn w:val="Normal"/>
    <w:uiPriority w:val="99"/>
    <w:pPr>
      <w:tabs>
        <w:tab w:val="clear" w:pos="567"/>
      </w:tabs>
      <w:spacing w:line="240" w:lineRule="exact"/>
    </w:pPr>
    <w:rPr>
      <w:rFonts w:ascii="Tahoma" w:eastAsia="MS Mincho" w:hAnsi="Tahoma" w:cs="Tahoma"/>
      <w:sz w:val="20"/>
      <w:szCs w:val="20"/>
    </w:rPr>
  </w:style>
  <w:style w:type="paragraph" w:customStyle="1" w:styleId="xl33">
    <w:name w:val="xl33"/>
    <w:basedOn w:val="Normal"/>
    <w:uiPriority w:val="99"/>
    <w:pPr>
      <w:pBdr>
        <w:bottom w:val="dotted" w:sz="4" w:space="0" w:color="auto"/>
        <w:right w:val="double" w:sz="6" w:space="0" w:color="auto"/>
      </w:pBdr>
      <w:tabs>
        <w:tab w:val="clear" w:pos="567"/>
      </w:tabs>
      <w:spacing w:before="100" w:beforeAutospacing="1" w:after="100" w:afterAutospacing="1"/>
      <w:jc w:val="center"/>
      <w:textAlignment w:val="top"/>
    </w:pPr>
    <w:rPr>
      <w:rFonts w:eastAsia="SimSun"/>
    </w:rPr>
  </w:style>
  <w:style w:type="paragraph" w:customStyle="1" w:styleId="ListParagraph2">
    <w:name w:val="List Paragraph2"/>
    <w:basedOn w:val="Normal"/>
    <w:uiPriority w:val="99"/>
    <w:pPr>
      <w:tabs>
        <w:tab w:val="clear" w:pos="567"/>
      </w:tabs>
      <w:ind w:left="720"/>
    </w:pPr>
    <w:rPr>
      <w:rFonts w:eastAsia="SimSun" w:cs="Calibri"/>
      <w:szCs w:val="22"/>
    </w:rPr>
  </w:style>
  <w:style w:type="paragraph" w:customStyle="1" w:styleId="Cover">
    <w:name w:val="Cover"/>
    <w:basedOn w:val="Normal"/>
    <w:uiPriority w:val="99"/>
    <w:pPr>
      <w:tabs>
        <w:tab w:val="clear" w:pos="567"/>
      </w:tabs>
      <w:spacing w:after="240"/>
    </w:pPr>
    <w:rPr>
      <w:rFonts w:ascii="Arial" w:eastAsia="SimSun" w:hAnsi="Arial" w:cs="Arial"/>
      <w:caps/>
      <w:szCs w:val="22"/>
      <w:lang w:val="en-AU"/>
    </w:rPr>
  </w:style>
  <w:style w:type="paragraph" w:customStyle="1" w:styleId="7">
    <w:name w:val="7"/>
    <w:basedOn w:val="Normal"/>
    <w:pPr>
      <w:tabs>
        <w:tab w:val="clear" w:pos="567"/>
      </w:tabs>
      <w:spacing w:after="0"/>
    </w:pPr>
    <w:rPr>
      <w:rFonts w:eastAsia="SimSun"/>
    </w:rPr>
  </w:style>
  <w:style w:type="paragraph" w:customStyle="1" w:styleId="ABC">
    <w:name w:val="ABC"/>
    <w:basedOn w:val="ListNumber"/>
    <w:uiPriority w:val="99"/>
    <w:pPr>
      <w:spacing w:after="120"/>
      <w:ind w:left="0" w:firstLine="0"/>
      <w:jc w:val="center"/>
    </w:pPr>
    <w:rPr>
      <w:b/>
      <w:bCs/>
      <w:color w:val="0000FF"/>
      <w:sz w:val="32"/>
      <w:szCs w:val="32"/>
    </w:rPr>
  </w:style>
  <w:style w:type="paragraph" w:customStyle="1" w:styleId="NormalBold">
    <w:name w:val="Normal + Bold"/>
    <w:basedOn w:val="Normal"/>
    <w:uiPriority w:val="99"/>
    <w:pPr>
      <w:tabs>
        <w:tab w:val="clear" w:pos="567"/>
        <w:tab w:val="left" w:pos="-220"/>
        <w:tab w:val="left" w:pos="396"/>
      </w:tabs>
      <w:spacing w:before="60" w:after="60"/>
      <w:ind w:left="735" w:hanging="317"/>
    </w:pPr>
    <w:rPr>
      <w:rFonts w:eastAsia="SimSun"/>
      <w:b/>
      <w:bCs/>
      <w:color w:val="000000"/>
    </w:rPr>
  </w:style>
  <w:style w:type="paragraph" w:customStyle="1" w:styleId="xl38">
    <w:name w:val="xl38"/>
    <w:basedOn w:val="Normal"/>
    <w:uiPriority w:val="99"/>
    <w:pPr>
      <w:pBdr>
        <w:left w:val="double" w:sz="6" w:space="0" w:color="auto"/>
      </w:pBdr>
      <w:tabs>
        <w:tab w:val="clear" w:pos="567"/>
      </w:tabs>
      <w:spacing w:before="100" w:beforeAutospacing="1" w:after="100" w:afterAutospacing="1"/>
      <w:jc w:val="center"/>
      <w:textAlignment w:val="top"/>
    </w:pPr>
    <w:rPr>
      <w:rFonts w:eastAsia="SimSun"/>
      <w:b/>
      <w:bCs/>
    </w:rPr>
  </w:style>
  <w:style w:type="paragraph" w:customStyle="1" w:styleId="xl29">
    <w:name w:val="xl29"/>
    <w:basedOn w:val="Normal"/>
    <w:uiPriority w:val="99"/>
    <w:pPr>
      <w:pBdr>
        <w:left w:val="single" w:sz="4" w:space="0" w:color="auto"/>
        <w:bottom w:val="single" w:sz="4" w:space="0" w:color="auto"/>
        <w:right w:val="double" w:sz="6" w:space="0" w:color="auto"/>
      </w:pBdr>
      <w:tabs>
        <w:tab w:val="clear" w:pos="567"/>
      </w:tabs>
      <w:spacing w:before="100" w:beforeAutospacing="1" w:after="100" w:afterAutospacing="1"/>
      <w:jc w:val="center"/>
      <w:textAlignment w:val="top"/>
    </w:pPr>
    <w:rPr>
      <w:rFonts w:eastAsia="SimSun"/>
      <w:b/>
      <w:bCs/>
    </w:rPr>
  </w:style>
  <w:style w:type="paragraph" w:customStyle="1" w:styleId="CharCharCharCharCharCharCharCharCharCharCharCharCharCharCharChar2">
    <w:name w:val="Char Char Char Char Char Char Char Char Char Char Char Char Char Char Char Char2"/>
    <w:basedOn w:val="Normal"/>
    <w:uiPriority w:val="99"/>
    <w:pPr>
      <w:tabs>
        <w:tab w:val="clear" w:pos="567"/>
      </w:tabs>
      <w:spacing w:line="240" w:lineRule="exact"/>
    </w:pPr>
    <w:rPr>
      <w:rFonts w:ascii="Tahoma" w:eastAsia="MS Mincho" w:hAnsi="Tahoma" w:cs="Tahoma"/>
      <w:sz w:val="20"/>
      <w:szCs w:val="20"/>
    </w:rPr>
  </w:style>
  <w:style w:type="paragraph" w:customStyle="1" w:styleId="Table">
    <w:name w:val="Table"/>
    <w:basedOn w:val="TableofFigures"/>
    <w:uiPriority w:val="99"/>
    <w:pPr>
      <w:spacing w:before="60"/>
      <w:ind w:left="482" w:hanging="482"/>
      <w:jc w:val="center"/>
      <w:outlineLvl w:val="0"/>
    </w:pPr>
    <w:rPr>
      <w:rFonts w:ascii="Arial" w:eastAsia="SimSun" w:hAnsi="Arial" w:cs="Arial"/>
      <w:szCs w:val="26"/>
      <w:lang w:eastAsia="zh-CN"/>
    </w:rPr>
  </w:style>
  <w:style w:type="paragraph" w:customStyle="1" w:styleId="BodyText220">
    <w:name w:val="Body Text 22"/>
    <w:basedOn w:val="Normal"/>
    <w:pPr>
      <w:widowControl w:val="0"/>
      <w:tabs>
        <w:tab w:val="clear" w:pos="567"/>
        <w:tab w:val="left" w:pos="720"/>
      </w:tabs>
      <w:spacing w:after="0"/>
      <w:ind w:firstLine="567"/>
    </w:pPr>
    <w:rPr>
      <w:rFonts w:ascii="VNI-Times" w:eastAsia="SimSun" w:hAnsi="VNI-Times" w:cs="VNI-Times"/>
      <w:color w:val="000000"/>
    </w:rPr>
  </w:style>
  <w:style w:type="paragraph" w:customStyle="1" w:styleId="CharCharCharCharCharCharChar">
    <w:name w:val="Char Char Char Char Char Char Char"/>
    <w:uiPriority w:val="99"/>
    <w:pPr>
      <w:tabs>
        <w:tab w:val="left" w:pos="1152"/>
      </w:tabs>
      <w:spacing w:line="312" w:lineRule="auto"/>
    </w:pPr>
    <w:rPr>
      <w:rFonts w:ascii="Arial" w:hAnsi="Arial" w:cs="Arial"/>
    </w:rPr>
  </w:style>
  <w:style w:type="paragraph" w:customStyle="1" w:styleId="toa">
    <w:name w:val="toa"/>
    <w:basedOn w:val="Normal"/>
    <w:uiPriority w:val="99"/>
    <w:pPr>
      <w:tabs>
        <w:tab w:val="clear" w:pos="567"/>
        <w:tab w:val="left" w:pos="-1440"/>
        <w:tab w:val="left" w:pos="-720"/>
        <w:tab w:val="left" w:pos="9000"/>
        <w:tab w:val="right" w:pos="9360"/>
      </w:tabs>
      <w:spacing w:before="60" w:after="60" w:line="360" w:lineRule="exact"/>
    </w:pPr>
    <w:rPr>
      <w:rFonts w:ascii="Arial" w:eastAsia="SimSun" w:hAnsi="Arial" w:cs="Arial"/>
      <w:lang w:val="en-GB"/>
    </w:rPr>
  </w:style>
  <w:style w:type="paragraph" w:customStyle="1" w:styleId="xl31">
    <w:name w:val="xl31"/>
    <w:basedOn w:val="Normal"/>
    <w:uiPriority w:val="99"/>
    <w:pPr>
      <w:pBdr>
        <w:left w:val="single" w:sz="4" w:space="0" w:color="auto"/>
        <w:bottom w:val="dotted" w:sz="4" w:space="0" w:color="auto"/>
        <w:right w:val="single" w:sz="4" w:space="0" w:color="auto"/>
      </w:pBdr>
      <w:tabs>
        <w:tab w:val="clear" w:pos="567"/>
      </w:tabs>
      <w:spacing w:before="100" w:beforeAutospacing="1" w:after="100" w:afterAutospacing="1"/>
      <w:jc w:val="center"/>
      <w:textAlignment w:val="top"/>
    </w:pPr>
    <w:rPr>
      <w:rFonts w:eastAsia="SimSun"/>
    </w:rPr>
  </w:style>
  <w:style w:type="paragraph" w:customStyle="1" w:styleId="StyleTableofFigureshello12ptBoldBefore3ptAfter">
    <w:name w:val="Style Table of Figureshello + 12 pt Bold Before:  3 pt After:"/>
    <w:basedOn w:val="TableofFigures"/>
    <w:uiPriority w:val="99"/>
    <w:pPr>
      <w:spacing w:before="60" w:after="60"/>
      <w:ind w:firstLine="561"/>
      <w:outlineLvl w:val="0"/>
    </w:pPr>
    <w:rPr>
      <w:rFonts w:eastAsia="SimSun" w:cs="Times New Roman"/>
      <w:b/>
      <w:bCs/>
      <w:sz w:val="24"/>
      <w:szCs w:val="24"/>
      <w:lang w:eastAsia="zh-CN"/>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pPr>
      <w:widowControl w:val="0"/>
      <w:tabs>
        <w:tab w:val="clear" w:pos="567"/>
      </w:tabs>
      <w:spacing w:after="0"/>
    </w:pPr>
    <w:rPr>
      <w:rFonts w:eastAsia="SimSun"/>
      <w:kern w:val="2"/>
      <w:sz w:val="21"/>
      <w:szCs w:val="21"/>
      <w:lang w:eastAsia="zh-CN"/>
    </w:rPr>
  </w:style>
  <w:style w:type="paragraph" w:customStyle="1" w:styleId="pont">
    <w:name w:val="pont"/>
    <w:basedOn w:val="Normal"/>
    <w:uiPriority w:val="99"/>
    <w:pPr>
      <w:tabs>
        <w:tab w:val="clear" w:pos="567"/>
      </w:tabs>
      <w:spacing w:before="100" w:beforeAutospacing="1" w:after="100" w:afterAutospacing="1"/>
      <w:ind w:firstLine="270"/>
    </w:pPr>
    <w:rPr>
      <w:rFonts w:eastAsia="SimSun"/>
    </w:rPr>
  </w:style>
  <w:style w:type="paragraph" w:customStyle="1" w:styleId="ReportText">
    <w:name w:val="Report Text"/>
    <w:basedOn w:val="Normal"/>
    <w:uiPriority w:val="99"/>
    <w:pPr>
      <w:tabs>
        <w:tab w:val="clear" w:pos="567"/>
      </w:tabs>
      <w:spacing w:after="0"/>
    </w:pPr>
    <w:rPr>
      <w:rFonts w:eastAsia="SimSun"/>
      <w:lang w:val="en-AU"/>
    </w:rPr>
  </w:style>
  <w:style w:type="paragraph" w:customStyle="1" w:styleId="xl54">
    <w:name w:val="xl54"/>
    <w:basedOn w:val="Normal"/>
    <w:uiPriority w:val="99"/>
    <w:pPr>
      <w:pBdr>
        <w:bottom w:val="single" w:sz="4" w:space="0" w:color="auto"/>
        <w:right w:val="single" w:sz="4" w:space="0" w:color="auto"/>
      </w:pBdr>
      <w:tabs>
        <w:tab w:val="clear" w:pos="567"/>
      </w:tabs>
      <w:spacing w:before="100" w:beforeAutospacing="1" w:after="100" w:afterAutospacing="1"/>
      <w:jc w:val="center"/>
    </w:pPr>
    <w:rPr>
      <w:rFonts w:eastAsia="SimSun"/>
      <w:b/>
      <w:bCs/>
    </w:rPr>
  </w:style>
  <w:style w:type="paragraph" w:customStyle="1" w:styleId="Doanvan1">
    <w:name w:val="Doan van"/>
    <w:basedOn w:val="Normal"/>
    <w:pPr>
      <w:tabs>
        <w:tab w:val="clear" w:pos="567"/>
      </w:tabs>
    </w:pPr>
    <w:rPr>
      <w:rFonts w:eastAsia="MS Mincho"/>
      <w:lang w:eastAsia="ja-JP"/>
    </w:rPr>
  </w:style>
  <w:style w:type="paragraph" w:customStyle="1" w:styleId="ListParagraph3">
    <w:name w:val="List Paragraph3"/>
    <w:basedOn w:val="Normal"/>
    <w:uiPriority w:val="99"/>
    <w:pPr>
      <w:tabs>
        <w:tab w:val="clear" w:pos="567"/>
      </w:tabs>
      <w:ind w:left="720"/>
    </w:pPr>
    <w:rPr>
      <w:rFonts w:eastAsia="SimSun" w:cs="Calibri"/>
      <w:szCs w:val="22"/>
    </w:rPr>
  </w:style>
  <w:style w:type="paragraph" w:customStyle="1" w:styleId="CharCharChar1CharCharCharCharCharCharCharCharCharChar">
    <w:name w:val="Char Char Char1 Char Char Char Char Char Char Char Char Char Char"/>
    <w:uiPriority w:val="99"/>
    <w:pPr>
      <w:tabs>
        <w:tab w:val="left" w:pos="720"/>
      </w:tabs>
      <w:ind w:left="357"/>
    </w:pPr>
  </w:style>
  <w:style w:type="paragraph" w:customStyle="1" w:styleId="t15">
    <w:name w:val="t15"/>
    <w:basedOn w:val="Normal"/>
    <w:uiPriority w:val="99"/>
    <w:pPr>
      <w:tabs>
        <w:tab w:val="clear" w:pos="567"/>
      </w:tabs>
      <w:spacing w:after="0"/>
    </w:pPr>
    <w:rPr>
      <w:rFonts w:eastAsia="MS Mincho"/>
    </w:rPr>
  </w:style>
  <w:style w:type="paragraph" w:customStyle="1" w:styleId="xl35">
    <w:name w:val="xl35"/>
    <w:basedOn w:val="Normal"/>
    <w:uiPriority w:val="99"/>
    <w:pPr>
      <w:pBdr>
        <w:left w:val="double" w:sz="6" w:space="0" w:color="auto"/>
        <w:bottom w:val="dotted" w:sz="4" w:space="0" w:color="auto"/>
      </w:pBdr>
      <w:tabs>
        <w:tab w:val="clear" w:pos="567"/>
      </w:tabs>
      <w:spacing w:before="100" w:beforeAutospacing="1" w:after="100" w:afterAutospacing="1"/>
      <w:textAlignment w:val="top"/>
    </w:pPr>
    <w:rPr>
      <w:rFonts w:eastAsia="SimSun"/>
      <w:b/>
      <w:bCs/>
      <w:u w:val="single"/>
    </w:rPr>
  </w:style>
  <w:style w:type="paragraph" w:customStyle="1" w:styleId="CharCharChar1Char10">
    <w:name w:val="Char Char Char1 Char10"/>
    <w:basedOn w:val="Normal"/>
    <w:uiPriority w:val="99"/>
    <w:semiHidden/>
    <w:qFormat/>
    <w:pPr>
      <w:tabs>
        <w:tab w:val="clear" w:pos="567"/>
      </w:tabs>
      <w:spacing w:line="240" w:lineRule="exact"/>
    </w:pPr>
    <w:rPr>
      <w:rFonts w:ascii="Tahoma" w:eastAsia="PMingLiU" w:hAnsi="Tahoma" w:cs="Tahoma"/>
      <w:sz w:val="20"/>
      <w:szCs w:val="20"/>
    </w:rPr>
  </w:style>
  <w:style w:type="paragraph" w:customStyle="1" w:styleId="NoSpacing1">
    <w:name w:val="No Spacing1"/>
    <w:basedOn w:val="Normal"/>
    <w:uiPriority w:val="99"/>
    <w:pPr>
      <w:tabs>
        <w:tab w:val="clear" w:pos="567"/>
      </w:tabs>
      <w:spacing w:before="60" w:after="60" w:line="320" w:lineRule="exact"/>
      <w:ind w:firstLine="180"/>
      <w:jc w:val="right"/>
    </w:pPr>
    <w:rPr>
      <w:rFonts w:eastAsia="MS Mincho"/>
      <w:i/>
      <w:iCs/>
      <w:szCs w:val="22"/>
    </w:rPr>
  </w:style>
  <w:style w:type="paragraph" w:customStyle="1" w:styleId="StyleComplex11ptJustifiedBefore127cmFirstline0">
    <w:name w:val="Style (Complex) 11 pt Justified Before:  1.27 cm First line:  0"/>
    <w:basedOn w:val="Normal"/>
    <w:uiPriority w:val="99"/>
    <w:pPr>
      <w:tabs>
        <w:tab w:val="clear" w:pos="567"/>
      </w:tabs>
      <w:spacing w:after="0" w:line="23" w:lineRule="atLeast"/>
      <w:ind w:left="720" w:firstLine="181"/>
    </w:pPr>
    <w:rPr>
      <w:rFonts w:ascii="Arial" w:eastAsia="SimSun" w:hAnsi="Arial" w:cs="Arial"/>
    </w:rPr>
  </w:style>
  <w:style w:type="paragraph" w:customStyle="1" w:styleId="ListParagraph4">
    <w:name w:val="List Paragraph4"/>
    <w:basedOn w:val="Normal"/>
    <w:uiPriority w:val="99"/>
    <w:pPr>
      <w:tabs>
        <w:tab w:val="clear" w:pos="567"/>
      </w:tabs>
      <w:spacing w:after="0"/>
      <w:ind w:left="720"/>
    </w:pPr>
    <w:rPr>
      <w:rFonts w:eastAsia="SimSun"/>
      <w:sz w:val="28"/>
      <w:szCs w:val="28"/>
    </w:rPr>
  </w:style>
  <w:style w:type="paragraph" w:customStyle="1" w:styleId="copesssssssss">
    <w:name w:val="copesssssssss"/>
    <w:basedOn w:val="Normal"/>
    <w:uiPriority w:val="99"/>
    <w:pPr>
      <w:tabs>
        <w:tab w:val="clear" w:pos="567"/>
      </w:tabs>
      <w:overflowPunct w:val="0"/>
      <w:autoSpaceDE w:val="0"/>
      <w:autoSpaceDN w:val="0"/>
      <w:adjustRightInd w:val="0"/>
      <w:spacing w:before="60" w:after="60"/>
      <w:textAlignment w:val="baseline"/>
    </w:pPr>
    <w:rPr>
      <w:rFonts w:eastAsia="SimSun"/>
      <w:sz w:val="28"/>
      <w:szCs w:val="28"/>
    </w:rPr>
  </w:style>
  <w:style w:type="paragraph" w:customStyle="1" w:styleId="xl39">
    <w:name w:val="xl39"/>
    <w:basedOn w:val="Normal"/>
    <w:uiPriority w:val="99"/>
    <w:pPr>
      <w:pBdr>
        <w:left w:val="single" w:sz="4" w:space="0" w:color="auto"/>
        <w:bottom w:val="dotted" w:sz="4" w:space="0" w:color="auto"/>
        <w:right w:val="single" w:sz="4" w:space="0" w:color="auto"/>
      </w:pBdr>
      <w:tabs>
        <w:tab w:val="clear" w:pos="567"/>
      </w:tabs>
      <w:spacing w:before="100" w:beforeAutospacing="1" w:after="100" w:afterAutospacing="1"/>
      <w:jc w:val="center"/>
      <w:textAlignment w:val="top"/>
    </w:pPr>
    <w:rPr>
      <w:rFonts w:eastAsia="SimSun"/>
      <w:b/>
      <w:bCs/>
    </w:rPr>
  </w:style>
  <w:style w:type="paragraph" w:customStyle="1" w:styleId="ListBulletA">
    <w:name w:val="List Bullet A"/>
    <w:basedOn w:val="ListBullet"/>
    <w:uiPriority w:val="99"/>
    <w:pPr>
      <w:tabs>
        <w:tab w:val="clear" w:pos="405"/>
        <w:tab w:val="clear" w:pos="567"/>
      </w:tabs>
      <w:spacing w:after="240"/>
      <w:ind w:left="641" w:hanging="357"/>
      <w:jc w:val="both"/>
    </w:pPr>
    <w:rPr>
      <w:rFonts w:ascii="Arial" w:eastAsia="SimSun" w:hAnsi="Arial" w:cs="Arial"/>
      <w:spacing w:val="0"/>
      <w:sz w:val="22"/>
      <w:szCs w:val="22"/>
      <w:lang w:val="en-AU"/>
    </w:rPr>
  </w:style>
  <w:style w:type="paragraph" w:customStyle="1" w:styleId="BalloonText1">
    <w:name w:val="Balloon Text1"/>
    <w:basedOn w:val="Normal"/>
    <w:uiPriority w:val="99"/>
    <w:semiHidden/>
    <w:qFormat/>
    <w:pPr>
      <w:tabs>
        <w:tab w:val="clear" w:pos="567"/>
      </w:tabs>
      <w:spacing w:after="0"/>
    </w:pPr>
    <w:rPr>
      <w:rFonts w:ascii="Tahoma" w:eastAsia="SimSun" w:hAnsi="Tahoma" w:cs="Tahoma"/>
      <w:sz w:val="16"/>
      <w:szCs w:val="16"/>
    </w:rPr>
  </w:style>
  <w:style w:type="paragraph" w:customStyle="1" w:styleId="a0">
    <w:name w:val="찾아보기"/>
    <w:uiPriority w:val="99"/>
    <w:pPr>
      <w:widowControl w:val="0"/>
      <w:autoSpaceDE w:val="0"/>
      <w:autoSpaceDN w:val="0"/>
      <w:adjustRightInd w:val="0"/>
    </w:pPr>
    <w:rPr>
      <w:rFonts w:ascii="신명조" w:eastAsia="신명조" w:cs="신명조"/>
      <w:sz w:val="18"/>
      <w:szCs w:val="18"/>
      <w:lang w:eastAsia="ko-KR"/>
    </w:rPr>
  </w:style>
  <w:style w:type="paragraph" w:customStyle="1" w:styleId="xl22">
    <w:name w:val="xl22"/>
    <w:basedOn w:val="Normal"/>
    <w:uiPriority w:val="99"/>
    <w:pPr>
      <w:tabs>
        <w:tab w:val="clear" w:pos="567"/>
      </w:tabs>
      <w:spacing w:before="100" w:beforeAutospacing="1" w:after="100" w:afterAutospacing="1"/>
      <w:jc w:val="center"/>
      <w:textAlignment w:val="top"/>
    </w:pPr>
    <w:rPr>
      <w:rFonts w:ascii="VNI-Times" w:eastAsia="Arial Unicode MS" w:hAnsi="VNI-Times" w:cs="VNI-Times"/>
    </w:rPr>
  </w:style>
  <w:style w:type="paragraph" w:customStyle="1" w:styleId="StyleBefore3ptLinespacingsingle">
    <w:name w:val="Style Before:  3 pt Line spacing:  single"/>
    <w:basedOn w:val="Normal"/>
    <w:uiPriority w:val="99"/>
    <w:pPr>
      <w:tabs>
        <w:tab w:val="clear" w:pos="567"/>
      </w:tabs>
      <w:spacing w:before="60" w:after="0" w:line="300" w:lineRule="auto"/>
      <w:ind w:firstLine="403"/>
    </w:pPr>
    <w:rPr>
      <w:rFonts w:ascii="VNI-Times" w:eastAsia="SimSun" w:hAnsi="VNI-Times" w:cs="VNI-Times"/>
    </w:rPr>
  </w:style>
  <w:style w:type="paragraph" w:customStyle="1" w:styleId="--">
    <w:name w:val="--"/>
    <w:basedOn w:val="Normal"/>
    <w:pPr>
      <w:tabs>
        <w:tab w:val="clear" w:pos="567"/>
        <w:tab w:val="left" w:pos="840"/>
      </w:tabs>
    </w:pPr>
    <w:rPr>
      <w:rFonts w:ascii="Tahoma" w:hAnsi="Tahoma" w:cs="Tahoma"/>
      <w:bCs/>
      <w:color w:val="0000FF"/>
      <w:sz w:val="24"/>
      <w:szCs w:val="24"/>
    </w:rPr>
  </w:style>
  <w:style w:type="table" w:customStyle="1" w:styleId="TableGrid102">
    <w:name w:val="TableGrid102"/>
    <w:uiPriority w:val="99"/>
    <w:qFormat/>
    <w:rPr>
      <w:rFonts w:ascii="Calibri" w:hAnsi="Calibri" w:cs="Calibri"/>
    </w:rPr>
    <w:tblPr>
      <w:tblCellMar>
        <w:top w:w="0" w:type="dxa"/>
        <w:left w:w="0" w:type="dxa"/>
        <w:bottom w:w="0" w:type="dxa"/>
        <w:right w:w="0" w:type="dxa"/>
      </w:tblCellMar>
    </w:tblPr>
  </w:style>
  <w:style w:type="table" w:customStyle="1" w:styleId="TableGrid81">
    <w:name w:val="TableGrid81"/>
    <w:uiPriority w:val="99"/>
    <w:qFormat/>
    <w:rPr>
      <w:rFonts w:ascii="Calibri" w:hAnsi="Calibri" w:cs="Calibri"/>
    </w:rPr>
    <w:tblPr>
      <w:tblCellMar>
        <w:top w:w="0" w:type="dxa"/>
        <w:left w:w="0" w:type="dxa"/>
        <w:bottom w:w="0" w:type="dxa"/>
        <w:right w:w="0" w:type="dxa"/>
      </w:tblCellMar>
    </w:tblPr>
  </w:style>
  <w:style w:type="table" w:customStyle="1" w:styleId="TableGrid51">
    <w:name w:val="TableGrid51"/>
    <w:uiPriority w:val="99"/>
    <w:qFormat/>
    <w:rPr>
      <w:rFonts w:ascii="Calibri" w:hAnsi="Calibri" w:cs="Calibri"/>
    </w:rPr>
    <w:tblPr>
      <w:tblCellMar>
        <w:top w:w="0" w:type="dxa"/>
        <w:left w:w="0" w:type="dxa"/>
        <w:bottom w:w="0" w:type="dxa"/>
        <w:right w:w="0" w:type="dxa"/>
      </w:tblCellMar>
    </w:tblPr>
  </w:style>
  <w:style w:type="table" w:customStyle="1" w:styleId="TableGrid172">
    <w:name w:val="TableGrid172"/>
    <w:uiPriority w:val="99"/>
    <w:qFormat/>
    <w:rPr>
      <w:rFonts w:ascii="Calibri" w:hAnsi="Calibri" w:cs="Calibri"/>
    </w:rPr>
    <w:tblPr>
      <w:tblCellMar>
        <w:top w:w="0" w:type="dxa"/>
        <w:left w:w="0" w:type="dxa"/>
        <w:bottom w:w="0" w:type="dxa"/>
        <w:right w:w="0" w:type="dxa"/>
      </w:tblCellMar>
    </w:tblPr>
  </w:style>
  <w:style w:type="table" w:customStyle="1" w:styleId="TableGrid142">
    <w:name w:val="TableGrid142"/>
    <w:uiPriority w:val="99"/>
    <w:qFormat/>
    <w:rPr>
      <w:rFonts w:ascii="Calibri" w:hAnsi="Calibri" w:cs="Calibri"/>
    </w:rPr>
    <w:tblPr>
      <w:tblCellMar>
        <w:top w:w="0" w:type="dxa"/>
        <w:left w:w="0" w:type="dxa"/>
        <w:bottom w:w="0" w:type="dxa"/>
        <w:right w:w="0" w:type="dxa"/>
      </w:tblCellMar>
    </w:tblPr>
  </w:style>
  <w:style w:type="table" w:customStyle="1" w:styleId="TableGrid10">
    <w:name w:val="TableGrid1"/>
    <w:uiPriority w:val="99"/>
    <w:qFormat/>
    <w:rPr>
      <w:rFonts w:ascii="Calibri" w:hAnsi="Calibri" w:cs="Calibri"/>
    </w:rPr>
    <w:tblPr>
      <w:tblCellMar>
        <w:top w:w="0" w:type="dxa"/>
        <w:left w:w="0" w:type="dxa"/>
        <w:bottom w:w="0" w:type="dxa"/>
        <w:right w:w="0" w:type="dxa"/>
      </w:tblCellMar>
    </w:tblPr>
  </w:style>
  <w:style w:type="table" w:customStyle="1" w:styleId="TableGrid161">
    <w:name w:val="TableGrid161"/>
    <w:uiPriority w:val="99"/>
    <w:qFormat/>
    <w:rPr>
      <w:rFonts w:ascii="Calibri" w:hAnsi="Calibri" w:cs="Calibri"/>
    </w:rPr>
    <w:tblPr>
      <w:tblCellMar>
        <w:top w:w="0" w:type="dxa"/>
        <w:left w:w="0" w:type="dxa"/>
        <w:bottom w:w="0" w:type="dxa"/>
        <w:right w:w="0" w:type="dxa"/>
      </w:tblCellMar>
    </w:tblPr>
  </w:style>
  <w:style w:type="table" w:customStyle="1" w:styleId="TableGrid171">
    <w:name w:val="TableGrid171"/>
    <w:uiPriority w:val="99"/>
    <w:qFormat/>
    <w:rPr>
      <w:rFonts w:ascii="Calibri" w:hAnsi="Calibri" w:cs="Calibri"/>
    </w:rPr>
    <w:tblPr>
      <w:tblCellMar>
        <w:top w:w="0" w:type="dxa"/>
        <w:left w:w="0" w:type="dxa"/>
        <w:bottom w:w="0" w:type="dxa"/>
        <w:right w:w="0" w:type="dxa"/>
      </w:tblCellMar>
    </w:tblPr>
  </w:style>
  <w:style w:type="table" w:customStyle="1" w:styleId="TableGrid92">
    <w:name w:val="TableGrid92"/>
    <w:uiPriority w:val="99"/>
    <w:qFormat/>
    <w:rPr>
      <w:rFonts w:ascii="Calibri" w:hAnsi="Calibri" w:cs="Calibri"/>
    </w:rPr>
    <w:tblPr>
      <w:tblCellMar>
        <w:top w:w="0" w:type="dxa"/>
        <w:left w:w="0" w:type="dxa"/>
        <w:bottom w:w="0" w:type="dxa"/>
        <w:right w:w="0" w:type="dxa"/>
      </w:tblCellMar>
    </w:tblPr>
  </w:style>
  <w:style w:type="paragraph" w:customStyle="1" w:styleId="Style8">
    <w:name w:val="Style8"/>
    <w:basedOn w:val="Normal"/>
    <w:pPr>
      <w:tabs>
        <w:tab w:val="clear" w:pos="567"/>
      </w:tabs>
      <w:spacing w:line="276" w:lineRule="auto"/>
    </w:pPr>
    <w:rPr>
      <w:rFonts w:eastAsia="Calibri"/>
      <w:szCs w:val="22"/>
      <w:lang w:val="en-GB"/>
    </w:rPr>
  </w:style>
  <w:style w:type="paragraph" w:customStyle="1" w:styleId="1CharCharCharChar">
    <w:name w:val="1 Char Char Char Char"/>
    <w:basedOn w:val="Normal"/>
    <w:pPr>
      <w:widowControl w:val="0"/>
      <w:tabs>
        <w:tab w:val="clear" w:pos="567"/>
      </w:tabs>
      <w:spacing w:after="0"/>
    </w:pPr>
    <w:rPr>
      <w:rFonts w:eastAsia="SimSun"/>
      <w:kern w:val="2"/>
      <w:sz w:val="24"/>
      <w:lang w:eastAsia="zh-CN"/>
    </w:rPr>
  </w:style>
  <w:style w:type="paragraph" w:customStyle="1" w:styleId="BNG0">
    <w:name w:val="BẢNG"/>
    <w:basedOn w:val="Heading6"/>
    <w:pPr>
      <w:keepNext w:val="0"/>
      <w:keepLines w:val="0"/>
      <w:tabs>
        <w:tab w:val="clear" w:pos="567"/>
      </w:tabs>
      <w:spacing w:before="0" w:after="0"/>
      <w:ind w:firstLine="0"/>
      <w:jc w:val="center"/>
      <w:outlineLvl w:val="9"/>
    </w:pPr>
    <w:rPr>
      <w:rFonts w:eastAsia="Times New Roman" w:cs="Times New Roman"/>
      <w:b w:val="0"/>
      <w:iCs w:val="0"/>
      <w:color w:val="auto"/>
      <w:lang w:val="zh-CN" w:eastAsia="zh-CN"/>
    </w:rPr>
  </w:style>
  <w:style w:type="paragraph" w:customStyle="1" w:styleId="1mc">
    <w:name w:val="1. mục"/>
    <w:basedOn w:val="Normal"/>
    <w:pPr>
      <w:tabs>
        <w:tab w:val="clear" w:pos="567"/>
      </w:tabs>
      <w:spacing w:after="60" w:line="288" w:lineRule="auto"/>
    </w:pPr>
    <w:rPr>
      <w:rFonts w:eastAsia="Calibri"/>
      <w:b/>
      <w:color w:val="2A2A2A"/>
    </w:rPr>
  </w:style>
  <w:style w:type="paragraph" w:customStyle="1" w:styleId="2Danhmucmuc">
    <w:name w:val="2 Danh muc đề mục"/>
    <w:basedOn w:val="Normal"/>
    <w:link w:val="2DanhmucmucChar"/>
    <w:pPr>
      <w:tabs>
        <w:tab w:val="clear" w:pos="567"/>
      </w:tabs>
      <w:spacing w:before="40" w:after="40" w:line="400" w:lineRule="exact"/>
    </w:pPr>
    <w:rPr>
      <w:b/>
      <w:spacing w:val="2"/>
      <w:sz w:val="28"/>
      <w:szCs w:val="28"/>
      <w:lang w:val="zh-CN" w:eastAsia="zh-CN"/>
    </w:rPr>
  </w:style>
  <w:style w:type="character" w:customStyle="1" w:styleId="2DanhmucmucChar">
    <w:name w:val="2 Danh muc đề mục Char"/>
    <w:link w:val="2Danhmucmuc"/>
    <w:qFormat/>
    <w:rPr>
      <w:rFonts w:eastAsia="Times New Roman"/>
      <w:b/>
      <w:spacing w:val="2"/>
      <w:sz w:val="28"/>
      <w:szCs w:val="28"/>
      <w:lang w:val="zh-CN" w:eastAsia="zh-CN"/>
    </w:rPr>
  </w:style>
  <w:style w:type="paragraph" w:customStyle="1" w:styleId="CM36">
    <w:name w:val="CM36"/>
    <w:basedOn w:val="Normal"/>
    <w:next w:val="Normal"/>
    <w:pPr>
      <w:widowControl w:val="0"/>
      <w:tabs>
        <w:tab w:val="clear" w:pos="567"/>
      </w:tabs>
      <w:autoSpaceDE w:val="0"/>
      <w:autoSpaceDN w:val="0"/>
      <w:adjustRightInd w:val="0"/>
      <w:spacing w:after="0" w:line="266" w:lineRule="atLeast"/>
    </w:pPr>
    <w:rPr>
      <w:rFonts w:ascii="Palatino Linotype" w:hAnsi="Palatino Linotype"/>
      <w:sz w:val="24"/>
      <w:szCs w:val="24"/>
    </w:rPr>
  </w:style>
  <w:style w:type="paragraph" w:customStyle="1" w:styleId="TOCHeading2">
    <w:name w:val="TOC Heading2"/>
    <w:basedOn w:val="Heading1"/>
    <w:next w:val="Normal"/>
    <w:uiPriority w:val="39"/>
    <w:unhideWhenUsed/>
    <w:pPr>
      <w:tabs>
        <w:tab w:val="clear" w:pos="567"/>
      </w:tabs>
      <w:spacing w:before="240" w:after="0" w:line="259" w:lineRule="auto"/>
      <w:ind w:left="1287" w:hanging="360"/>
      <w:jc w:val="left"/>
      <w:outlineLvl w:val="9"/>
    </w:pPr>
    <w:rPr>
      <w:rFonts w:ascii="Calibri Light" w:eastAsia="Times New Roman" w:hAnsi="Calibri Light"/>
      <w:b w:val="0"/>
      <w:bCs w:val="0"/>
      <w:caps w:val="0"/>
      <w:color w:val="2E74B5"/>
      <w:szCs w:val="32"/>
    </w:rPr>
  </w:style>
  <w:style w:type="paragraph" w:customStyle="1" w:styleId="binhthuong">
    <w:name w:val="binh thuong"/>
    <w:basedOn w:val="Normal"/>
    <w:next w:val="Normal"/>
    <w:link w:val="binhthuongChar"/>
    <w:pPr>
      <w:widowControl w:val="0"/>
      <w:spacing w:after="0" w:line="312" w:lineRule="auto"/>
      <w:ind w:firstLine="567"/>
    </w:pPr>
    <w:rPr>
      <w:lang w:val="pt-BR" w:eastAsia="ja-JP"/>
    </w:rPr>
  </w:style>
  <w:style w:type="character" w:customStyle="1" w:styleId="binhthuongChar">
    <w:name w:val="binh thuong Char"/>
    <w:link w:val="binhthuong"/>
    <w:qFormat/>
    <w:rPr>
      <w:rFonts w:eastAsia="Times New Roman"/>
      <w:sz w:val="26"/>
      <w:szCs w:val="26"/>
      <w:lang w:val="pt-BR" w:eastAsia="ja-JP"/>
    </w:rPr>
  </w:style>
  <w:style w:type="paragraph" w:customStyle="1" w:styleId="a1">
    <w:name w:val="(文字) (文字)"/>
    <w:basedOn w:val="Normal"/>
    <w:pPr>
      <w:tabs>
        <w:tab w:val="clear" w:pos="567"/>
      </w:tabs>
      <w:spacing w:before="0" w:after="160" w:line="240" w:lineRule="exact"/>
      <w:ind w:firstLine="0"/>
      <w:jc w:val="left"/>
    </w:pPr>
    <w:rPr>
      <w:rFonts w:ascii=".VnTime" w:hAnsi=".VnTime" w:cs=".VnTime"/>
      <w:sz w:val="20"/>
      <w:szCs w:val="20"/>
    </w:rPr>
  </w:style>
  <w:style w:type="paragraph" w:customStyle="1" w:styleId="HeadFigureVie">
    <w:name w:val="Head_Figure Vie"/>
    <w:basedOn w:val="Normal"/>
    <w:link w:val="HeadFigureVieChar"/>
    <w:pPr>
      <w:tabs>
        <w:tab w:val="clear" w:pos="567"/>
        <w:tab w:val="left" w:pos="0"/>
      </w:tabs>
      <w:ind w:firstLine="0"/>
      <w:jc w:val="center"/>
    </w:pPr>
    <w:rPr>
      <w:b/>
      <w:spacing w:val="-5"/>
      <w:szCs w:val="20"/>
    </w:rPr>
  </w:style>
  <w:style w:type="character" w:customStyle="1" w:styleId="HeadFigureVieChar">
    <w:name w:val="Head_Figure Vie Char"/>
    <w:link w:val="HeadFigureVie"/>
    <w:qFormat/>
    <w:rPr>
      <w:rFonts w:eastAsia="Times New Roman"/>
      <w:b/>
      <w:spacing w:val="-5"/>
      <w:sz w:val="26"/>
    </w:rPr>
  </w:style>
  <w:style w:type="paragraph" w:customStyle="1" w:styleId="BodyText42">
    <w:name w:val="Body Text 4"/>
    <w:basedOn w:val="Normal"/>
    <w:link w:val="BodyText4Char"/>
    <w:pPr>
      <w:tabs>
        <w:tab w:val="clear" w:pos="567"/>
      </w:tabs>
      <w:ind w:left="426" w:firstLine="0"/>
    </w:pPr>
    <w:rPr>
      <w:rFonts w:eastAsia="MS Mincho"/>
      <w:lang w:val="zh-CN" w:eastAsia="zh-CN"/>
    </w:rPr>
  </w:style>
  <w:style w:type="character" w:customStyle="1" w:styleId="BodyText4Char">
    <w:name w:val="Body Text 4 Char"/>
    <w:link w:val="BodyText42"/>
    <w:qFormat/>
    <w:rPr>
      <w:rFonts w:eastAsia="MS Mincho"/>
      <w:sz w:val="26"/>
      <w:szCs w:val="26"/>
      <w:lang w:val="zh-CN" w:eastAsia="zh-CN"/>
    </w:rPr>
  </w:style>
  <w:style w:type="paragraph" w:customStyle="1" w:styleId="BodyText410">
    <w:name w:val="Body Text 41"/>
    <w:basedOn w:val="Normal"/>
    <w:link w:val="BodyText41Char"/>
    <w:uiPriority w:val="99"/>
    <w:pPr>
      <w:keepNext/>
      <w:tabs>
        <w:tab w:val="clear" w:pos="567"/>
        <w:tab w:val="left" w:pos="709"/>
      </w:tabs>
      <w:ind w:left="709" w:hanging="283"/>
    </w:pPr>
    <w:rPr>
      <w:rFonts w:eastAsia="MS Mincho"/>
      <w:szCs w:val="20"/>
      <w:lang w:val="zh-CN" w:eastAsia="zh-CN"/>
    </w:rPr>
  </w:style>
  <w:style w:type="character" w:customStyle="1" w:styleId="BodyText41Char">
    <w:name w:val="Body Text 41 Char"/>
    <w:link w:val="BodyText410"/>
    <w:uiPriority w:val="99"/>
    <w:qFormat/>
    <w:rPr>
      <w:rFonts w:eastAsia="MS Mincho"/>
      <w:sz w:val="26"/>
      <w:lang w:val="zh-CN" w:eastAsia="zh-CN"/>
    </w:rPr>
  </w:style>
  <w:style w:type="paragraph" w:customStyle="1" w:styleId="BodyText62">
    <w:name w:val="Body Text 62"/>
    <w:basedOn w:val="Normal"/>
    <w:pPr>
      <w:tabs>
        <w:tab w:val="clear" w:pos="567"/>
        <w:tab w:val="left" w:pos="1361"/>
      </w:tabs>
      <w:ind w:left="1361" w:hanging="284"/>
    </w:pPr>
  </w:style>
  <w:style w:type="paragraph" w:customStyle="1" w:styleId="BodyText3B">
    <w:name w:val="Body Text 3B"/>
    <w:basedOn w:val="BodyText3"/>
    <w:pPr>
      <w:widowControl w:val="0"/>
      <w:tabs>
        <w:tab w:val="clear" w:pos="567"/>
      </w:tabs>
      <w:ind w:left="284" w:firstLine="0"/>
    </w:pPr>
    <w:rPr>
      <w:rFonts w:eastAsia="MS Mincho"/>
      <w:b/>
      <w:sz w:val="26"/>
      <w:szCs w:val="26"/>
      <w:lang w:val="zh-CN" w:eastAsia="zh-CN"/>
    </w:rPr>
  </w:style>
  <w:style w:type="paragraph" w:customStyle="1" w:styleId="BodyText4I">
    <w:name w:val="Body Text 4I"/>
    <w:basedOn w:val="BodyText42"/>
    <w:rPr>
      <w:i/>
    </w:rPr>
  </w:style>
  <w:style w:type="paragraph" w:customStyle="1" w:styleId="BodyText510">
    <w:name w:val="Body Text 51"/>
    <w:pPr>
      <w:tabs>
        <w:tab w:val="left" w:pos="993"/>
      </w:tabs>
      <w:ind w:left="993" w:hanging="284"/>
    </w:pPr>
    <w:rPr>
      <w:lang w:eastAsia="ru-RU"/>
    </w:rPr>
  </w:style>
  <w:style w:type="paragraph" w:customStyle="1" w:styleId="BodyText52">
    <w:name w:val="Body Text 5"/>
    <w:basedOn w:val="Normal"/>
    <w:link w:val="BodyText5Char"/>
    <w:pPr>
      <w:tabs>
        <w:tab w:val="clear" w:pos="567"/>
      </w:tabs>
      <w:ind w:left="709" w:firstLine="0"/>
    </w:pPr>
    <w:rPr>
      <w:rFonts w:eastAsia="MS Mincho"/>
      <w:lang w:val="zh-CN" w:eastAsia="zh-CN"/>
    </w:rPr>
  </w:style>
  <w:style w:type="character" w:customStyle="1" w:styleId="BodyText5Char">
    <w:name w:val="Body Text 5 Char"/>
    <w:link w:val="BodyText52"/>
    <w:qFormat/>
    <w:rPr>
      <w:rFonts w:eastAsia="MS Mincho"/>
      <w:sz w:val="26"/>
      <w:szCs w:val="26"/>
      <w:lang w:val="zh-CN" w:eastAsia="zh-CN"/>
    </w:rPr>
  </w:style>
  <w:style w:type="paragraph" w:customStyle="1" w:styleId="BodyText12">
    <w:name w:val="Body Text 12"/>
    <w:basedOn w:val="Normal"/>
    <w:pPr>
      <w:keepNext/>
      <w:ind w:left="568" w:hanging="284"/>
    </w:pPr>
    <w:rPr>
      <w:szCs w:val="20"/>
    </w:rPr>
  </w:style>
  <w:style w:type="paragraph" w:customStyle="1" w:styleId="BodyText60">
    <w:name w:val="Body Text 6"/>
    <w:basedOn w:val="Normal"/>
    <w:pPr>
      <w:tabs>
        <w:tab w:val="clear" w:pos="567"/>
      </w:tabs>
      <w:ind w:left="794" w:firstLine="0"/>
    </w:pPr>
  </w:style>
  <w:style w:type="paragraph" w:customStyle="1" w:styleId="BodyText4B">
    <w:name w:val="Body Text 4B"/>
    <w:basedOn w:val="BodyText42"/>
    <w:rPr>
      <w:b/>
      <w:lang w:val="en-US"/>
    </w:rPr>
  </w:style>
  <w:style w:type="paragraph" w:customStyle="1" w:styleId="indent3">
    <w:name w:val="indent 3"/>
    <w:basedOn w:val="Normal"/>
    <w:pPr>
      <w:tabs>
        <w:tab w:val="clear" w:pos="567"/>
        <w:tab w:val="left" w:pos="851"/>
      </w:tabs>
      <w:ind w:left="720" w:hanging="360"/>
    </w:pPr>
    <w:rPr>
      <w:rFonts w:eastAsia="MS Mincho"/>
      <w:spacing w:val="-5"/>
      <w:szCs w:val="20"/>
    </w:rPr>
  </w:style>
  <w:style w:type="paragraph" w:customStyle="1" w:styleId="HeadTableVie">
    <w:name w:val="Head_Table Vie"/>
    <w:basedOn w:val="BodyTextIndent3"/>
    <w:link w:val="HeadTableVieChar"/>
    <w:pPr>
      <w:tabs>
        <w:tab w:val="clear" w:pos="567"/>
        <w:tab w:val="left" w:pos="0"/>
      </w:tabs>
      <w:ind w:left="0" w:firstLine="0"/>
      <w:jc w:val="center"/>
    </w:pPr>
    <w:rPr>
      <w:b/>
      <w:spacing w:val="-5"/>
      <w:sz w:val="26"/>
      <w:szCs w:val="20"/>
    </w:rPr>
  </w:style>
  <w:style w:type="character" w:customStyle="1" w:styleId="HeadTableVieChar">
    <w:name w:val="Head_Table Vie Char"/>
    <w:link w:val="HeadTableVie"/>
    <w:qFormat/>
    <w:rPr>
      <w:rFonts w:eastAsia="Times New Roman"/>
      <w:b/>
      <w:spacing w:val="-5"/>
      <w:sz w:val="26"/>
    </w:rPr>
  </w:style>
  <w:style w:type="paragraph" w:customStyle="1" w:styleId="BodyText0Nguon">
    <w:name w:val="Body Text 0_Nguon"/>
    <w:basedOn w:val="Normal"/>
    <w:pPr>
      <w:tabs>
        <w:tab w:val="clear" w:pos="567"/>
      </w:tabs>
      <w:ind w:firstLine="0"/>
      <w:jc w:val="right"/>
    </w:pPr>
    <w:rPr>
      <w:i/>
      <w:szCs w:val="22"/>
    </w:rPr>
  </w:style>
  <w:style w:type="paragraph" w:customStyle="1" w:styleId="BodyText32">
    <w:name w:val="Body Text 32"/>
    <w:basedOn w:val="Normal"/>
    <w:pPr>
      <w:keepNext/>
      <w:tabs>
        <w:tab w:val="clear" w:pos="567"/>
        <w:tab w:val="left" w:pos="964"/>
      </w:tabs>
      <w:ind w:left="964" w:hanging="284"/>
    </w:pPr>
    <w:rPr>
      <w:szCs w:val="20"/>
    </w:rPr>
  </w:style>
  <w:style w:type="paragraph" w:customStyle="1" w:styleId="BodyText520">
    <w:name w:val="Body Text 52"/>
    <w:basedOn w:val="BodyText32"/>
    <w:pPr>
      <w:tabs>
        <w:tab w:val="clear" w:pos="964"/>
        <w:tab w:val="left" w:pos="1247"/>
      </w:tabs>
      <w:ind w:left="1248"/>
    </w:pPr>
    <w:rPr>
      <w:lang w:val="de-DE"/>
    </w:rPr>
  </w:style>
  <w:style w:type="paragraph" w:customStyle="1" w:styleId="BodyText5I">
    <w:name w:val="Body Text 5I"/>
    <w:basedOn w:val="BodyText52"/>
    <w:rPr>
      <w:i/>
    </w:rPr>
  </w:style>
  <w:style w:type="paragraph" w:customStyle="1" w:styleId="DTM-ND">
    <w:name w:val="DTM - ND"/>
    <w:basedOn w:val="Normal"/>
    <w:pPr>
      <w:widowControl w:val="0"/>
      <w:tabs>
        <w:tab w:val="clear" w:pos="567"/>
      </w:tabs>
      <w:ind w:left="851" w:firstLine="0"/>
    </w:pPr>
    <w:rPr>
      <w:rFonts w:eastAsia="Lucida Sans Unicode"/>
    </w:rPr>
  </w:style>
  <w:style w:type="paragraph" w:customStyle="1" w:styleId="Muc">
    <w:name w:val="Muc *"/>
    <w:basedOn w:val="Normal"/>
    <w:semiHidden/>
    <w:qFormat/>
    <w:pPr>
      <w:numPr>
        <w:numId w:val="33"/>
      </w:numPr>
      <w:tabs>
        <w:tab w:val="clear" w:pos="567"/>
      </w:tabs>
    </w:pPr>
    <w:rPr>
      <w:b/>
      <w:bCs/>
      <w:color w:val="000000"/>
    </w:rPr>
  </w:style>
  <w:style w:type="paragraph" w:customStyle="1" w:styleId="MUC111">
    <w:name w:val="MUC 1.1.1"/>
    <w:basedOn w:val="Normal"/>
    <w:qFormat/>
    <w:pPr>
      <w:tabs>
        <w:tab w:val="clear" w:pos="567"/>
      </w:tabs>
      <w:overflowPunct w:val="0"/>
      <w:autoSpaceDE w:val="0"/>
      <w:autoSpaceDN w:val="0"/>
      <w:adjustRightInd w:val="0"/>
      <w:spacing w:before="0" w:after="0"/>
      <w:ind w:firstLine="0"/>
      <w:jc w:val="left"/>
      <w:textAlignment w:val="baseline"/>
    </w:pPr>
    <w:rPr>
      <w:color w:val="0000FF"/>
      <w:lang w:val="en-GB"/>
    </w:rPr>
  </w:style>
  <w:style w:type="paragraph" w:customStyle="1" w:styleId="BodyText31">
    <w:name w:val="Body Text 31"/>
    <w:basedOn w:val="Normal"/>
    <w:link w:val="BodyText31Char"/>
    <w:pPr>
      <w:widowControl w:val="0"/>
      <w:tabs>
        <w:tab w:val="clear" w:pos="567"/>
        <w:tab w:val="left" w:pos="709"/>
      </w:tabs>
      <w:ind w:left="709" w:hanging="283"/>
    </w:pPr>
    <w:rPr>
      <w:szCs w:val="20"/>
      <w:lang w:val="zh-CN" w:eastAsia="zh-CN"/>
    </w:rPr>
  </w:style>
  <w:style w:type="character" w:customStyle="1" w:styleId="BodyText31Char">
    <w:name w:val="Body Text 31 Char"/>
    <w:link w:val="BodyText31"/>
    <w:qFormat/>
    <w:rPr>
      <w:rFonts w:eastAsia="Times New Roman"/>
      <w:sz w:val="26"/>
      <w:lang w:val="zh-CN" w:eastAsia="zh-CN"/>
    </w:rPr>
  </w:style>
  <w:style w:type="paragraph" w:customStyle="1" w:styleId="Normal311">
    <w:name w:val="Normal311"/>
    <w:basedOn w:val="Normal"/>
    <w:pPr>
      <w:keepLines/>
      <w:tabs>
        <w:tab w:val="clear" w:pos="567"/>
        <w:tab w:val="left" w:pos="720"/>
        <w:tab w:val="left" w:pos="1843"/>
        <w:tab w:val="left" w:pos="3240"/>
        <w:tab w:val="left" w:pos="4253"/>
      </w:tabs>
      <w:suppressAutoHyphens/>
      <w:ind w:left="4253" w:hanging="2693"/>
    </w:pPr>
    <w:rPr>
      <w:sz w:val="24"/>
      <w:szCs w:val="20"/>
      <w:lang w:val="en-GB"/>
    </w:rPr>
  </w:style>
  <w:style w:type="paragraph" w:customStyle="1" w:styleId="DTM-3">
    <w:name w:val="DTM - 3"/>
    <w:basedOn w:val="Heading3"/>
    <w:pPr>
      <w:keepNext w:val="0"/>
      <w:keepLines w:val="0"/>
      <w:numPr>
        <w:ilvl w:val="0"/>
        <w:numId w:val="0"/>
      </w:numPr>
      <w:tabs>
        <w:tab w:val="clear" w:pos="567"/>
        <w:tab w:val="left" w:pos="2520"/>
      </w:tabs>
      <w:ind w:left="2520" w:hanging="360"/>
      <w:jc w:val="left"/>
    </w:pPr>
    <w:rPr>
      <w:rFonts w:eastAsia="SimSun" w:cs="Times New Roman"/>
      <w:lang w:eastAsia="zh-CN"/>
    </w:rPr>
  </w:style>
  <w:style w:type="paragraph" w:customStyle="1" w:styleId="5">
    <w:name w:val="5"/>
    <w:basedOn w:val="BodyTextIndent2"/>
    <w:pPr>
      <w:tabs>
        <w:tab w:val="clear" w:pos="567"/>
      </w:tabs>
      <w:spacing w:before="120" w:after="0"/>
      <w:ind w:left="357" w:firstLine="0"/>
      <w:jc w:val="left"/>
    </w:pPr>
    <w:rPr>
      <w:rFonts w:eastAsia="Times New Roman"/>
      <w:b/>
      <w:bCs/>
      <w:i/>
      <w:lang w:val="fr-FR"/>
    </w:rPr>
  </w:style>
  <w:style w:type="paragraph" w:customStyle="1" w:styleId="Level1">
    <w:name w:val="Level 1"/>
    <w:basedOn w:val="Normal"/>
    <w:pPr>
      <w:tabs>
        <w:tab w:val="clear" w:pos="567"/>
      </w:tabs>
      <w:spacing w:before="0" w:after="180" w:line="259" w:lineRule="auto"/>
      <w:ind w:left="227" w:hanging="227"/>
      <w:jc w:val="center"/>
    </w:pPr>
    <w:rPr>
      <w:b/>
      <w:caps/>
      <w:szCs w:val="22"/>
    </w:rPr>
  </w:style>
  <w:style w:type="paragraph" w:customStyle="1" w:styleId="Level2">
    <w:name w:val="Level 2"/>
    <w:basedOn w:val="Level1"/>
    <w:pPr>
      <w:spacing w:after="40" w:line="240" w:lineRule="auto"/>
      <w:ind w:left="1021" w:hanging="661"/>
      <w:jc w:val="left"/>
    </w:pPr>
    <w:rPr>
      <w:caps w:val="0"/>
    </w:rPr>
  </w:style>
  <w:style w:type="paragraph" w:customStyle="1" w:styleId="Level3">
    <w:name w:val="Level 3"/>
    <w:basedOn w:val="Level1"/>
    <w:pPr>
      <w:spacing w:after="40" w:line="240" w:lineRule="auto"/>
      <w:ind w:left="5608" w:hanging="504"/>
      <w:jc w:val="left"/>
    </w:pPr>
    <w:rPr>
      <w:caps w:val="0"/>
    </w:rPr>
  </w:style>
  <w:style w:type="paragraph" w:customStyle="1" w:styleId="Level4">
    <w:name w:val="Level 4"/>
    <w:basedOn w:val="Level3"/>
    <w:pPr>
      <w:ind w:left="648" w:hanging="648"/>
      <w:jc w:val="both"/>
    </w:pPr>
  </w:style>
  <w:style w:type="paragraph" w:customStyle="1" w:styleId="Tenbang1">
    <w:name w:val="Tenbang"/>
    <w:basedOn w:val="Normal"/>
    <w:pPr>
      <w:overflowPunct w:val="0"/>
      <w:autoSpaceDE w:val="0"/>
      <w:autoSpaceDN w:val="0"/>
      <w:adjustRightInd w:val="0"/>
      <w:spacing w:before="60" w:line="320" w:lineRule="exact"/>
      <w:ind w:left="567" w:firstLine="0"/>
      <w:jc w:val="center"/>
      <w:textAlignment w:val="baseline"/>
    </w:pPr>
    <w:rPr>
      <w:rFonts w:ascii=".VnTime" w:hAnsi=".VnTime"/>
      <w:b/>
      <w:bCs/>
      <w:spacing w:val="-2"/>
      <w:szCs w:val="24"/>
    </w:rPr>
  </w:style>
  <w:style w:type="paragraph" w:customStyle="1" w:styleId="MucI0">
    <w:name w:val="MucI"/>
    <w:basedOn w:val="Heading1"/>
    <w:pPr>
      <w:keepLines w:val="0"/>
      <w:tabs>
        <w:tab w:val="clear" w:pos="567"/>
      </w:tabs>
      <w:spacing w:before="240" w:after="60" w:line="360" w:lineRule="auto"/>
      <w:ind w:left="1287"/>
      <w:jc w:val="both"/>
    </w:pPr>
    <w:rPr>
      <w:rFonts w:eastAsia="MS Mincho"/>
      <w:b w:val="0"/>
      <w:kern w:val="32"/>
      <w:sz w:val="28"/>
      <w:szCs w:val="32"/>
      <w:lang w:val="zh-CN" w:eastAsia="ja-JP"/>
    </w:rPr>
  </w:style>
  <w:style w:type="paragraph" w:customStyle="1" w:styleId="BodyA">
    <w:name w:val="BodyA"/>
    <w:basedOn w:val="Normal"/>
    <w:link w:val="BodyAChar"/>
    <w:pPr>
      <w:tabs>
        <w:tab w:val="clear" w:pos="567"/>
      </w:tabs>
      <w:spacing w:before="60" w:after="60"/>
      <w:ind w:firstLine="567"/>
    </w:pPr>
    <w:rPr>
      <w:rFonts w:eastAsia="MS Mincho"/>
      <w:szCs w:val="24"/>
      <w:lang w:eastAsia="zh-CN"/>
    </w:rPr>
  </w:style>
  <w:style w:type="character" w:customStyle="1" w:styleId="BodyAChar">
    <w:name w:val="BodyA Char"/>
    <w:link w:val="BodyA"/>
    <w:qFormat/>
    <w:rPr>
      <w:rFonts w:eastAsia="MS Mincho"/>
      <w:sz w:val="26"/>
      <w:szCs w:val="24"/>
      <w:lang w:val="vi-VN" w:eastAsia="zh-CN"/>
    </w:rPr>
  </w:style>
  <w:style w:type="paragraph" w:customStyle="1" w:styleId="muc1110">
    <w:name w:val="muc1.1.1"/>
    <w:basedOn w:val="Normal"/>
    <w:pPr>
      <w:tabs>
        <w:tab w:val="clear" w:pos="567"/>
      </w:tabs>
      <w:overflowPunct w:val="0"/>
      <w:autoSpaceDE w:val="0"/>
      <w:autoSpaceDN w:val="0"/>
      <w:adjustRightInd w:val="0"/>
      <w:spacing w:line="276" w:lineRule="auto"/>
      <w:ind w:left="567" w:hanging="567"/>
      <w:textAlignment w:val="baseline"/>
    </w:pPr>
    <w:rPr>
      <w:rFonts w:ascii=".VnTime" w:hAnsi=".VnTime"/>
      <w:b/>
      <w:szCs w:val="24"/>
    </w:rPr>
  </w:style>
  <w:style w:type="paragraph" w:customStyle="1" w:styleId="StyleHeading1TimesNewRoman">
    <w:name w:val="Style Heading 1 + Times New Roman"/>
    <w:basedOn w:val="Heading1"/>
    <w:pPr>
      <w:keepLines w:val="0"/>
      <w:tabs>
        <w:tab w:val="left" w:pos="1440"/>
      </w:tabs>
      <w:overflowPunct w:val="0"/>
      <w:autoSpaceDE w:val="0"/>
      <w:autoSpaceDN w:val="0"/>
      <w:adjustRightInd w:val="0"/>
      <w:spacing w:before="240" w:after="240" w:line="320" w:lineRule="exact"/>
      <w:ind w:hanging="567"/>
      <w:textAlignment w:val="baseline"/>
    </w:pPr>
    <w:rPr>
      <w:rFonts w:ascii="Times New Roman Bold" w:eastAsia="Times New Roman" w:hAnsi="Times New Roman Bold"/>
      <w:spacing w:val="8"/>
      <w:szCs w:val="26"/>
      <w:lang w:val="zh-CN" w:eastAsia="zh-CN"/>
    </w:rPr>
  </w:style>
  <w:style w:type="paragraph" w:customStyle="1" w:styleId="Bai">
    <w:name w:val="Bai"/>
    <w:basedOn w:val="Normal"/>
    <w:pPr>
      <w:tabs>
        <w:tab w:val="clear" w:pos="567"/>
      </w:tabs>
      <w:spacing w:before="60" w:after="60" w:line="320" w:lineRule="atLeast"/>
      <w:ind w:firstLine="0"/>
      <w:jc w:val="center"/>
    </w:pPr>
    <w:rPr>
      <w:rFonts w:ascii=".VnArialH" w:hAnsi=".VnArialH"/>
      <w:szCs w:val="20"/>
    </w:rPr>
  </w:style>
  <w:style w:type="paragraph" w:customStyle="1" w:styleId="StyleStyleNotExpandedbyCondensedbyItalic">
    <w:name w:val="Style Style Not Expanded by / Condensed by + Italic"/>
    <w:basedOn w:val="Normal"/>
    <w:link w:val="StyleStyleNotExpandedbyCondensedbyItalicChar"/>
    <w:pPr>
      <w:tabs>
        <w:tab w:val="clear" w:pos="567"/>
        <w:tab w:val="left" w:pos="931"/>
      </w:tabs>
      <w:spacing w:before="60" w:after="60" w:line="320" w:lineRule="exact"/>
      <w:ind w:left="931" w:hanging="363"/>
    </w:pPr>
    <w:rPr>
      <w:iCs/>
      <w:color w:val="000000"/>
      <w:lang w:val="zh-CN" w:eastAsia="zh-CN"/>
    </w:rPr>
  </w:style>
  <w:style w:type="character" w:customStyle="1" w:styleId="StyleStyleNotExpandedbyCondensedbyItalicChar">
    <w:name w:val="Style Style Not Expanded by / Condensed by + Italic Char"/>
    <w:link w:val="StyleStyleNotExpandedbyCondensedbyItalic"/>
    <w:qFormat/>
    <w:locked/>
    <w:rPr>
      <w:rFonts w:eastAsia="Times New Roman"/>
      <w:iCs/>
      <w:color w:val="000000"/>
      <w:sz w:val="26"/>
      <w:szCs w:val="26"/>
      <w:lang w:val="zh-CN" w:eastAsia="zh-CN"/>
    </w:rPr>
  </w:style>
  <w:style w:type="paragraph" w:customStyle="1" w:styleId="KThuong">
    <w:name w:val="KThuong"/>
    <w:basedOn w:val="Normal"/>
    <w:link w:val="KThuongChar"/>
    <w:pPr>
      <w:tabs>
        <w:tab w:val="clear" w:pos="567"/>
      </w:tabs>
      <w:spacing w:line="276" w:lineRule="auto"/>
      <w:ind w:left="907" w:firstLine="0"/>
    </w:pPr>
    <w:rPr>
      <w:szCs w:val="24"/>
      <w:lang w:val="nl-NL" w:eastAsia="zh-CN"/>
    </w:rPr>
  </w:style>
  <w:style w:type="character" w:customStyle="1" w:styleId="KThuongChar">
    <w:name w:val="KThuong Char"/>
    <w:link w:val="KThuong"/>
    <w:qFormat/>
    <w:rPr>
      <w:rFonts w:eastAsia="Times New Roman"/>
      <w:sz w:val="26"/>
      <w:szCs w:val="24"/>
      <w:lang w:val="nl-NL" w:eastAsia="zh-CN"/>
    </w:rPr>
  </w:style>
  <w:style w:type="paragraph" w:customStyle="1" w:styleId="StylebangAutoLeft">
    <w:name w:val="Style bang + Auto Left"/>
    <w:basedOn w:val="bang2"/>
    <w:pPr>
      <w:tabs>
        <w:tab w:val="clear" w:pos="5580"/>
      </w:tabs>
      <w:overflowPunct w:val="0"/>
      <w:autoSpaceDE w:val="0"/>
      <w:autoSpaceDN w:val="0"/>
      <w:adjustRightInd w:val="0"/>
      <w:spacing w:before="60"/>
      <w:ind w:left="57" w:firstLine="0"/>
      <w:jc w:val="left"/>
      <w:textAlignment w:val="baseline"/>
    </w:pPr>
    <w:rPr>
      <w:rFonts w:eastAsia="Times New Roman"/>
      <w:b w:val="0"/>
      <w:bCs w:val="0"/>
      <w:color w:val="auto"/>
      <w:spacing w:val="-2"/>
      <w:sz w:val="24"/>
      <w:szCs w:val="20"/>
      <w:lang w:val="zh-CN" w:eastAsia="zh-CN"/>
    </w:rPr>
  </w:style>
  <w:style w:type="paragraph" w:customStyle="1" w:styleId="StylebangAuto">
    <w:name w:val="Style bang + Auto"/>
    <w:basedOn w:val="bang2"/>
    <w:link w:val="StylebangAutoChar"/>
    <w:pPr>
      <w:tabs>
        <w:tab w:val="clear" w:pos="5580"/>
      </w:tabs>
      <w:overflowPunct w:val="0"/>
      <w:autoSpaceDE w:val="0"/>
      <w:autoSpaceDN w:val="0"/>
      <w:adjustRightInd w:val="0"/>
      <w:spacing w:before="60"/>
      <w:ind w:left="57" w:firstLine="0"/>
      <w:jc w:val="center"/>
      <w:textAlignment w:val="baseline"/>
    </w:pPr>
    <w:rPr>
      <w:rFonts w:ascii=".VnTime" w:eastAsia="Times New Roman" w:hAnsi=".VnTime"/>
      <w:b w:val="0"/>
      <w:bCs w:val="0"/>
      <w:color w:val="auto"/>
      <w:spacing w:val="-2"/>
      <w:sz w:val="24"/>
      <w:szCs w:val="24"/>
      <w:lang w:val="zh-CN" w:eastAsia="zh-CN"/>
    </w:rPr>
  </w:style>
  <w:style w:type="character" w:customStyle="1" w:styleId="StylebangAutoChar">
    <w:name w:val="Style bang + Auto Char"/>
    <w:link w:val="StylebangAuto"/>
    <w:qFormat/>
    <w:rPr>
      <w:rFonts w:ascii=".VnTime" w:eastAsia="Times New Roman" w:hAnsi=".VnTime"/>
      <w:spacing w:val="-2"/>
      <w:sz w:val="24"/>
      <w:szCs w:val="24"/>
      <w:lang w:val="zh-CN" w:eastAsia="zh-CN"/>
    </w:rPr>
  </w:style>
  <w:style w:type="character" w:customStyle="1" w:styleId="muc1Char">
    <w:name w:val="muc1) Char"/>
    <w:rPr>
      <w:spacing w:val="-2"/>
      <w:sz w:val="26"/>
      <w:szCs w:val="26"/>
      <w:lang w:val="en-US" w:eastAsia="en-US" w:bidi="ar-SA"/>
    </w:rPr>
  </w:style>
  <w:style w:type="paragraph" w:customStyle="1" w:styleId="StyledauchuongRight">
    <w:name w:val="Style dauchuong + Right"/>
    <w:basedOn w:val="Normal"/>
    <w:pPr>
      <w:tabs>
        <w:tab w:val="left" w:pos="720"/>
        <w:tab w:val="left" w:pos="1800"/>
      </w:tabs>
      <w:overflowPunct w:val="0"/>
      <w:autoSpaceDE w:val="0"/>
      <w:autoSpaceDN w:val="0"/>
      <w:adjustRightInd w:val="0"/>
      <w:spacing w:before="60" w:line="320" w:lineRule="exact"/>
      <w:ind w:left="720" w:hanging="360"/>
      <w:jc w:val="right"/>
      <w:textAlignment w:val="baseline"/>
    </w:pPr>
    <w:rPr>
      <w:b/>
      <w:bCs/>
      <w:color w:val="000000"/>
      <w:spacing w:val="-2"/>
      <w:szCs w:val="24"/>
    </w:rPr>
  </w:style>
  <w:style w:type="paragraph" w:customStyle="1" w:styleId="Mucnho0">
    <w:name w:val="Muc nho"/>
    <w:basedOn w:val="Normal"/>
    <w:pPr>
      <w:tabs>
        <w:tab w:val="clear" w:pos="567"/>
      </w:tabs>
      <w:overflowPunct w:val="0"/>
      <w:autoSpaceDE w:val="0"/>
      <w:autoSpaceDN w:val="0"/>
      <w:adjustRightInd w:val="0"/>
      <w:spacing w:after="140" w:line="300" w:lineRule="auto"/>
      <w:ind w:left="170" w:firstLine="0"/>
      <w:textAlignment w:val="baseline"/>
    </w:pPr>
    <w:rPr>
      <w:rFonts w:ascii=".VnCentury Schoolbook" w:hAnsi=".VnCentury Schoolbook"/>
      <w:b/>
      <w:color w:val="0000FF"/>
      <w:spacing w:val="20"/>
      <w:szCs w:val="24"/>
    </w:rPr>
  </w:style>
  <w:style w:type="character" w:customStyle="1" w:styleId="contentdetail">
    <w:name w:val="contentdetail"/>
  </w:style>
  <w:style w:type="character" w:customStyle="1" w:styleId="newsbody">
    <w:name w:val="newsbody"/>
  </w:style>
  <w:style w:type="paragraph" w:customStyle="1" w:styleId="2HINH">
    <w:name w:val="2. HINH"/>
    <w:basedOn w:val="Normal"/>
    <w:pPr>
      <w:tabs>
        <w:tab w:val="clear" w:pos="567"/>
      </w:tabs>
      <w:spacing w:after="0"/>
      <w:ind w:firstLine="0"/>
      <w:jc w:val="center"/>
    </w:pPr>
    <w:rPr>
      <w:b/>
      <w:color w:val="0000FF"/>
    </w:rPr>
  </w:style>
  <w:style w:type="paragraph" w:customStyle="1" w:styleId="1BANG">
    <w:name w:val="1. BANG"/>
    <w:basedOn w:val="Normal"/>
    <w:pPr>
      <w:tabs>
        <w:tab w:val="clear" w:pos="567"/>
      </w:tabs>
      <w:spacing w:after="60"/>
      <w:ind w:firstLine="0"/>
      <w:jc w:val="center"/>
    </w:pPr>
    <w:rPr>
      <w:b/>
      <w:color w:val="0000FF"/>
    </w:rPr>
  </w:style>
  <w:style w:type="paragraph" w:customStyle="1" w:styleId="CharCharCharChar4">
    <w:name w:val="Char Char Char Char4"/>
    <w:basedOn w:val="Normal"/>
    <w:pPr>
      <w:pageBreakBefore/>
      <w:tabs>
        <w:tab w:val="clear" w:pos="567"/>
      </w:tabs>
      <w:spacing w:before="100" w:beforeAutospacing="1" w:after="100" w:afterAutospacing="1"/>
      <w:ind w:firstLine="0"/>
    </w:pPr>
    <w:rPr>
      <w:rFonts w:ascii="Tahoma" w:hAnsi="Tahoma"/>
      <w:sz w:val="20"/>
      <w:szCs w:val="20"/>
    </w:rPr>
  </w:style>
  <w:style w:type="paragraph" w:customStyle="1" w:styleId="Muc1111">
    <w:name w:val="Muc1.1.1"/>
    <w:basedOn w:val="Normal"/>
    <w:pPr>
      <w:tabs>
        <w:tab w:val="clear" w:pos="567"/>
      </w:tabs>
      <w:spacing w:line="320" w:lineRule="exact"/>
      <w:ind w:left="720" w:hanging="720"/>
    </w:pPr>
    <w:rPr>
      <w:rFonts w:ascii=".VnTime" w:hAnsi=".VnTime"/>
      <w:b/>
      <w:spacing w:val="10"/>
      <w:szCs w:val="20"/>
    </w:rPr>
  </w:style>
  <w:style w:type="paragraph" w:customStyle="1" w:styleId="DoanParagraph">
    <w:name w:val="Doan (Paragraph)"/>
    <w:basedOn w:val="Normal"/>
    <w:pPr>
      <w:spacing w:before="60" w:after="60" w:line="320" w:lineRule="exact"/>
      <w:ind w:left="567" w:firstLine="0"/>
    </w:pPr>
    <w:rPr>
      <w:rFonts w:ascii=".VnTime" w:eastAsia="Batang" w:hAnsi=".VnTime"/>
      <w:szCs w:val="20"/>
      <w:lang w:val="en-GB"/>
    </w:rPr>
  </w:style>
  <w:style w:type="paragraph" w:customStyle="1" w:styleId="Muc1112">
    <w:name w:val="Muc 1.1.1"/>
    <w:basedOn w:val="Normal"/>
    <w:pPr>
      <w:tabs>
        <w:tab w:val="clear" w:pos="567"/>
        <w:tab w:val="left" w:pos="1083"/>
      </w:tabs>
      <w:spacing w:line="320" w:lineRule="exact"/>
      <w:ind w:firstLine="0"/>
    </w:pPr>
    <w:rPr>
      <w:rFonts w:ascii=".VnTime" w:eastAsia="Batang" w:hAnsi=".VnTime"/>
      <w:b/>
      <w:i/>
      <w:szCs w:val="20"/>
      <w:lang w:val="en-GB"/>
    </w:rPr>
  </w:style>
  <w:style w:type="paragraph" w:customStyle="1" w:styleId="Lietke-">
    <w:name w:val="Liet ke &quot;-&quot;"/>
    <w:basedOn w:val="Normal"/>
    <w:pPr>
      <w:tabs>
        <w:tab w:val="clear" w:pos="567"/>
        <w:tab w:val="left" w:pos="5980"/>
      </w:tabs>
      <w:spacing w:line="320" w:lineRule="exact"/>
      <w:ind w:left="1077" w:hanging="357"/>
    </w:pPr>
    <w:rPr>
      <w:rFonts w:ascii=".VnTime" w:eastAsia="Batang" w:hAnsi=".VnTime"/>
      <w:szCs w:val="20"/>
      <w:lang w:val="en-GB"/>
    </w:rPr>
  </w:style>
  <w:style w:type="paragraph" w:customStyle="1" w:styleId="Lietke1">
    <w:name w:val="Liet ke 1."/>
    <w:basedOn w:val="Normal"/>
    <w:pPr>
      <w:tabs>
        <w:tab w:val="clear" w:pos="567"/>
      </w:tabs>
      <w:spacing w:after="0" w:line="320" w:lineRule="exact"/>
      <w:ind w:left="1134" w:hanging="414"/>
    </w:pPr>
    <w:rPr>
      <w:rFonts w:ascii=".VnTime" w:hAnsi=".VnTime"/>
      <w:sz w:val="24"/>
      <w:szCs w:val="24"/>
      <w:lang w:val="en-GB"/>
    </w:rPr>
  </w:style>
  <w:style w:type="paragraph" w:customStyle="1" w:styleId="Bangso">
    <w:name w:val="Bang so"/>
    <w:basedOn w:val="Normal"/>
    <w:pPr>
      <w:tabs>
        <w:tab w:val="clear" w:pos="567"/>
      </w:tabs>
      <w:ind w:firstLine="0"/>
      <w:jc w:val="right"/>
    </w:pPr>
    <w:rPr>
      <w:i/>
      <w:iCs/>
      <w:color w:val="000000"/>
      <w:spacing w:val="-2"/>
      <w:sz w:val="24"/>
      <w:szCs w:val="24"/>
    </w:rPr>
  </w:style>
  <w:style w:type="paragraph" w:customStyle="1" w:styleId="font6">
    <w:name w:val="font6"/>
    <w:basedOn w:val="Normal"/>
    <w:pPr>
      <w:tabs>
        <w:tab w:val="clear" w:pos="567"/>
      </w:tabs>
      <w:spacing w:before="100" w:beforeAutospacing="1" w:after="100" w:afterAutospacing="1"/>
      <w:ind w:firstLine="0"/>
      <w:jc w:val="left"/>
    </w:pPr>
    <w:rPr>
      <w:rFonts w:ascii="VNI-Times" w:hAnsi="VNI-Times"/>
      <w:i/>
      <w:iCs/>
      <w:sz w:val="24"/>
      <w:szCs w:val="24"/>
    </w:rPr>
  </w:style>
  <w:style w:type="paragraph" w:customStyle="1" w:styleId="font7">
    <w:name w:val="font7"/>
    <w:basedOn w:val="Normal"/>
    <w:pPr>
      <w:tabs>
        <w:tab w:val="clear" w:pos="567"/>
      </w:tabs>
      <w:spacing w:before="100" w:beforeAutospacing="1" w:after="100" w:afterAutospacing="1"/>
      <w:ind w:firstLine="0"/>
      <w:jc w:val="left"/>
    </w:pPr>
    <w:rPr>
      <w:rFonts w:ascii="VNI-Times" w:hAnsi="VNI-Times"/>
      <w:i/>
      <w:iCs/>
      <w:sz w:val="24"/>
      <w:szCs w:val="24"/>
    </w:rPr>
  </w:style>
  <w:style w:type="paragraph" w:customStyle="1" w:styleId="font8">
    <w:name w:val="font8"/>
    <w:basedOn w:val="Normal"/>
    <w:pPr>
      <w:tabs>
        <w:tab w:val="clear" w:pos="567"/>
      </w:tabs>
      <w:spacing w:before="100" w:beforeAutospacing="1" w:after="100" w:afterAutospacing="1"/>
      <w:ind w:firstLine="0"/>
      <w:jc w:val="left"/>
    </w:pPr>
    <w:rPr>
      <w:rFonts w:ascii="VNI-Times" w:hAnsi="VNI-Times"/>
      <w:b/>
      <w:bCs/>
      <w:sz w:val="24"/>
      <w:szCs w:val="24"/>
    </w:rPr>
  </w:style>
  <w:style w:type="paragraph" w:customStyle="1" w:styleId="font9">
    <w:name w:val="font9"/>
    <w:basedOn w:val="Normal"/>
    <w:pPr>
      <w:tabs>
        <w:tab w:val="clear" w:pos="567"/>
      </w:tabs>
      <w:spacing w:before="100" w:beforeAutospacing="1" w:after="100" w:afterAutospacing="1"/>
      <w:ind w:firstLine="0"/>
      <w:jc w:val="left"/>
    </w:pPr>
    <w:rPr>
      <w:rFonts w:ascii="VNI-Times" w:hAnsi="VNI-Times"/>
      <w:sz w:val="24"/>
      <w:szCs w:val="24"/>
    </w:rPr>
  </w:style>
  <w:style w:type="paragraph" w:customStyle="1" w:styleId="font10">
    <w:name w:val="font10"/>
    <w:basedOn w:val="Normal"/>
    <w:pPr>
      <w:tabs>
        <w:tab w:val="clear" w:pos="567"/>
      </w:tabs>
      <w:spacing w:before="100" w:beforeAutospacing="1" w:after="100" w:afterAutospacing="1"/>
      <w:ind w:firstLine="0"/>
      <w:jc w:val="left"/>
    </w:pPr>
    <w:rPr>
      <w:color w:val="000000"/>
      <w:sz w:val="24"/>
      <w:szCs w:val="24"/>
    </w:rPr>
  </w:style>
  <w:style w:type="paragraph" w:customStyle="1" w:styleId="font11">
    <w:name w:val="font11"/>
    <w:basedOn w:val="Normal"/>
    <w:pPr>
      <w:tabs>
        <w:tab w:val="clear" w:pos="567"/>
      </w:tabs>
      <w:spacing w:before="100" w:beforeAutospacing="1" w:after="100" w:afterAutospacing="1"/>
      <w:ind w:firstLine="0"/>
      <w:jc w:val="left"/>
    </w:pPr>
    <w:rPr>
      <w:rFonts w:ascii="Tahoma" w:hAnsi="Tahoma" w:cs="Tahoma"/>
      <w:b/>
      <w:bCs/>
      <w:color w:val="000000"/>
      <w:sz w:val="18"/>
      <w:szCs w:val="18"/>
    </w:rPr>
  </w:style>
  <w:style w:type="paragraph" w:customStyle="1" w:styleId="xl95">
    <w:name w:val="xl95"/>
    <w:basedOn w:val="Normal"/>
    <w:pPr>
      <w:pBdr>
        <w:top w:val="double" w:sz="6" w:space="0" w:color="auto"/>
        <w:left w:val="single" w:sz="4" w:space="0" w:color="auto"/>
        <w:bottom w:val="single" w:sz="4" w:space="0" w:color="auto"/>
      </w:pBdr>
      <w:shd w:val="clear" w:color="000000" w:fill="FFFFFF"/>
      <w:tabs>
        <w:tab w:val="clear" w:pos="567"/>
      </w:tabs>
      <w:spacing w:before="100" w:beforeAutospacing="1" w:after="100" w:afterAutospacing="1"/>
      <w:ind w:firstLine="0"/>
      <w:jc w:val="center"/>
    </w:pPr>
    <w:rPr>
      <w:b/>
      <w:bCs/>
      <w:sz w:val="24"/>
      <w:szCs w:val="24"/>
    </w:rPr>
  </w:style>
  <w:style w:type="paragraph" w:customStyle="1" w:styleId="xl96">
    <w:name w:val="xl96"/>
    <w:basedOn w:val="Normal"/>
    <w:pPr>
      <w:pBdr>
        <w:top w:val="double" w:sz="6" w:space="0" w:color="auto"/>
        <w:left w:val="single" w:sz="4" w:space="0" w:color="auto"/>
        <w:right w:val="double" w:sz="6"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97">
    <w:name w:val="xl97"/>
    <w:basedOn w:val="Normal"/>
    <w:pPr>
      <w:pBdr>
        <w:left w:val="double" w:sz="6"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98">
    <w:name w:val="xl98"/>
    <w:basedOn w:val="Normal"/>
    <w:pPr>
      <w:pBdr>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00">
    <w:name w:val="xl100"/>
    <w:basedOn w:val="Normal"/>
    <w:pPr>
      <w:pBdr>
        <w:top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01">
    <w:name w:val="xl101"/>
    <w:basedOn w:val="Normal"/>
    <w:pPr>
      <w:pBdr>
        <w:top w:val="single" w:sz="4" w:space="0" w:color="auto"/>
        <w:left w:val="single" w:sz="4" w:space="0" w:color="auto"/>
        <w:bottom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02">
    <w:name w:val="xl102"/>
    <w:basedOn w:val="Normal"/>
    <w:pPr>
      <w:pBdr>
        <w:left w:val="single" w:sz="4" w:space="0" w:color="auto"/>
        <w:bottom w:val="single" w:sz="4" w:space="0" w:color="auto"/>
        <w:right w:val="double" w:sz="6"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103">
    <w:name w:val="xl103"/>
    <w:basedOn w:val="Normal"/>
    <w:pPr>
      <w:pBdr>
        <w:top w:val="single" w:sz="4" w:space="0" w:color="auto"/>
        <w:left w:val="double" w:sz="6"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sz w:val="24"/>
      <w:szCs w:val="24"/>
    </w:rPr>
  </w:style>
  <w:style w:type="paragraph" w:customStyle="1" w:styleId="xl104">
    <w:name w:val="xl104"/>
    <w:basedOn w:val="Normal"/>
    <w:pPr>
      <w:pBdr>
        <w:top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0000FF"/>
      <w:sz w:val="24"/>
      <w:szCs w:val="24"/>
    </w:rPr>
  </w:style>
  <w:style w:type="paragraph" w:customStyle="1" w:styleId="xl107">
    <w:name w:val="xl107"/>
    <w:basedOn w:val="Normal"/>
    <w:pPr>
      <w:pBdr>
        <w:top w:val="single" w:sz="4" w:space="0" w:color="auto"/>
        <w:left w:val="single" w:sz="4" w:space="0" w:color="auto"/>
        <w:bottom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08">
    <w:name w:val="xl108"/>
    <w:basedOn w:val="Normal"/>
    <w:pPr>
      <w:pBdr>
        <w:top w:val="single" w:sz="4" w:space="0" w:color="auto"/>
        <w:left w:val="single" w:sz="4" w:space="0" w:color="auto"/>
        <w:bottom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09">
    <w:name w:val="xl109"/>
    <w:basedOn w:val="Normal"/>
    <w:pPr>
      <w:pBdr>
        <w:top w:val="single" w:sz="4" w:space="0" w:color="auto"/>
        <w:left w:val="single" w:sz="4" w:space="0" w:color="auto"/>
        <w:right w:val="double" w:sz="6" w:space="0" w:color="auto"/>
      </w:pBdr>
      <w:shd w:val="clear" w:color="000000" w:fill="FFFFFF"/>
      <w:tabs>
        <w:tab w:val="clear" w:pos="567"/>
      </w:tabs>
      <w:spacing w:before="100" w:beforeAutospacing="1" w:after="100" w:afterAutospacing="1"/>
      <w:ind w:firstLine="0"/>
      <w:jc w:val="center"/>
      <w:textAlignment w:val="center"/>
    </w:pPr>
    <w:rPr>
      <w:b/>
      <w:bCs/>
      <w:color w:val="FF0000"/>
      <w:sz w:val="24"/>
      <w:szCs w:val="24"/>
    </w:rPr>
  </w:style>
  <w:style w:type="paragraph" w:customStyle="1" w:styleId="xl110">
    <w:name w:val="xl110"/>
    <w:basedOn w:val="Normal"/>
    <w:pPr>
      <w:pBdr>
        <w:top w:val="single" w:sz="4" w:space="0" w:color="auto"/>
        <w:left w:val="double" w:sz="6"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color w:val="0000FF"/>
      <w:sz w:val="24"/>
      <w:szCs w:val="24"/>
    </w:rPr>
  </w:style>
  <w:style w:type="paragraph" w:customStyle="1" w:styleId="xl111">
    <w:name w:val="xl111"/>
    <w:basedOn w:val="Normal"/>
    <w:pPr>
      <w:pBdr>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0000FF"/>
      <w:sz w:val="24"/>
      <w:szCs w:val="24"/>
    </w:rPr>
  </w:style>
  <w:style w:type="paragraph" w:customStyle="1" w:styleId="xl112">
    <w:name w:val="xl112"/>
    <w:basedOn w:val="Normal"/>
    <w:pPr>
      <w:pBdr>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13">
    <w:name w:val="xl113"/>
    <w:basedOn w:val="Normal"/>
    <w:pPr>
      <w:pBdr>
        <w:left w:val="single" w:sz="4" w:space="0" w:color="auto"/>
        <w:bottom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14">
    <w:name w:val="xl114"/>
    <w:basedOn w:val="Normal"/>
    <w:pPr>
      <w:pBdr>
        <w:left w:val="single" w:sz="4" w:space="0" w:color="auto"/>
        <w:bottom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15">
    <w:name w:val="xl115"/>
    <w:basedOn w:val="Normal"/>
    <w:pPr>
      <w:pBdr>
        <w:left w:val="single" w:sz="4" w:space="0" w:color="auto"/>
        <w:right w:val="double" w:sz="6" w:space="0" w:color="auto"/>
      </w:pBdr>
      <w:shd w:val="clear" w:color="000000" w:fill="FFFFFF"/>
      <w:tabs>
        <w:tab w:val="clear" w:pos="567"/>
      </w:tabs>
      <w:spacing w:before="100" w:beforeAutospacing="1" w:after="100" w:afterAutospacing="1"/>
      <w:ind w:firstLine="0"/>
      <w:jc w:val="center"/>
      <w:textAlignment w:val="center"/>
    </w:pPr>
    <w:rPr>
      <w:b/>
      <w:bCs/>
      <w:color w:val="FF0000"/>
      <w:sz w:val="24"/>
      <w:szCs w:val="24"/>
    </w:rPr>
  </w:style>
  <w:style w:type="paragraph" w:customStyle="1" w:styleId="xl116">
    <w:name w:val="xl116"/>
    <w:basedOn w:val="Normal"/>
    <w:pPr>
      <w:pBdr>
        <w:top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17">
    <w:name w:val="xl117"/>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18">
    <w:name w:val="xl118"/>
    <w:basedOn w:val="Normal"/>
    <w:pPr>
      <w:pBdr>
        <w:top w:val="single" w:sz="4" w:space="0" w:color="auto"/>
        <w:left w:val="double" w:sz="6"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color w:val="0000FF"/>
      <w:sz w:val="24"/>
      <w:szCs w:val="24"/>
    </w:rPr>
  </w:style>
  <w:style w:type="paragraph" w:customStyle="1" w:styleId="xl119">
    <w:name w:val="xl119"/>
    <w:basedOn w:val="Normal"/>
    <w:pPr>
      <w:pBdr>
        <w:top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20">
    <w:name w:val="xl120"/>
    <w:basedOn w:val="Normal"/>
    <w:pPr>
      <w:pBdr>
        <w:left w:val="single" w:sz="4" w:space="0" w:color="auto"/>
        <w:bottom w:val="single" w:sz="4" w:space="0" w:color="auto"/>
        <w:right w:val="double" w:sz="6" w:space="0" w:color="auto"/>
      </w:pBdr>
      <w:shd w:val="clear" w:color="000000" w:fill="FFFFFF"/>
      <w:tabs>
        <w:tab w:val="clear" w:pos="567"/>
      </w:tabs>
      <w:spacing w:before="100" w:beforeAutospacing="1" w:after="100" w:afterAutospacing="1"/>
      <w:ind w:firstLine="0"/>
      <w:jc w:val="center"/>
      <w:textAlignment w:val="center"/>
    </w:pPr>
    <w:rPr>
      <w:b/>
      <w:bCs/>
      <w:color w:val="FF0000"/>
      <w:sz w:val="24"/>
      <w:szCs w:val="24"/>
    </w:rPr>
  </w:style>
  <w:style w:type="paragraph" w:customStyle="1" w:styleId="xl121">
    <w:name w:val="xl121"/>
    <w:basedOn w:val="Normal"/>
    <w:pPr>
      <w:pBdr>
        <w:top w:val="single" w:sz="4" w:space="0" w:color="auto"/>
        <w:left w:val="double" w:sz="6" w:space="0" w:color="auto"/>
        <w:bottom w:val="double" w:sz="6" w:space="0" w:color="auto"/>
        <w:right w:val="single" w:sz="4" w:space="0" w:color="auto"/>
      </w:pBdr>
      <w:shd w:val="clear" w:color="000000" w:fill="FFFFFF"/>
      <w:tabs>
        <w:tab w:val="clear" w:pos="567"/>
      </w:tabs>
      <w:spacing w:before="100" w:beforeAutospacing="1" w:after="100" w:afterAutospacing="1"/>
      <w:ind w:firstLine="0"/>
      <w:jc w:val="center"/>
    </w:pPr>
    <w:rPr>
      <w:b/>
      <w:bCs/>
      <w:sz w:val="24"/>
      <w:szCs w:val="24"/>
    </w:rPr>
  </w:style>
  <w:style w:type="paragraph" w:customStyle="1" w:styleId="xl122">
    <w:name w:val="xl122"/>
    <w:basedOn w:val="Normal"/>
    <w:pPr>
      <w:pBdr>
        <w:top w:val="single" w:sz="4" w:space="0" w:color="auto"/>
        <w:left w:val="single" w:sz="4" w:space="0" w:color="auto"/>
        <w:bottom w:val="double" w:sz="6" w:space="0" w:color="auto"/>
        <w:right w:val="single" w:sz="4" w:space="0" w:color="auto"/>
      </w:pBdr>
      <w:shd w:val="clear" w:color="000000" w:fill="FFFFFF"/>
      <w:tabs>
        <w:tab w:val="clear" w:pos="567"/>
      </w:tabs>
      <w:spacing w:before="100" w:beforeAutospacing="1" w:after="100" w:afterAutospacing="1"/>
      <w:ind w:firstLine="0"/>
      <w:jc w:val="center"/>
    </w:pPr>
    <w:rPr>
      <w:b/>
      <w:bCs/>
      <w:color w:val="FF0000"/>
      <w:sz w:val="24"/>
      <w:szCs w:val="24"/>
    </w:rPr>
  </w:style>
  <w:style w:type="paragraph" w:customStyle="1" w:styleId="xl123">
    <w:name w:val="xl123"/>
    <w:basedOn w:val="Normal"/>
    <w:pPr>
      <w:pBdr>
        <w:top w:val="single" w:sz="4" w:space="0" w:color="auto"/>
        <w:left w:val="single" w:sz="4" w:space="0" w:color="auto"/>
        <w:bottom w:val="double" w:sz="6" w:space="0" w:color="auto"/>
        <w:right w:val="single" w:sz="4" w:space="0" w:color="auto"/>
      </w:pBdr>
      <w:shd w:val="clear" w:color="000000" w:fill="FFFFFF"/>
      <w:tabs>
        <w:tab w:val="clear" w:pos="567"/>
      </w:tabs>
      <w:spacing w:before="100" w:beforeAutospacing="1" w:after="100" w:afterAutospacing="1"/>
      <w:ind w:firstLine="0"/>
      <w:jc w:val="center"/>
    </w:pPr>
    <w:rPr>
      <w:b/>
      <w:bCs/>
      <w:color w:val="FF0000"/>
      <w:sz w:val="24"/>
      <w:szCs w:val="24"/>
    </w:rPr>
  </w:style>
  <w:style w:type="paragraph" w:customStyle="1" w:styleId="xl124">
    <w:name w:val="xl124"/>
    <w:basedOn w:val="Normal"/>
    <w:pPr>
      <w:pBdr>
        <w:top w:val="single" w:sz="4" w:space="0" w:color="auto"/>
        <w:left w:val="single" w:sz="4" w:space="0" w:color="auto"/>
        <w:bottom w:val="double" w:sz="6" w:space="0" w:color="auto"/>
      </w:pBdr>
      <w:shd w:val="clear" w:color="000000" w:fill="FFFFFF"/>
      <w:tabs>
        <w:tab w:val="clear" w:pos="567"/>
      </w:tabs>
      <w:spacing w:before="100" w:beforeAutospacing="1" w:after="100" w:afterAutospacing="1"/>
      <w:ind w:firstLine="0"/>
      <w:jc w:val="center"/>
    </w:pPr>
    <w:rPr>
      <w:b/>
      <w:bCs/>
      <w:color w:val="FF0000"/>
      <w:sz w:val="24"/>
      <w:szCs w:val="24"/>
    </w:rPr>
  </w:style>
  <w:style w:type="paragraph" w:customStyle="1" w:styleId="xl125">
    <w:name w:val="xl125"/>
    <w:basedOn w:val="Normal"/>
    <w:pPr>
      <w:pBdr>
        <w:top w:val="single" w:sz="4" w:space="0" w:color="auto"/>
        <w:left w:val="single" w:sz="4" w:space="0" w:color="auto"/>
        <w:bottom w:val="double" w:sz="6" w:space="0" w:color="auto"/>
        <w:right w:val="double" w:sz="6" w:space="0" w:color="auto"/>
      </w:pBdr>
      <w:shd w:val="clear" w:color="000000" w:fill="FFFFFF"/>
      <w:tabs>
        <w:tab w:val="clear" w:pos="567"/>
      </w:tabs>
      <w:spacing w:before="100" w:beforeAutospacing="1" w:after="100" w:afterAutospacing="1"/>
      <w:ind w:firstLine="0"/>
      <w:jc w:val="center"/>
    </w:pPr>
    <w:rPr>
      <w:b/>
      <w:bCs/>
      <w:color w:val="FF0000"/>
      <w:sz w:val="24"/>
      <w:szCs w:val="24"/>
    </w:rPr>
  </w:style>
  <w:style w:type="paragraph" w:customStyle="1" w:styleId="xl126">
    <w:name w:val="xl126"/>
    <w:basedOn w:val="Normal"/>
    <w:pP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27">
    <w:name w:val="xl127"/>
    <w:basedOn w:val="Normal"/>
    <w:pPr>
      <w:shd w:val="clear" w:color="000000" w:fill="FFFFFF"/>
      <w:tabs>
        <w:tab w:val="clear" w:pos="567"/>
      </w:tabs>
      <w:spacing w:before="100" w:beforeAutospacing="1" w:after="100" w:afterAutospacing="1"/>
      <w:ind w:firstLine="0"/>
      <w:jc w:val="center"/>
    </w:pPr>
    <w:rPr>
      <w:b/>
      <w:bCs/>
      <w:sz w:val="24"/>
      <w:szCs w:val="24"/>
    </w:rPr>
  </w:style>
  <w:style w:type="paragraph" w:customStyle="1" w:styleId="xl128">
    <w:name w:val="xl128"/>
    <w:basedOn w:val="Normal"/>
    <w:pPr>
      <w:shd w:val="clear" w:color="000000" w:fill="FFFFFF"/>
      <w:tabs>
        <w:tab w:val="clear" w:pos="567"/>
      </w:tabs>
      <w:spacing w:before="100" w:beforeAutospacing="1" w:after="100" w:afterAutospacing="1"/>
      <w:ind w:firstLine="0"/>
      <w:jc w:val="center"/>
    </w:pPr>
    <w:rPr>
      <w:sz w:val="24"/>
      <w:szCs w:val="24"/>
    </w:rPr>
  </w:style>
  <w:style w:type="paragraph" w:customStyle="1" w:styleId="xl129">
    <w:name w:val="xl129"/>
    <w:basedOn w:val="Normal"/>
    <w:pPr>
      <w:pBdr>
        <w:top w:val="single" w:sz="4" w:space="0" w:color="auto"/>
        <w:left w:val="double" w:sz="6"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130">
    <w:name w:val="xl130"/>
    <w:basedOn w:val="Normal"/>
    <w:pPr>
      <w:pBdr>
        <w:top w:val="single" w:sz="4" w:space="0" w:color="auto"/>
        <w:left w:val="double" w:sz="6"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131">
    <w:name w:val="xl131"/>
    <w:basedOn w:val="Normal"/>
    <w:pPr>
      <w:pBdr>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0000FF"/>
      <w:sz w:val="24"/>
      <w:szCs w:val="24"/>
    </w:rPr>
  </w:style>
  <w:style w:type="paragraph" w:customStyle="1" w:styleId="xl132">
    <w:name w:val="xl132"/>
    <w:basedOn w:val="Normal"/>
    <w:pPr>
      <w:pBdr>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33">
    <w:name w:val="xl133"/>
    <w:basedOn w:val="Normal"/>
    <w:pPr>
      <w:pBdr>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0000FF"/>
      <w:sz w:val="24"/>
      <w:szCs w:val="24"/>
    </w:rPr>
  </w:style>
  <w:style w:type="paragraph" w:customStyle="1" w:styleId="xl134">
    <w:name w:val="xl134"/>
    <w:basedOn w:val="Normal"/>
    <w:pPr>
      <w:pBdr>
        <w:top w:val="single" w:sz="4" w:space="0" w:color="auto"/>
        <w:left w:val="single" w:sz="4" w:space="0" w:color="auto"/>
        <w:bottom w:val="double" w:sz="6" w:space="0" w:color="auto"/>
        <w:right w:val="single" w:sz="4" w:space="0" w:color="auto"/>
      </w:pBdr>
      <w:shd w:val="clear" w:color="000000" w:fill="FFFFFF"/>
      <w:tabs>
        <w:tab w:val="clear" w:pos="567"/>
      </w:tabs>
      <w:spacing w:before="100" w:beforeAutospacing="1" w:after="100" w:afterAutospacing="1"/>
      <w:ind w:firstLine="0"/>
      <w:jc w:val="center"/>
    </w:pPr>
    <w:rPr>
      <w:b/>
      <w:bCs/>
      <w:color w:val="FF0000"/>
      <w:sz w:val="24"/>
      <w:szCs w:val="24"/>
    </w:rPr>
  </w:style>
  <w:style w:type="paragraph" w:customStyle="1" w:styleId="xl135">
    <w:name w:val="xl135"/>
    <w:basedOn w:val="Normal"/>
    <w:pPr>
      <w:shd w:val="clear" w:color="000000" w:fill="FFFFFF"/>
      <w:tabs>
        <w:tab w:val="clear" w:pos="567"/>
      </w:tabs>
      <w:spacing w:before="100" w:beforeAutospacing="1" w:after="100" w:afterAutospacing="1"/>
      <w:ind w:firstLine="0"/>
      <w:jc w:val="center"/>
    </w:pPr>
    <w:rPr>
      <w:b/>
      <w:bCs/>
      <w:color w:val="FF0000"/>
      <w:sz w:val="24"/>
      <w:szCs w:val="24"/>
    </w:rPr>
  </w:style>
  <w:style w:type="paragraph" w:customStyle="1" w:styleId="xl136">
    <w:name w:val="xl136"/>
    <w:basedOn w:val="Normal"/>
    <w:pP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37">
    <w:name w:val="xl137"/>
    <w:basedOn w:val="Normal"/>
    <w:pPr>
      <w:shd w:val="clear" w:color="000000" w:fill="FFFFFF"/>
      <w:tabs>
        <w:tab w:val="clear" w:pos="567"/>
      </w:tabs>
      <w:spacing w:before="100" w:beforeAutospacing="1" w:after="100" w:afterAutospacing="1"/>
      <w:ind w:firstLine="0"/>
      <w:jc w:val="center"/>
    </w:pPr>
    <w:rPr>
      <w:sz w:val="24"/>
      <w:szCs w:val="24"/>
    </w:rPr>
  </w:style>
  <w:style w:type="paragraph" w:customStyle="1" w:styleId="xl138">
    <w:name w:val="xl138"/>
    <w:basedOn w:val="Normal"/>
    <w:pPr>
      <w:shd w:val="clear" w:color="000000" w:fill="FFFFFF"/>
      <w:tabs>
        <w:tab w:val="clear" w:pos="567"/>
      </w:tabs>
      <w:spacing w:before="100" w:beforeAutospacing="1" w:after="100" w:afterAutospacing="1"/>
      <w:ind w:firstLine="0"/>
      <w:jc w:val="left"/>
    </w:pPr>
    <w:rPr>
      <w:sz w:val="24"/>
      <w:szCs w:val="24"/>
    </w:rPr>
  </w:style>
  <w:style w:type="paragraph" w:customStyle="1" w:styleId="xl139">
    <w:name w:val="xl139"/>
    <w:basedOn w:val="Normal"/>
    <w:pPr>
      <w:shd w:val="clear" w:color="000000" w:fill="FFFFFF"/>
      <w:tabs>
        <w:tab w:val="clear" w:pos="567"/>
      </w:tabs>
      <w:spacing w:before="100" w:beforeAutospacing="1" w:after="100" w:afterAutospacing="1"/>
      <w:ind w:firstLine="0"/>
      <w:jc w:val="center"/>
    </w:pPr>
    <w:rPr>
      <w:b/>
      <w:bCs/>
      <w:sz w:val="24"/>
      <w:szCs w:val="24"/>
    </w:rPr>
  </w:style>
  <w:style w:type="paragraph" w:customStyle="1" w:styleId="xl140">
    <w:name w:val="xl140"/>
    <w:basedOn w:val="Normal"/>
    <w:pPr>
      <w:pBdr>
        <w:top w:val="double" w:sz="6"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141">
    <w:name w:val="xl141"/>
    <w:basedOn w:val="Normal"/>
    <w:pPr>
      <w:pBdr>
        <w:top w:val="double" w:sz="6"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b/>
      <w:bCs/>
      <w:sz w:val="24"/>
      <w:szCs w:val="24"/>
    </w:rPr>
  </w:style>
  <w:style w:type="paragraph" w:customStyle="1" w:styleId="xl142">
    <w:name w:val="xl142"/>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43">
    <w:name w:val="xl143"/>
    <w:basedOn w:val="Normal"/>
    <w:pPr>
      <w:pBdr>
        <w:top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144">
    <w:name w:val="xl144"/>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45">
    <w:name w:val="xl145"/>
    <w:basedOn w:val="Normal"/>
    <w:pPr>
      <w:pBdr>
        <w:top w:val="double" w:sz="6"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rFonts w:ascii="Symbol" w:hAnsi="Symbol"/>
      <w:b/>
      <w:bCs/>
      <w:sz w:val="24"/>
      <w:szCs w:val="24"/>
    </w:rPr>
  </w:style>
  <w:style w:type="paragraph" w:customStyle="1" w:styleId="xl146">
    <w:name w:val="xl146"/>
    <w:basedOn w:val="Normal"/>
    <w:pPr>
      <w:pBdr>
        <w:top w:val="double" w:sz="6"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b/>
      <w:bCs/>
      <w:sz w:val="24"/>
      <w:szCs w:val="24"/>
    </w:rPr>
  </w:style>
  <w:style w:type="paragraph" w:customStyle="1" w:styleId="xl147">
    <w:name w:val="xl147"/>
    <w:basedOn w:val="Normal"/>
    <w:pPr>
      <w:pBdr>
        <w:top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right"/>
    </w:pPr>
    <w:rPr>
      <w:i/>
      <w:iCs/>
      <w:sz w:val="24"/>
      <w:szCs w:val="24"/>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right"/>
    </w:pPr>
    <w:rPr>
      <w:color w:val="0000FF"/>
      <w:sz w:val="24"/>
      <w:szCs w:val="24"/>
    </w:rPr>
  </w:style>
  <w:style w:type="paragraph" w:customStyle="1" w:styleId="xl150">
    <w:name w:val="xl150"/>
    <w:basedOn w:val="Normal"/>
    <w:pPr>
      <w:pBdr>
        <w:top w:val="single" w:sz="4" w:space="0" w:color="auto"/>
        <w:left w:val="single" w:sz="4" w:space="0" w:color="auto"/>
        <w:bottom w:val="single" w:sz="4" w:space="0" w:color="auto"/>
      </w:pBdr>
      <w:shd w:val="clear" w:color="000000" w:fill="FFFFFF"/>
      <w:tabs>
        <w:tab w:val="clear" w:pos="567"/>
      </w:tabs>
      <w:spacing w:before="100" w:beforeAutospacing="1" w:after="100" w:afterAutospacing="1"/>
      <w:ind w:firstLine="0"/>
      <w:jc w:val="right"/>
    </w:pPr>
    <w:rPr>
      <w:i/>
      <w:iCs/>
      <w:sz w:val="24"/>
      <w:szCs w:val="24"/>
    </w:rPr>
  </w:style>
  <w:style w:type="paragraph" w:customStyle="1" w:styleId="xl151">
    <w:name w:val="xl151"/>
    <w:basedOn w:val="Normal"/>
    <w:pPr>
      <w:shd w:val="clear" w:color="000000" w:fill="FFFFFF"/>
      <w:tabs>
        <w:tab w:val="clear" w:pos="567"/>
      </w:tabs>
      <w:spacing w:before="100" w:beforeAutospacing="1" w:after="100" w:afterAutospacing="1"/>
      <w:ind w:firstLine="0"/>
      <w:jc w:val="right"/>
    </w:pPr>
    <w:rPr>
      <w:sz w:val="24"/>
      <w:szCs w:val="24"/>
    </w:rPr>
  </w:style>
  <w:style w:type="paragraph" w:customStyle="1" w:styleId="LietkeBullet">
    <w:name w:val="Liet ke Bullet"/>
    <w:basedOn w:val="Normal"/>
    <w:pPr>
      <w:widowControl w:val="0"/>
      <w:tabs>
        <w:tab w:val="clear" w:pos="567"/>
        <w:tab w:val="left" w:pos="1080"/>
      </w:tabs>
      <w:spacing w:before="40" w:after="0"/>
      <w:ind w:left="1080" w:hanging="360"/>
      <w:jc w:val="left"/>
    </w:pPr>
    <w:rPr>
      <w:sz w:val="24"/>
      <w:szCs w:val="20"/>
    </w:rPr>
  </w:style>
  <w:style w:type="paragraph" w:customStyle="1" w:styleId="Phuchuong">
    <w:name w:val="Phu chuong"/>
    <w:basedOn w:val="Normal"/>
    <w:pPr>
      <w:tabs>
        <w:tab w:val="clear" w:pos="567"/>
      </w:tabs>
      <w:overflowPunct w:val="0"/>
      <w:autoSpaceDE w:val="0"/>
      <w:autoSpaceDN w:val="0"/>
      <w:adjustRightInd w:val="0"/>
      <w:spacing w:before="1920" w:after="0" w:line="320" w:lineRule="exact"/>
      <w:ind w:firstLine="0"/>
      <w:textAlignment w:val="baseline"/>
    </w:pPr>
    <w:rPr>
      <w:rFonts w:ascii=".VnTimeH" w:hAnsi=".VnTimeH"/>
      <w:b/>
      <w:sz w:val="24"/>
      <w:lang w:val="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left"/>
      <w:textAlignment w:val="center"/>
    </w:pPr>
    <w:rPr>
      <w:color w:val="0000FF"/>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center"/>
      <w:textAlignment w:val="center"/>
    </w:pPr>
    <w:rPr>
      <w:color w:val="0000FF"/>
    </w:rPr>
  </w:style>
  <w:style w:type="paragraph" w:customStyle="1" w:styleId="xl67">
    <w:name w:val="xl67"/>
    <w:basedOn w:val="Normal"/>
    <w:pPr>
      <w:pBdr>
        <w:top w:val="single" w:sz="4" w:space="0" w:color="auto"/>
        <w:left w:val="single" w:sz="4" w:space="0" w:color="auto"/>
        <w:bottom w:val="single" w:sz="4" w:space="0" w:color="auto"/>
        <w:right w:val="double" w:sz="6" w:space="0" w:color="auto"/>
      </w:pBdr>
      <w:tabs>
        <w:tab w:val="clear" w:pos="567"/>
      </w:tabs>
      <w:spacing w:before="100" w:beforeAutospacing="1" w:after="100" w:afterAutospacing="1"/>
      <w:ind w:firstLine="0"/>
      <w:jc w:val="center"/>
      <w:textAlignment w:val="center"/>
    </w:pPr>
    <w:rPr>
      <w:color w:val="0000FF"/>
    </w:rPr>
  </w:style>
  <w:style w:type="paragraph" w:customStyle="1" w:styleId="xl68">
    <w:name w:val="xl68"/>
    <w:basedOn w:val="Normal"/>
    <w:pPr>
      <w:pBdr>
        <w:top w:val="single" w:sz="4" w:space="0" w:color="auto"/>
        <w:left w:val="double" w:sz="6" w:space="0" w:color="auto"/>
        <w:bottom w:val="single" w:sz="4" w:space="0" w:color="auto"/>
        <w:right w:val="single" w:sz="4" w:space="0" w:color="auto"/>
      </w:pBdr>
      <w:tabs>
        <w:tab w:val="clear" w:pos="567"/>
      </w:tabs>
      <w:spacing w:before="100" w:beforeAutospacing="1" w:after="100" w:afterAutospacing="1"/>
      <w:ind w:firstLine="0"/>
      <w:jc w:val="right"/>
      <w:textAlignment w:val="center"/>
    </w:pPr>
    <w:rPr>
      <w:color w:val="0000FF"/>
    </w:rPr>
  </w:style>
  <w:style w:type="paragraph" w:customStyle="1" w:styleId="xl69">
    <w:name w:val="xl69"/>
    <w:basedOn w:val="Normal"/>
    <w:pPr>
      <w:tabs>
        <w:tab w:val="clear" w:pos="567"/>
      </w:tabs>
      <w:spacing w:before="100" w:beforeAutospacing="1" w:after="100" w:afterAutospacing="1"/>
      <w:ind w:firstLine="0"/>
      <w:jc w:val="left"/>
      <w:textAlignment w:val="center"/>
    </w:pPr>
    <w:rPr>
      <w:color w:val="0000FF"/>
    </w:rPr>
  </w:style>
  <w:style w:type="paragraph" w:customStyle="1" w:styleId="xl70">
    <w:name w:val="xl70"/>
    <w:basedOn w:val="Normal"/>
    <w:pPr>
      <w:tabs>
        <w:tab w:val="clear" w:pos="567"/>
      </w:tabs>
      <w:spacing w:before="100" w:beforeAutospacing="1" w:after="100" w:afterAutospacing="1"/>
      <w:ind w:firstLine="0"/>
      <w:jc w:val="left"/>
      <w:textAlignment w:val="center"/>
    </w:pPr>
  </w:style>
  <w:style w:type="paragraph" w:customStyle="1" w:styleId="xl71">
    <w:name w:val="xl71"/>
    <w:basedOn w:val="Normal"/>
    <w:pPr>
      <w:pBdr>
        <w:top w:val="single" w:sz="4" w:space="0" w:color="auto"/>
        <w:left w:val="double" w:sz="6" w:space="0" w:color="auto"/>
        <w:bottom w:val="single" w:sz="4" w:space="0" w:color="auto"/>
        <w:right w:val="single" w:sz="4" w:space="0" w:color="auto"/>
      </w:pBdr>
      <w:tabs>
        <w:tab w:val="clear" w:pos="567"/>
      </w:tabs>
      <w:spacing w:before="100" w:beforeAutospacing="1" w:after="100" w:afterAutospacing="1"/>
      <w:ind w:firstLine="0"/>
      <w:jc w:val="center"/>
      <w:textAlignment w:val="center"/>
    </w:pPr>
    <w:rPr>
      <w:b/>
      <w:bCs/>
      <w:color w:val="0000FF"/>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textAlignment w:val="center"/>
    </w:pPr>
    <w:rPr>
      <w:b/>
      <w:bCs/>
      <w:color w:val="0000FF"/>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left"/>
      <w:textAlignment w:val="center"/>
    </w:pPr>
    <w:rPr>
      <w:color w:val="0000FF"/>
    </w:rPr>
  </w:style>
  <w:style w:type="paragraph" w:customStyle="1" w:styleId="xl74">
    <w:name w:val="xl74"/>
    <w:basedOn w:val="Normal"/>
    <w:pPr>
      <w:pBdr>
        <w:top w:val="single" w:sz="4" w:space="0" w:color="auto"/>
        <w:left w:val="single" w:sz="4" w:space="0" w:color="auto"/>
        <w:bottom w:val="single" w:sz="4" w:space="0" w:color="auto"/>
        <w:right w:val="double" w:sz="6" w:space="0" w:color="auto"/>
      </w:pBdr>
      <w:tabs>
        <w:tab w:val="clear" w:pos="567"/>
      </w:tabs>
      <w:spacing w:before="100" w:beforeAutospacing="1" w:after="100" w:afterAutospacing="1"/>
      <w:ind w:firstLine="0"/>
      <w:jc w:val="left"/>
      <w:textAlignment w:val="center"/>
    </w:pPr>
    <w:rPr>
      <w:color w:val="0000FF"/>
    </w:rPr>
  </w:style>
  <w:style w:type="paragraph" w:customStyle="1" w:styleId="xl75">
    <w:name w:val="xl75"/>
    <w:basedOn w:val="Normal"/>
    <w:pPr>
      <w:pBdr>
        <w:top w:val="single" w:sz="4" w:space="0" w:color="auto"/>
        <w:left w:val="single" w:sz="4" w:space="0" w:color="auto"/>
        <w:right w:val="single" w:sz="4" w:space="0" w:color="auto"/>
      </w:pBdr>
      <w:tabs>
        <w:tab w:val="clear" w:pos="567"/>
      </w:tabs>
      <w:spacing w:before="100" w:beforeAutospacing="1" w:after="100" w:afterAutospacing="1"/>
      <w:ind w:firstLine="0"/>
      <w:jc w:val="left"/>
      <w:textAlignment w:val="center"/>
    </w:pPr>
    <w:rPr>
      <w:color w:val="0000FF"/>
    </w:rPr>
  </w:style>
  <w:style w:type="paragraph" w:customStyle="1" w:styleId="xl76">
    <w:name w:val="xl76"/>
    <w:basedOn w:val="Normal"/>
    <w:pPr>
      <w:pBdr>
        <w:left w:val="single" w:sz="4" w:space="0" w:color="auto"/>
        <w:bottom w:val="single" w:sz="4" w:space="0" w:color="auto"/>
        <w:right w:val="single" w:sz="4" w:space="0" w:color="auto"/>
      </w:pBdr>
      <w:tabs>
        <w:tab w:val="clear" w:pos="567"/>
      </w:tabs>
      <w:spacing w:before="100" w:beforeAutospacing="1" w:after="100" w:afterAutospacing="1"/>
      <w:ind w:firstLine="0"/>
      <w:jc w:val="left"/>
      <w:textAlignment w:val="center"/>
    </w:pPr>
    <w:rPr>
      <w:color w:val="0000FF"/>
    </w:rPr>
  </w:style>
  <w:style w:type="paragraph" w:customStyle="1" w:styleId="xl77">
    <w:name w:val="xl77"/>
    <w:basedOn w:val="Normal"/>
    <w:pPr>
      <w:pBdr>
        <w:left w:val="single" w:sz="4" w:space="0" w:color="auto"/>
        <w:bottom w:val="single" w:sz="4" w:space="0" w:color="auto"/>
        <w:right w:val="single" w:sz="4" w:space="0" w:color="auto"/>
      </w:pBdr>
      <w:tabs>
        <w:tab w:val="clear" w:pos="567"/>
      </w:tabs>
      <w:spacing w:before="100" w:beforeAutospacing="1" w:after="100" w:afterAutospacing="1"/>
      <w:ind w:firstLine="0"/>
      <w:jc w:val="center"/>
      <w:textAlignment w:val="center"/>
    </w:pPr>
    <w:rPr>
      <w:color w:val="0000FF"/>
    </w:rPr>
  </w:style>
  <w:style w:type="paragraph" w:customStyle="1" w:styleId="xl78">
    <w:name w:val="xl78"/>
    <w:basedOn w:val="Normal"/>
    <w:pPr>
      <w:pBdr>
        <w:left w:val="single" w:sz="4" w:space="0" w:color="auto"/>
        <w:bottom w:val="single" w:sz="4" w:space="0" w:color="auto"/>
        <w:right w:val="double" w:sz="6" w:space="0" w:color="auto"/>
      </w:pBdr>
      <w:tabs>
        <w:tab w:val="clear" w:pos="567"/>
      </w:tabs>
      <w:spacing w:before="100" w:beforeAutospacing="1" w:after="100" w:afterAutospacing="1"/>
      <w:ind w:firstLine="0"/>
      <w:jc w:val="center"/>
      <w:textAlignment w:val="center"/>
    </w:pPr>
    <w:rPr>
      <w:color w:val="0000FF"/>
    </w:rPr>
  </w:style>
  <w:style w:type="paragraph" w:customStyle="1" w:styleId="xl79">
    <w:name w:val="xl79"/>
    <w:basedOn w:val="Normal"/>
    <w:pPr>
      <w:pBdr>
        <w:top w:val="single" w:sz="4" w:space="0" w:color="auto"/>
        <w:left w:val="double" w:sz="6" w:space="0" w:color="auto"/>
        <w:right w:val="single" w:sz="4" w:space="0" w:color="auto"/>
      </w:pBdr>
      <w:tabs>
        <w:tab w:val="clear" w:pos="567"/>
      </w:tabs>
      <w:spacing w:before="100" w:beforeAutospacing="1" w:after="100" w:afterAutospacing="1"/>
      <w:ind w:firstLine="0"/>
      <w:jc w:val="right"/>
      <w:textAlignment w:val="center"/>
    </w:pPr>
    <w:rPr>
      <w:color w:val="0000FF"/>
    </w:rPr>
  </w:style>
  <w:style w:type="paragraph" w:customStyle="1" w:styleId="xl80">
    <w:name w:val="xl80"/>
    <w:basedOn w:val="Normal"/>
    <w:pPr>
      <w:pBdr>
        <w:left w:val="double" w:sz="6" w:space="0" w:color="auto"/>
        <w:bottom w:val="single" w:sz="4" w:space="0" w:color="auto"/>
        <w:right w:val="single" w:sz="4" w:space="0" w:color="auto"/>
      </w:pBdr>
      <w:tabs>
        <w:tab w:val="clear" w:pos="567"/>
      </w:tabs>
      <w:spacing w:before="100" w:beforeAutospacing="1" w:after="100" w:afterAutospacing="1"/>
      <w:ind w:firstLine="0"/>
      <w:jc w:val="right"/>
      <w:textAlignment w:val="center"/>
    </w:pPr>
    <w:rPr>
      <w:color w:val="0000FF"/>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center"/>
      <w:textAlignment w:val="center"/>
    </w:pPr>
    <w:rPr>
      <w:color w:val="0000FF"/>
    </w:rPr>
  </w:style>
  <w:style w:type="paragraph" w:customStyle="1" w:styleId="xl82">
    <w:name w:val="xl82"/>
    <w:basedOn w:val="Normal"/>
    <w:pPr>
      <w:pBdr>
        <w:top w:val="single" w:sz="4" w:space="0" w:color="auto"/>
        <w:left w:val="single" w:sz="4" w:space="0" w:color="auto"/>
        <w:bottom w:val="single" w:sz="4" w:space="0" w:color="auto"/>
        <w:right w:val="double" w:sz="6" w:space="0" w:color="auto"/>
      </w:pBdr>
      <w:tabs>
        <w:tab w:val="clear" w:pos="567"/>
      </w:tabs>
      <w:spacing w:before="100" w:beforeAutospacing="1" w:after="100" w:afterAutospacing="1"/>
      <w:ind w:firstLine="0"/>
      <w:jc w:val="center"/>
      <w:textAlignment w:val="center"/>
    </w:pPr>
    <w:rPr>
      <w:color w:val="0000FF"/>
    </w:rPr>
  </w:style>
  <w:style w:type="paragraph" w:customStyle="1" w:styleId="DTM-1">
    <w:name w:val="DTM - 1"/>
    <w:basedOn w:val="Heading1"/>
    <w:pPr>
      <w:keepLines w:val="0"/>
      <w:pageBreakBefore/>
      <w:widowControl w:val="0"/>
      <w:tabs>
        <w:tab w:val="clear" w:pos="567"/>
        <w:tab w:val="left" w:pos="851"/>
      </w:tabs>
      <w:suppressAutoHyphens/>
      <w:spacing w:before="240" w:after="240" w:line="360" w:lineRule="auto"/>
      <w:ind w:left="851" w:right="-2"/>
    </w:pPr>
    <w:rPr>
      <w:rFonts w:ascii="Times New Roman Bold" w:eastAsia="Lucida Sans Unicode" w:hAnsi="Times New Roman Bold"/>
      <w:szCs w:val="32"/>
    </w:rPr>
  </w:style>
  <w:style w:type="paragraph" w:customStyle="1" w:styleId="DTM-2">
    <w:name w:val="DTM - 2"/>
    <w:basedOn w:val="Heading2"/>
    <w:pPr>
      <w:keepLines w:val="0"/>
      <w:widowControl w:val="0"/>
      <w:numPr>
        <w:ilvl w:val="0"/>
        <w:numId w:val="0"/>
      </w:numPr>
      <w:tabs>
        <w:tab w:val="clear" w:pos="567"/>
        <w:tab w:val="left" w:pos="851"/>
      </w:tabs>
      <w:suppressAutoHyphens/>
      <w:spacing w:before="240" w:after="240" w:line="360" w:lineRule="auto"/>
      <w:ind w:left="851" w:hanging="851"/>
    </w:pPr>
    <w:rPr>
      <w:rFonts w:ascii="Times New Roman Bold" w:eastAsia="Lucida Sans Unicode" w:hAnsi="Times New Roman Bold"/>
      <w:iCs/>
      <w:caps/>
      <w:sz w:val="28"/>
      <w:szCs w:val="28"/>
    </w:rPr>
  </w:style>
  <w:style w:type="paragraph" w:customStyle="1" w:styleId="DTM-4">
    <w:name w:val="DTM - 4"/>
    <w:basedOn w:val="Heading4"/>
    <w:pPr>
      <w:keepNext w:val="0"/>
      <w:keepLines w:val="0"/>
      <w:widowControl w:val="0"/>
      <w:numPr>
        <w:ilvl w:val="0"/>
        <w:numId w:val="0"/>
      </w:numPr>
      <w:tabs>
        <w:tab w:val="clear" w:pos="567"/>
        <w:tab w:val="left" w:pos="851"/>
      </w:tabs>
      <w:ind w:left="851" w:hanging="851"/>
      <w:jc w:val="left"/>
    </w:pPr>
    <w:rPr>
      <w:rFonts w:eastAsia="Lucida Sans Unicode" w:cs="Tahoma"/>
      <w:b w:val="0"/>
      <w:i w:val="0"/>
    </w:rPr>
  </w:style>
  <w:style w:type="paragraph" w:customStyle="1" w:styleId="DTM-B">
    <w:name w:val="DTM - B"/>
    <w:basedOn w:val="Heading9"/>
    <w:pPr>
      <w:keepNext w:val="0"/>
      <w:keepLines w:val="0"/>
      <w:widowControl w:val="0"/>
      <w:tabs>
        <w:tab w:val="clear" w:pos="567"/>
      </w:tabs>
      <w:spacing w:before="120" w:after="120"/>
      <w:ind w:left="1418" w:firstLine="0"/>
      <w:jc w:val="center"/>
    </w:pPr>
    <w:rPr>
      <w:rFonts w:ascii="Times New Roman" w:eastAsia="Lucida Sans Unicode" w:hAnsi="Times New Roman" w:cs="Times New Roman"/>
      <w:b/>
      <w:i w:val="0"/>
      <w:iCs w:val="0"/>
      <w:color w:val="auto"/>
      <w:sz w:val="22"/>
      <w:szCs w:val="22"/>
      <w:lang w:val="pt-BR"/>
    </w:rPr>
  </w:style>
  <w:style w:type="paragraph" w:customStyle="1" w:styleId="DTM-H">
    <w:name w:val="DTM - H"/>
    <w:basedOn w:val="Heading8"/>
    <w:pPr>
      <w:keepNext w:val="0"/>
      <w:keepLines w:val="0"/>
      <w:widowControl w:val="0"/>
      <w:tabs>
        <w:tab w:val="clear" w:pos="567"/>
      </w:tabs>
      <w:spacing w:before="120" w:after="120"/>
      <w:ind w:left="851" w:firstLine="0"/>
      <w:jc w:val="center"/>
    </w:pPr>
    <w:rPr>
      <w:rFonts w:ascii="Times New Roman" w:eastAsia="Lucida Sans Unicode" w:hAnsi="Times New Roman" w:cs="Times New Roman"/>
      <w:b/>
      <w:iCs/>
      <w:color w:val="auto"/>
      <w:sz w:val="24"/>
      <w:szCs w:val="24"/>
      <w:lang w:eastAsia="ar-SA"/>
    </w:rPr>
  </w:style>
  <w:style w:type="paragraph" w:customStyle="1" w:styleId="DTM-a">
    <w:name w:val="DTM - a"/>
    <w:basedOn w:val="DTM-4"/>
    <w:rPr>
      <w:lang w:val="en-US"/>
    </w:rPr>
  </w:style>
  <w:style w:type="paragraph" w:customStyle="1" w:styleId="6">
    <w:name w:val="6"/>
    <w:basedOn w:val="Normal"/>
    <w:pPr>
      <w:tabs>
        <w:tab w:val="clear" w:pos="567"/>
        <w:tab w:val="left" w:pos="1145"/>
      </w:tabs>
      <w:spacing w:after="0" w:line="288" w:lineRule="auto"/>
      <w:ind w:left="627" w:firstLine="285"/>
    </w:pPr>
  </w:style>
  <w:style w:type="paragraph" w:customStyle="1" w:styleId="Muc-1">
    <w:name w:val="Muc -1"/>
    <w:basedOn w:val="Normal"/>
    <w:semiHidden/>
    <w:qFormat/>
    <w:pPr>
      <w:numPr>
        <w:ilvl w:val="1"/>
        <w:numId w:val="34"/>
      </w:numPr>
      <w:tabs>
        <w:tab w:val="left" w:pos="1418"/>
      </w:tabs>
      <w:ind w:left="1418" w:hanging="284"/>
    </w:pPr>
    <w:rPr>
      <w:lang w:val="id-ID"/>
    </w:rPr>
  </w:style>
  <w:style w:type="paragraph" w:customStyle="1" w:styleId="DTM-ND2">
    <w:name w:val="DTM - ND2"/>
    <w:basedOn w:val="BodyText"/>
    <w:pPr>
      <w:widowControl w:val="0"/>
      <w:tabs>
        <w:tab w:val="clear" w:pos="567"/>
      </w:tabs>
      <w:ind w:left="1134" w:firstLine="0"/>
    </w:pPr>
    <w:rPr>
      <w:rFonts w:eastAsia="Lucida Sans Unicode"/>
      <w:lang w:val="fr-FR"/>
    </w:rPr>
  </w:style>
  <w:style w:type="paragraph" w:customStyle="1" w:styleId="base">
    <w:name w:val="base"/>
    <w:basedOn w:val="Normal"/>
    <w:link w:val="baseChar"/>
    <w:pPr>
      <w:tabs>
        <w:tab w:val="clear" w:pos="567"/>
      </w:tabs>
      <w:spacing w:before="60" w:after="60"/>
    </w:pPr>
    <w:rPr>
      <w:lang w:eastAsia="zh-CN"/>
    </w:rPr>
  </w:style>
  <w:style w:type="character" w:customStyle="1" w:styleId="baseChar">
    <w:name w:val="base Char"/>
    <w:link w:val="base"/>
    <w:qFormat/>
    <w:locked/>
    <w:rPr>
      <w:rFonts w:eastAsia="Times New Roman"/>
      <w:sz w:val="26"/>
      <w:szCs w:val="26"/>
      <w:lang w:val="vi-VN" w:eastAsia="zh-CN"/>
    </w:rPr>
  </w:style>
  <w:style w:type="paragraph" w:customStyle="1" w:styleId="DANH">
    <w:name w:val="DANH"/>
    <w:basedOn w:val="Normal"/>
    <w:link w:val="DANHChar"/>
    <w:pPr>
      <w:keepLines/>
      <w:tabs>
        <w:tab w:val="clear" w:pos="567"/>
      </w:tabs>
      <w:ind w:left="851" w:firstLine="0"/>
    </w:pPr>
    <w:rPr>
      <w:sz w:val="24"/>
      <w:szCs w:val="24"/>
    </w:rPr>
  </w:style>
  <w:style w:type="character" w:customStyle="1" w:styleId="DANHChar">
    <w:name w:val="DANH Char"/>
    <w:link w:val="DANH"/>
    <w:qFormat/>
    <w:rPr>
      <w:rFonts w:eastAsia="Times New Roman"/>
      <w:sz w:val="24"/>
      <w:szCs w:val="24"/>
    </w:rPr>
  </w:style>
  <w:style w:type="paragraph" w:customStyle="1" w:styleId="DTM--">
    <w:name w:val="DTM --"/>
    <w:basedOn w:val="Normal"/>
    <w:pPr>
      <w:widowControl w:val="0"/>
      <w:numPr>
        <w:ilvl w:val="2"/>
        <w:numId w:val="35"/>
      </w:numPr>
      <w:tabs>
        <w:tab w:val="clear" w:pos="567"/>
        <w:tab w:val="left" w:pos="2835"/>
        <w:tab w:val="left" w:pos="3119"/>
        <w:tab w:val="left" w:pos="5670"/>
      </w:tabs>
    </w:pPr>
    <w:rPr>
      <w:szCs w:val="20"/>
      <w:lang w:eastAsia="ar-SA"/>
    </w:rPr>
  </w:style>
  <w:style w:type="paragraph" w:customStyle="1" w:styleId="DTM-ND-I">
    <w:name w:val="DTM - ND - I"/>
    <w:basedOn w:val="DTM-ND"/>
    <w:rPr>
      <w:i/>
    </w:rPr>
  </w:style>
  <w:style w:type="paragraph" w:customStyle="1" w:styleId="DTM-">
    <w:name w:val="DTM - *"/>
    <w:basedOn w:val="Normal"/>
    <w:pPr>
      <w:widowControl w:val="0"/>
      <w:numPr>
        <w:numId w:val="36"/>
      </w:numPr>
      <w:tabs>
        <w:tab w:val="left" w:pos="1134"/>
      </w:tabs>
      <w:ind w:left="1134" w:hanging="283"/>
    </w:pPr>
    <w:rPr>
      <w:rFonts w:eastAsia="Lucida Sans Unicode"/>
      <w:b/>
      <w:lang w:val="pt-BR"/>
    </w:rPr>
  </w:style>
  <w:style w:type="paragraph" w:customStyle="1" w:styleId="DTM-nguon">
    <w:name w:val="DTM - nguon"/>
    <w:basedOn w:val="Normal"/>
    <w:pPr>
      <w:widowControl w:val="0"/>
      <w:tabs>
        <w:tab w:val="clear" w:pos="567"/>
      </w:tabs>
      <w:spacing w:before="60" w:after="60"/>
      <w:ind w:firstLine="0"/>
      <w:jc w:val="right"/>
    </w:pPr>
    <w:rPr>
      <w:rFonts w:eastAsia="Lucida Sans Unicode"/>
      <w:bCs/>
      <w:i/>
      <w:iCs/>
      <w:sz w:val="20"/>
      <w:szCs w:val="20"/>
      <w:lang w:val="en-CA"/>
    </w:rPr>
  </w:style>
  <w:style w:type="paragraph" w:customStyle="1" w:styleId="Bullet">
    <w:name w:val="Bullet +"/>
    <w:basedOn w:val="Normal"/>
    <w:next w:val="Normal"/>
    <w:pPr>
      <w:tabs>
        <w:tab w:val="clear" w:pos="567"/>
        <w:tab w:val="num" w:pos="720"/>
      </w:tabs>
      <w:ind w:left="562" w:firstLine="562"/>
      <w:contextualSpacing/>
    </w:pPr>
    <w:rPr>
      <w:rFonts w:eastAsia=".VnTime"/>
      <w:lang w:val="fr-FR"/>
    </w:rPr>
  </w:style>
  <w:style w:type="character" w:customStyle="1" w:styleId="fontstyle41">
    <w:name w:val="fontstyle41"/>
    <w:rPr>
      <w:rFonts w:ascii="Wingdings3" w:hAnsi="Wingdings3" w:hint="default"/>
      <w:color w:val="0070C0"/>
      <w:sz w:val="4"/>
      <w:szCs w:val="4"/>
    </w:rPr>
  </w:style>
  <w:style w:type="paragraph" w:customStyle="1" w:styleId="a-">
    <w:name w:val="a-"/>
    <w:basedOn w:val="Normal"/>
    <w:pPr>
      <w:tabs>
        <w:tab w:val="clear" w:pos="567"/>
        <w:tab w:val="num" w:pos="720"/>
      </w:tabs>
      <w:ind w:left="720" w:hanging="720"/>
    </w:pPr>
  </w:style>
  <w:style w:type="paragraph" w:customStyle="1" w:styleId="Body1Indent">
    <w:name w:val="Body 1 Indent"/>
    <w:basedOn w:val="BodyText"/>
    <w:uiPriority w:val="1"/>
    <w:pPr>
      <w:widowControl w:val="0"/>
      <w:tabs>
        <w:tab w:val="clear" w:pos="567"/>
        <w:tab w:val="left" w:pos="709"/>
      </w:tabs>
      <w:kinsoku w:val="0"/>
      <w:overflowPunct w:val="0"/>
      <w:autoSpaceDE w:val="0"/>
      <w:autoSpaceDN w:val="0"/>
      <w:adjustRightInd w:val="0"/>
      <w:ind w:left="284" w:firstLine="207"/>
    </w:pPr>
    <w:rPr>
      <w:spacing w:val="-1"/>
      <w:w w:val="105"/>
    </w:rPr>
  </w:style>
  <w:style w:type="paragraph" w:customStyle="1" w:styleId="font0">
    <w:name w:val="font0"/>
    <w:basedOn w:val="Normal"/>
    <w:pPr>
      <w:tabs>
        <w:tab w:val="clear" w:pos="567"/>
      </w:tabs>
      <w:overflowPunct w:val="0"/>
      <w:autoSpaceDE w:val="0"/>
      <w:autoSpaceDN w:val="0"/>
      <w:adjustRightInd w:val="0"/>
      <w:spacing w:before="100" w:after="100"/>
      <w:ind w:firstLine="0"/>
      <w:jc w:val="left"/>
      <w:textAlignment w:val="baseline"/>
    </w:pPr>
    <w:rPr>
      <w:sz w:val="24"/>
      <w:szCs w:val="24"/>
    </w:rPr>
  </w:style>
  <w:style w:type="character" w:customStyle="1" w:styleId="Vnbnnidung2Inm">
    <w:name w:val="Văn bản nội dung (2) + In đậm"/>
    <w:aliases w:val="Không in nghiêng,Văn bản nội dung (3) + 8.5 pt,Văn bản nội dung (4) + 10 pt,Văn bản nội dung (6) + 4 pt,Văn bản nội dung (7) + 7 pt,Văn bản nội dung (12) + 7.5 pt,Văn bản nội dung (12) + 8 pt"/>
    <w:rPr>
      <w:rFonts w:eastAsia="Times New Roman" w:cs="Times New Roman"/>
      <w:b/>
      <w:bCs/>
      <w:color w:val="000000"/>
      <w:spacing w:val="0"/>
      <w:w w:val="100"/>
      <w:position w:val="0"/>
      <w:sz w:val="24"/>
      <w:szCs w:val="24"/>
      <w:shd w:val="clear" w:color="auto" w:fill="FFFFFF"/>
      <w:lang w:val="vi-VN" w:eastAsia="vi-VN" w:bidi="vi-VN"/>
    </w:rPr>
  </w:style>
  <w:style w:type="paragraph" w:customStyle="1" w:styleId="t1">
    <w:name w:val="t1"/>
    <w:basedOn w:val="Normal"/>
    <w:pPr>
      <w:tabs>
        <w:tab w:val="clear" w:pos="567"/>
      </w:tabs>
      <w:spacing w:after="0" w:line="288" w:lineRule="auto"/>
      <w:ind w:right="54" w:firstLine="0"/>
    </w:pPr>
    <w:rPr>
      <w:rFonts w:ascii="Arial" w:hAnsi="Arial" w:cs="Arial"/>
      <w:sz w:val="22"/>
      <w:szCs w:val="22"/>
      <w:lang w:val="fr-FR"/>
    </w:rPr>
  </w:style>
  <w:style w:type="paragraph" w:customStyle="1" w:styleId="doan-van">
    <w:name w:val="doan-van"/>
    <w:basedOn w:val="BodyText"/>
    <w:pPr>
      <w:tabs>
        <w:tab w:val="clear" w:pos="567"/>
      </w:tabs>
      <w:spacing w:before="60" w:after="60" w:line="276" w:lineRule="auto"/>
    </w:pPr>
  </w:style>
  <w:style w:type="paragraph" w:customStyle="1" w:styleId="msolistparagraph0">
    <w:name w:val="msolistparagraph"/>
    <w:basedOn w:val="Normal"/>
    <w:uiPriority w:val="99"/>
    <w:pPr>
      <w:tabs>
        <w:tab w:val="clear" w:pos="567"/>
      </w:tabs>
      <w:spacing w:before="0" w:after="200" w:line="276" w:lineRule="auto"/>
      <w:ind w:left="720" w:firstLine="0"/>
      <w:contextualSpacing/>
      <w:jc w:val="left"/>
    </w:pPr>
    <w:rPr>
      <w:rFonts w:ascii="Calibri" w:hAnsi="Calibri"/>
      <w:sz w:val="22"/>
      <w:szCs w:val="22"/>
    </w:rPr>
  </w:style>
  <w:style w:type="paragraph" w:customStyle="1" w:styleId="Gach-">
    <w:name w:val="Gach -"/>
    <w:basedOn w:val="Normal"/>
    <w:next w:val="Normal"/>
    <w:link w:val="Gach-Char"/>
    <w:pPr>
      <w:widowControl w:val="0"/>
      <w:tabs>
        <w:tab w:val="clear" w:pos="567"/>
        <w:tab w:val="num" w:pos="720"/>
      </w:tabs>
      <w:spacing w:before="0" w:after="0"/>
      <w:ind w:left="720" w:hanging="720"/>
    </w:pPr>
    <w:rPr>
      <w:rFonts w:eastAsia="Tahoma"/>
      <w:lang w:val="nl-NL"/>
    </w:rPr>
  </w:style>
  <w:style w:type="character" w:customStyle="1" w:styleId="Gach-Char">
    <w:name w:val="Gach - Char"/>
    <w:link w:val="Gach-"/>
    <w:qFormat/>
    <w:locked/>
    <w:rPr>
      <w:rFonts w:eastAsia="Tahoma"/>
      <w:lang w:val="nl-NL"/>
    </w:rPr>
  </w:style>
  <w:style w:type="character" w:customStyle="1" w:styleId="BodytextCalibri">
    <w:name w:val="Body text + Calibri"/>
    <w:rPr>
      <w:rFonts w:ascii="Calibri" w:eastAsia="Calibri" w:hAnsi="Calibri" w:cs="Calibri"/>
      <w:color w:val="000000"/>
      <w:spacing w:val="0"/>
      <w:w w:val="100"/>
      <w:position w:val="0"/>
      <w:sz w:val="33"/>
      <w:szCs w:val="33"/>
      <w:u w:val="none"/>
      <w:shd w:val="clear" w:color="auto" w:fill="FFFFFF"/>
    </w:rPr>
  </w:style>
  <w:style w:type="paragraph" w:customStyle="1" w:styleId="4">
    <w:name w:val="4"/>
    <w:basedOn w:val="Normal"/>
    <w:pPr>
      <w:tabs>
        <w:tab w:val="clear" w:pos="567"/>
      </w:tabs>
      <w:suppressAutoHyphens/>
      <w:spacing w:line="360" w:lineRule="atLeast"/>
      <w:ind w:firstLine="0"/>
      <w:jc w:val="left"/>
    </w:pPr>
    <w:rPr>
      <w:rFonts w:eastAsia="SimSun"/>
      <w:b/>
      <w:lang w:eastAsia="ar-SA"/>
    </w:rPr>
  </w:style>
  <w:style w:type="character" w:customStyle="1" w:styleId="Bodytext9">
    <w:name w:val="Body text_"/>
    <w:link w:val="BodyText29"/>
    <w:qFormat/>
    <w:rPr>
      <w:shd w:val="clear" w:color="auto" w:fill="FFFFFF"/>
    </w:rPr>
  </w:style>
  <w:style w:type="paragraph" w:customStyle="1" w:styleId="BodyText29">
    <w:name w:val="Body Text29"/>
    <w:basedOn w:val="Normal"/>
    <w:link w:val="Bodytext9"/>
    <w:pPr>
      <w:widowControl w:val="0"/>
      <w:shd w:val="clear" w:color="auto" w:fill="FFFFFF"/>
      <w:tabs>
        <w:tab w:val="clear" w:pos="567"/>
      </w:tabs>
      <w:spacing w:before="0" w:after="360" w:line="0" w:lineRule="atLeast"/>
      <w:ind w:firstLine="0"/>
      <w:jc w:val="center"/>
    </w:pPr>
    <w:rPr>
      <w:rFonts w:eastAsia="SimSun"/>
      <w:sz w:val="20"/>
      <w:szCs w:val="20"/>
    </w:rPr>
  </w:style>
  <w:style w:type="paragraph" w:customStyle="1" w:styleId="Body-Bang">
    <w:name w:val="Body - Bang"/>
    <w:basedOn w:val="BodyText"/>
    <w:uiPriority w:val="1"/>
    <w:pPr>
      <w:widowControl w:val="0"/>
      <w:tabs>
        <w:tab w:val="clear" w:pos="567"/>
        <w:tab w:val="num" w:pos="720"/>
      </w:tabs>
      <w:kinsoku w:val="0"/>
      <w:overflowPunct w:val="0"/>
      <w:autoSpaceDE w:val="0"/>
      <w:autoSpaceDN w:val="0"/>
      <w:adjustRightInd w:val="0"/>
      <w:ind w:firstLine="0"/>
      <w:jc w:val="center"/>
    </w:pPr>
    <w:rPr>
      <w:b/>
      <w:spacing w:val="-1"/>
      <w:w w:val="105"/>
    </w:rPr>
  </w:style>
  <w:style w:type="paragraph" w:customStyle="1" w:styleId="BodyTextHinh">
    <w:name w:val="Body Text _ Hinh"/>
    <w:basedOn w:val="BodyText"/>
    <w:uiPriority w:val="1"/>
    <w:pPr>
      <w:widowControl w:val="0"/>
      <w:tabs>
        <w:tab w:val="clear" w:pos="567"/>
        <w:tab w:val="num" w:pos="720"/>
      </w:tabs>
      <w:kinsoku w:val="0"/>
      <w:overflowPunct w:val="0"/>
      <w:autoSpaceDE w:val="0"/>
      <w:autoSpaceDN w:val="0"/>
      <w:adjustRightInd w:val="0"/>
      <w:ind w:firstLine="0"/>
      <w:jc w:val="center"/>
    </w:pPr>
    <w:rPr>
      <w:b/>
      <w:spacing w:val="1"/>
      <w:w w:val="105"/>
    </w:rPr>
  </w:style>
  <w:style w:type="paragraph" w:customStyle="1" w:styleId="StyleHeading4Blue">
    <w:name w:val="Style Heading 4 + Blue"/>
    <w:basedOn w:val="Heading4"/>
    <w:semiHidden/>
    <w:qFormat/>
    <w:pPr>
      <w:keepLines w:val="0"/>
      <w:numPr>
        <w:numId w:val="37"/>
      </w:numPr>
      <w:tabs>
        <w:tab w:val="clear" w:pos="567"/>
        <w:tab w:val="left" w:pos="284"/>
      </w:tabs>
      <w:spacing w:before="180" w:after="0"/>
      <w:jc w:val="left"/>
    </w:pPr>
    <w:rPr>
      <w:rFonts w:eastAsia="Times New Roman"/>
      <w:i w:val="0"/>
      <w:iCs w:val="0"/>
      <w:color w:val="0000FF"/>
      <w:spacing w:val="-8"/>
      <w:szCs w:val="20"/>
    </w:rPr>
  </w:style>
  <w:style w:type="character" w:customStyle="1" w:styleId="cssisbd1">
    <w:name w:val="cssisbd1"/>
    <w:rPr>
      <w:sz w:val="27"/>
      <w:szCs w:val="27"/>
    </w:rPr>
  </w:style>
  <w:style w:type="paragraph" w:customStyle="1" w:styleId="Char1CharCharCharCharCharCharCharCharCharCharCharCharCharCharCharChar1CharChar">
    <w:name w:val="Char1 Char Char Char Char Char Char Char Char Char Char Char Char Char Char Char Char1 Char Char"/>
    <w:basedOn w:val="Normal"/>
    <w:pPr>
      <w:widowControl w:val="0"/>
      <w:tabs>
        <w:tab w:val="clear" w:pos="567"/>
      </w:tabs>
      <w:spacing w:before="0" w:after="0"/>
      <w:ind w:firstLine="0"/>
    </w:pPr>
    <w:rPr>
      <w:rFonts w:eastAsia="SimSun"/>
      <w:kern w:val="2"/>
      <w:sz w:val="24"/>
      <w:szCs w:val="24"/>
      <w:lang w:eastAsia="zh-CN"/>
    </w:rPr>
  </w:style>
  <w:style w:type="paragraph" w:customStyle="1" w:styleId="huanbang">
    <w:name w:val="huan bang"/>
    <w:basedOn w:val="Normal"/>
    <w:pPr>
      <w:tabs>
        <w:tab w:val="clear" w:pos="567"/>
        <w:tab w:val="num" w:pos="720"/>
      </w:tabs>
      <w:spacing w:before="60" w:after="60" w:line="288" w:lineRule="auto"/>
      <w:ind w:left="720" w:hanging="720"/>
      <w:jc w:val="center"/>
    </w:pPr>
  </w:style>
  <w:style w:type="paragraph" w:customStyle="1" w:styleId="noidungbang0">
    <w:name w:val="noi dung bang"/>
    <w:basedOn w:val="Normal"/>
    <w:pPr>
      <w:tabs>
        <w:tab w:val="clear" w:pos="567"/>
      </w:tabs>
      <w:spacing w:before="40" w:after="40"/>
      <w:ind w:left="-113" w:right="-113" w:firstLine="0"/>
      <w:jc w:val="center"/>
    </w:pPr>
    <w:rPr>
      <w:bCs/>
      <w:sz w:val="22"/>
      <w:szCs w:val="22"/>
    </w:rPr>
  </w:style>
  <w:style w:type="paragraph" w:customStyle="1" w:styleId="05NOIDUNGBANG">
    <w:name w:val="0.5 NOI DUNG BANG"/>
    <w:basedOn w:val="Normal"/>
    <w:pPr>
      <w:tabs>
        <w:tab w:val="clear" w:pos="567"/>
      </w:tabs>
      <w:spacing w:before="40" w:after="40"/>
      <w:ind w:left="-57" w:right="-57" w:firstLine="0"/>
      <w:jc w:val="center"/>
    </w:pPr>
    <w:rPr>
      <w:sz w:val="22"/>
      <w:szCs w:val="22"/>
    </w:rPr>
  </w:style>
  <w:style w:type="paragraph" w:customStyle="1" w:styleId="10Noidungbang">
    <w:name w:val="10 Noi dung bang"/>
    <w:pPr>
      <w:tabs>
        <w:tab w:val="left" w:pos="1134"/>
      </w:tabs>
      <w:spacing w:before="60" w:after="60"/>
      <w:ind w:left="-57" w:right="-57"/>
      <w:jc w:val="center"/>
    </w:pPr>
    <w:rPr>
      <w:iCs/>
    </w:rPr>
  </w:style>
  <w:style w:type="paragraph" w:customStyle="1" w:styleId="10NOIDUNGBANG0">
    <w:name w:val="10 NOI DUNG BANG"/>
    <w:basedOn w:val="Normal"/>
    <w:pPr>
      <w:tabs>
        <w:tab w:val="clear" w:pos="567"/>
        <w:tab w:val="left" w:pos="1134"/>
      </w:tabs>
      <w:spacing w:before="60" w:after="60"/>
      <w:ind w:left="-113" w:right="-113" w:firstLine="0"/>
      <w:jc w:val="center"/>
    </w:pPr>
    <w:rPr>
      <w:iCs/>
      <w:sz w:val="20"/>
    </w:rPr>
  </w:style>
  <w:style w:type="character" w:customStyle="1" w:styleId="BangChar2">
    <w:name w:val="Bang Char"/>
    <w:rPr>
      <w:color w:val="000080"/>
      <w:spacing w:val="4"/>
      <w:sz w:val="26"/>
      <w:szCs w:val="24"/>
    </w:rPr>
  </w:style>
  <w:style w:type="paragraph" w:customStyle="1" w:styleId="ECC-2HoaThi">
    <w:name w:val="ECC - 2.Hoa Thi"/>
    <w:basedOn w:val="Normal"/>
    <w:pPr>
      <w:tabs>
        <w:tab w:val="clear" w:pos="567"/>
        <w:tab w:val="num" w:pos="720"/>
      </w:tabs>
      <w:spacing w:before="60" w:after="60"/>
      <w:ind w:left="720" w:hanging="720"/>
    </w:pPr>
    <w:rPr>
      <w:b/>
      <w:i/>
      <w:szCs w:val="24"/>
      <w:lang w:val="nb-NO"/>
    </w:rPr>
  </w:style>
  <w:style w:type="paragraph" w:customStyle="1" w:styleId="ECC-HinhBang">
    <w:name w:val="ECC - Hinh Bang"/>
    <w:basedOn w:val="Normal"/>
    <w:next w:val="Normal"/>
    <w:link w:val="ECC-HinhBangChar"/>
    <w:pPr>
      <w:tabs>
        <w:tab w:val="clear" w:pos="567"/>
      </w:tabs>
      <w:spacing w:before="60" w:after="60" w:line="288" w:lineRule="auto"/>
      <w:ind w:firstLine="0"/>
      <w:jc w:val="center"/>
    </w:pPr>
    <w:rPr>
      <w:b/>
      <w:bCs/>
      <w:szCs w:val="32"/>
    </w:rPr>
  </w:style>
  <w:style w:type="character" w:customStyle="1" w:styleId="ECC-HinhBangChar">
    <w:name w:val="ECC - Hinh Bang Char"/>
    <w:link w:val="ECC-HinhBang"/>
    <w:qFormat/>
    <w:locked/>
    <w:rPr>
      <w:rFonts w:eastAsia="Times New Roman"/>
      <w:b/>
      <w:bCs/>
      <w:sz w:val="26"/>
      <w:szCs w:val="32"/>
      <w:lang w:val="vi-VN"/>
    </w:rPr>
  </w:style>
  <w:style w:type="paragraph" w:customStyle="1" w:styleId="ECC-5inmnghing">
    <w:name w:val="ECC - 5.in đậm nghiêng"/>
    <w:basedOn w:val="Normal"/>
    <w:pPr>
      <w:tabs>
        <w:tab w:val="clear" w:pos="567"/>
      </w:tabs>
      <w:spacing w:before="60" w:after="60" w:line="288" w:lineRule="auto"/>
      <w:ind w:firstLine="0"/>
    </w:pPr>
    <w:rPr>
      <w:rFonts w:eastAsia="Courier New"/>
      <w:b/>
      <w:i/>
      <w:szCs w:val="24"/>
      <w:lang w:eastAsia="vi-VN"/>
    </w:rPr>
  </w:style>
  <w:style w:type="paragraph" w:customStyle="1" w:styleId="Bodytext53">
    <w:name w:val="Body text 5"/>
    <w:basedOn w:val="BodyText3"/>
    <w:pPr>
      <w:tabs>
        <w:tab w:val="clear" w:pos="567"/>
      </w:tabs>
      <w:ind w:left="993" w:firstLine="0"/>
    </w:pPr>
    <w:rPr>
      <w:rFonts w:eastAsia="MS Mincho"/>
      <w:spacing w:val="-5"/>
      <w:sz w:val="26"/>
      <w:szCs w:val="26"/>
    </w:rPr>
  </w:style>
  <w:style w:type="paragraph" w:customStyle="1" w:styleId="ECC-1BT-L">
    <w:name w:val="ECC-1.BT-L"/>
    <w:basedOn w:val="Normal"/>
    <w:pPr>
      <w:widowControl w:val="0"/>
      <w:tabs>
        <w:tab w:val="clear" w:pos="567"/>
      </w:tabs>
      <w:ind w:firstLine="680"/>
    </w:pPr>
    <w:rPr>
      <w:rFonts w:eastAsia="Calibri"/>
      <w:lang w:eastAsia="en-GB"/>
    </w:rPr>
  </w:style>
  <w:style w:type="paragraph" w:customStyle="1" w:styleId="ECC-3Gachdaudong">
    <w:name w:val="ECC-3.Gachdaudong"/>
    <w:basedOn w:val="Normal"/>
    <w:pPr>
      <w:widowControl w:val="0"/>
      <w:tabs>
        <w:tab w:val="clear" w:pos="567"/>
        <w:tab w:val="num" w:pos="720"/>
      </w:tabs>
      <w:spacing w:before="60" w:after="60"/>
      <w:ind w:left="720" w:hanging="720"/>
    </w:pPr>
    <w:rPr>
      <w:rFonts w:eastAsia="Calibri"/>
      <w:szCs w:val="22"/>
      <w:lang w:val="pt-BR"/>
    </w:rPr>
  </w:style>
  <w:style w:type="paragraph" w:customStyle="1" w:styleId="ECC-3Gachdaudong0">
    <w:name w:val="ECC - 3.Gach dau dong"/>
    <w:basedOn w:val="ECC-3Gachdaudong"/>
    <w:link w:val="ECC-3GachdaudongChar"/>
    <w:pPr>
      <w:tabs>
        <w:tab w:val="clear" w:pos="720"/>
      </w:tabs>
      <w:ind w:left="0" w:firstLine="0"/>
    </w:pPr>
    <w:rPr>
      <w:color w:val="000000"/>
    </w:rPr>
  </w:style>
  <w:style w:type="character" w:customStyle="1" w:styleId="ECC-3GachdaudongChar">
    <w:name w:val="ECC - 3.Gach dau dong Char"/>
    <w:link w:val="ECC-3Gachdaudong0"/>
    <w:qFormat/>
    <w:locked/>
    <w:rPr>
      <w:rFonts w:eastAsia="Calibri"/>
      <w:color w:val="000000"/>
      <w:sz w:val="26"/>
      <w:szCs w:val="22"/>
      <w:lang w:val="pt-BR"/>
    </w:rPr>
  </w:style>
  <w:style w:type="paragraph" w:customStyle="1" w:styleId="ECC-Hinh">
    <w:name w:val="ECC - Hinh"/>
    <w:basedOn w:val="ECC-HinhBang"/>
    <w:pPr>
      <w:spacing w:before="0" w:line="240" w:lineRule="auto"/>
    </w:pPr>
    <w:rPr>
      <w:rFonts w:ascii="Times New Roman Bold" w:hAnsi="Times New Roman Bold"/>
      <w:spacing w:val="-6"/>
      <w:sz w:val="24"/>
      <w:szCs w:val="24"/>
    </w:rPr>
  </w:style>
  <w:style w:type="paragraph" w:customStyle="1" w:styleId="ECC-trichdan">
    <w:name w:val="ECC - trich dan"/>
    <w:basedOn w:val="Normal"/>
    <w:pPr>
      <w:tabs>
        <w:tab w:val="clear" w:pos="567"/>
      </w:tabs>
      <w:spacing w:before="60" w:after="60"/>
      <w:ind w:firstLine="0"/>
      <w:jc w:val="right"/>
    </w:pPr>
    <w:rPr>
      <w:i/>
      <w:iCs/>
    </w:rPr>
  </w:style>
  <w:style w:type="paragraph" w:customStyle="1" w:styleId="ECC-1a">
    <w:name w:val="ECC - 1.a"/>
    <w:basedOn w:val="Heading5"/>
    <w:pPr>
      <w:keepNext w:val="0"/>
      <w:keepLines w:val="0"/>
      <w:numPr>
        <w:ilvl w:val="0"/>
        <w:numId w:val="0"/>
      </w:numPr>
      <w:tabs>
        <w:tab w:val="clear" w:pos="567"/>
      </w:tabs>
      <w:spacing w:line="288" w:lineRule="auto"/>
    </w:pPr>
    <w:rPr>
      <w:rFonts w:eastAsia="Times New Roman" w:cs="Times New Roman"/>
      <w:i/>
    </w:rPr>
  </w:style>
  <w:style w:type="paragraph" w:customStyle="1" w:styleId="ECC-Pragraph">
    <w:name w:val="ECC- Pragraph"/>
    <w:basedOn w:val="Normal"/>
    <w:pPr>
      <w:tabs>
        <w:tab w:val="clear" w:pos="567"/>
      </w:tabs>
      <w:spacing w:line="276" w:lineRule="auto"/>
      <w:ind w:firstLine="540"/>
    </w:pPr>
    <w:rPr>
      <w:szCs w:val="24"/>
      <w:lang w:val="nb-NO"/>
    </w:rPr>
  </w:style>
  <w:style w:type="paragraph" w:customStyle="1" w:styleId="Bullet1">
    <w:name w:val="Bullet1"/>
    <w:basedOn w:val="Normal"/>
    <w:link w:val="Bullet1Char"/>
    <w:pPr>
      <w:tabs>
        <w:tab w:val="num" w:pos="720"/>
      </w:tabs>
      <w:autoSpaceDE w:val="0"/>
      <w:autoSpaceDN w:val="0"/>
      <w:adjustRightInd w:val="0"/>
      <w:spacing w:before="60" w:after="60" w:line="360" w:lineRule="atLeast"/>
      <w:ind w:left="567" w:hanging="720"/>
    </w:pPr>
    <w:rPr>
      <w:sz w:val="24"/>
      <w:szCs w:val="24"/>
    </w:rPr>
  </w:style>
  <w:style w:type="character" w:customStyle="1" w:styleId="Bullet1Char">
    <w:name w:val="Bullet1 Char"/>
    <w:link w:val="Bullet1"/>
    <w:qFormat/>
    <w:locked/>
    <w:rPr>
      <w:sz w:val="24"/>
      <w:szCs w:val="24"/>
    </w:rPr>
  </w:style>
  <w:style w:type="paragraph" w:customStyle="1" w:styleId="ECC-Paragraph">
    <w:name w:val="ECC - Paragraph"/>
    <w:basedOn w:val="Normal"/>
    <w:link w:val="ECC-ParagraphChar"/>
    <w:pPr>
      <w:tabs>
        <w:tab w:val="clear" w:pos="567"/>
      </w:tabs>
      <w:spacing w:line="276" w:lineRule="auto"/>
      <w:ind w:firstLine="540"/>
    </w:pPr>
    <w:rPr>
      <w:szCs w:val="24"/>
      <w:lang w:val="nb-NO"/>
    </w:rPr>
  </w:style>
  <w:style w:type="character" w:customStyle="1" w:styleId="ECC-ParagraphChar">
    <w:name w:val="ECC - Paragraph Char"/>
    <w:link w:val="ECC-Paragraph"/>
    <w:qFormat/>
    <w:rPr>
      <w:rFonts w:eastAsia="Times New Roman"/>
      <w:sz w:val="26"/>
      <w:szCs w:val="24"/>
      <w:lang w:val="nb-NO"/>
    </w:rPr>
  </w:style>
  <w:style w:type="paragraph" w:customStyle="1" w:styleId="Heading3-KHONG">
    <w:name w:val="Heading 3-KHONG"/>
    <w:basedOn w:val="Heading3"/>
    <w:pPr>
      <w:keepLines w:val="0"/>
      <w:numPr>
        <w:numId w:val="38"/>
      </w:numPr>
      <w:tabs>
        <w:tab w:val="clear" w:pos="567"/>
        <w:tab w:val="left" w:pos="720"/>
      </w:tabs>
      <w:spacing w:line="288" w:lineRule="auto"/>
    </w:pPr>
    <w:rPr>
      <w:rFonts w:ascii="Calibri" w:eastAsia="Times New Roman" w:hAnsi="Calibri" w:cs="Times New Roman"/>
      <w:color w:val="000000"/>
    </w:rPr>
  </w:style>
  <w:style w:type="paragraph" w:customStyle="1" w:styleId="VIECA-heading4">
    <w:name w:val="VIECA-heading4"/>
    <w:basedOn w:val="Heading4"/>
    <w:pPr>
      <w:numPr>
        <w:ilvl w:val="0"/>
        <w:numId w:val="0"/>
      </w:numPr>
      <w:tabs>
        <w:tab w:val="clear" w:pos="567"/>
        <w:tab w:val="left" w:pos="926"/>
        <w:tab w:val="left" w:pos="1209"/>
        <w:tab w:val="num" w:pos="2880"/>
      </w:tabs>
      <w:spacing w:line="288" w:lineRule="auto"/>
      <w:ind w:left="2880" w:hanging="91"/>
    </w:pPr>
    <w:rPr>
      <w:rFonts w:eastAsia="Times New Roman"/>
      <w:szCs w:val="20"/>
      <w:lang w:val="pt-BR"/>
    </w:rPr>
  </w:style>
  <w:style w:type="character" w:customStyle="1" w:styleId="fontstyle11">
    <w:name w:val="fontstyle11"/>
    <w:rPr>
      <w:rFonts w:ascii="TimesNewRomanPS-BoldItalicMT" w:hAnsi="TimesNewRomanPS-BoldItalicMT" w:hint="default"/>
      <w:b/>
      <w:bCs/>
      <w:i/>
      <w:iCs/>
      <w:color w:val="000000"/>
      <w:sz w:val="28"/>
      <w:szCs w:val="28"/>
    </w:rPr>
  </w:style>
  <w:style w:type="paragraph" w:customStyle="1" w:styleId="ECC-7KBT">
    <w:name w:val="ECC-7.K.BT"/>
    <w:basedOn w:val="Normal"/>
    <w:next w:val="Normal"/>
    <w:pPr>
      <w:tabs>
        <w:tab w:val="clear" w:pos="567"/>
      </w:tabs>
      <w:spacing w:before="40" w:after="40"/>
      <w:ind w:firstLine="0"/>
    </w:pPr>
    <w:rPr>
      <w:sz w:val="24"/>
      <w:szCs w:val="20"/>
    </w:rPr>
  </w:style>
  <w:style w:type="character" w:customStyle="1" w:styleId="1NDChar">
    <w:name w:val="1.ND Char"/>
    <w:link w:val="1ND"/>
    <w:qFormat/>
    <w:locked/>
    <w:rPr>
      <w:sz w:val="26"/>
      <w:szCs w:val="24"/>
    </w:rPr>
  </w:style>
  <w:style w:type="paragraph" w:customStyle="1" w:styleId="1ND">
    <w:name w:val="1.ND"/>
    <w:basedOn w:val="Normal"/>
    <w:link w:val="1NDChar"/>
    <w:qFormat/>
    <w:pPr>
      <w:tabs>
        <w:tab w:val="clear" w:pos="567"/>
        <w:tab w:val="left" w:pos="720"/>
      </w:tabs>
      <w:spacing w:line="312" w:lineRule="auto"/>
    </w:pPr>
    <w:rPr>
      <w:rFonts w:eastAsia="SimSun"/>
      <w:szCs w:val="24"/>
    </w:rPr>
  </w:style>
  <w:style w:type="paragraph" w:customStyle="1" w:styleId="sao">
    <w:name w:val="sao"/>
    <w:basedOn w:val="Normal"/>
    <w:pPr>
      <w:tabs>
        <w:tab w:val="clear" w:pos="567"/>
      </w:tabs>
      <w:spacing w:before="60" w:after="60" w:line="276" w:lineRule="auto"/>
      <w:ind w:firstLine="288"/>
    </w:pPr>
    <w:rPr>
      <w:rFonts w:ascii="Times New Roman Italic" w:eastAsia="Calibri" w:hAnsi="Times New Roman Italic"/>
      <w:i/>
      <w:sz w:val="28"/>
      <w:szCs w:val="22"/>
    </w:rPr>
  </w:style>
  <w:style w:type="paragraph" w:customStyle="1" w:styleId="NormalArial">
    <w:name w:val="Normal +Arial"/>
    <w:basedOn w:val="Heading4"/>
    <w:link w:val="NormalArialChar"/>
    <w:semiHidden/>
    <w:qFormat/>
    <w:pPr>
      <w:keepLines w:val="0"/>
      <w:numPr>
        <w:ilvl w:val="0"/>
        <w:numId w:val="0"/>
      </w:numPr>
      <w:tabs>
        <w:tab w:val="clear" w:pos="567"/>
      </w:tabs>
      <w:spacing w:line="340" w:lineRule="exact"/>
    </w:pPr>
    <w:rPr>
      <w:rFonts w:ascii="Arial" w:eastAsia="Times New Roman" w:hAnsi="Arial"/>
      <w:b w:val="0"/>
      <w:bCs w:val="0"/>
      <w:i w:val="0"/>
      <w:iCs w:val="0"/>
      <w:color w:val="000000"/>
      <w:sz w:val="24"/>
      <w:szCs w:val="24"/>
    </w:rPr>
  </w:style>
  <w:style w:type="character" w:customStyle="1" w:styleId="NormalArialChar">
    <w:name w:val="Normal +Arial Char"/>
    <w:link w:val="NormalArial"/>
    <w:semiHidden/>
    <w:qFormat/>
    <w:rPr>
      <w:rFonts w:ascii="Arial" w:eastAsia="Times New Roman" w:hAnsi="Arial"/>
      <w:color w:val="000000"/>
      <w:sz w:val="24"/>
      <w:szCs w:val="24"/>
    </w:rPr>
  </w:style>
  <w:style w:type="paragraph" w:customStyle="1" w:styleId="a2">
    <w:name w:val="*"/>
    <w:basedOn w:val="Normal"/>
    <w:link w:val="Char0"/>
    <w:pPr>
      <w:tabs>
        <w:tab w:val="clear" w:pos="567"/>
      </w:tabs>
      <w:spacing w:before="60" w:after="0"/>
      <w:ind w:firstLine="567"/>
    </w:pPr>
    <w:rPr>
      <w:rFonts w:eastAsia="MS Mincho"/>
      <w:b/>
      <w:i/>
      <w:szCs w:val="24"/>
      <w:lang w:eastAsia="ja-JP"/>
    </w:rPr>
  </w:style>
  <w:style w:type="character" w:customStyle="1" w:styleId="Char0">
    <w:name w:val="* Char"/>
    <w:link w:val="a2"/>
    <w:qFormat/>
    <w:rPr>
      <w:rFonts w:eastAsia="MS Mincho"/>
      <w:b/>
      <w:i/>
      <w:sz w:val="26"/>
      <w:szCs w:val="24"/>
      <w:lang w:val="vi-VN" w:eastAsia="ja-JP"/>
    </w:rPr>
  </w:style>
  <w:style w:type="paragraph" w:customStyle="1" w:styleId="VGach">
    <w:name w:val="V.Gach"/>
    <w:basedOn w:val="Normal"/>
    <w:pPr>
      <w:tabs>
        <w:tab w:val="clear" w:pos="567"/>
        <w:tab w:val="left" w:pos="360"/>
      </w:tabs>
      <w:spacing w:before="60" w:after="60" w:line="288" w:lineRule="auto"/>
      <w:ind w:firstLine="357"/>
    </w:pPr>
    <w:rPr>
      <w:szCs w:val="28"/>
    </w:rPr>
  </w:style>
  <w:style w:type="paragraph" w:customStyle="1" w:styleId="gach1">
    <w:name w:val="gach"/>
    <w:basedOn w:val="Normal"/>
    <w:pPr>
      <w:tabs>
        <w:tab w:val="clear" w:pos="567"/>
        <w:tab w:val="num" w:pos="720"/>
      </w:tabs>
      <w:spacing w:before="60" w:after="60"/>
      <w:ind w:firstLine="510"/>
    </w:pPr>
    <w:rPr>
      <w:sz w:val="28"/>
      <w:szCs w:val="22"/>
      <w:lang w:eastAsia="vi-VN"/>
    </w:rPr>
  </w:style>
  <w:style w:type="paragraph" w:customStyle="1" w:styleId="VNd">
    <w:name w:val="V.Nd"/>
    <w:basedOn w:val="TOC30"/>
    <w:uiPriority w:val="99"/>
    <w:pPr>
      <w:spacing w:line="288" w:lineRule="auto"/>
      <w:ind w:firstLine="720"/>
    </w:pPr>
    <w:rPr>
      <w:rFonts w:eastAsiaTheme="minorEastAsia"/>
      <w:b/>
      <w:i w:val="0"/>
    </w:rPr>
  </w:style>
  <w:style w:type="paragraph" w:customStyle="1" w:styleId="ND">
    <w:name w:val="ND"/>
    <w:basedOn w:val="Title"/>
    <w:link w:val="NDChar"/>
    <w:pPr>
      <w:tabs>
        <w:tab w:val="clear" w:pos="567"/>
      </w:tabs>
      <w:spacing w:before="60" w:after="60" w:line="312" w:lineRule="auto"/>
      <w:jc w:val="both"/>
      <w:outlineLvl w:val="9"/>
    </w:pPr>
    <w:rPr>
      <w:rFonts w:ascii="Times New Roman" w:eastAsia="Times New Roman" w:hAnsi="Times New Roman" w:cs="Times New Roman"/>
      <w:b w:val="0"/>
      <w:bCs w:val="0"/>
      <w:color w:val="000000"/>
      <w:kern w:val="0"/>
      <w:sz w:val="28"/>
      <w:szCs w:val="28"/>
      <w:lang w:eastAsia="vi-VN"/>
    </w:rPr>
  </w:style>
  <w:style w:type="character" w:customStyle="1" w:styleId="NDChar">
    <w:name w:val="ND Char"/>
    <w:link w:val="ND"/>
    <w:qFormat/>
    <w:rPr>
      <w:rFonts w:eastAsia="Times New Roman"/>
      <w:color w:val="000000"/>
      <w:sz w:val="28"/>
      <w:szCs w:val="28"/>
      <w:lang w:val="vi-VN" w:eastAsia="vi-VN"/>
    </w:rPr>
  </w:style>
  <w:style w:type="paragraph" w:customStyle="1" w:styleId="VND0">
    <w:name w:val="V.ND"/>
    <w:basedOn w:val="Normal"/>
    <w:pPr>
      <w:tabs>
        <w:tab w:val="clear" w:pos="567"/>
      </w:tabs>
      <w:spacing w:before="60" w:after="60" w:line="288" w:lineRule="auto"/>
    </w:pPr>
    <w:rPr>
      <w:rFonts w:eastAsia="Calibri"/>
      <w:szCs w:val="22"/>
    </w:rPr>
  </w:style>
  <w:style w:type="paragraph" w:customStyle="1" w:styleId="nidung">
    <w:name w:val="nội dung"/>
    <w:basedOn w:val="Normal"/>
    <w:link w:val="nidungChar"/>
    <w:pPr>
      <w:tabs>
        <w:tab w:val="clear" w:pos="567"/>
      </w:tabs>
      <w:spacing w:before="0" w:after="0"/>
    </w:pPr>
    <w:rPr>
      <w:sz w:val="28"/>
      <w:szCs w:val="28"/>
    </w:rPr>
  </w:style>
  <w:style w:type="character" w:customStyle="1" w:styleId="nidungChar">
    <w:name w:val="nội dung Char"/>
    <w:link w:val="nidung"/>
    <w:qFormat/>
    <w:rPr>
      <w:rFonts w:eastAsia="Times New Roman"/>
      <w:sz w:val="28"/>
      <w:szCs w:val="28"/>
    </w:rPr>
  </w:style>
  <w:style w:type="paragraph" w:customStyle="1" w:styleId="V3">
    <w:name w:val="V.3"/>
    <w:basedOn w:val="VND0"/>
    <w:pPr>
      <w:spacing w:line="240" w:lineRule="auto"/>
      <w:ind w:firstLine="0"/>
    </w:pPr>
    <w:rPr>
      <w:rFonts w:eastAsia="Times New Roman"/>
      <w:b/>
      <w:sz w:val="28"/>
      <w:lang w:eastAsia="vi-VN"/>
    </w:rPr>
  </w:style>
  <w:style w:type="paragraph" w:customStyle="1" w:styleId="k5">
    <w:name w:val="k5"/>
    <w:basedOn w:val="Normal"/>
    <w:pPr>
      <w:tabs>
        <w:tab w:val="clear" w:pos="567"/>
      </w:tabs>
      <w:spacing w:after="60" w:line="276" w:lineRule="auto"/>
      <w:ind w:firstLine="544"/>
      <w:outlineLvl w:val="3"/>
    </w:pPr>
    <w:rPr>
      <w:bCs/>
      <w:i/>
      <w:sz w:val="28"/>
      <w:lang w:eastAsia="vi-VN"/>
    </w:rPr>
  </w:style>
  <w:style w:type="character" w:customStyle="1" w:styleId="chuChar3">
    <w:name w:val="chu Char3"/>
    <w:basedOn w:val="DefaultParagraphFont"/>
    <w:rPr>
      <w:sz w:val="28"/>
    </w:rPr>
  </w:style>
  <w:style w:type="character" w:customStyle="1" w:styleId="chChar">
    <w:name w:val="chữ Char"/>
    <w:link w:val="ch"/>
    <w:qFormat/>
    <w:rPr>
      <w:rFonts w:eastAsia="Times New Roman"/>
      <w:sz w:val="28"/>
      <w:szCs w:val="28"/>
    </w:rPr>
  </w:style>
  <w:style w:type="paragraph" w:customStyle="1" w:styleId="GACHDAUDONG1">
    <w:name w:val="GACH DAU DONG"/>
    <w:basedOn w:val="Normal"/>
    <w:pPr>
      <w:tabs>
        <w:tab w:val="clear" w:pos="567"/>
        <w:tab w:val="left" w:pos="2700"/>
        <w:tab w:val="left" w:pos="3060"/>
      </w:tabs>
      <w:spacing w:before="40" w:after="40"/>
      <w:ind w:firstLine="680"/>
    </w:pPr>
    <w:rPr>
      <w:sz w:val="28"/>
      <w:szCs w:val="24"/>
    </w:rPr>
  </w:style>
  <w:style w:type="paragraph" w:customStyle="1" w:styleId="TOC10">
    <w:name w:val="TOC1"/>
    <w:basedOn w:val="Normal"/>
    <w:pPr>
      <w:tabs>
        <w:tab w:val="clear" w:pos="567"/>
      </w:tabs>
      <w:spacing w:before="60" w:after="60" w:line="276" w:lineRule="auto"/>
      <w:ind w:firstLine="0"/>
    </w:pPr>
    <w:rPr>
      <w:rFonts w:eastAsiaTheme="minorHAnsi"/>
      <w:b/>
      <w:sz w:val="28"/>
      <w:szCs w:val="22"/>
    </w:rPr>
  </w:style>
  <w:style w:type="paragraph" w:customStyle="1" w:styleId="LV1">
    <w:name w:val="LV1"/>
    <w:basedOn w:val="Normal"/>
    <w:pPr>
      <w:tabs>
        <w:tab w:val="clear" w:pos="567"/>
        <w:tab w:val="num" w:pos="720"/>
      </w:tabs>
      <w:spacing w:before="0" w:after="200" w:line="276" w:lineRule="auto"/>
      <w:ind w:left="720" w:hanging="720"/>
      <w:jc w:val="center"/>
    </w:pPr>
    <w:rPr>
      <w:rFonts w:eastAsia="Arial"/>
      <w:b/>
      <w:caps/>
      <w:szCs w:val="22"/>
    </w:rPr>
  </w:style>
  <w:style w:type="paragraph" w:customStyle="1" w:styleId="LV2">
    <w:name w:val="LV2"/>
    <w:basedOn w:val="LV1"/>
    <w:pPr>
      <w:numPr>
        <w:ilvl w:val="1"/>
      </w:numPr>
      <w:tabs>
        <w:tab w:val="num" w:pos="720"/>
      </w:tabs>
      <w:spacing w:before="240" w:after="120" w:line="264" w:lineRule="auto"/>
      <w:ind w:left="720" w:hanging="720"/>
      <w:jc w:val="left"/>
    </w:pPr>
    <w:rPr>
      <w:caps w:val="0"/>
      <w:szCs w:val="24"/>
      <w:lang w:val="en-US"/>
    </w:rPr>
  </w:style>
  <w:style w:type="paragraph" w:customStyle="1" w:styleId="LV3">
    <w:name w:val="LV3"/>
    <w:basedOn w:val="LV2"/>
    <w:pPr>
      <w:numPr>
        <w:ilvl w:val="2"/>
      </w:numPr>
      <w:tabs>
        <w:tab w:val="num" w:pos="720"/>
      </w:tabs>
      <w:ind w:left="720" w:hanging="720"/>
    </w:pPr>
  </w:style>
  <w:style w:type="paragraph" w:customStyle="1" w:styleId="LV4">
    <w:name w:val="LV4"/>
    <w:basedOn w:val="LV3"/>
    <w:pPr>
      <w:numPr>
        <w:ilvl w:val="3"/>
      </w:numPr>
      <w:tabs>
        <w:tab w:val="num" w:pos="720"/>
      </w:tabs>
      <w:ind w:left="720" w:hanging="720"/>
    </w:pPr>
    <w:rPr>
      <w:b w:val="0"/>
      <w:i/>
    </w:rPr>
  </w:style>
  <w:style w:type="paragraph" w:customStyle="1" w:styleId="LV5">
    <w:name w:val="LV5"/>
    <w:basedOn w:val="LV4"/>
    <w:pPr>
      <w:numPr>
        <w:ilvl w:val="4"/>
      </w:numPr>
      <w:tabs>
        <w:tab w:val="num" w:pos="720"/>
      </w:tabs>
      <w:spacing w:before="120"/>
      <w:ind w:left="720" w:hanging="720"/>
      <w:jc w:val="both"/>
    </w:pPr>
    <w:rPr>
      <w:i w:val="0"/>
    </w:rPr>
  </w:style>
  <w:style w:type="paragraph" w:customStyle="1" w:styleId="LV6">
    <w:name w:val="LV6"/>
    <w:basedOn w:val="LV5"/>
    <w:pPr>
      <w:numPr>
        <w:ilvl w:val="5"/>
      </w:numPr>
      <w:tabs>
        <w:tab w:val="num" w:pos="720"/>
      </w:tabs>
      <w:ind w:left="720" w:hanging="720"/>
    </w:pPr>
  </w:style>
  <w:style w:type="paragraph" w:customStyle="1" w:styleId="LV7">
    <w:name w:val="LV7"/>
    <w:basedOn w:val="LV6"/>
    <w:pPr>
      <w:numPr>
        <w:ilvl w:val="6"/>
      </w:numPr>
      <w:tabs>
        <w:tab w:val="num" w:pos="720"/>
      </w:tabs>
      <w:ind w:left="720" w:hanging="720"/>
    </w:pPr>
  </w:style>
  <w:style w:type="paragraph" w:customStyle="1" w:styleId="LV8-Hinh">
    <w:name w:val="LV8-Hinh"/>
    <w:basedOn w:val="LV7"/>
    <w:pPr>
      <w:numPr>
        <w:ilvl w:val="7"/>
      </w:numPr>
      <w:tabs>
        <w:tab w:val="num" w:pos="720"/>
      </w:tabs>
      <w:spacing w:after="240"/>
      <w:ind w:left="720" w:hanging="720"/>
      <w:jc w:val="center"/>
    </w:pPr>
  </w:style>
  <w:style w:type="paragraph" w:customStyle="1" w:styleId="LV9-Bang">
    <w:name w:val="LV9-Bang"/>
    <w:basedOn w:val="LV8-Hinh"/>
    <w:pPr>
      <w:numPr>
        <w:ilvl w:val="8"/>
      </w:numPr>
      <w:tabs>
        <w:tab w:val="num" w:pos="720"/>
      </w:tabs>
      <w:spacing w:before="240" w:after="120"/>
      <w:ind w:left="720" w:hanging="720"/>
    </w:pPr>
  </w:style>
  <w:style w:type="paragraph" w:customStyle="1" w:styleId="Tenbanghinh">
    <w:name w:val="Ten bang + hinh"/>
    <w:basedOn w:val="Normal"/>
    <w:link w:val="TenbanghinhChar"/>
    <w:pPr>
      <w:tabs>
        <w:tab w:val="clear" w:pos="567"/>
      </w:tabs>
      <w:ind w:firstLine="0"/>
      <w:jc w:val="center"/>
    </w:pPr>
    <w:rPr>
      <w:szCs w:val="24"/>
    </w:rPr>
  </w:style>
  <w:style w:type="character" w:customStyle="1" w:styleId="TenbanghinhChar">
    <w:name w:val="Ten bang + hinh Char"/>
    <w:link w:val="Tenbanghinh"/>
    <w:qFormat/>
    <w:rPr>
      <w:rFonts w:eastAsia="Times New Roman"/>
      <w:sz w:val="26"/>
      <w:szCs w:val="24"/>
    </w:rPr>
  </w:style>
  <w:style w:type="paragraph" w:customStyle="1" w:styleId="TRONGBANG">
    <w:name w:val="TRONG BANG"/>
    <w:basedOn w:val="BodyTextIndent3"/>
    <w:link w:val="TRONGBANGChar"/>
    <w:pPr>
      <w:widowControl w:val="0"/>
      <w:tabs>
        <w:tab w:val="clear" w:pos="567"/>
      </w:tabs>
      <w:spacing w:line="288" w:lineRule="auto"/>
      <w:ind w:left="0" w:firstLine="0"/>
      <w:jc w:val="center"/>
    </w:pPr>
    <w:rPr>
      <w:sz w:val="26"/>
      <w:szCs w:val="28"/>
      <w:lang w:val="fr-FR"/>
    </w:rPr>
  </w:style>
  <w:style w:type="character" w:customStyle="1" w:styleId="TRONGBANGChar">
    <w:name w:val="TRONG BANG Char"/>
    <w:link w:val="TRONGBANG"/>
    <w:qFormat/>
    <w:rPr>
      <w:rFonts w:eastAsia="Times New Roman"/>
      <w:sz w:val="26"/>
      <w:szCs w:val="28"/>
      <w:lang w:val="fr-FR"/>
    </w:rPr>
  </w:style>
  <w:style w:type="paragraph" w:customStyle="1" w:styleId="DAUTRU">
    <w:name w:val="DAU TRU"/>
    <w:basedOn w:val="Normal"/>
    <w:pPr>
      <w:tabs>
        <w:tab w:val="clear" w:pos="567"/>
        <w:tab w:val="left" w:pos="1004"/>
      </w:tabs>
      <w:spacing w:before="60" w:after="60" w:line="276" w:lineRule="auto"/>
      <w:ind w:left="1134" w:hanging="1134"/>
    </w:pPr>
    <w:rPr>
      <w:rFonts w:eastAsia="SimSun"/>
      <w:szCs w:val="20"/>
      <w:lang w:val="nl-NL" w:eastAsia="zh-CN"/>
    </w:rPr>
  </w:style>
  <w:style w:type="character" w:customStyle="1" w:styleId="nguonChar0">
    <w:name w:val="nguon Char"/>
    <w:link w:val="nguon0"/>
    <w:qFormat/>
    <w:locked/>
    <w:rPr>
      <w:bCs/>
      <w:i/>
      <w:iCs/>
      <w:lang w:val="pt-BR"/>
    </w:rPr>
  </w:style>
  <w:style w:type="paragraph" w:customStyle="1" w:styleId="nguon0">
    <w:name w:val="nguon"/>
    <w:basedOn w:val="Normal"/>
    <w:link w:val="nguonChar0"/>
    <w:pPr>
      <w:tabs>
        <w:tab w:val="clear" w:pos="567"/>
      </w:tabs>
      <w:spacing w:before="60" w:line="360" w:lineRule="exact"/>
      <w:ind w:firstLine="567"/>
      <w:jc w:val="right"/>
    </w:pPr>
    <w:rPr>
      <w:rFonts w:eastAsia="SimSun"/>
      <w:bCs/>
      <w:i/>
      <w:iCs/>
      <w:sz w:val="20"/>
      <w:szCs w:val="20"/>
      <w:lang w:val="pt-BR"/>
    </w:rPr>
  </w:style>
  <w:style w:type="character" w:customStyle="1" w:styleId="CharChar8">
    <w:name w:val="Char Char8"/>
    <w:rPr>
      <w:rFonts w:ascii="Times New Roman" w:hAnsi="Times New Roman" w:cs="Times New Roman"/>
      <w:b/>
      <w:sz w:val="24"/>
      <w:szCs w:val="24"/>
    </w:rPr>
  </w:style>
  <w:style w:type="paragraph" w:customStyle="1" w:styleId="2Bang">
    <w:name w:val="2.Bang"/>
    <w:basedOn w:val="NOIDUNG"/>
    <w:link w:val="2BangChar"/>
    <w:pPr>
      <w:tabs>
        <w:tab w:val="clear" w:pos="567"/>
      </w:tabs>
      <w:spacing w:before="60" w:after="60" w:line="276" w:lineRule="auto"/>
      <w:ind w:left="0" w:firstLine="0"/>
      <w:jc w:val="center"/>
    </w:pPr>
    <w:rPr>
      <w:rFonts w:ascii="Times New Roman" w:eastAsia="Times New Roman" w:hAnsi="Times New Roman"/>
      <w:b/>
      <w:spacing w:val="0"/>
      <w:sz w:val="22"/>
      <w:szCs w:val="28"/>
    </w:rPr>
  </w:style>
  <w:style w:type="character" w:customStyle="1" w:styleId="2BangChar">
    <w:name w:val="2.Bang Char"/>
    <w:link w:val="2Bang"/>
    <w:qFormat/>
    <w:rPr>
      <w:rFonts w:eastAsia="Times New Roman"/>
      <w:b/>
      <w:sz w:val="22"/>
      <w:szCs w:val="28"/>
      <w:lang w:val="vi-VN"/>
    </w:rPr>
  </w:style>
  <w:style w:type="paragraph" w:customStyle="1" w:styleId="2Hinh0">
    <w:name w:val="2.Hinh"/>
    <w:basedOn w:val="NOIDUNG"/>
    <w:link w:val="2HinhChar"/>
    <w:pPr>
      <w:tabs>
        <w:tab w:val="clear" w:pos="567"/>
      </w:tabs>
      <w:ind w:left="0" w:firstLine="0"/>
      <w:jc w:val="center"/>
    </w:pPr>
    <w:rPr>
      <w:rFonts w:ascii="Times New Roman" w:eastAsia="Times New Roman" w:hAnsi="Times New Roman"/>
      <w:b/>
      <w:spacing w:val="0"/>
      <w:szCs w:val="28"/>
    </w:rPr>
  </w:style>
  <w:style w:type="character" w:customStyle="1" w:styleId="2HinhChar">
    <w:name w:val="2.Hinh Char"/>
    <w:link w:val="2Hinh0"/>
    <w:qFormat/>
    <w:rPr>
      <w:rFonts w:eastAsia="Times New Roman"/>
      <w:b/>
      <w:sz w:val="26"/>
      <w:szCs w:val="28"/>
    </w:rPr>
  </w:style>
  <w:style w:type="paragraph" w:customStyle="1" w:styleId="MUCLUC">
    <w:name w:val="MUC LUC"/>
    <w:basedOn w:val="Normal"/>
    <w:next w:val="Normal"/>
    <w:pPr>
      <w:keepNext/>
      <w:widowControl w:val="0"/>
      <w:tabs>
        <w:tab w:val="clear" w:pos="567"/>
      </w:tabs>
      <w:snapToGrid w:val="0"/>
      <w:spacing w:before="0" w:after="0" w:line="276" w:lineRule="auto"/>
      <w:ind w:firstLine="0"/>
      <w:jc w:val="left"/>
      <w:outlineLvl w:val="4"/>
    </w:pPr>
    <w:rPr>
      <w:b/>
      <w:sz w:val="28"/>
      <w:szCs w:val="24"/>
    </w:rPr>
  </w:style>
  <w:style w:type="paragraph" w:customStyle="1" w:styleId="StyleVnTime14ptFirstline127cm">
    <w:name w:val="Style .VnTime 14 pt First line:  1.27 cm"/>
    <w:basedOn w:val="Normal"/>
    <w:pPr>
      <w:widowControl w:val="0"/>
      <w:tabs>
        <w:tab w:val="clear" w:pos="567"/>
      </w:tabs>
    </w:pPr>
    <w:rPr>
      <w:bCs/>
      <w:sz w:val="28"/>
      <w:szCs w:val="28"/>
    </w:rPr>
  </w:style>
  <w:style w:type="paragraph" w:customStyle="1" w:styleId="TOCHeading21">
    <w:name w:val="TOC Heading21"/>
    <w:basedOn w:val="Heading1"/>
    <w:next w:val="Normal"/>
    <w:uiPriority w:val="39"/>
    <w:unhideWhenUsed/>
    <w:pPr>
      <w:tabs>
        <w:tab w:val="clear" w:pos="567"/>
      </w:tabs>
      <w:spacing w:before="240" w:after="0" w:line="259" w:lineRule="auto"/>
      <w:ind w:left="1287" w:hanging="360"/>
      <w:jc w:val="left"/>
      <w:outlineLvl w:val="9"/>
    </w:pPr>
    <w:rPr>
      <w:rFonts w:ascii="Calibri Light" w:eastAsia="Times New Roman" w:hAnsi="Calibri Light"/>
      <w:b w:val="0"/>
      <w:bCs w:val="0"/>
      <w:caps w:val="0"/>
      <w:color w:val="2E74B5"/>
      <w:szCs w:val="32"/>
    </w:rPr>
  </w:style>
  <w:style w:type="character" w:customStyle="1" w:styleId="font71">
    <w:name w:val="font71"/>
    <w:rPr>
      <w:rFonts w:ascii="Times New Roman" w:hAnsi="Times New Roman" w:cs="Times New Roman" w:hint="default"/>
      <w:color w:val="000000"/>
      <w:u w:val="none"/>
    </w:rPr>
  </w:style>
  <w:style w:type="character" w:customStyle="1" w:styleId="font101">
    <w:name w:val="font101"/>
    <w:rPr>
      <w:rFonts w:ascii="Times New Roman" w:hAnsi="Times New Roman" w:cs="Times New Roman" w:hint="default"/>
      <w:color w:val="000000"/>
      <w:u w:val="none"/>
      <w:vertAlign w:val="superscript"/>
    </w:rPr>
  </w:style>
  <w:style w:type="paragraph" w:customStyle="1" w:styleId="para-num">
    <w:name w:val="para-num"/>
    <w:basedOn w:val="Normal"/>
    <w:next w:val="Normal"/>
    <w:rsid w:val="008E1882"/>
    <w:pPr>
      <w:tabs>
        <w:tab w:val="clear" w:pos="567"/>
        <w:tab w:val="left" w:pos="720"/>
      </w:tabs>
      <w:suppressAutoHyphens/>
      <w:spacing w:before="0" w:after="0"/>
      <w:ind w:left="720" w:hanging="720"/>
      <w:jc w:val="left"/>
    </w:pPr>
    <w:rPr>
      <w:rFonts w:ascii="Wingdings" w:hAnsi="Wingdings"/>
      <w:sz w:val="22"/>
      <w:szCs w:val="20"/>
      <w:lang w:val="en-GB"/>
    </w:rPr>
  </w:style>
  <w:style w:type="numbering" w:customStyle="1" w:styleId="Thuyetminhchung613102211">
    <w:name w:val="Thuyet minh chung613102211"/>
    <w:rsid w:val="008E1882"/>
  </w:style>
  <w:style w:type="numbering" w:customStyle="1" w:styleId="Thuyetminhchung613">
    <w:name w:val="Thuyet minh chung613"/>
    <w:rsid w:val="000F3C4F"/>
  </w:style>
  <w:style w:type="character" w:styleId="PlaceholderText">
    <w:name w:val="Placeholder Text"/>
    <w:basedOn w:val="DefaultParagraphFont"/>
    <w:uiPriority w:val="99"/>
    <w:semiHidden/>
    <w:rsid w:val="00495977"/>
    <w:rPr>
      <w:color w:val="808080"/>
    </w:rPr>
  </w:style>
  <w:style w:type="paragraph" w:customStyle="1" w:styleId="HG-Para">
    <w:name w:val="HG-Para"/>
    <w:basedOn w:val="Normal"/>
    <w:link w:val="HG-ParaChar"/>
    <w:autoRedefine/>
    <w:rsid w:val="00BF174E"/>
    <w:pPr>
      <w:tabs>
        <w:tab w:val="clear" w:pos="567"/>
      </w:tabs>
      <w:spacing w:after="0" w:line="288" w:lineRule="auto"/>
    </w:pPr>
    <w:rPr>
      <w:spacing w:val="6"/>
      <w:sz w:val="28"/>
      <w:szCs w:val="24"/>
      <w:lang w:val="it-IT"/>
    </w:rPr>
  </w:style>
  <w:style w:type="character" w:customStyle="1" w:styleId="HG-ParaChar">
    <w:name w:val="HG-Para Char"/>
    <w:link w:val="HG-Para"/>
    <w:rsid w:val="00BF174E"/>
    <w:rPr>
      <w:rFonts w:eastAsia="Times New Roman"/>
      <w:spacing w:val="6"/>
      <w:sz w:val="28"/>
      <w:szCs w:val="24"/>
      <w:lang w:val="it-IT"/>
    </w:rPr>
  </w:style>
  <w:style w:type="table" w:customStyle="1" w:styleId="74">
    <w:name w:val="74"/>
    <w:basedOn w:val="TableNormal"/>
    <w:tblPr>
      <w:tblStyleRowBandSize w:val="1"/>
      <w:tblStyleColBandSize w:val="1"/>
      <w:tblCellMar>
        <w:left w:w="115" w:type="dxa"/>
        <w:right w:w="115" w:type="dxa"/>
      </w:tblCellMar>
    </w:tblPr>
  </w:style>
  <w:style w:type="table" w:customStyle="1" w:styleId="73">
    <w:name w:val="73"/>
    <w:basedOn w:val="TableNormal"/>
    <w:tblPr>
      <w:tblStyleRowBandSize w:val="1"/>
      <w:tblStyleColBandSize w:val="1"/>
      <w:tblCellMar>
        <w:left w:w="115" w:type="dxa"/>
        <w:right w:w="115" w:type="dxa"/>
      </w:tblCellMar>
    </w:tblPr>
  </w:style>
  <w:style w:type="table" w:customStyle="1" w:styleId="72">
    <w:name w:val="72"/>
    <w:basedOn w:val="TableNormal"/>
    <w:tblPr>
      <w:tblStyleRowBandSize w:val="1"/>
      <w:tblStyleColBandSize w:val="1"/>
      <w:tblCellMar>
        <w:left w:w="115" w:type="dxa"/>
        <w:right w:w="115" w:type="dxa"/>
      </w:tblCellMar>
    </w:tblPr>
  </w:style>
  <w:style w:type="table" w:customStyle="1" w:styleId="71">
    <w:name w:val="71"/>
    <w:basedOn w:val="TableNormal"/>
    <w:tblPr>
      <w:tblStyleRowBandSize w:val="1"/>
      <w:tblStyleColBandSize w:val="1"/>
      <w:tblCellMar>
        <w:left w:w="115" w:type="dxa"/>
        <w:right w:w="115" w:type="dxa"/>
      </w:tblCellMar>
    </w:tblPr>
  </w:style>
  <w:style w:type="table" w:customStyle="1" w:styleId="70">
    <w:name w:val="70"/>
    <w:basedOn w:val="TableNormal"/>
    <w:tblPr>
      <w:tblStyleRowBandSize w:val="1"/>
      <w:tblStyleColBandSize w:val="1"/>
      <w:tblCellMar>
        <w:left w:w="115" w:type="dxa"/>
        <w:right w:w="115" w:type="dxa"/>
      </w:tblCellMar>
    </w:tblPr>
  </w:style>
  <w:style w:type="table" w:customStyle="1" w:styleId="69">
    <w:name w:val="69"/>
    <w:basedOn w:val="TableNormal"/>
    <w:tblPr>
      <w:tblStyleRowBandSize w:val="1"/>
      <w:tblStyleColBandSize w:val="1"/>
    </w:tblPr>
  </w:style>
  <w:style w:type="table" w:customStyle="1" w:styleId="68">
    <w:name w:val="68"/>
    <w:basedOn w:val="TableNormal"/>
    <w:tblPr>
      <w:tblStyleRowBandSize w:val="1"/>
      <w:tblStyleColBandSize w:val="1"/>
    </w:tblPr>
  </w:style>
  <w:style w:type="table" w:customStyle="1" w:styleId="67">
    <w:name w:val="67"/>
    <w:basedOn w:val="TableNormal"/>
    <w:tblPr>
      <w:tblStyleRowBandSize w:val="1"/>
      <w:tblStyleColBandSize w:val="1"/>
    </w:tblPr>
  </w:style>
  <w:style w:type="table" w:customStyle="1" w:styleId="66">
    <w:name w:val="66"/>
    <w:basedOn w:val="TableNormal"/>
    <w:tblPr>
      <w:tblStyleRowBandSize w:val="1"/>
      <w:tblStyleColBandSize w:val="1"/>
    </w:tblPr>
  </w:style>
  <w:style w:type="table" w:customStyle="1" w:styleId="65">
    <w:name w:val="65"/>
    <w:basedOn w:val="TableNormal"/>
    <w:tblPr>
      <w:tblStyleRowBandSize w:val="1"/>
      <w:tblStyleColBandSize w:val="1"/>
      <w:tblCellMar>
        <w:left w:w="115" w:type="dxa"/>
        <w:right w:w="115" w:type="dxa"/>
      </w:tblCellMar>
    </w:tbl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tblPr>
      <w:tblStyleRowBandSize w:val="1"/>
      <w:tblStyleColBandSize w:val="1"/>
      <w:tblCellMar>
        <w:left w:w="113" w:type="dxa"/>
        <w:right w:w="113" w:type="dxa"/>
      </w:tblCellMar>
    </w:tblPr>
  </w:style>
  <w:style w:type="table" w:customStyle="1" w:styleId="60">
    <w:name w:val="60"/>
    <w:basedOn w:val="TableNormal"/>
    <w:tblPr>
      <w:tblStyleRowBandSize w:val="1"/>
      <w:tblStyleColBandSize w:val="1"/>
      <w:tblCellMar>
        <w:left w:w="113" w:type="dxa"/>
        <w:right w:w="113" w:type="dxa"/>
      </w:tblCellMar>
    </w:tblPr>
  </w:style>
  <w:style w:type="table" w:customStyle="1" w:styleId="59">
    <w:name w:val="59"/>
    <w:basedOn w:val="TableNormal"/>
    <w:tblPr>
      <w:tblStyleRowBandSize w:val="1"/>
      <w:tblStyleColBandSize w:val="1"/>
      <w:tblCellMar>
        <w:left w:w="115" w:type="dxa"/>
        <w:right w:w="115" w:type="dxa"/>
      </w:tblCellMar>
    </w:tbl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tblPr>
      <w:tblStyleRowBandSize w:val="1"/>
      <w:tblStyleColBandSize w:val="1"/>
      <w:tblCellMar>
        <w:left w:w="115" w:type="dxa"/>
        <w:right w:w="115" w:type="dxa"/>
      </w:tblCellMar>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0" w:type="dxa"/>
        <w:right w:w="0"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57" w:type="dxa"/>
        <w:right w:w="57"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57" w:type="dxa"/>
        <w:right w:w="57"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0" w:type="dxa"/>
        <w:right w:w="0"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0">
    <w:name w:val="31"/>
    <w:basedOn w:val="TableNormal"/>
    <w:tblPr>
      <w:tblStyleRowBandSize w:val="1"/>
      <w:tblStyleColBandSize w:val="1"/>
      <w:tblCellMar>
        <w:left w:w="57" w:type="dxa"/>
        <w:right w:w="57" w:type="dxa"/>
      </w:tblCellMar>
    </w:tblPr>
  </w:style>
  <w:style w:type="table" w:customStyle="1" w:styleId="30">
    <w:name w:val="30"/>
    <w:basedOn w:val="TableNormal"/>
    <w:tblPr>
      <w:tblStyleRowBandSize w:val="1"/>
      <w:tblStyleColBandSize w:val="1"/>
      <w:tblCellMar>
        <w:left w:w="113" w:type="dxa"/>
        <w:right w:w="113"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0">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0A3B82"/>
    <w:pPr>
      <w:numPr>
        <w:numId w:val="0"/>
      </w:numPr>
      <w:tabs>
        <w:tab w:val="clear" w:pos="567"/>
      </w:tabs>
      <w:spacing w:before="480" w:after="0"/>
      <w:jc w:val="left"/>
      <w:outlineLvl w:val="9"/>
    </w:pPr>
    <w:rPr>
      <w:rFonts w:asciiTheme="majorHAnsi" w:eastAsiaTheme="majorEastAsia" w:hAnsiTheme="majorHAnsi" w:cstheme="majorBidi"/>
      <w:caps w:val="0"/>
      <w:color w:val="365F91" w:themeColor="accent1" w:themeShade="BF"/>
      <w:sz w:val="28"/>
      <w:szCs w:val="28"/>
      <w:lang w:val="en-US" w:eastAsia="ja-JP"/>
    </w:rPr>
  </w:style>
  <w:style w:type="numbering" w:customStyle="1" w:styleId="Thuyetminhchung1119">
    <w:name w:val="Thuyet minh chung1119"/>
    <w:rsid w:val="00C74D49"/>
    <w:pPr>
      <w:numPr>
        <w:numId w:val="41"/>
      </w:numPr>
    </w:pPr>
  </w:style>
  <w:style w:type="numbering" w:customStyle="1" w:styleId="ArticleSection111">
    <w:name w:val="Article / Section111"/>
    <w:rsid w:val="00E80FF4"/>
    <w:pPr>
      <w:numPr>
        <w:numId w:val="42"/>
      </w:numPr>
    </w:pPr>
  </w:style>
  <w:style w:type="paragraph" w:customStyle="1" w:styleId="NOMAL1">
    <w:name w:val="NOMAL"/>
    <w:basedOn w:val="Normal"/>
    <w:link w:val="NOMALChar"/>
    <w:qFormat/>
    <w:rsid w:val="00267121"/>
    <w:pPr>
      <w:widowControl w:val="0"/>
      <w:tabs>
        <w:tab w:val="clear" w:pos="567"/>
      </w:tabs>
      <w:spacing w:before="60" w:line="276" w:lineRule="auto"/>
    </w:pPr>
    <w:rPr>
      <w:rFonts w:eastAsia="Calibri"/>
      <w:noProof/>
      <w:szCs w:val="22"/>
      <w:lang w:val="nl-NL"/>
    </w:rPr>
  </w:style>
  <w:style w:type="character" w:customStyle="1" w:styleId="NOMALChar">
    <w:name w:val="NOMAL Char"/>
    <w:link w:val="NOMAL1"/>
    <w:rsid w:val="00267121"/>
    <w:rPr>
      <w:rFonts w:eastAsia="Calibri"/>
      <w:noProof/>
      <w:szCs w:val="22"/>
      <w:lang w:val="nl-NL"/>
    </w:rPr>
  </w:style>
  <w:style w:type="paragraph" w:customStyle="1" w:styleId="Kieubang">
    <w:name w:val="Kieu bang"/>
    <w:basedOn w:val="Normal"/>
    <w:link w:val="KieubangChar"/>
    <w:rsid w:val="008F2BF3"/>
    <w:pPr>
      <w:tabs>
        <w:tab w:val="clear" w:pos="567"/>
      </w:tabs>
      <w:spacing w:before="0" w:after="0" w:line="276" w:lineRule="auto"/>
      <w:ind w:firstLine="0"/>
      <w:jc w:val="center"/>
    </w:pPr>
    <w:rPr>
      <w:rFonts w:eastAsia="Calibri"/>
      <w:noProof/>
      <w:sz w:val="24"/>
      <w:szCs w:val="24"/>
    </w:rPr>
  </w:style>
  <w:style w:type="character" w:customStyle="1" w:styleId="KieubangChar">
    <w:name w:val="Kieu bang Char"/>
    <w:link w:val="Kieubang"/>
    <w:rsid w:val="008F2BF3"/>
    <w:rPr>
      <w:rFonts w:eastAsia="Calibri"/>
      <w:noProof/>
      <w:sz w:val="24"/>
      <w:szCs w:val="24"/>
    </w:rPr>
  </w:style>
  <w:style w:type="paragraph" w:customStyle="1" w:styleId="DMBANG0">
    <w:name w:val="DM BANG"/>
    <w:basedOn w:val="Normal"/>
    <w:link w:val="DMBANGChar0"/>
    <w:qFormat/>
    <w:rsid w:val="009231A7"/>
    <w:pPr>
      <w:widowControl w:val="0"/>
      <w:tabs>
        <w:tab w:val="clear" w:pos="567"/>
      </w:tabs>
      <w:spacing w:before="60" w:line="240" w:lineRule="auto"/>
      <w:jc w:val="center"/>
    </w:pPr>
    <w:rPr>
      <w:rFonts w:eastAsia="Calibri"/>
      <w:i/>
      <w:noProof/>
      <w:szCs w:val="22"/>
    </w:rPr>
  </w:style>
  <w:style w:type="character" w:customStyle="1" w:styleId="DMBANGChar0">
    <w:name w:val="DM BANG Char"/>
    <w:link w:val="DMBANG0"/>
    <w:rsid w:val="009231A7"/>
    <w:rPr>
      <w:rFonts w:eastAsia="Calibri"/>
      <w:i/>
      <w:noProof/>
      <w:szCs w:val="22"/>
    </w:rPr>
  </w:style>
  <w:style w:type="paragraph" w:customStyle="1" w:styleId="13CHUBANG">
    <w:name w:val="13 CHU BANG"/>
    <w:basedOn w:val="Normal"/>
    <w:autoRedefine/>
    <w:qFormat/>
    <w:rsid w:val="009231A7"/>
    <w:pPr>
      <w:widowControl w:val="0"/>
      <w:tabs>
        <w:tab w:val="clear" w:pos="567"/>
      </w:tabs>
      <w:spacing w:before="0" w:after="0" w:line="240" w:lineRule="auto"/>
      <w:ind w:left="57" w:firstLine="0"/>
      <w:jc w:val="center"/>
    </w:pPr>
    <w:rPr>
      <w:noProof/>
      <w:szCs w:val="28"/>
      <w:lang w:val="nl-NL" w:eastAsia="vi-VN"/>
    </w:rPr>
  </w:style>
  <w:style w:type="paragraph" w:customStyle="1" w:styleId="LLISHDAUSAO">
    <w:name w:val="LLISH DAU SAO"/>
    <w:basedOn w:val="ListParagraph"/>
    <w:rsid w:val="009231A7"/>
    <w:pPr>
      <w:widowControl w:val="0"/>
      <w:numPr>
        <w:numId w:val="44"/>
      </w:numPr>
      <w:tabs>
        <w:tab w:val="clear" w:pos="567"/>
        <w:tab w:val="left" w:pos="992"/>
        <w:tab w:val="left" w:pos="1134"/>
      </w:tabs>
      <w:spacing w:before="60" w:line="240" w:lineRule="auto"/>
      <w:contextualSpacing/>
    </w:pPr>
    <w:rPr>
      <w:b/>
      <w:noProof/>
      <w:szCs w:val="22"/>
      <w:lang w:eastAsia="vi-VN" w:bidi="vi-VN"/>
    </w:rPr>
  </w:style>
  <w:style w:type="paragraph" w:customStyle="1" w:styleId="indam0">
    <w:name w:val="in dam"/>
    <w:basedOn w:val="Normal"/>
    <w:link w:val="indamChar0"/>
    <w:qFormat/>
    <w:rsid w:val="001420B6"/>
    <w:pPr>
      <w:tabs>
        <w:tab w:val="clear" w:pos="567"/>
      </w:tabs>
      <w:spacing w:before="60" w:line="240" w:lineRule="auto"/>
    </w:pPr>
    <w:rPr>
      <w:rFonts w:eastAsia="Calibri"/>
      <w:b/>
      <w:noProof/>
      <w:szCs w:val="22"/>
    </w:rPr>
  </w:style>
  <w:style w:type="character" w:customStyle="1" w:styleId="indamChar0">
    <w:name w:val="in dam Char"/>
    <w:link w:val="indam0"/>
    <w:rsid w:val="001420B6"/>
    <w:rPr>
      <w:rFonts w:eastAsia="Calibri"/>
      <w:b/>
      <w:noProof/>
      <w:szCs w:val="22"/>
    </w:rPr>
  </w:style>
  <w:style w:type="paragraph" w:customStyle="1" w:styleId="Chbng">
    <w:name w:val="Chữ bảng"/>
    <w:basedOn w:val="Normal"/>
    <w:link w:val="ChbngChar"/>
    <w:qFormat/>
    <w:rsid w:val="009D7B0D"/>
    <w:pPr>
      <w:tabs>
        <w:tab w:val="clear" w:pos="567"/>
      </w:tabs>
      <w:spacing w:before="0" w:after="0"/>
      <w:ind w:left="57" w:firstLine="0"/>
      <w:jc w:val="center"/>
    </w:pPr>
    <w:rPr>
      <w:noProof/>
      <w:sz w:val="24"/>
      <w:szCs w:val="24"/>
    </w:rPr>
  </w:style>
  <w:style w:type="character" w:customStyle="1" w:styleId="ChbngChar">
    <w:name w:val="Chữ bảng Char"/>
    <w:link w:val="Chbng"/>
    <w:rsid w:val="009D7B0D"/>
    <w:rPr>
      <w:noProof/>
      <w:sz w:val="24"/>
      <w:szCs w:val="24"/>
    </w:rPr>
  </w:style>
  <w:style w:type="paragraph" w:customStyle="1" w:styleId="NGUON1">
    <w:name w:val="NGUON"/>
    <w:basedOn w:val="Normal"/>
    <w:qFormat/>
    <w:rsid w:val="005E1B11"/>
    <w:pPr>
      <w:widowControl w:val="0"/>
      <w:tabs>
        <w:tab w:val="clear" w:pos="567"/>
      </w:tabs>
      <w:spacing w:before="20" w:after="20" w:line="240" w:lineRule="auto"/>
      <w:ind w:firstLine="0"/>
      <w:jc w:val="right"/>
    </w:pPr>
    <w:rPr>
      <w:rFonts w:eastAsia="MS Mincho"/>
      <w:i/>
      <w:noProof/>
      <w:szCs w:val="28"/>
      <w:lang w:eastAsia="ja-JP"/>
    </w:rPr>
  </w:style>
  <w:style w:type="paragraph" w:customStyle="1" w:styleId="paragraphinh">
    <w:name w:val="paragraphinh"/>
    <w:basedOn w:val="Normal"/>
    <w:qFormat/>
    <w:rsid w:val="005E1B11"/>
    <w:pPr>
      <w:widowControl w:val="0"/>
      <w:tabs>
        <w:tab w:val="clear" w:pos="567"/>
      </w:tabs>
      <w:spacing w:before="40" w:after="40" w:line="240" w:lineRule="auto"/>
      <w:ind w:left="57" w:right="57" w:firstLine="0"/>
      <w:jc w:val="center"/>
    </w:pPr>
    <w:rPr>
      <w:rFonts w:eastAsia="Calibri"/>
      <w:noProof/>
      <w:sz w:val="24"/>
      <w:szCs w:val="22"/>
    </w:rPr>
  </w:style>
  <w:style w:type="character" w:customStyle="1" w:styleId="Other">
    <w:name w:val="Other_"/>
    <w:basedOn w:val="DefaultParagraphFont"/>
    <w:link w:val="Other0"/>
    <w:rsid w:val="00424207"/>
    <w:rPr>
      <w:shd w:val="clear" w:color="auto" w:fill="FFFFFF"/>
    </w:rPr>
  </w:style>
  <w:style w:type="paragraph" w:customStyle="1" w:styleId="Other0">
    <w:name w:val="Other"/>
    <w:basedOn w:val="Normal"/>
    <w:link w:val="Other"/>
    <w:rsid w:val="00424207"/>
    <w:pPr>
      <w:widowControl w:val="0"/>
      <w:shd w:val="clear" w:color="auto" w:fill="FFFFFF"/>
      <w:tabs>
        <w:tab w:val="clear" w:pos="567"/>
      </w:tabs>
      <w:spacing w:before="0" w:after="40" w:line="254" w:lineRule="auto"/>
      <w:ind w:firstLine="400"/>
      <w:jc w:val="left"/>
    </w:pPr>
  </w:style>
  <w:style w:type="paragraph" w:customStyle="1" w:styleId="indmanghieng">
    <w:name w:val="in dma nghieng"/>
    <w:basedOn w:val="Normal"/>
    <w:qFormat/>
    <w:rsid w:val="00466B08"/>
    <w:pPr>
      <w:tabs>
        <w:tab w:val="clear" w:pos="567"/>
      </w:tabs>
      <w:spacing w:before="60" w:line="240" w:lineRule="auto"/>
    </w:pPr>
    <w:rPr>
      <w:rFonts w:eastAsia="Calibri"/>
      <w:b/>
      <w:i/>
      <w:noProof/>
      <w:szCs w:val="22"/>
    </w:rPr>
  </w:style>
  <w:style w:type="character" w:styleId="EndnoteReference">
    <w:name w:val="endnote reference"/>
    <w:uiPriority w:val="99"/>
    <w:semiHidden/>
    <w:unhideWhenUsed/>
    <w:rsid w:val="00917F1C"/>
    <w:rPr>
      <w:vertAlign w:val="superscript"/>
    </w:rPr>
  </w:style>
  <w:style w:type="paragraph" w:customStyle="1" w:styleId="HiNH1">
    <w:name w:val="HiNH"/>
    <w:basedOn w:val="Normal"/>
    <w:qFormat/>
    <w:rsid w:val="00917F1C"/>
    <w:pPr>
      <w:widowControl w:val="0"/>
      <w:tabs>
        <w:tab w:val="clear" w:pos="567"/>
      </w:tabs>
      <w:spacing w:before="60" w:line="240" w:lineRule="auto"/>
      <w:ind w:firstLine="0"/>
      <w:jc w:val="center"/>
    </w:pPr>
    <w:rPr>
      <w:rFonts w:eastAsia="Calibri"/>
      <w:b/>
      <w:noProof/>
    </w:rPr>
  </w:style>
  <w:style w:type="paragraph" w:customStyle="1" w:styleId="LISHDAUMAU">
    <w:name w:val="LISH DAU MAU"/>
    <w:basedOn w:val="Normal"/>
    <w:rsid w:val="00917F1C"/>
    <w:pPr>
      <w:widowControl w:val="0"/>
      <w:numPr>
        <w:numId w:val="50"/>
      </w:numPr>
      <w:tabs>
        <w:tab w:val="clear" w:pos="567"/>
        <w:tab w:val="left" w:pos="993"/>
      </w:tabs>
      <w:spacing w:before="60" w:line="240" w:lineRule="auto"/>
      <w:ind w:left="0" w:firstLine="567"/>
    </w:pPr>
    <w:rPr>
      <w:rFonts w:eastAsia="Calibri"/>
      <w:b/>
      <w:noProof/>
      <w:szCs w:val="22"/>
      <w:lang w:eastAsia="vi-VN" w:bidi="vi-VN"/>
    </w:rPr>
  </w:style>
  <w:style w:type="character" w:customStyle="1" w:styleId="Tablecaption">
    <w:name w:val="Table caption_"/>
    <w:basedOn w:val="DefaultParagraphFont"/>
    <w:link w:val="Tablecaption0"/>
    <w:rsid w:val="00917F1C"/>
    <w:rPr>
      <w:i/>
      <w:iCs/>
      <w:shd w:val="clear" w:color="auto" w:fill="FFFFFF"/>
    </w:rPr>
  </w:style>
  <w:style w:type="paragraph" w:customStyle="1" w:styleId="Tablecaption0">
    <w:name w:val="Table caption"/>
    <w:basedOn w:val="Normal"/>
    <w:link w:val="Tablecaption"/>
    <w:rsid w:val="00917F1C"/>
    <w:pPr>
      <w:widowControl w:val="0"/>
      <w:shd w:val="clear" w:color="auto" w:fill="FFFFFF"/>
      <w:tabs>
        <w:tab w:val="clear" w:pos="567"/>
      </w:tabs>
      <w:spacing w:before="0" w:after="0" w:line="240" w:lineRule="auto"/>
      <w:ind w:firstLine="0"/>
      <w:jc w:val="left"/>
    </w:pPr>
    <w:rPr>
      <w:i/>
      <w:iCs/>
    </w:rPr>
  </w:style>
  <w:style w:type="character" w:customStyle="1" w:styleId="Heading11">
    <w:name w:val="Heading #1_"/>
    <w:basedOn w:val="DefaultParagraphFont"/>
    <w:link w:val="Heading12"/>
    <w:rsid w:val="00917F1C"/>
    <w:rPr>
      <w:b/>
      <w:bCs/>
      <w:i/>
      <w:iCs/>
      <w:sz w:val="28"/>
      <w:szCs w:val="28"/>
      <w:shd w:val="clear" w:color="auto" w:fill="FFFFFF"/>
    </w:rPr>
  </w:style>
  <w:style w:type="paragraph" w:customStyle="1" w:styleId="Heading12">
    <w:name w:val="Heading #1"/>
    <w:basedOn w:val="Normal"/>
    <w:link w:val="Heading11"/>
    <w:rsid w:val="00917F1C"/>
    <w:pPr>
      <w:widowControl w:val="0"/>
      <w:shd w:val="clear" w:color="auto" w:fill="FFFFFF"/>
      <w:tabs>
        <w:tab w:val="clear" w:pos="567"/>
      </w:tabs>
      <w:spacing w:before="0" w:after="0" w:line="240" w:lineRule="auto"/>
      <w:ind w:firstLine="360"/>
      <w:jc w:val="left"/>
      <w:outlineLvl w:val="0"/>
    </w:pPr>
    <w:rPr>
      <w:b/>
      <w:bCs/>
      <w:i/>
      <w:iCs/>
      <w:sz w:val="28"/>
      <w:szCs w:val="28"/>
    </w:rPr>
  </w:style>
  <w:style w:type="paragraph" w:customStyle="1" w:styleId="1111">
    <w:name w:val="1.1.1.1"/>
    <w:basedOn w:val="TOC4"/>
    <w:link w:val="1111Char"/>
    <w:autoRedefine/>
    <w:rsid w:val="00917F1C"/>
    <w:pPr>
      <w:widowControl w:val="0"/>
      <w:numPr>
        <w:ilvl w:val="0"/>
        <w:numId w:val="0"/>
      </w:numPr>
      <w:tabs>
        <w:tab w:val="clear" w:pos="567"/>
      </w:tabs>
      <w:spacing w:before="40" w:after="40" w:line="276" w:lineRule="auto"/>
      <w:outlineLvl w:val="3"/>
    </w:pPr>
    <w:rPr>
      <w:b/>
      <w:noProof/>
      <w:szCs w:val="28"/>
      <w:lang w:eastAsia="ja-JP"/>
    </w:rPr>
  </w:style>
  <w:style w:type="character" w:customStyle="1" w:styleId="1111Char">
    <w:name w:val="1.1.1.1 Char"/>
    <w:basedOn w:val="DefaultParagraphFont"/>
    <w:link w:val="1111"/>
    <w:rsid w:val="00917F1C"/>
    <w:rPr>
      <w:b/>
      <w:i/>
      <w:noProof/>
      <w:szCs w:val="28"/>
      <w:lang w:eastAsia="ja-JP"/>
    </w:rPr>
  </w:style>
  <w:style w:type="paragraph" w:customStyle="1" w:styleId="11111">
    <w:name w:val="1.1.1.1.1"/>
    <w:basedOn w:val="Normal"/>
    <w:autoRedefine/>
    <w:rsid w:val="00917F1C"/>
    <w:pPr>
      <w:widowControl w:val="0"/>
      <w:tabs>
        <w:tab w:val="clear" w:pos="567"/>
      </w:tabs>
      <w:spacing w:before="60" w:line="276" w:lineRule="auto"/>
      <w:ind w:firstLine="567"/>
      <w:outlineLvl w:val="4"/>
    </w:pPr>
    <w:rPr>
      <w:rFonts w:ascii="Times New Roman Italic" w:eastAsia="MS Mincho" w:hAnsi="Times New Roman Italic"/>
      <w:i/>
      <w:noProof/>
      <w:szCs w:val="24"/>
      <w:lang w:val="pt-BR" w:eastAsia="ja-JP"/>
    </w:rPr>
  </w:style>
  <w:style w:type="character" w:customStyle="1" w:styleId="CHUChar10">
    <w:name w:val="CHU Char1"/>
    <w:link w:val="CHU0"/>
    <w:rsid w:val="00917F1C"/>
    <w:rPr>
      <w:rFonts w:eastAsia="Calibri"/>
      <w:sz w:val="28"/>
      <w:szCs w:val="22"/>
    </w:rPr>
  </w:style>
  <w:style w:type="paragraph" w:customStyle="1" w:styleId="1dau-">
    <w:name w:val="1.dau (-)"/>
    <w:basedOn w:val="1ND"/>
    <w:link w:val="1dau-Char"/>
    <w:autoRedefine/>
    <w:rsid w:val="00917F1C"/>
    <w:pPr>
      <w:tabs>
        <w:tab w:val="clear" w:pos="720"/>
        <w:tab w:val="left" w:pos="765"/>
      </w:tabs>
      <w:spacing w:before="60" w:line="240" w:lineRule="auto"/>
      <w:ind w:firstLine="0"/>
    </w:pPr>
    <w:rPr>
      <w:rFonts w:eastAsia="Batang"/>
      <w:iCs/>
      <w:noProof/>
      <w:color w:val="000000" w:themeColor="text1"/>
      <w:lang w:val="en-US"/>
    </w:rPr>
  </w:style>
  <w:style w:type="character" w:customStyle="1" w:styleId="1dau-Char">
    <w:name w:val="1.dau (-) Char"/>
    <w:basedOn w:val="1NDChar"/>
    <w:link w:val="1dau-"/>
    <w:rsid w:val="00917F1C"/>
    <w:rPr>
      <w:rFonts w:eastAsia="Batang"/>
      <w:iCs/>
      <w:noProof/>
      <w:color w:val="000000" w:themeColor="text1"/>
      <w:sz w:val="26"/>
      <w:szCs w:val="24"/>
      <w:lang w:val="en-US"/>
    </w:rPr>
  </w:style>
  <w:style w:type="paragraph" w:customStyle="1" w:styleId="BNGKRONGNANG">
    <w:name w:val="BẢNG KRONG NANG"/>
    <w:basedOn w:val="Normal"/>
    <w:link w:val="BNGKRONGNANGChar"/>
    <w:rsid w:val="00917F1C"/>
    <w:pPr>
      <w:widowControl w:val="0"/>
      <w:tabs>
        <w:tab w:val="clear" w:pos="567"/>
        <w:tab w:val="left" w:pos="540"/>
      </w:tabs>
      <w:spacing w:before="0" w:after="0" w:line="240" w:lineRule="auto"/>
      <w:ind w:firstLine="0"/>
      <w:jc w:val="center"/>
    </w:pPr>
    <w:rPr>
      <w:i/>
      <w:noProof/>
      <w:szCs w:val="28"/>
    </w:rPr>
  </w:style>
  <w:style w:type="character" w:customStyle="1" w:styleId="BNGKRONGNANGChar">
    <w:name w:val="BẢNG KRONG NANG Char"/>
    <w:link w:val="BNGKRONGNANG"/>
    <w:rsid w:val="00917F1C"/>
    <w:rPr>
      <w:i/>
      <w:noProof/>
      <w:szCs w:val="28"/>
    </w:rPr>
  </w:style>
  <w:style w:type="paragraph" w:customStyle="1" w:styleId="1dau">
    <w:name w:val="1.dau (+)"/>
    <w:basedOn w:val="1ND"/>
    <w:link w:val="1dauChar"/>
    <w:autoRedefine/>
    <w:rsid w:val="00917F1C"/>
    <w:pPr>
      <w:widowControl w:val="0"/>
      <w:numPr>
        <w:numId w:val="51"/>
      </w:numPr>
      <w:tabs>
        <w:tab w:val="clear" w:pos="720"/>
        <w:tab w:val="left" w:pos="851"/>
      </w:tabs>
      <w:spacing w:before="60" w:line="276" w:lineRule="auto"/>
      <w:ind w:left="0" w:firstLine="567"/>
    </w:pPr>
    <w:rPr>
      <w:rFonts w:eastAsia="Batang"/>
      <w:iCs/>
      <w:noProof/>
      <w:lang w:val="nl-NL"/>
    </w:rPr>
  </w:style>
  <w:style w:type="character" w:customStyle="1" w:styleId="1dauChar">
    <w:name w:val="1.dau (+) Char"/>
    <w:basedOn w:val="1NDChar"/>
    <w:link w:val="1dau"/>
    <w:rsid w:val="00917F1C"/>
    <w:rPr>
      <w:rFonts w:eastAsia="Batang"/>
      <w:iCs/>
      <w:noProof/>
      <w:sz w:val="26"/>
      <w:szCs w:val="24"/>
      <w:lang w:val="nl-NL"/>
    </w:rPr>
  </w:style>
  <w:style w:type="paragraph" w:customStyle="1" w:styleId="1Bang0">
    <w:name w:val="1Bang"/>
    <w:basedOn w:val="Normal"/>
    <w:link w:val="1BangChar"/>
    <w:autoRedefine/>
    <w:rsid w:val="00917F1C"/>
    <w:pPr>
      <w:widowControl w:val="0"/>
      <w:shd w:val="clear" w:color="auto" w:fill="FFFFFF"/>
      <w:tabs>
        <w:tab w:val="clear" w:pos="567"/>
        <w:tab w:val="left" w:pos="3969"/>
      </w:tabs>
      <w:spacing w:beforeLines="60" w:before="144" w:afterLines="40" w:after="96" w:line="276" w:lineRule="auto"/>
      <w:ind w:firstLine="0"/>
      <w:jc w:val="center"/>
    </w:pPr>
    <w:rPr>
      <w:rFonts w:eastAsia="MS Mincho"/>
      <w:b/>
      <w:i/>
      <w:noProof/>
      <w:szCs w:val="28"/>
      <w:lang w:eastAsia="ja-JP"/>
    </w:rPr>
  </w:style>
  <w:style w:type="character" w:customStyle="1" w:styleId="1BangChar">
    <w:name w:val="1Bang Char"/>
    <w:basedOn w:val="DefaultParagraphFont"/>
    <w:link w:val="1Bang0"/>
    <w:rsid w:val="00917F1C"/>
    <w:rPr>
      <w:rFonts w:eastAsia="MS Mincho"/>
      <w:b/>
      <w:i/>
      <w:noProof/>
      <w:szCs w:val="28"/>
      <w:shd w:val="clear" w:color="auto" w:fill="FFFFFF"/>
      <w:lang w:eastAsia="ja-JP"/>
    </w:rPr>
  </w:style>
  <w:style w:type="paragraph" w:customStyle="1" w:styleId="1Trichdan">
    <w:name w:val="1.Trichdan"/>
    <w:basedOn w:val="Normal"/>
    <w:link w:val="1TrichdanChar"/>
    <w:autoRedefine/>
    <w:rsid w:val="00917F1C"/>
    <w:pPr>
      <w:widowControl w:val="0"/>
      <w:tabs>
        <w:tab w:val="clear" w:pos="567"/>
      </w:tabs>
      <w:spacing w:before="0" w:line="276" w:lineRule="auto"/>
      <w:ind w:firstLine="0"/>
    </w:pPr>
    <w:rPr>
      <w:rFonts w:eastAsia="Calibri"/>
      <w:i/>
      <w:iCs/>
      <w:noProof/>
      <w:sz w:val="24"/>
      <w:szCs w:val="28"/>
    </w:rPr>
  </w:style>
  <w:style w:type="character" w:customStyle="1" w:styleId="1TrichdanChar">
    <w:name w:val="1.Trichdan Char"/>
    <w:basedOn w:val="DefaultParagraphFont"/>
    <w:link w:val="1Trichdan"/>
    <w:rsid w:val="00917F1C"/>
    <w:rPr>
      <w:rFonts w:eastAsia="Calibri"/>
      <w:i/>
      <w:iCs/>
      <w:noProof/>
      <w:sz w:val="24"/>
      <w:szCs w:val="28"/>
    </w:rPr>
  </w:style>
  <w:style w:type="paragraph" w:customStyle="1" w:styleId="lichdaumau">
    <w:name w:val="lich dau mau"/>
    <w:basedOn w:val="Normal"/>
    <w:rsid w:val="00917F1C"/>
    <w:pPr>
      <w:numPr>
        <w:numId w:val="53"/>
      </w:numPr>
      <w:tabs>
        <w:tab w:val="clear" w:pos="567"/>
        <w:tab w:val="left" w:pos="992"/>
      </w:tabs>
      <w:spacing w:before="60" w:line="240" w:lineRule="auto"/>
      <w:ind w:left="0" w:firstLine="720"/>
    </w:pPr>
    <w:rPr>
      <w:rFonts w:eastAsia="MS Mincho"/>
      <w:b/>
      <w:noProof/>
      <w:szCs w:val="24"/>
      <w:lang w:val="nl-NL" w:eastAsia="ja-JP"/>
    </w:rPr>
  </w:style>
  <w:style w:type="paragraph" w:customStyle="1" w:styleId="lichdaucong">
    <w:name w:val="lich dau cong"/>
    <w:basedOn w:val="Normal"/>
    <w:rsid w:val="00917F1C"/>
    <w:pPr>
      <w:numPr>
        <w:numId w:val="52"/>
      </w:numPr>
      <w:tabs>
        <w:tab w:val="clear" w:pos="567"/>
        <w:tab w:val="left" w:pos="851"/>
      </w:tabs>
      <w:spacing w:before="60" w:line="240" w:lineRule="auto"/>
      <w:ind w:left="0" w:firstLine="567"/>
    </w:pPr>
    <w:rPr>
      <w:rFonts w:eastAsia="MS Mincho"/>
      <w:noProof/>
      <w:szCs w:val="24"/>
      <w:lang w:eastAsia="ja-JP"/>
    </w:rPr>
  </w:style>
  <w:style w:type="table" w:customStyle="1" w:styleId="McFormatbng">
    <w:name w:val="Môc Format  b¶ng"/>
    <w:basedOn w:val="TableNormal"/>
    <w:rsid w:val="00917F1C"/>
    <w:pPr>
      <w:tabs>
        <w:tab w:val="clear" w:pos="567"/>
      </w:tabs>
      <w:spacing w:before="0" w:after="0" w:line="240" w:lineRule="auto"/>
      <w:ind w:firstLine="0"/>
      <w:jc w:val="center"/>
    </w:pPr>
    <w:rPr>
      <w:rFonts w:ascii=".VnTime" w:hAnsi=".VnTime"/>
      <w:sz w:val="22"/>
      <w:szCs w:val="24"/>
      <w:lang w:val="en-US"/>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Pr>
    <w:trPr>
      <w:cantSplit/>
      <w:jc w:val="center"/>
    </w:trPr>
    <w:tcPr>
      <w:shd w:val="clear" w:color="auto" w:fill="auto"/>
      <w:vAlign w:val="center"/>
    </w:tcPr>
    <w:tblStylePr w:type="firstRow">
      <w:rPr>
        <w:rFonts w:ascii="Arial Unicode MS" w:hAnsi="Arial Unicode MS"/>
        <w:b/>
        <w:color w:val="auto"/>
        <w:sz w:val="24"/>
      </w:rPr>
      <w:tblPr/>
      <w:trPr>
        <w:cantSplit/>
        <w:tblHeader/>
      </w:trPr>
    </w:tblStylePr>
  </w:style>
  <w:style w:type="character" w:customStyle="1" w:styleId="DocumentMapChar1">
    <w:name w:val="Document Map Char1"/>
    <w:basedOn w:val="DefaultParagraphFont"/>
    <w:uiPriority w:val="99"/>
    <w:semiHidden/>
    <w:rsid w:val="00917F1C"/>
    <w:rPr>
      <w:rFonts w:ascii="Tahoma" w:hAnsi="Tahoma" w:cs="Tahoma"/>
      <w:sz w:val="16"/>
      <w:szCs w:val="16"/>
    </w:rPr>
  </w:style>
  <w:style w:type="paragraph" w:customStyle="1" w:styleId="indmanghienggachchan">
    <w:name w:val="in dma nghieng gach chan"/>
    <w:basedOn w:val="indmanghieng"/>
    <w:rsid w:val="00917F1C"/>
    <w:rPr>
      <w:u w:val="single"/>
    </w:rPr>
  </w:style>
  <w:style w:type="table" w:customStyle="1" w:styleId="TableGrid2">
    <w:name w:val="Table Grid2"/>
    <w:basedOn w:val="TableNormal"/>
    <w:next w:val="TableGrid"/>
    <w:uiPriority w:val="59"/>
    <w:rsid w:val="00917F1C"/>
    <w:pPr>
      <w:tabs>
        <w:tab w:val="clear" w:pos="567"/>
      </w:tabs>
      <w:spacing w:before="0" w:after="0" w:line="240" w:lineRule="auto"/>
      <w:ind w:firstLine="0"/>
    </w:pPr>
    <w:rPr>
      <w:rFonts w:ascii="Calibri" w:eastAsia="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917F1C"/>
    <w:pPr>
      <w:tabs>
        <w:tab w:val="clear" w:pos="567"/>
      </w:tabs>
      <w:spacing w:before="0" w:after="0" w:line="240" w:lineRule="auto"/>
      <w:ind w:firstLine="0"/>
    </w:pPr>
    <w:rPr>
      <w:rFonts w:ascii="Calibri" w:eastAsia="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917F1C"/>
    <w:pPr>
      <w:tabs>
        <w:tab w:val="clear" w:pos="567"/>
      </w:tabs>
      <w:spacing w:before="0" w:after="0" w:line="240" w:lineRule="auto"/>
      <w:ind w:firstLine="0"/>
    </w:pPr>
    <w:rPr>
      <w:rFonts w:ascii="Calibri" w:eastAsia="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917F1C"/>
    <w:pPr>
      <w:tabs>
        <w:tab w:val="clear" w:pos="567"/>
      </w:tabs>
      <w:spacing w:before="0" w:after="0" w:line="240" w:lineRule="auto"/>
      <w:ind w:firstLine="0"/>
    </w:pPr>
    <w:rPr>
      <w:rFonts w:ascii="Calibri" w:eastAsia="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5">
    <w:name w:val="Medium Shading 1 Accent 5"/>
    <w:basedOn w:val="TableNormal"/>
    <w:uiPriority w:val="63"/>
    <w:rsid w:val="00917F1C"/>
    <w:pPr>
      <w:tabs>
        <w:tab w:val="clear" w:pos="567"/>
      </w:tabs>
      <w:spacing w:before="0" w:after="0" w:line="240" w:lineRule="auto"/>
      <w:ind w:firstLine="0"/>
      <w:jc w:val="left"/>
    </w:pPr>
    <w:rPr>
      <w:rFonts w:eastAsia="Calibri"/>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Accent1">
    <w:name w:val="Colorful Grid Accent 1"/>
    <w:basedOn w:val="TableNormal"/>
    <w:uiPriority w:val="73"/>
    <w:rsid w:val="00917F1C"/>
    <w:pPr>
      <w:tabs>
        <w:tab w:val="clear" w:pos="567"/>
      </w:tabs>
      <w:spacing w:before="0" w:after="0" w:line="240" w:lineRule="auto"/>
      <w:ind w:firstLine="0"/>
      <w:jc w:val="left"/>
    </w:pPr>
    <w:rPr>
      <w:rFonts w:eastAsia="Calibri"/>
      <w:color w:val="000000"/>
      <w:sz w:val="20"/>
      <w:szCs w:val="2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1-Accent1">
    <w:name w:val="Medium Grid 1 Accent 1"/>
    <w:basedOn w:val="TableNormal"/>
    <w:uiPriority w:val="67"/>
    <w:rsid w:val="00917F1C"/>
    <w:pPr>
      <w:tabs>
        <w:tab w:val="clear" w:pos="567"/>
      </w:tabs>
      <w:spacing w:before="0" w:after="0" w:line="240" w:lineRule="auto"/>
      <w:ind w:firstLine="0"/>
      <w:jc w:val="left"/>
    </w:pPr>
    <w:rPr>
      <w:rFonts w:eastAsia="Calibri"/>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List1-Accent11">
    <w:name w:val="Medium List 1 - Accent 11"/>
    <w:basedOn w:val="TableNormal"/>
    <w:uiPriority w:val="65"/>
    <w:rsid w:val="00917F1C"/>
    <w:pPr>
      <w:tabs>
        <w:tab w:val="clear" w:pos="567"/>
      </w:tabs>
      <w:spacing w:before="0" w:after="0" w:line="240" w:lineRule="auto"/>
      <w:ind w:firstLine="0"/>
      <w:jc w:val="left"/>
    </w:pPr>
    <w:rPr>
      <w:rFonts w:eastAsia="Calibri"/>
      <w:color w:val="000000"/>
      <w:sz w:val="20"/>
      <w:szCs w:val="20"/>
      <w:lang w:val="en-US"/>
    </w:rPr>
    <w:tblPr>
      <w:tblStyleRowBandSize w:val="1"/>
      <w:tblStyleColBandSize w:val="1"/>
      <w:tblBorders>
        <w:top w:val="single" w:sz="8" w:space="0" w:color="4F81BD"/>
        <w:bottom w:val="single" w:sz="8" w:space="0" w:color="4F81BD"/>
      </w:tblBorders>
    </w:tblPr>
    <w:tblStylePr w:type="firstRow">
      <w:rPr>
        <w:rFonts w:ascii=".VnArial" w:eastAsia="Times New Roman" w:hAnsi=".VnAria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Hnh0">
    <w:name w:val="Hình"/>
    <w:basedOn w:val="Normal"/>
    <w:link w:val="HnhChar"/>
    <w:autoRedefine/>
    <w:rsid w:val="00917F1C"/>
    <w:pPr>
      <w:tabs>
        <w:tab w:val="clear" w:pos="567"/>
        <w:tab w:val="center" w:pos="4320"/>
        <w:tab w:val="right" w:pos="8640"/>
      </w:tabs>
      <w:spacing w:before="60" w:line="240" w:lineRule="auto"/>
      <w:ind w:firstLine="0"/>
      <w:jc w:val="center"/>
    </w:pPr>
    <w:rPr>
      <w:rFonts w:eastAsia="Batang"/>
      <w:b/>
      <w:noProof/>
      <w:szCs w:val="28"/>
      <w:lang w:val="nb-NO" w:eastAsia="ko-KR"/>
    </w:rPr>
  </w:style>
  <w:style w:type="character" w:customStyle="1" w:styleId="HnhChar">
    <w:name w:val="Hình Char"/>
    <w:link w:val="Hnh0"/>
    <w:rsid w:val="00917F1C"/>
    <w:rPr>
      <w:rFonts w:eastAsia="Batang"/>
      <w:b/>
      <w:noProof/>
      <w:szCs w:val="28"/>
      <w:lang w:val="nb-NO" w:eastAsia="ko-KR"/>
    </w:rPr>
  </w:style>
  <w:style w:type="character" w:customStyle="1" w:styleId="BANGChar0">
    <w:name w:val="BANG Char"/>
    <w:link w:val="BANG0"/>
    <w:rsid w:val="00917F1C"/>
    <w:rPr>
      <w:rFonts w:eastAsia="MS Mincho"/>
      <w:szCs w:val="24"/>
      <w:lang w:eastAsia="ja-JP"/>
    </w:rPr>
  </w:style>
  <w:style w:type="paragraph" w:customStyle="1" w:styleId="lichdausao">
    <w:name w:val="lich dau sao"/>
    <w:basedOn w:val="Normal"/>
    <w:rsid w:val="00917F1C"/>
    <w:pPr>
      <w:tabs>
        <w:tab w:val="clear" w:pos="567"/>
        <w:tab w:val="left" w:pos="993"/>
      </w:tabs>
      <w:spacing w:before="60" w:line="240" w:lineRule="auto"/>
      <w:ind w:firstLine="0"/>
    </w:pPr>
    <w:rPr>
      <w:rFonts w:eastAsia="MS Mincho"/>
      <w:b/>
      <w:noProof/>
      <w:szCs w:val="24"/>
      <w:lang w:val="nl-NL" w:eastAsia="ja-JP"/>
    </w:rPr>
  </w:style>
  <w:style w:type="paragraph" w:customStyle="1" w:styleId="Chbang">
    <w:name w:val="Chữ bang"/>
    <w:basedOn w:val="Normal"/>
    <w:link w:val="ChbangChar"/>
    <w:rsid w:val="00917F1C"/>
    <w:pPr>
      <w:tabs>
        <w:tab w:val="clear" w:pos="567"/>
      </w:tabs>
      <w:spacing w:before="0" w:after="0" w:line="280" w:lineRule="exact"/>
      <w:ind w:firstLine="0"/>
      <w:jc w:val="center"/>
    </w:pPr>
    <w:rPr>
      <w:noProof/>
      <w:color w:val="000000"/>
      <w:sz w:val="24"/>
    </w:rPr>
  </w:style>
  <w:style w:type="character" w:customStyle="1" w:styleId="ChbangChar">
    <w:name w:val="Chữ bang Char"/>
    <w:link w:val="Chbang"/>
    <w:rsid w:val="00917F1C"/>
    <w:rPr>
      <w:noProof/>
      <w:color w:val="000000"/>
      <w:sz w:val="24"/>
    </w:rPr>
  </w:style>
  <w:style w:type="paragraph" w:customStyle="1" w:styleId="1normalStyle1">
    <w:name w:val="1normalStyle1"/>
    <w:basedOn w:val="Normal"/>
    <w:link w:val="1normalStyle1Char"/>
    <w:rsid w:val="00917F1C"/>
    <w:pPr>
      <w:widowControl w:val="0"/>
      <w:tabs>
        <w:tab w:val="clear" w:pos="567"/>
      </w:tabs>
      <w:spacing w:before="40" w:after="40" w:line="240" w:lineRule="auto"/>
      <w:ind w:right="142" w:firstLine="567"/>
    </w:pPr>
    <w:rPr>
      <w:noProof/>
    </w:rPr>
  </w:style>
  <w:style w:type="character" w:customStyle="1" w:styleId="1normalStyle1Char">
    <w:name w:val="1normalStyle1 Char"/>
    <w:link w:val="1normalStyle1"/>
    <w:rsid w:val="00917F1C"/>
    <w:rPr>
      <w:noProof/>
    </w:rPr>
  </w:style>
  <w:style w:type="paragraph" w:customStyle="1" w:styleId="Contentnomaly">
    <w:name w:val="Content nomaly"/>
    <w:basedOn w:val="Normal"/>
    <w:next w:val="Normal"/>
    <w:link w:val="ContentnomalyChar"/>
    <w:rsid w:val="00917F1C"/>
    <w:pPr>
      <w:tabs>
        <w:tab w:val="clear" w:pos="567"/>
      </w:tabs>
      <w:spacing w:line="240" w:lineRule="auto"/>
    </w:pPr>
    <w:rPr>
      <w:rFonts w:eastAsia="Calibri"/>
      <w:bCs/>
      <w:noProof/>
    </w:rPr>
  </w:style>
  <w:style w:type="character" w:customStyle="1" w:styleId="ContentnomalyChar">
    <w:name w:val="Content nomaly Char"/>
    <w:link w:val="Contentnomaly"/>
    <w:rsid w:val="00917F1C"/>
    <w:rPr>
      <w:rFonts w:eastAsia="Calibri"/>
      <w:bCs/>
      <w:noProof/>
    </w:rPr>
  </w:style>
  <w:style w:type="paragraph" w:customStyle="1" w:styleId="Kiubng">
    <w:name w:val="Kiểu bảng"/>
    <w:basedOn w:val="Normal"/>
    <w:link w:val="KiubngChar"/>
    <w:rsid w:val="00917F1C"/>
    <w:pPr>
      <w:tabs>
        <w:tab w:val="clear" w:pos="567"/>
      </w:tabs>
      <w:spacing w:before="0" w:after="0" w:line="276" w:lineRule="auto"/>
      <w:ind w:firstLine="0"/>
      <w:jc w:val="center"/>
    </w:pPr>
    <w:rPr>
      <w:rFonts w:eastAsia="Calibri"/>
      <w:noProof/>
      <w:sz w:val="24"/>
      <w:szCs w:val="24"/>
    </w:rPr>
  </w:style>
  <w:style w:type="character" w:customStyle="1" w:styleId="KiubngChar">
    <w:name w:val="Kiểu bảng Char"/>
    <w:link w:val="Kiubng"/>
    <w:rsid w:val="00917F1C"/>
    <w:rPr>
      <w:rFonts w:eastAsia="Calibri"/>
      <w:noProof/>
      <w:sz w:val="24"/>
      <w:szCs w:val="24"/>
    </w:rPr>
  </w:style>
  <w:style w:type="paragraph" w:styleId="IntenseQuote">
    <w:name w:val="Intense Quote"/>
    <w:basedOn w:val="Normal"/>
    <w:next w:val="Normal"/>
    <w:uiPriority w:val="30"/>
    <w:rsid w:val="00917F1C"/>
    <w:pPr>
      <w:tabs>
        <w:tab w:val="clear" w:pos="567"/>
      </w:tabs>
      <w:spacing w:before="60" w:line="240" w:lineRule="auto"/>
      <w:ind w:firstLine="567"/>
      <w:jc w:val="right"/>
    </w:pPr>
    <w:rPr>
      <w:rFonts w:eastAsia="Batang"/>
      <w:bCs/>
      <w:i/>
      <w:iCs/>
      <w:noProof/>
      <w:szCs w:val="24"/>
      <w:lang w:eastAsia="ko-KR"/>
    </w:rPr>
  </w:style>
  <w:style w:type="character" w:customStyle="1" w:styleId="IntenseQuoteChar1">
    <w:name w:val="Intense Quote Char1"/>
    <w:basedOn w:val="DefaultParagraphFont"/>
    <w:uiPriority w:val="30"/>
    <w:rsid w:val="00917F1C"/>
    <w:rPr>
      <w:b/>
      <w:bCs/>
      <w:i/>
      <w:iCs/>
      <w:color w:val="4F81BD" w:themeColor="accent1"/>
    </w:rPr>
  </w:style>
  <w:style w:type="character" w:customStyle="1" w:styleId="Vnbnnidung2Innghing">
    <w:name w:val="Văn bản nội dung (2) + In nghiêng"/>
    <w:rsid w:val="00917F1C"/>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61">
    <w:name w:val="Body text (6)_"/>
    <w:link w:val="Bodytext63"/>
    <w:rsid w:val="00917F1C"/>
    <w:rPr>
      <w:b/>
      <w:bCs/>
      <w:sz w:val="17"/>
      <w:szCs w:val="17"/>
      <w:shd w:val="clear" w:color="auto" w:fill="FFFFFF"/>
    </w:rPr>
  </w:style>
  <w:style w:type="paragraph" w:customStyle="1" w:styleId="Bodytext63">
    <w:name w:val="Body text (6)"/>
    <w:basedOn w:val="Normal"/>
    <w:link w:val="Bodytext61"/>
    <w:rsid w:val="00917F1C"/>
    <w:pPr>
      <w:widowControl w:val="0"/>
      <w:shd w:val="clear" w:color="auto" w:fill="FFFFFF"/>
      <w:tabs>
        <w:tab w:val="clear" w:pos="567"/>
      </w:tabs>
      <w:spacing w:before="180" w:after="0" w:line="272" w:lineRule="exact"/>
      <w:ind w:hanging="120"/>
      <w:jc w:val="left"/>
    </w:pPr>
    <w:rPr>
      <w:b/>
      <w:bCs/>
      <w:sz w:val="17"/>
      <w:szCs w:val="17"/>
    </w:rPr>
  </w:style>
  <w:style w:type="character" w:customStyle="1" w:styleId="Vnbnnidung2Khnginnghing">
    <w:name w:val="Văn bản nội dung (2) + Không in nghiêng"/>
    <w:rsid w:val="00917F1C"/>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Tahoma">
    <w:name w:val="Văn bản nội dung (2) + Tahoma"/>
    <w:aliases w:val="8 pt,Văn bản nội dung (6) + 8.5 pt,Giãn cách 0 pt,Văn bản nội dung (2) + Candara,6 pt,Văn bản nội dung (2) + Không in đậm"/>
    <w:rsid w:val="00917F1C"/>
    <w:rPr>
      <w:rFonts w:ascii="Tahoma" w:eastAsia="Tahoma" w:hAnsi="Tahoma" w:cs="Tahoma"/>
      <w:b w:val="0"/>
      <w:bCs w:val="0"/>
      <w:i w:val="0"/>
      <w:iCs w:val="0"/>
      <w:smallCaps w:val="0"/>
      <w:strike w:val="0"/>
      <w:color w:val="000000"/>
      <w:spacing w:val="0"/>
      <w:w w:val="100"/>
      <w:position w:val="0"/>
      <w:sz w:val="16"/>
      <w:szCs w:val="16"/>
      <w:u w:val="none"/>
      <w:lang w:val="vi-VN" w:eastAsia="vi-VN" w:bidi="vi-VN"/>
    </w:rPr>
  </w:style>
  <w:style w:type="character" w:customStyle="1" w:styleId="Vnbnnidung213pt">
    <w:name w:val="Văn bản nội dung (2) + 13 pt"/>
    <w:aliases w:val="In đậm"/>
    <w:rsid w:val="00917F1C"/>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6">
    <w:name w:val="Văn bản nội dung (6)"/>
    <w:rsid w:val="00917F1C"/>
    <w:rPr>
      <w:rFonts w:ascii="Times New Roman" w:eastAsia="Times New Roman" w:hAnsi="Times New Roman" w:cs="Times New Roman"/>
      <w:b w:val="0"/>
      <w:bCs w:val="0"/>
      <w:i/>
      <w:iCs/>
      <w:smallCaps w:val="0"/>
      <w:strike w:val="0"/>
      <w:color w:val="000000"/>
      <w:spacing w:val="0"/>
      <w:w w:val="100"/>
      <w:position w:val="0"/>
      <w:sz w:val="24"/>
      <w:szCs w:val="24"/>
      <w:u w:val="single"/>
      <w:lang w:val="vi-VN" w:eastAsia="vi-VN" w:bidi="vi-VN"/>
    </w:rPr>
  </w:style>
  <w:style w:type="paragraph" w:customStyle="1" w:styleId="nobang">
    <w:name w:val="no bang"/>
    <w:basedOn w:val="Normal"/>
    <w:link w:val="nobangChar"/>
    <w:rsid w:val="00917F1C"/>
    <w:pPr>
      <w:tabs>
        <w:tab w:val="clear" w:pos="567"/>
      </w:tabs>
      <w:spacing w:beforeLines="50" w:afterLines="50" w:line="240" w:lineRule="exact"/>
      <w:ind w:firstLine="0"/>
      <w:jc w:val="center"/>
    </w:pPr>
    <w:rPr>
      <w:noProof/>
    </w:rPr>
  </w:style>
  <w:style w:type="character" w:customStyle="1" w:styleId="nobangChar">
    <w:name w:val="no bang Char"/>
    <w:link w:val="nobang"/>
    <w:rsid w:val="00917F1C"/>
    <w:rPr>
      <w:noProof/>
    </w:rPr>
  </w:style>
  <w:style w:type="paragraph" w:customStyle="1" w:styleId="DMbang1">
    <w:name w:val="DM bang1"/>
    <w:basedOn w:val="Normal"/>
    <w:rsid w:val="00917F1C"/>
    <w:pPr>
      <w:widowControl w:val="0"/>
      <w:tabs>
        <w:tab w:val="clear" w:pos="567"/>
      </w:tabs>
      <w:spacing w:before="60" w:line="320" w:lineRule="exact"/>
      <w:ind w:firstLine="0"/>
      <w:jc w:val="center"/>
    </w:pPr>
    <w:rPr>
      <w:b/>
      <w:bCs/>
      <w:noProof/>
      <w:lang w:eastAsia="ja-JP"/>
    </w:rPr>
  </w:style>
  <w:style w:type="character" w:customStyle="1" w:styleId="Bodytext2Bold">
    <w:name w:val="Body text (2) + Bold"/>
    <w:aliases w:val="Spacing -1 pt"/>
    <w:rsid w:val="00917F1C"/>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Tahoma">
    <w:name w:val="Body text (2) + Tahoma"/>
    <w:aliases w:val="12 pt"/>
    <w:rsid w:val="00917F1C"/>
    <w:rPr>
      <w:rFonts w:ascii="Tahoma" w:eastAsia="Tahoma" w:hAnsi="Tahoma" w:cs="Tahoma"/>
      <w:b w:val="0"/>
      <w:bCs w:val="0"/>
      <w:i w:val="0"/>
      <w:iCs w:val="0"/>
      <w:smallCaps w:val="0"/>
      <w:strike w:val="0"/>
      <w:color w:val="000000"/>
      <w:spacing w:val="0"/>
      <w:w w:val="100"/>
      <w:position w:val="0"/>
      <w:sz w:val="24"/>
      <w:szCs w:val="24"/>
      <w:u w:val="none"/>
      <w:lang w:val="vi-VN" w:eastAsia="vi-VN" w:bidi="vi-VN"/>
    </w:rPr>
  </w:style>
  <w:style w:type="character" w:customStyle="1" w:styleId="Headerorfooter2">
    <w:name w:val="Header or footer (2)_"/>
    <w:basedOn w:val="DefaultParagraphFont"/>
    <w:link w:val="Headerorfooter20"/>
    <w:rsid w:val="00917F1C"/>
    <w:rPr>
      <w:shd w:val="clear" w:color="auto" w:fill="FFFFFF"/>
    </w:rPr>
  </w:style>
  <w:style w:type="paragraph" w:customStyle="1" w:styleId="Headerorfooter20">
    <w:name w:val="Header or footer (2)"/>
    <w:basedOn w:val="Normal"/>
    <w:link w:val="Headerorfooter2"/>
    <w:rsid w:val="00917F1C"/>
    <w:pPr>
      <w:widowControl w:val="0"/>
      <w:shd w:val="clear" w:color="auto" w:fill="FFFFFF"/>
      <w:tabs>
        <w:tab w:val="clear" w:pos="567"/>
      </w:tabs>
      <w:spacing w:before="0" w:after="0" w:line="240" w:lineRule="auto"/>
      <w:ind w:firstLine="0"/>
      <w:jc w:val="left"/>
    </w:pPr>
  </w:style>
  <w:style w:type="character" w:customStyle="1" w:styleId="Heading41">
    <w:name w:val="Heading #4_"/>
    <w:basedOn w:val="DefaultParagraphFont"/>
    <w:link w:val="Heading42"/>
    <w:rsid w:val="00917F1C"/>
    <w:rPr>
      <w:b/>
      <w:bCs/>
      <w:i/>
      <w:iCs/>
      <w:sz w:val="28"/>
      <w:szCs w:val="28"/>
      <w:shd w:val="clear" w:color="auto" w:fill="FFFFFF"/>
    </w:rPr>
  </w:style>
  <w:style w:type="paragraph" w:customStyle="1" w:styleId="Heading42">
    <w:name w:val="Heading #4"/>
    <w:basedOn w:val="Normal"/>
    <w:link w:val="Heading41"/>
    <w:rsid w:val="00917F1C"/>
    <w:pPr>
      <w:widowControl w:val="0"/>
      <w:shd w:val="clear" w:color="auto" w:fill="FFFFFF"/>
      <w:tabs>
        <w:tab w:val="clear" w:pos="567"/>
      </w:tabs>
      <w:spacing w:before="0" w:after="20" w:line="240" w:lineRule="auto"/>
      <w:ind w:firstLine="620"/>
      <w:jc w:val="left"/>
      <w:outlineLvl w:val="3"/>
    </w:pPr>
    <w:rPr>
      <w:b/>
      <w:bCs/>
      <w:i/>
      <w:iCs/>
      <w:sz w:val="28"/>
      <w:szCs w:val="28"/>
    </w:rPr>
  </w:style>
  <w:style w:type="paragraph" w:customStyle="1" w:styleId="1dau0">
    <w:name w:val="1.dau (*)"/>
    <w:basedOn w:val="Normal"/>
    <w:link w:val="1dauChar0"/>
    <w:autoRedefine/>
    <w:rsid w:val="00917F1C"/>
    <w:pPr>
      <w:numPr>
        <w:numId w:val="54"/>
      </w:numPr>
      <w:shd w:val="clear" w:color="auto" w:fill="FFFFFF"/>
      <w:tabs>
        <w:tab w:val="clear" w:pos="567"/>
      </w:tabs>
      <w:spacing w:before="60" w:line="276" w:lineRule="auto"/>
      <w:ind w:left="993"/>
    </w:pPr>
    <w:rPr>
      <w:rFonts w:eastAsia="MS Mincho"/>
      <w:i/>
      <w:noProof/>
      <w:szCs w:val="28"/>
      <w:u w:val="single"/>
      <w:lang w:eastAsia="ja-JP"/>
    </w:rPr>
  </w:style>
  <w:style w:type="character" w:customStyle="1" w:styleId="1dauChar0">
    <w:name w:val="1.dau (*) Char"/>
    <w:basedOn w:val="DefaultParagraphFont"/>
    <w:link w:val="1dau0"/>
    <w:rsid w:val="00917F1C"/>
    <w:rPr>
      <w:rFonts w:eastAsia="MS Mincho"/>
      <w:i/>
      <w:noProof/>
      <w:szCs w:val="28"/>
      <w:u w:val="single"/>
      <w:shd w:val="clear" w:color="auto" w:fill="FFFFFF"/>
      <w:lang w:eastAsia="ja-JP"/>
    </w:rPr>
  </w:style>
  <w:style w:type="paragraph" w:customStyle="1" w:styleId="Ngun">
    <w:name w:val="Nguồn"/>
    <w:basedOn w:val="Heading4"/>
    <w:link w:val="NgunChar"/>
    <w:rsid w:val="00917F1C"/>
    <w:pPr>
      <w:keepNext w:val="0"/>
      <w:keepLines w:val="0"/>
      <w:numPr>
        <w:numId w:val="27"/>
      </w:numPr>
      <w:tabs>
        <w:tab w:val="clear" w:pos="567"/>
      </w:tabs>
      <w:spacing w:before="0" w:after="0" w:line="276" w:lineRule="auto"/>
      <w:ind w:left="862" w:firstLine="0"/>
      <w:jc w:val="right"/>
      <w:outlineLvl w:val="9"/>
    </w:pPr>
    <w:rPr>
      <w:b w:val="0"/>
      <w:bCs w:val="0"/>
      <w:i w:val="0"/>
      <w:noProof/>
      <w:sz w:val="24"/>
    </w:rPr>
  </w:style>
  <w:style w:type="character" w:customStyle="1" w:styleId="NgunChar">
    <w:name w:val="Nguồn Char"/>
    <w:link w:val="Ngun"/>
    <w:rsid w:val="00917F1C"/>
    <w:rPr>
      <w:rFonts w:eastAsia="Calibri"/>
      <w:iCs/>
      <w:noProof/>
      <w:sz w:val="24"/>
    </w:rPr>
  </w:style>
  <w:style w:type="paragraph" w:customStyle="1" w:styleId="110">
    <w:name w:val="1.1"/>
    <w:basedOn w:val="TOC2"/>
    <w:link w:val="11Char"/>
    <w:autoRedefine/>
    <w:rsid w:val="00917F1C"/>
    <w:pPr>
      <w:tabs>
        <w:tab w:val="clear" w:pos="284"/>
        <w:tab w:val="clear" w:pos="567"/>
        <w:tab w:val="clear" w:pos="9062"/>
      </w:tabs>
      <w:spacing w:before="40" w:after="40" w:line="240" w:lineRule="auto"/>
      <w:jc w:val="left"/>
      <w:outlineLvl w:val="1"/>
    </w:pPr>
    <w:rPr>
      <w:b/>
      <w:noProof/>
      <w:szCs w:val="28"/>
      <w:lang w:eastAsia="ja-JP"/>
    </w:rPr>
  </w:style>
  <w:style w:type="character" w:customStyle="1" w:styleId="11Char">
    <w:name w:val="1.1 Char"/>
    <w:basedOn w:val="DefaultParagraphFont"/>
    <w:link w:val="110"/>
    <w:rsid w:val="00917F1C"/>
    <w:rPr>
      <w:b/>
      <w:noProof/>
      <w:szCs w:val="28"/>
      <w:lang w:eastAsia="ja-JP"/>
    </w:rPr>
  </w:style>
  <w:style w:type="paragraph" w:customStyle="1" w:styleId="111">
    <w:name w:val="1.1.1"/>
    <w:basedOn w:val="TOC3"/>
    <w:link w:val="111Char"/>
    <w:autoRedefine/>
    <w:rsid w:val="00917F1C"/>
    <w:pPr>
      <w:tabs>
        <w:tab w:val="clear" w:pos="426"/>
        <w:tab w:val="clear" w:pos="567"/>
        <w:tab w:val="clear" w:pos="709"/>
        <w:tab w:val="clear" w:pos="1276"/>
        <w:tab w:val="clear" w:pos="9062"/>
      </w:tabs>
      <w:spacing w:before="40" w:after="40" w:line="276" w:lineRule="auto"/>
      <w:outlineLvl w:val="2"/>
    </w:pPr>
    <w:rPr>
      <w:b/>
      <w:bCs w:val="0"/>
      <w:noProof/>
      <w:szCs w:val="28"/>
      <w:lang w:eastAsia="ja-JP"/>
    </w:rPr>
  </w:style>
  <w:style w:type="character" w:customStyle="1" w:styleId="111Char">
    <w:name w:val="1.1.1 Char"/>
    <w:basedOn w:val="11Char"/>
    <w:link w:val="111"/>
    <w:rsid w:val="00917F1C"/>
    <w:rPr>
      <w:b/>
      <w:noProof/>
      <w:szCs w:val="28"/>
      <w:lang w:eastAsia="ja-JP"/>
    </w:rPr>
  </w:style>
  <w:style w:type="paragraph" w:customStyle="1" w:styleId="1Hinh">
    <w:name w:val="1Hinh"/>
    <w:basedOn w:val="Normal"/>
    <w:link w:val="1HinhChar"/>
    <w:autoRedefine/>
    <w:rsid w:val="00917F1C"/>
    <w:pPr>
      <w:shd w:val="clear" w:color="auto" w:fill="FFFFFF"/>
      <w:tabs>
        <w:tab w:val="clear" w:pos="567"/>
        <w:tab w:val="left" w:pos="3969"/>
      </w:tabs>
      <w:spacing w:before="0" w:line="288" w:lineRule="auto"/>
      <w:ind w:firstLine="0"/>
      <w:jc w:val="center"/>
    </w:pPr>
    <w:rPr>
      <w:rFonts w:eastAsia="MS Mincho"/>
      <w:b/>
      <w:i/>
      <w:noProof/>
      <w:lang w:eastAsia="ja-JP"/>
    </w:rPr>
  </w:style>
  <w:style w:type="character" w:customStyle="1" w:styleId="1HinhChar">
    <w:name w:val="1Hinh Char"/>
    <w:basedOn w:val="DefaultParagraphFont"/>
    <w:link w:val="1Hinh"/>
    <w:rsid w:val="00917F1C"/>
    <w:rPr>
      <w:rFonts w:eastAsia="MS Mincho"/>
      <w:b/>
      <w:i/>
      <w:noProof/>
      <w:shd w:val="clear" w:color="auto" w:fill="FFFFFF"/>
      <w:lang w:eastAsia="ja-JP"/>
    </w:rPr>
  </w:style>
  <w:style w:type="character" w:customStyle="1" w:styleId="chuChar2">
    <w:name w:val="chu Char2"/>
    <w:rsid w:val="00917F1C"/>
    <w:rPr>
      <w:rFonts w:ascii="Times New Roman" w:eastAsia="Times New Roman" w:hAnsi="Times New Roman"/>
      <w:sz w:val="28"/>
      <w:szCs w:val="24"/>
    </w:rPr>
  </w:style>
  <w:style w:type="paragraph" w:customStyle="1" w:styleId="0Normal">
    <w:name w:val="0. Normal"/>
    <w:basedOn w:val="Normal"/>
    <w:rsid w:val="00917F1C"/>
    <w:pPr>
      <w:tabs>
        <w:tab w:val="clear" w:pos="567"/>
      </w:tabs>
      <w:ind w:firstLine="0"/>
    </w:pPr>
    <w:rPr>
      <w:rFonts w:eastAsia="Calibri"/>
      <w:noProof/>
    </w:rPr>
  </w:style>
  <w:style w:type="paragraph" w:customStyle="1" w:styleId="chuvanbangach">
    <w:name w:val="chu van ban.gach"/>
    <w:basedOn w:val="Normal"/>
    <w:rsid w:val="00917F1C"/>
    <w:pPr>
      <w:numPr>
        <w:numId w:val="55"/>
      </w:numPr>
      <w:tabs>
        <w:tab w:val="clear" w:pos="567"/>
      </w:tabs>
      <w:spacing w:before="40" w:after="40"/>
    </w:pPr>
    <w:rPr>
      <w:noProof/>
    </w:rPr>
  </w:style>
  <w:style w:type="paragraph" w:customStyle="1" w:styleId="chuvanbancong">
    <w:name w:val="chu van ban.cong"/>
    <w:basedOn w:val="Normal"/>
    <w:rsid w:val="00917F1C"/>
    <w:pPr>
      <w:numPr>
        <w:numId w:val="56"/>
      </w:numPr>
      <w:tabs>
        <w:tab w:val="clear" w:pos="567"/>
      </w:tabs>
      <w:spacing w:before="40" w:after="40"/>
    </w:pPr>
    <w:rPr>
      <w:noProof/>
    </w:rPr>
  </w:style>
  <w:style w:type="paragraph" w:customStyle="1" w:styleId="gch">
    <w:name w:val="gạch"/>
    <w:basedOn w:val="Normal"/>
    <w:link w:val="gchChar"/>
    <w:rsid w:val="00917F1C"/>
    <w:pPr>
      <w:numPr>
        <w:numId w:val="57"/>
      </w:numPr>
      <w:tabs>
        <w:tab w:val="clear" w:pos="567"/>
      </w:tabs>
      <w:spacing w:before="0" w:line="240" w:lineRule="auto"/>
    </w:pPr>
    <w:rPr>
      <w:rFonts w:eastAsia="Batang"/>
      <w:noProof/>
      <w:sz w:val="28"/>
      <w:szCs w:val="28"/>
      <w:lang w:eastAsia="ko-KR"/>
    </w:rPr>
  </w:style>
  <w:style w:type="character" w:customStyle="1" w:styleId="gchChar">
    <w:name w:val="gạch Char"/>
    <w:link w:val="gch"/>
    <w:rsid w:val="00917F1C"/>
    <w:rPr>
      <w:rFonts w:eastAsia="Batang"/>
      <w:noProof/>
      <w:sz w:val="28"/>
      <w:szCs w:val="28"/>
      <w:lang w:eastAsia="ko-KR"/>
    </w:rPr>
  </w:style>
  <w:style w:type="paragraph" w:customStyle="1" w:styleId="gachdaudong">
    <w:name w:val="gach dau dong"/>
    <w:basedOn w:val="Normal"/>
    <w:rsid w:val="00917F1C"/>
    <w:pPr>
      <w:widowControl w:val="0"/>
      <w:numPr>
        <w:numId w:val="58"/>
      </w:numPr>
      <w:tabs>
        <w:tab w:val="clear" w:pos="567"/>
      </w:tabs>
      <w:spacing w:before="60" w:line="240" w:lineRule="auto"/>
      <w:ind w:left="714" w:hanging="357"/>
    </w:pPr>
    <w:rPr>
      <w:noProof/>
      <w:szCs w:val="24"/>
    </w:rPr>
  </w:style>
  <w:style w:type="character" w:customStyle="1" w:styleId="2-NORMALChar">
    <w:name w:val="2-NORMAL Char"/>
    <w:link w:val="2-NORMAL"/>
    <w:locked/>
    <w:rsid w:val="00917F1C"/>
  </w:style>
  <w:style w:type="paragraph" w:customStyle="1" w:styleId="2-NORMAL">
    <w:name w:val="2-NORMAL"/>
    <w:basedOn w:val="Normal"/>
    <w:link w:val="2-NORMALChar"/>
    <w:rsid w:val="00917F1C"/>
    <w:pPr>
      <w:widowControl w:val="0"/>
      <w:tabs>
        <w:tab w:val="clear" w:pos="567"/>
      </w:tabs>
      <w:spacing w:line="240" w:lineRule="auto"/>
      <w:ind w:firstLine="567"/>
    </w:pPr>
  </w:style>
  <w:style w:type="paragraph" w:customStyle="1" w:styleId="RickyND">
    <w:name w:val="Ricky.ND"/>
    <w:basedOn w:val="Normal"/>
    <w:rsid w:val="00917F1C"/>
    <w:pPr>
      <w:tabs>
        <w:tab w:val="clear" w:pos="567"/>
      </w:tabs>
      <w:spacing w:before="60" w:line="240" w:lineRule="auto"/>
      <w:ind w:firstLine="567"/>
    </w:pPr>
    <w:rPr>
      <w:color w:val="0070C0"/>
      <w:sz w:val="28"/>
      <w:szCs w:val="22"/>
      <w:lang w:eastAsia="vi-VN"/>
    </w:rPr>
  </w:style>
  <w:style w:type="paragraph" w:customStyle="1" w:styleId="BR09">
    <w:name w:val="B R09"/>
    <w:basedOn w:val="RickyND"/>
    <w:rsid w:val="00917F1C"/>
    <w:rPr>
      <w:i/>
      <w:u w:val="single"/>
    </w:rPr>
  </w:style>
  <w:style w:type="paragraph" w:customStyle="1" w:styleId="Pchu">
    <w:name w:val="P.chu"/>
    <w:basedOn w:val="Normal"/>
    <w:link w:val="PchuChar"/>
    <w:rsid w:val="00917F1C"/>
    <w:pPr>
      <w:tabs>
        <w:tab w:val="clear" w:pos="567"/>
      </w:tabs>
      <w:spacing w:before="0" w:after="0" w:line="240" w:lineRule="auto"/>
      <w:ind w:firstLine="561"/>
    </w:pPr>
    <w:rPr>
      <w:rFonts w:eastAsia="Calibri"/>
      <w:sz w:val="28"/>
      <w:szCs w:val="28"/>
    </w:rPr>
  </w:style>
  <w:style w:type="character" w:customStyle="1" w:styleId="PchuChar">
    <w:name w:val="P.chu Char"/>
    <w:link w:val="Pchu"/>
    <w:rsid w:val="00917F1C"/>
    <w:rPr>
      <w:rFonts w:eastAsia="Calibri"/>
      <w:sz w:val="28"/>
      <w:szCs w:val="28"/>
    </w:rPr>
  </w:style>
  <w:style w:type="character" w:customStyle="1" w:styleId="UnresolvedMention1">
    <w:name w:val="Unresolved Mention1"/>
    <w:basedOn w:val="DefaultParagraphFont"/>
    <w:uiPriority w:val="99"/>
    <w:semiHidden/>
    <w:unhideWhenUsed/>
    <w:rsid w:val="00917F1C"/>
    <w:rPr>
      <w:color w:val="605E5C"/>
      <w:shd w:val="clear" w:color="auto" w:fill="E1DFDD"/>
    </w:rPr>
  </w:style>
  <w:style w:type="character" w:customStyle="1" w:styleId="3HnhChar">
    <w:name w:val="3 Hình Char"/>
    <w:link w:val="3Hnh"/>
    <w:locked/>
    <w:rsid w:val="0066231F"/>
    <w:rPr>
      <w:noProof/>
      <w:spacing w:val="-4"/>
      <w:lang w:val="pl-PL" w:eastAsia="vi-VN"/>
    </w:rPr>
  </w:style>
  <w:style w:type="paragraph" w:customStyle="1" w:styleId="3Hnh">
    <w:name w:val="3 Hình"/>
    <w:basedOn w:val="Normal"/>
    <w:link w:val="3HnhChar"/>
    <w:autoRedefine/>
    <w:qFormat/>
    <w:rsid w:val="0066231F"/>
    <w:pPr>
      <w:widowControl w:val="0"/>
      <w:tabs>
        <w:tab w:val="clear" w:pos="567"/>
      </w:tabs>
      <w:spacing w:before="0" w:after="0" w:line="370" w:lineRule="exact"/>
      <w:ind w:firstLine="0"/>
      <w:jc w:val="center"/>
    </w:pPr>
    <w:rPr>
      <w:noProof/>
      <w:spacing w:val="-4"/>
      <w:lang w:val="pl-PL" w:eastAsia="vi-VN"/>
    </w:rPr>
  </w:style>
  <w:style w:type="paragraph" w:customStyle="1" w:styleId="a3">
    <w:name w:val="字元"/>
    <w:basedOn w:val="Normal"/>
    <w:rsid w:val="00A66E0A"/>
    <w:pPr>
      <w:widowControl w:val="0"/>
      <w:tabs>
        <w:tab w:val="clear" w:pos="567"/>
      </w:tabs>
      <w:spacing w:before="60" w:after="60" w:line="312" w:lineRule="auto"/>
    </w:pPr>
    <w:rPr>
      <w:rFonts w:eastAsia="SimSun"/>
      <w:kern w:val="2"/>
      <w:lang w:val="en-US" w:eastAsia="zh-CN"/>
    </w:rPr>
  </w:style>
  <w:style w:type="paragraph" w:customStyle="1" w:styleId="MUC10">
    <w:name w:val="MUC 1"/>
    <w:basedOn w:val="Heading1"/>
    <w:qFormat/>
    <w:rsid w:val="00A66E0A"/>
    <w:pPr>
      <w:keepNext w:val="0"/>
      <w:keepLines w:val="0"/>
      <w:tabs>
        <w:tab w:val="clear" w:pos="567"/>
      </w:tabs>
      <w:spacing w:before="60" w:after="60" w:line="312" w:lineRule="auto"/>
      <w:ind w:left="432" w:hanging="432"/>
      <w:jc w:val="left"/>
    </w:pPr>
    <w:rPr>
      <w:rFonts w:eastAsia="Times New Roman"/>
      <w:bCs w:val="0"/>
      <w:iCs/>
      <w:caps w:val="0"/>
      <w:color w:val="000000"/>
      <w:kern w:val="32"/>
      <w:sz w:val="26"/>
      <w:szCs w:val="26"/>
      <w:lang w:eastAsia="vi-VN"/>
    </w:rPr>
  </w:style>
  <w:style w:type="paragraph" w:customStyle="1" w:styleId="MUC11">
    <w:name w:val="MUC 1.1"/>
    <w:basedOn w:val="Heading2"/>
    <w:qFormat/>
    <w:rsid w:val="00A66E0A"/>
    <w:pPr>
      <w:keepNext w:val="0"/>
      <w:keepLines w:val="0"/>
      <w:widowControl w:val="0"/>
      <w:tabs>
        <w:tab w:val="clear" w:pos="567"/>
        <w:tab w:val="left" w:pos="1191"/>
      </w:tabs>
      <w:spacing w:before="60" w:line="276" w:lineRule="auto"/>
      <w:ind w:left="576" w:hanging="576"/>
    </w:pPr>
    <w:rPr>
      <w:rFonts w:eastAsia="Times New Roman"/>
      <w:iCs/>
      <w:szCs w:val="28"/>
      <w:lang w:val="en-US" w:eastAsia="vi-VN"/>
    </w:rPr>
  </w:style>
  <w:style w:type="paragraph" w:customStyle="1" w:styleId="CHUBANG">
    <w:name w:val="CHU BANG"/>
    <w:basedOn w:val="Normal"/>
    <w:autoRedefine/>
    <w:qFormat/>
    <w:rsid w:val="00A66E0A"/>
    <w:pPr>
      <w:widowControl w:val="0"/>
      <w:tabs>
        <w:tab w:val="clear" w:pos="567"/>
      </w:tabs>
      <w:spacing w:before="0" w:after="0" w:line="240" w:lineRule="auto"/>
      <w:ind w:firstLine="0"/>
      <w:jc w:val="center"/>
    </w:pPr>
    <w:rPr>
      <w:szCs w:val="28"/>
      <w:lang w:val="nl-NL" w:eastAsia="vi-VN"/>
    </w:rPr>
  </w:style>
  <w:style w:type="paragraph" w:customStyle="1" w:styleId="Khoan">
    <w:name w:val="Khoan"/>
    <w:basedOn w:val="Normal"/>
    <w:qFormat/>
    <w:rsid w:val="00A66E0A"/>
    <w:pPr>
      <w:widowControl w:val="0"/>
      <w:tabs>
        <w:tab w:val="clear" w:pos="567"/>
      </w:tabs>
      <w:spacing w:before="60" w:after="60" w:line="360" w:lineRule="exact"/>
      <w:ind w:firstLine="567"/>
    </w:pPr>
    <w:rPr>
      <w:noProof/>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vi-VN" w:eastAsia="en-US" w:bidi="ar-SA"/>
      </w:rPr>
    </w:rPrDefault>
    <w:pPrDefault>
      <w:pPr>
        <w:tabs>
          <w:tab w:val="left" w:pos="567"/>
        </w:tabs>
        <w:spacing w:before="120" w:after="120" w:line="264"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BEC"/>
  </w:style>
  <w:style w:type="paragraph" w:styleId="Heading1">
    <w:name w:val="heading 1"/>
    <w:aliases w:val="MUC 2"/>
    <w:basedOn w:val="Normal"/>
    <w:next w:val="Normal"/>
    <w:link w:val="Heading1Char1"/>
    <w:uiPriority w:val="9"/>
    <w:qFormat/>
    <w:rsid w:val="00244E19"/>
    <w:pPr>
      <w:keepNext/>
      <w:keepLines/>
      <w:numPr>
        <w:numId w:val="1"/>
      </w:numPr>
      <w:spacing w:line="276" w:lineRule="auto"/>
      <w:jc w:val="center"/>
      <w:outlineLvl w:val="0"/>
    </w:pPr>
    <w:rPr>
      <w:rFonts w:eastAsia="Calibri"/>
      <w:b/>
      <w:bCs/>
      <w:caps/>
      <w:sz w:val="32"/>
      <w:szCs w:val="36"/>
    </w:rPr>
  </w:style>
  <w:style w:type="paragraph" w:styleId="Heading2">
    <w:name w:val="heading 2"/>
    <w:basedOn w:val="Normal"/>
    <w:next w:val="Normal"/>
    <w:link w:val="Heading2Char1"/>
    <w:uiPriority w:val="9"/>
    <w:qFormat/>
    <w:pPr>
      <w:keepNext/>
      <w:keepLines/>
      <w:numPr>
        <w:ilvl w:val="1"/>
        <w:numId w:val="1"/>
      </w:numPr>
      <w:outlineLvl w:val="1"/>
    </w:pPr>
    <w:rPr>
      <w:rFonts w:eastAsia="Calibri"/>
      <w:b/>
      <w:bCs/>
    </w:rPr>
  </w:style>
  <w:style w:type="paragraph" w:styleId="Heading3">
    <w:name w:val="heading 3"/>
    <w:basedOn w:val="Normal"/>
    <w:next w:val="Normal"/>
    <w:link w:val="Heading3Char1"/>
    <w:uiPriority w:val="9"/>
    <w:qFormat/>
    <w:pPr>
      <w:keepNext/>
      <w:keepLines/>
      <w:numPr>
        <w:ilvl w:val="2"/>
        <w:numId w:val="1"/>
      </w:numPr>
      <w:outlineLvl w:val="2"/>
    </w:pPr>
    <w:rPr>
      <w:rFonts w:eastAsia="Calibri" w:cs="Times New Roman Bold"/>
      <w:b/>
      <w:bCs/>
    </w:rPr>
  </w:style>
  <w:style w:type="paragraph" w:styleId="Heading4">
    <w:name w:val="heading 4"/>
    <w:basedOn w:val="Normal"/>
    <w:next w:val="Normal"/>
    <w:link w:val="Heading4Char"/>
    <w:qFormat/>
    <w:pPr>
      <w:keepNext/>
      <w:keepLines/>
      <w:numPr>
        <w:ilvl w:val="3"/>
        <w:numId w:val="1"/>
      </w:numPr>
      <w:outlineLvl w:val="3"/>
    </w:pPr>
    <w:rPr>
      <w:rFonts w:eastAsia="Calibri"/>
      <w:b/>
      <w:bCs/>
      <w:i/>
      <w:iCs/>
    </w:rPr>
  </w:style>
  <w:style w:type="paragraph" w:styleId="Heading5">
    <w:name w:val="heading 5"/>
    <w:basedOn w:val="Normal"/>
    <w:next w:val="Normal"/>
    <w:link w:val="Heading5Char"/>
    <w:qFormat/>
    <w:pPr>
      <w:keepNext/>
      <w:keepLines/>
      <w:numPr>
        <w:ilvl w:val="4"/>
        <w:numId w:val="1"/>
      </w:numPr>
      <w:outlineLvl w:val="4"/>
    </w:pPr>
    <w:rPr>
      <w:rFonts w:eastAsia="Calibri" w:cs="Cambria"/>
      <w:b/>
    </w:rPr>
  </w:style>
  <w:style w:type="paragraph" w:styleId="Heading6">
    <w:name w:val="heading 6"/>
    <w:basedOn w:val="Normal"/>
    <w:next w:val="Normal"/>
    <w:link w:val="Heading6Char1"/>
    <w:qFormat/>
    <w:pPr>
      <w:keepNext/>
      <w:keepLines/>
      <w:outlineLvl w:val="5"/>
    </w:pPr>
    <w:rPr>
      <w:rFonts w:eastAsia="Calibri" w:cs="Cambria"/>
      <w:b/>
      <w:i/>
      <w:iCs/>
      <w:color w:val="000000" w:themeColor="text1"/>
      <w:u w:val="single"/>
    </w:rPr>
  </w:style>
  <w:style w:type="paragraph" w:styleId="Heading7">
    <w:name w:val="heading 7"/>
    <w:basedOn w:val="Normal"/>
    <w:next w:val="Normal"/>
    <w:link w:val="Heading7Char1"/>
    <w:qFormat/>
    <w:pPr>
      <w:keepNext/>
      <w:keepLines/>
      <w:outlineLvl w:val="6"/>
    </w:pPr>
    <w:rPr>
      <w:rFonts w:eastAsia="Calibri" w:cs="Cambria"/>
      <w:i/>
      <w:iCs/>
      <w:color w:val="000000" w:themeColor="text1"/>
    </w:rPr>
  </w:style>
  <w:style w:type="paragraph" w:styleId="Heading8">
    <w:name w:val="heading 8"/>
    <w:basedOn w:val="Normal"/>
    <w:next w:val="Normal"/>
    <w:link w:val="Heading8Char1"/>
    <w:qFormat/>
    <w:pPr>
      <w:keepNext/>
      <w:keepLines/>
      <w:spacing w:before="200" w:after="0"/>
      <w:ind w:left="1440" w:hanging="1440"/>
      <w:outlineLvl w:val="7"/>
    </w:pPr>
    <w:rPr>
      <w:rFonts w:ascii="Cambria" w:eastAsia="Calibri" w:hAnsi="Cambria" w:cs="Cambria"/>
      <w:color w:val="404040"/>
      <w:sz w:val="20"/>
      <w:szCs w:val="20"/>
    </w:rPr>
  </w:style>
  <w:style w:type="paragraph" w:styleId="Heading9">
    <w:name w:val="heading 9"/>
    <w:basedOn w:val="Normal"/>
    <w:next w:val="Normal"/>
    <w:link w:val="Heading9Char1"/>
    <w:qFormat/>
    <w:pPr>
      <w:keepNext/>
      <w:keepLines/>
      <w:spacing w:before="200" w:after="0"/>
      <w:ind w:left="1584" w:hanging="1584"/>
      <w:outlineLvl w:val="8"/>
    </w:pPr>
    <w:rPr>
      <w:rFonts w:ascii="Cambria" w:eastAsia="Calibri"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1"/>
    <w:qFormat/>
    <w:pPr>
      <w:spacing w:before="240"/>
      <w:jc w:val="center"/>
      <w:outlineLvl w:val="0"/>
    </w:pPr>
    <w:rPr>
      <w:rFonts w:ascii="Cambria" w:eastAsia="Calibri" w:hAnsi="Cambria" w:cs="Cambria"/>
      <w:b/>
      <w:bCs/>
      <w:kern w:val="28"/>
      <w:sz w:val="32"/>
      <w:szCs w:val="32"/>
    </w:rPr>
  </w:style>
  <w:style w:type="paragraph" w:styleId="BalloonText">
    <w:name w:val="Balloon Text"/>
    <w:basedOn w:val="Normal"/>
    <w:link w:val="BalloonTextChar2"/>
    <w:qFormat/>
    <w:pPr>
      <w:spacing w:before="0" w:after="0"/>
    </w:pPr>
    <w:rPr>
      <w:rFonts w:ascii="Tahoma" w:hAnsi="Tahoma" w:cs="Tahoma"/>
      <w:sz w:val="16"/>
      <w:szCs w:val="16"/>
    </w:rPr>
  </w:style>
  <w:style w:type="paragraph" w:styleId="BlockText">
    <w:name w:val="Block Text"/>
    <w:basedOn w:val="Normal"/>
    <w:uiPriority w:val="99"/>
    <w:pPr>
      <w:spacing w:before="0" w:after="0"/>
      <w:ind w:left="-851" w:right="-759"/>
    </w:pPr>
    <w:rPr>
      <w:rFonts w:eastAsia="Calibri"/>
    </w:rPr>
  </w:style>
  <w:style w:type="paragraph" w:styleId="BodyText">
    <w:name w:val="Body Text"/>
    <w:aliases w:val="Body Text Char Char,Body Text Char1 Char Char,Body Text Char Char Char Char,Body Text Char1 Char,Body Text Char Char Char Char Char,Body Text Char Char Char Char Char Char,Body Text Char Char Char,12 chu bang"/>
    <w:basedOn w:val="Normal"/>
    <w:link w:val="BodyTextChar2"/>
    <w:qFormat/>
  </w:style>
  <w:style w:type="paragraph" w:styleId="BodyText2">
    <w:name w:val="Body Text 2"/>
    <w:basedOn w:val="Normal"/>
    <w:link w:val="BodyText2Char2"/>
    <w:uiPriority w:val="99"/>
    <w:pPr>
      <w:spacing w:line="480" w:lineRule="auto"/>
    </w:pPr>
    <w:rPr>
      <w:rFonts w:eastAsia="Calibri"/>
    </w:rPr>
  </w:style>
  <w:style w:type="paragraph" w:styleId="BodyText3">
    <w:name w:val="Body Text 3"/>
    <w:basedOn w:val="Normal"/>
    <w:link w:val="BodyText3Char1"/>
    <w:rPr>
      <w:sz w:val="16"/>
      <w:szCs w:val="16"/>
    </w:rPr>
  </w:style>
  <w:style w:type="paragraph" w:styleId="BodyTextFirstIndent">
    <w:name w:val="Body Text First Indent"/>
    <w:basedOn w:val="BodyText"/>
    <w:link w:val="BodyTextFirstIndentChar"/>
    <w:uiPriority w:val="99"/>
    <w:unhideWhenUsed/>
    <w:pPr>
      <w:widowControl w:val="0"/>
      <w:tabs>
        <w:tab w:val="clear" w:pos="567"/>
      </w:tabs>
      <w:adjustRightInd w:val="0"/>
      <w:spacing w:before="20" w:after="20"/>
      <w:ind w:firstLine="360"/>
      <w:textAlignment w:val="baseline"/>
    </w:pPr>
    <w:rPr>
      <w:sz w:val="28"/>
      <w:szCs w:val="28"/>
    </w:rPr>
  </w:style>
  <w:style w:type="paragraph" w:styleId="BodyTextIndent">
    <w:name w:val="Body Text Indent"/>
    <w:basedOn w:val="Normal"/>
    <w:link w:val="BodyTextIndentChar1"/>
    <w:pPr>
      <w:ind w:left="360"/>
    </w:pPr>
  </w:style>
  <w:style w:type="paragraph" w:styleId="BodyTextFirstIndent2">
    <w:name w:val="Body Text First Indent 2"/>
    <w:basedOn w:val="BodyTextIndent"/>
    <w:link w:val="BodyTextFirstIndent2Char"/>
    <w:uiPriority w:val="99"/>
    <w:pPr>
      <w:tabs>
        <w:tab w:val="clear" w:pos="567"/>
      </w:tabs>
      <w:ind w:firstLine="210"/>
      <w:jc w:val="left"/>
    </w:pPr>
    <w:rPr>
      <w:rFonts w:eastAsia="MS Mincho"/>
      <w:lang w:val="en-AU"/>
    </w:rPr>
  </w:style>
  <w:style w:type="paragraph" w:styleId="BodyTextIndent2">
    <w:name w:val="Body Text Indent 2"/>
    <w:basedOn w:val="Normal"/>
    <w:link w:val="BodyTextIndent2Char1"/>
    <w:pPr>
      <w:spacing w:before="60" w:line="480" w:lineRule="auto"/>
      <w:ind w:left="283"/>
    </w:pPr>
    <w:rPr>
      <w:rFonts w:eastAsia="Calibri"/>
    </w:rPr>
  </w:style>
  <w:style w:type="paragraph" w:styleId="BodyTextIndent3">
    <w:name w:val="Body Text Indent 3"/>
    <w:basedOn w:val="Normal"/>
    <w:link w:val="BodyTextIndent3Char1"/>
    <w:pPr>
      <w:ind w:left="360"/>
    </w:pPr>
    <w:rPr>
      <w:sz w:val="16"/>
      <w:szCs w:val="16"/>
    </w:rPr>
  </w:style>
  <w:style w:type="paragraph" w:styleId="Caption">
    <w:name w:val="caption"/>
    <w:aliases w:val="DM HINH,Caption Char Char Char Char Char,Caption Char1 Char,Caption Char Char Char,Caption Char Char Char Char Char Char Char Char,Caption Char Char Char Char Char Char1 Char,Caption (table) Char Char Char,Caption Char2,dm hinh,N"/>
    <w:basedOn w:val="Normal"/>
    <w:next w:val="Normal"/>
    <w:link w:val="CaptionChar"/>
    <w:qFormat/>
    <w:pPr>
      <w:jc w:val="center"/>
    </w:pPr>
    <w:rPr>
      <w:rFonts w:eastAsia="Calibri"/>
      <w:b/>
      <w:bCs/>
      <w:szCs w:val="20"/>
      <w:lang w:eastAsia="zh-CN"/>
    </w:rPr>
  </w:style>
  <w:style w:type="paragraph" w:styleId="Closing">
    <w:name w:val="Closing"/>
    <w:basedOn w:val="Normal"/>
    <w:link w:val="ClosingChar"/>
    <w:uiPriority w:val="99"/>
    <w:pPr>
      <w:tabs>
        <w:tab w:val="clear" w:pos="567"/>
      </w:tabs>
      <w:spacing w:after="0"/>
      <w:ind w:left="4320"/>
    </w:pPr>
    <w:rPr>
      <w:rFonts w:eastAsia="SimSun"/>
    </w:rPr>
  </w:style>
  <w:style w:type="character" w:styleId="CommentReference">
    <w:name w:val="annotation reference"/>
    <w:rPr>
      <w:sz w:val="16"/>
      <w:szCs w:val="16"/>
    </w:rPr>
  </w:style>
  <w:style w:type="paragraph" w:styleId="CommentText">
    <w:name w:val="annotation text"/>
    <w:basedOn w:val="Normal"/>
    <w:link w:val="CommentTextChar2"/>
    <w:rPr>
      <w:sz w:val="20"/>
      <w:szCs w:val="20"/>
    </w:rPr>
  </w:style>
  <w:style w:type="paragraph" w:styleId="CommentSubject">
    <w:name w:val="annotation subject"/>
    <w:basedOn w:val="CommentText"/>
    <w:next w:val="CommentText"/>
    <w:link w:val="CommentSubjectChar2"/>
    <w:rPr>
      <w:b/>
      <w:bCs/>
    </w:rPr>
  </w:style>
  <w:style w:type="paragraph" w:styleId="Date">
    <w:name w:val="Date"/>
    <w:basedOn w:val="Normal"/>
    <w:next w:val="Normal"/>
    <w:link w:val="DateChar"/>
    <w:uiPriority w:val="99"/>
    <w:pPr>
      <w:tabs>
        <w:tab w:val="clear" w:pos="567"/>
      </w:tabs>
      <w:spacing w:after="0"/>
    </w:pPr>
    <w:rPr>
      <w:rFonts w:ascii="VNI-Times" w:eastAsia="SimSun" w:hAnsi="VNI-Times" w:cs="VNI-Times"/>
      <w:sz w:val="20"/>
      <w:szCs w:val="20"/>
    </w:rPr>
  </w:style>
  <w:style w:type="paragraph" w:styleId="DocumentMap">
    <w:name w:val="Document Map"/>
    <w:basedOn w:val="Normal"/>
    <w:link w:val="DocumentMapChar"/>
    <w:uiPriority w:val="99"/>
    <w:semiHidden/>
    <w:qFormat/>
    <w:pPr>
      <w:shd w:val="clear" w:color="auto" w:fill="000080"/>
      <w:spacing w:before="0" w:after="0"/>
      <w:jc w:val="left"/>
    </w:pPr>
    <w:rPr>
      <w:rFonts w:ascii="Tahoma" w:eastAsia="Calibri" w:hAnsi="Tahoma" w:cs="Tahoma"/>
      <w:sz w:val="20"/>
      <w:szCs w:val="20"/>
    </w:rPr>
  </w:style>
  <w:style w:type="paragraph" w:styleId="E-mailSignature">
    <w:name w:val="E-mail Signature"/>
    <w:basedOn w:val="Normal"/>
    <w:link w:val="E-mailSignatureChar"/>
    <w:uiPriority w:val="99"/>
    <w:pPr>
      <w:tabs>
        <w:tab w:val="clear" w:pos="567"/>
      </w:tabs>
      <w:spacing w:after="0"/>
    </w:pPr>
    <w:rPr>
      <w:rFonts w:eastAsia="SimSun"/>
    </w:rPr>
  </w:style>
  <w:style w:type="character" w:styleId="Emphasis">
    <w:name w:val="Emphasis"/>
    <w:basedOn w:val="DefaultParagraphFont"/>
    <w:rPr>
      <w:i/>
      <w:iCs/>
    </w:rPr>
  </w:style>
  <w:style w:type="paragraph" w:styleId="EndnoteText">
    <w:name w:val="endnote text"/>
    <w:basedOn w:val="Normal"/>
    <w:link w:val="EndnoteTextChar"/>
    <w:uiPriority w:val="99"/>
    <w:semiHidden/>
    <w:qFormat/>
    <w:pPr>
      <w:tabs>
        <w:tab w:val="clear" w:pos="567"/>
      </w:tabs>
      <w:spacing w:after="0"/>
    </w:pPr>
    <w:rPr>
      <w:rFonts w:eastAsia="SimSun"/>
      <w:sz w:val="24"/>
      <w:szCs w:val="24"/>
    </w:rPr>
  </w:style>
  <w:style w:type="paragraph" w:styleId="EnvelopeAddress">
    <w:name w:val="envelope address"/>
    <w:basedOn w:val="Normal"/>
    <w:uiPriority w:val="99"/>
    <w:pPr>
      <w:framePr w:w="7920" w:h="1980" w:hRule="exact" w:hSpace="180" w:wrap="around" w:hAnchor="page" w:xAlign="center" w:yAlign="bottom"/>
      <w:tabs>
        <w:tab w:val="clear" w:pos="567"/>
      </w:tabs>
      <w:spacing w:after="0"/>
      <w:ind w:left="2880"/>
    </w:pPr>
    <w:rPr>
      <w:rFonts w:ascii="Arial" w:eastAsia="SimSun" w:hAnsi="Arial" w:cs="Arial"/>
    </w:rPr>
  </w:style>
  <w:style w:type="paragraph" w:styleId="EnvelopeReturn">
    <w:name w:val="envelope return"/>
    <w:basedOn w:val="Normal"/>
    <w:uiPriority w:val="99"/>
    <w:pPr>
      <w:tabs>
        <w:tab w:val="clear" w:pos="567"/>
      </w:tabs>
      <w:spacing w:after="0"/>
    </w:pPr>
    <w:rPr>
      <w:rFonts w:eastAsia="SimSun"/>
    </w:rPr>
  </w:style>
  <w:style w:type="character" w:styleId="FollowedHyperlink">
    <w:name w:val="FollowedHyperlink"/>
    <w:uiPriority w:val="99"/>
    <w:rPr>
      <w:color w:val="800080"/>
      <w:u w:val="single"/>
    </w:rPr>
  </w:style>
  <w:style w:type="paragraph" w:styleId="Footer">
    <w:name w:val="footer"/>
    <w:basedOn w:val="Normal"/>
    <w:link w:val="FooterChar1"/>
    <w:uiPriority w:val="99"/>
    <w:pPr>
      <w:pBdr>
        <w:top w:val="none" w:sz="0" w:space="1" w:color="auto"/>
        <w:left w:val="none" w:sz="0" w:space="4" w:color="auto"/>
        <w:bottom w:val="none" w:sz="0" w:space="1" w:color="auto"/>
        <w:right w:val="none" w:sz="0" w:space="4" w:color="auto"/>
      </w:pBdr>
      <w:tabs>
        <w:tab w:val="center" w:pos="4680"/>
        <w:tab w:val="right" w:pos="9360"/>
      </w:tabs>
      <w:spacing w:before="0" w:after="0"/>
    </w:pPr>
  </w:style>
  <w:style w:type="character" w:styleId="FootnoteReference">
    <w:name w:val="footnote reference"/>
    <w:uiPriority w:val="99"/>
    <w:rPr>
      <w:vertAlign w:val="superscript"/>
    </w:rPr>
  </w:style>
  <w:style w:type="paragraph" w:styleId="FootnoteText">
    <w:name w:val="footnote text"/>
    <w:basedOn w:val="Normal"/>
    <w:link w:val="FootnoteTextChar2"/>
    <w:uiPriority w:val="99"/>
    <w:pPr>
      <w:spacing w:before="60" w:line="288" w:lineRule="auto"/>
    </w:pPr>
    <w:rPr>
      <w:rFonts w:eastAsia="Calibri"/>
      <w:sz w:val="20"/>
      <w:szCs w:val="20"/>
    </w:rPr>
  </w:style>
  <w:style w:type="paragraph" w:styleId="Header">
    <w:name w:val="header"/>
    <w:basedOn w:val="Normal"/>
    <w:link w:val="HeaderChar1"/>
    <w:pPr>
      <w:tabs>
        <w:tab w:val="center" w:pos="4680"/>
        <w:tab w:val="right" w:pos="9360"/>
      </w:tabs>
      <w:spacing w:before="0" w:after="0"/>
    </w:pPr>
  </w:style>
  <w:style w:type="paragraph" w:styleId="HTMLAddress">
    <w:name w:val="HTML Address"/>
    <w:basedOn w:val="Normal"/>
    <w:link w:val="HTMLAddressChar"/>
    <w:uiPriority w:val="99"/>
    <w:pPr>
      <w:tabs>
        <w:tab w:val="clear" w:pos="567"/>
      </w:tabs>
      <w:spacing w:after="0"/>
    </w:pPr>
    <w:rPr>
      <w:rFonts w:ascii="VNI-Times" w:eastAsia="SimSun" w:hAnsi="VNI-Times" w:cs="VNI-Times"/>
      <w:i/>
      <w:iCs/>
      <w:sz w:val="20"/>
      <w:szCs w:val="20"/>
    </w:rPr>
  </w:style>
  <w:style w:type="character" w:styleId="HTMLCite">
    <w:name w:val="HTML Cite"/>
    <w:uiPriority w:val="99"/>
    <w:rPr>
      <w:color w:val="008000"/>
    </w:rPr>
  </w:style>
  <w:style w:type="paragraph" w:styleId="HTMLPreformatted">
    <w:name w:val="HTML Preformatted"/>
    <w:basedOn w:val="Normal"/>
    <w:link w:val="HTMLPreformattedChar"/>
    <w:uiPriority w:val="99"/>
    <w:pPr>
      <w:tabs>
        <w:tab w:val="clear" w:pos="567"/>
      </w:tabs>
      <w:spacing w:after="0"/>
    </w:pPr>
    <w:rPr>
      <w:rFonts w:ascii="Courier New" w:eastAsia="SimSun" w:hAnsi="Courier New" w:cs="Courier New"/>
    </w:rPr>
  </w:style>
  <w:style w:type="character" w:styleId="Hyperlink">
    <w:name w:val="Hyperlink"/>
    <w:basedOn w:val="DefaultParagraphFont"/>
    <w:uiPriority w:val="99"/>
    <w:rPr>
      <w:color w:val="0000FF"/>
      <w:u w:val="single"/>
    </w:rPr>
  </w:style>
  <w:style w:type="paragraph" w:styleId="Index1">
    <w:name w:val="index 1"/>
    <w:basedOn w:val="Normal"/>
    <w:next w:val="Normal"/>
    <w:uiPriority w:val="99"/>
    <w:pPr>
      <w:numPr>
        <w:ilvl w:val="1"/>
        <w:numId w:val="2"/>
      </w:numPr>
      <w:tabs>
        <w:tab w:val="clear" w:pos="567"/>
      </w:tabs>
      <w:spacing w:before="0" w:after="0" w:line="288" w:lineRule="auto"/>
    </w:pPr>
    <w:rPr>
      <w:rFonts w:ascii="VNI-Times" w:hAnsi="VNI-Times"/>
    </w:rPr>
  </w:style>
  <w:style w:type="character" w:styleId="LineNumber">
    <w:name w:val="line number"/>
    <w:basedOn w:val="DefaultParagraphFont"/>
  </w:style>
  <w:style w:type="paragraph" w:styleId="List">
    <w:name w:val="List"/>
    <w:basedOn w:val="Normal"/>
    <w:uiPriority w:val="99"/>
    <w:pPr>
      <w:spacing w:beforeLines="60" w:afterLines="60"/>
      <w:ind w:left="360" w:hanging="360"/>
      <w:jc w:val="left"/>
    </w:pPr>
    <w:rPr>
      <w:rFonts w:eastAsia="Calibri"/>
    </w:rPr>
  </w:style>
  <w:style w:type="paragraph" w:styleId="List2">
    <w:name w:val="List 2"/>
    <w:basedOn w:val="Normal"/>
    <w:uiPriority w:val="99"/>
    <w:pPr>
      <w:tabs>
        <w:tab w:val="clear" w:pos="567"/>
      </w:tabs>
      <w:spacing w:after="0"/>
      <w:ind w:left="720" w:hanging="360"/>
    </w:pPr>
    <w:rPr>
      <w:rFonts w:eastAsia="SimSun"/>
    </w:rPr>
  </w:style>
  <w:style w:type="paragraph" w:styleId="List3">
    <w:name w:val="List 3"/>
    <w:basedOn w:val="Normal"/>
    <w:uiPriority w:val="99"/>
    <w:pPr>
      <w:tabs>
        <w:tab w:val="clear" w:pos="567"/>
      </w:tabs>
      <w:spacing w:after="0"/>
      <w:ind w:left="1080" w:hanging="360"/>
    </w:pPr>
    <w:rPr>
      <w:rFonts w:eastAsia="SimSun"/>
    </w:rPr>
  </w:style>
  <w:style w:type="paragraph" w:styleId="List4">
    <w:name w:val="List 4"/>
    <w:basedOn w:val="Normal"/>
    <w:uiPriority w:val="99"/>
    <w:pPr>
      <w:tabs>
        <w:tab w:val="clear" w:pos="567"/>
      </w:tabs>
      <w:spacing w:after="0"/>
      <w:ind w:left="1440" w:hanging="360"/>
    </w:pPr>
    <w:rPr>
      <w:rFonts w:eastAsia="SimSun"/>
    </w:rPr>
  </w:style>
  <w:style w:type="paragraph" w:styleId="List5">
    <w:name w:val="List 5"/>
    <w:basedOn w:val="Normal"/>
    <w:uiPriority w:val="99"/>
    <w:pPr>
      <w:tabs>
        <w:tab w:val="clear" w:pos="567"/>
      </w:tabs>
      <w:spacing w:after="0"/>
      <w:ind w:left="1800" w:hanging="360"/>
    </w:pPr>
    <w:rPr>
      <w:rFonts w:eastAsia="SimSun"/>
    </w:rPr>
  </w:style>
  <w:style w:type="paragraph" w:styleId="ListBullet">
    <w:name w:val="List Bullet"/>
    <w:basedOn w:val="Normal"/>
    <w:pPr>
      <w:tabs>
        <w:tab w:val="left" w:pos="405"/>
        <w:tab w:val="left" w:pos="1440"/>
      </w:tabs>
      <w:ind w:left="567" w:hanging="567"/>
      <w:jc w:val="left"/>
    </w:pPr>
    <w:rPr>
      <w:rFonts w:eastAsia="Calibri"/>
      <w:spacing w:val="-2"/>
    </w:rPr>
  </w:style>
  <w:style w:type="paragraph" w:styleId="ListBullet2">
    <w:name w:val="List Bullet 2"/>
    <w:basedOn w:val="Normal"/>
    <w:link w:val="ListBullet2Char1"/>
    <w:uiPriority w:val="99"/>
    <w:pPr>
      <w:spacing w:before="60"/>
      <w:ind w:left="720" w:hanging="360"/>
    </w:pPr>
    <w:rPr>
      <w:rFonts w:ascii="Calibri" w:eastAsia="SimSun" w:hAnsi="Calibri"/>
      <w:lang w:eastAsia="zh-CN"/>
    </w:rPr>
  </w:style>
  <w:style w:type="paragraph" w:styleId="ListBullet3">
    <w:name w:val="List Bullet 3"/>
    <w:basedOn w:val="Normal"/>
    <w:uiPriority w:val="99"/>
    <w:pPr>
      <w:numPr>
        <w:numId w:val="3"/>
      </w:numPr>
      <w:jc w:val="left"/>
    </w:pPr>
    <w:rPr>
      <w:rFonts w:ascii="VNI Times" w:eastAsia="Batang" w:hAnsi="VNI Times" w:cs="VNI Times"/>
      <w:spacing w:val="7"/>
    </w:rPr>
  </w:style>
  <w:style w:type="paragraph" w:styleId="ListBullet4">
    <w:name w:val="List Bullet 4"/>
    <w:basedOn w:val="Normal"/>
    <w:uiPriority w:val="99"/>
    <w:pPr>
      <w:tabs>
        <w:tab w:val="clear" w:pos="567"/>
        <w:tab w:val="left" w:pos="1440"/>
      </w:tabs>
      <w:spacing w:after="0"/>
      <w:ind w:left="1440" w:hanging="360"/>
    </w:pPr>
    <w:rPr>
      <w:rFonts w:eastAsia="MS Mincho"/>
    </w:rPr>
  </w:style>
  <w:style w:type="paragraph" w:styleId="ListBullet5">
    <w:name w:val="List Bullet 5"/>
    <w:basedOn w:val="Normal"/>
    <w:uiPriority w:val="99"/>
    <w:pPr>
      <w:tabs>
        <w:tab w:val="clear" w:pos="567"/>
        <w:tab w:val="left" w:pos="720"/>
        <w:tab w:val="left" w:pos="1800"/>
      </w:tabs>
      <w:spacing w:after="0"/>
      <w:ind w:left="1800" w:hanging="360"/>
    </w:pPr>
    <w:rPr>
      <w:rFonts w:eastAsia="MS Mincho"/>
    </w:rPr>
  </w:style>
  <w:style w:type="paragraph" w:styleId="ListContinue">
    <w:name w:val="List Continue"/>
    <w:basedOn w:val="Normal"/>
    <w:link w:val="ListContinueChar1"/>
    <w:uiPriority w:val="99"/>
    <w:pPr>
      <w:ind w:left="360"/>
    </w:pPr>
    <w:rPr>
      <w:rFonts w:eastAsia="Calibri"/>
      <w:szCs w:val="24"/>
      <w:lang w:eastAsia="vi-VN"/>
    </w:rPr>
  </w:style>
  <w:style w:type="paragraph" w:styleId="ListContinue2">
    <w:name w:val="List Continue 2"/>
    <w:basedOn w:val="Normal"/>
    <w:uiPriority w:val="99"/>
    <w:pPr>
      <w:tabs>
        <w:tab w:val="clear" w:pos="567"/>
      </w:tabs>
      <w:ind w:left="720"/>
    </w:pPr>
    <w:rPr>
      <w:rFonts w:eastAsia="SimSun"/>
    </w:rPr>
  </w:style>
  <w:style w:type="paragraph" w:styleId="ListContinue3">
    <w:name w:val="List Continue 3"/>
    <w:basedOn w:val="Normal"/>
    <w:uiPriority w:val="99"/>
    <w:pPr>
      <w:tabs>
        <w:tab w:val="clear" w:pos="567"/>
      </w:tabs>
      <w:ind w:left="1080"/>
    </w:pPr>
    <w:rPr>
      <w:rFonts w:eastAsia="SimSun"/>
    </w:rPr>
  </w:style>
  <w:style w:type="paragraph" w:styleId="ListContinue4">
    <w:name w:val="List Continue 4"/>
    <w:basedOn w:val="Normal"/>
    <w:uiPriority w:val="99"/>
    <w:pPr>
      <w:tabs>
        <w:tab w:val="clear" w:pos="567"/>
      </w:tabs>
      <w:ind w:left="1440"/>
    </w:pPr>
    <w:rPr>
      <w:rFonts w:eastAsia="SimSun"/>
    </w:rPr>
  </w:style>
  <w:style w:type="paragraph" w:styleId="ListContinue5">
    <w:name w:val="List Continue 5"/>
    <w:basedOn w:val="Normal"/>
    <w:uiPriority w:val="99"/>
    <w:pPr>
      <w:tabs>
        <w:tab w:val="clear" w:pos="567"/>
      </w:tabs>
      <w:ind w:left="1800"/>
    </w:pPr>
    <w:rPr>
      <w:rFonts w:eastAsia="SimSun"/>
    </w:rPr>
  </w:style>
  <w:style w:type="paragraph" w:styleId="ListNumber">
    <w:name w:val="List Number"/>
    <w:basedOn w:val="Normal"/>
    <w:uiPriority w:val="99"/>
    <w:pPr>
      <w:tabs>
        <w:tab w:val="clear" w:pos="567"/>
        <w:tab w:val="left" w:pos="360"/>
        <w:tab w:val="left" w:pos="1080"/>
      </w:tabs>
      <w:spacing w:after="0"/>
      <w:ind w:left="360" w:hanging="360"/>
    </w:pPr>
    <w:rPr>
      <w:rFonts w:eastAsia="SimSun"/>
    </w:rPr>
  </w:style>
  <w:style w:type="paragraph" w:styleId="ListNumber2">
    <w:name w:val="List Number 2"/>
    <w:basedOn w:val="Normal"/>
    <w:uiPriority w:val="99"/>
    <w:pPr>
      <w:tabs>
        <w:tab w:val="clear" w:pos="567"/>
        <w:tab w:val="left" w:pos="720"/>
        <w:tab w:val="left" w:pos="1440"/>
      </w:tabs>
      <w:spacing w:after="0"/>
      <w:ind w:left="720" w:hanging="360"/>
    </w:pPr>
    <w:rPr>
      <w:rFonts w:eastAsia="SimSun"/>
    </w:rPr>
  </w:style>
  <w:style w:type="paragraph" w:styleId="ListNumber3">
    <w:name w:val="List Number 3"/>
    <w:basedOn w:val="Normal"/>
    <w:uiPriority w:val="99"/>
    <w:pPr>
      <w:tabs>
        <w:tab w:val="clear" w:pos="567"/>
        <w:tab w:val="left" w:pos="1080"/>
        <w:tab w:val="left" w:pos="1800"/>
      </w:tabs>
      <w:spacing w:after="0"/>
      <w:ind w:left="1080" w:hanging="360"/>
    </w:pPr>
    <w:rPr>
      <w:rFonts w:eastAsia="SimSun"/>
    </w:rPr>
  </w:style>
  <w:style w:type="paragraph" w:styleId="ListNumber4">
    <w:name w:val="List Number 4"/>
    <w:basedOn w:val="Normal"/>
    <w:uiPriority w:val="99"/>
    <w:pPr>
      <w:tabs>
        <w:tab w:val="clear" w:pos="567"/>
        <w:tab w:val="left" w:pos="1440"/>
      </w:tabs>
      <w:spacing w:after="0"/>
      <w:ind w:left="1440" w:hanging="360"/>
    </w:pPr>
    <w:rPr>
      <w:rFonts w:eastAsia="SimSun"/>
    </w:rPr>
  </w:style>
  <w:style w:type="paragraph" w:styleId="ListNumber5">
    <w:name w:val="List Number 5"/>
    <w:basedOn w:val="Normal"/>
    <w:uiPriority w:val="99"/>
    <w:pPr>
      <w:numPr>
        <w:numId w:val="4"/>
      </w:numPr>
      <w:tabs>
        <w:tab w:val="clear" w:pos="567"/>
      </w:tabs>
      <w:spacing w:before="0" w:after="0"/>
      <w:ind w:right="-5"/>
      <w:jc w:val="left"/>
    </w:pPr>
    <w:rPr>
      <w:szCs w:val="24"/>
    </w:rPr>
  </w:style>
  <w:style w:type="paragraph" w:styleId="MacroText">
    <w:name w:val="macro"/>
    <w:link w:val="MacroTextChar"/>
    <w:uiPriority w:val="99"/>
    <w:semiHidden/>
    <w:qFormat/>
    <w:pPr>
      <w:tabs>
        <w:tab w:val="left" w:pos="480"/>
        <w:tab w:val="left" w:pos="737"/>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tabs>
        <w:tab w:val="clear" w:pos="567"/>
      </w:tabs>
      <w:spacing w:after="0"/>
      <w:ind w:left="1080" w:hanging="1080"/>
    </w:pPr>
    <w:rPr>
      <w:rFonts w:ascii="Arial" w:eastAsia="SimSun" w:hAnsi="Arial" w:cs="Arial"/>
      <w:sz w:val="24"/>
      <w:szCs w:val="24"/>
    </w:rPr>
  </w:style>
  <w:style w:type="paragraph" w:styleId="NormalWeb">
    <w:name w:val="Normal (Web)"/>
    <w:aliases w:val="표준 (웹),Normal (Web) Char Char Char,Normal (Web) Char Char,Normal (Web) Char1,Char11 Char,Thông thường (Web)"/>
    <w:basedOn w:val="Normal"/>
    <w:link w:val="NormalWebChar"/>
    <w:uiPriority w:val="99"/>
    <w:qFormat/>
    <w:rPr>
      <w:rFonts w:eastAsia="Calibri"/>
      <w:szCs w:val="24"/>
    </w:rPr>
  </w:style>
  <w:style w:type="paragraph" w:styleId="NormalIndent">
    <w:name w:val="Normal Indent"/>
    <w:basedOn w:val="Normal"/>
    <w:uiPriority w:val="99"/>
    <w:pPr>
      <w:spacing w:after="0" w:line="360" w:lineRule="auto"/>
      <w:ind w:left="720" w:firstLine="397"/>
    </w:pPr>
    <w:rPr>
      <w:rFonts w:ascii="VNI-Times" w:eastAsia="Calibri" w:hAnsi="VNI-Times" w:cs="VNI-Times"/>
      <w:spacing w:val="7"/>
    </w:rPr>
  </w:style>
  <w:style w:type="paragraph" w:styleId="NoteHeading">
    <w:name w:val="Note Heading"/>
    <w:basedOn w:val="Normal"/>
    <w:next w:val="Normal"/>
    <w:link w:val="NoteHeadingChar"/>
    <w:uiPriority w:val="99"/>
    <w:pPr>
      <w:tabs>
        <w:tab w:val="clear" w:pos="567"/>
      </w:tabs>
      <w:spacing w:after="0"/>
    </w:pPr>
    <w:rPr>
      <w:rFonts w:eastAsia="SimSun"/>
    </w:rPr>
  </w:style>
  <w:style w:type="character" w:styleId="PageNumber">
    <w:name w:val="page number"/>
    <w:basedOn w:val="DefaultParagraphFont"/>
  </w:style>
  <w:style w:type="paragraph" w:styleId="PlainText">
    <w:name w:val="Plain Text"/>
    <w:basedOn w:val="Normal"/>
    <w:link w:val="PlainTextChar"/>
    <w:pPr>
      <w:spacing w:before="0" w:after="0"/>
    </w:pPr>
    <w:rPr>
      <w:rFonts w:ascii="Courier New" w:eastAsia="Calibri" w:hAnsi="Courier New" w:cs="Courier New"/>
      <w:sz w:val="20"/>
      <w:szCs w:val="20"/>
    </w:rPr>
  </w:style>
  <w:style w:type="paragraph" w:styleId="Salutation">
    <w:name w:val="Salutation"/>
    <w:basedOn w:val="Normal"/>
    <w:next w:val="Normal"/>
    <w:link w:val="SalutationChar"/>
    <w:uiPriority w:val="99"/>
    <w:pPr>
      <w:tabs>
        <w:tab w:val="clear" w:pos="567"/>
      </w:tabs>
      <w:spacing w:after="0"/>
    </w:pPr>
    <w:rPr>
      <w:rFonts w:eastAsia="SimSun"/>
    </w:rPr>
  </w:style>
  <w:style w:type="paragraph" w:styleId="Signature">
    <w:name w:val="Signature"/>
    <w:basedOn w:val="Normal"/>
    <w:link w:val="SignatureChar"/>
    <w:uiPriority w:val="99"/>
    <w:pPr>
      <w:tabs>
        <w:tab w:val="clear" w:pos="567"/>
      </w:tabs>
      <w:spacing w:after="0"/>
      <w:ind w:left="4320"/>
    </w:pPr>
    <w:rPr>
      <w:rFonts w:eastAsia="SimSun"/>
    </w:rPr>
  </w:style>
  <w:style w:type="character" w:styleId="Strong">
    <w:name w:val="Strong"/>
    <w:uiPriority w:val="22"/>
    <w:rPr>
      <w:rFonts w:ascii="Times New Roman Bold Italic" w:hAnsi="Times New Roman Bold Italic"/>
      <w:b/>
      <w:bCs/>
      <w:i/>
      <w:sz w:val="26"/>
    </w:rPr>
  </w:style>
  <w:style w:type="paragraph" w:styleId="Subtitle">
    <w:name w:val="Subtitle"/>
    <w:basedOn w:val="Normal"/>
    <w:next w:val="Normal"/>
    <w:link w:val="SubtitleChar1"/>
    <w:qFormat/>
    <w:pPr>
      <w:spacing w:line="288" w:lineRule="auto"/>
      <w:jc w:val="center"/>
    </w:pPr>
    <w:rPr>
      <w:b/>
      <w:sz w:val="32"/>
      <w:szCs w:val="32"/>
    </w:rPr>
  </w:style>
  <w:style w:type="table" w:styleId="TableClassic1">
    <w:name w:val="Table Classic 1"/>
    <w:basedOn w:val="TableNormal"/>
    <w:uiPriority w:val="99"/>
    <w:qFormat/>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Grid">
    <w:name w:val="Table Grid"/>
    <w:basedOn w:val="TableNormal"/>
    <w:uiPriority w:val="39"/>
    <w:qFormat/>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6">
    <w:name w:val="Table Grid 6"/>
    <w:basedOn w:val="TableNormal"/>
    <w:uiPriority w:val="99"/>
    <w:qFormat/>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ind w:right="-5"/>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paragraph" w:styleId="TableofFigures">
    <w:name w:val="table of figures"/>
    <w:basedOn w:val="Normal"/>
    <w:next w:val="Normal"/>
    <w:link w:val="TableofFiguresChar1"/>
    <w:uiPriority w:val="99"/>
    <w:pPr>
      <w:tabs>
        <w:tab w:val="clear" w:pos="567"/>
      </w:tabs>
      <w:ind w:firstLine="0"/>
    </w:pPr>
    <w:rPr>
      <w:rFonts w:cs="Calibri"/>
      <w:szCs w:val="20"/>
    </w:rPr>
  </w:style>
  <w:style w:type="table" w:styleId="TableProfessional">
    <w:name w:val="Table Professional"/>
    <w:basedOn w:val="TableNormal"/>
    <w:uiPriority w:val="99"/>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il"/>
          <w:tr2bl w:val="nil"/>
        </w:tcBorders>
        <w:shd w:val="solid" w:color="000000" w:fill="FFFFFF"/>
      </w:tcPr>
    </w:tblStylePr>
  </w:style>
  <w:style w:type="paragraph" w:styleId="TOC1">
    <w:name w:val="toc 1"/>
    <w:basedOn w:val="Heading1"/>
    <w:next w:val="Normal"/>
    <w:uiPriority w:val="39"/>
    <w:qFormat/>
    <w:pPr>
      <w:keepNext w:val="0"/>
      <w:keepLines w:val="0"/>
      <w:numPr>
        <w:numId w:val="0"/>
      </w:numPr>
      <w:tabs>
        <w:tab w:val="right" w:leader="dot" w:pos="9062"/>
      </w:tabs>
      <w:jc w:val="both"/>
      <w:outlineLvl w:val="9"/>
    </w:pPr>
    <w:rPr>
      <w:rFonts w:ascii="Times New Roman Bold" w:eastAsia="Times New Roman" w:hAnsi="Times New Roman Bold"/>
      <w:caps w:val="0"/>
      <w:sz w:val="26"/>
      <w:szCs w:val="24"/>
    </w:rPr>
  </w:style>
  <w:style w:type="paragraph" w:styleId="TOC2">
    <w:name w:val="toc 2"/>
    <w:basedOn w:val="Heading2"/>
    <w:next w:val="Normal"/>
    <w:uiPriority w:val="39"/>
    <w:qFormat/>
    <w:pPr>
      <w:keepNext w:val="0"/>
      <w:keepLines w:val="0"/>
      <w:numPr>
        <w:ilvl w:val="0"/>
        <w:numId w:val="0"/>
      </w:numPr>
      <w:tabs>
        <w:tab w:val="left" w:pos="284"/>
        <w:tab w:val="right" w:leader="dot" w:pos="9062"/>
      </w:tabs>
      <w:outlineLvl w:val="9"/>
    </w:pPr>
    <w:rPr>
      <w:rFonts w:eastAsia="Times New Roman"/>
      <w:b w:val="0"/>
      <w:bCs w:val="0"/>
      <w:szCs w:val="24"/>
    </w:rPr>
  </w:style>
  <w:style w:type="paragraph" w:styleId="TOC3">
    <w:name w:val="toc 3"/>
    <w:basedOn w:val="Heading3"/>
    <w:next w:val="Normal"/>
    <w:uiPriority w:val="39"/>
    <w:qFormat/>
    <w:pPr>
      <w:keepNext w:val="0"/>
      <w:keepLines w:val="0"/>
      <w:numPr>
        <w:ilvl w:val="0"/>
        <w:numId w:val="0"/>
      </w:numPr>
      <w:tabs>
        <w:tab w:val="left" w:pos="426"/>
        <w:tab w:val="left" w:pos="709"/>
        <w:tab w:val="left" w:pos="1276"/>
        <w:tab w:val="right" w:leader="dot" w:pos="9062"/>
      </w:tabs>
      <w:outlineLvl w:val="9"/>
    </w:pPr>
    <w:rPr>
      <w:rFonts w:eastAsia="Times New Roman" w:cs="Times New Roman"/>
      <w:b w:val="0"/>
      <w:szCs w:val="24"/>
    </w:rPr>
  </w:style>
  <w:style w:type="paragraph" w:styleId="TOC4">
    <w:name w:val="toc 4"/>
    <w:basedOn w:val="Heading4"/>
    <w:next w:val="Normal"/>
    <w:uiPriority w:val="39"/>
    <w:qFormat/>
    <w:pPr>
      <w:keepNext w:val="0"/>
      <w:keepLines w:val="0"/>
      <w:ind w:left="510"/>
      <w:outlineLvl w:val="9"/>
    </w:pPr>
    <w:rPr>
      <w:rFonts w:eastAsia="Times New Roman"/>
      <w:b w:val="0"/>
      <w:bCs w:val="0"/>
      <w:iCs w:val="0"/>
      <w:szCs w:val="24"/>
    </w:rPr>
  </w:style>
  <w:style w:type="paragraph" w:styleId="TOC5">
    <w:name w:val="toc 5"/>
    <w:basedOn w:val="Normal"/>
    <w:next w:val="Normal"/>
    <w:uiPriority w:val="39"/>
    <w:pPr>
      <w:spacing w:before="0" w:after="0"/>
      <w:ind w:left="780"/>
      <w:jc w:val="left"/>
    </w:pPr>
    <w:rPr>
      <w:rFonts w:ascii="Calibri" w:hAnsi="Calibri" w:cs="Calibri"/>
      <w:sz w:val="20"/>
      <w:szCs w:val="20"/>
    </w:rPr>
  </w:style>
  <w:style w:type="paragraph" w:styleId="TOC6">
    <w:name w:val="toc 6"/>
    <w:basedOn w:val="Normal"/>
    <w:next w:val="Normal"/>
    <w:uiPriority w:val="39"/>
    <w:pPr>
      <w:spacing w:before="0" w:after="0"/>
      <w:ind w:left="1040"/>
      <w:jc w:val="left"/>
    </w:pPr>
    <w:rPr>
      <w:rFonts w:ascii="Calibri" w:hAnsi="Calibri" w:cs="Calibri"/>
      <w:sz w:val="20"/>
      <w:szCs w:val="20"/>
    </w:rPr>
  </w:style>
  <w:style w:type="paragraph" w:styleId="TOC7">
    <w:name w:val="toc 7"/>
    <w:basedOn w:val="Normal"/>
    <w:next w:val="Normal"/>
    <w:uiPriority w:val="39"/>
    <w:pPr>
      <w:spacing w:before="0" w:after="0"/>
      <w:ind w:left="1300"/>
      <w:jc w:val="left"/>
    </w:pPr>
    <w:rPr>
      <w:rFonts w:ascii="Calibri" w:hAnsi="Calibri" w:cs="Calibri"/>
      <w:sz w:val="20"/>
      <w:szCs w:val="20"/>
    </w:rPr>
  </w:style>
  <w:style w:type="paragraph" w:styleId="TOC8">
    <w:name w:val="toc 8"/>
    <w:basedOn w:val="Normal"/>
    <w:next w:val="Heading1"/>
    <w:uiPriority w:val="39"/>
    <w:pPr>
      <w:ind w:left="1559"/>
      <w:jc w:val="left"/>
    </w:pPr>
    <w:rPr>
      <w:rFonts w:ascii="Calibri" w:hAnsi="Calibri" w:cs="Calibri"/>
      <w:sz w:val="20"/>
      <w:szCs w:val="20"/>
    </w:rPr>
  </w:style>
  <w:style w:type="paragraph" w:styleId="TOC9">
    <w:name w:val="toc 9"/>
    <w:basedOn w:val="Normal"/>
    <w:next w:val="Normal"/>
    <w:uiPriority w:val="39"/>
    <w:pPr>
      <w:spacing w:before="0" w:after="0"/>
      <w:ind w:left="1820"/>
      <w:jc w:val="left"/>
    </w:pPr>
    <w:rPr>
      <w:rFonts w:ascii="Calibri" w:hAnsi="Calibri" w:cs="Calibri"/>
      <w:sz w:val="20"/>
      <w:szCs w:val="20"/>
    </w:rPr>
  </w:style>
  <w:style w:type="paragraph" w:customStyle="1" w:styleId="Gach1-">
    <w:name w:val="Gach 1 -"/>
    <w:basedOn w:val="Normal"/>
    <w:link w:val="Gach1-Char"/>
    <w:pPr>
      <w:numPr>
        <w:numId w:val="5"/>
      </w:numPr>
      <w:tabs>
        <w:tab w:val="clear" w:pos="567"/>
        <w:tab w:val="left" w:pos="-4731"/>
      </w:tabs>
      <w:spacing w:before="80" w:after="80"/>
    </w:pPr>
    <w:rPr>
      <w:bCs/>
    </w:rPr>
  </w:style>
  <w:style w:type="character" w:customStyle="1" w:styleId="Gach1-Char">
    <w:name w:val="Gach 1 - Char"/>
    <w:link w:val="Gach1-"/>
    <w:qFormat/>
    <w:rPr>
      <w:bCs/>
    </w:rPr>
  </w:style>
  <w:style w:type="character" w:customStyle="1" w:styleId="Heading1Char1">
    <w:name w:val="Heading 1 Char1"/>
    <w:aliases w:val="MUC 2 Char1"/>
    <w:link w:val="Heading1"/>
    <w:uiPriority w:val="9"/>
    <w:qFormat/>
    <w:locked/>
    <w:rsid w:val="00244E19"/>
    <w:rPr>
      <w:rFonts w:eastAsia="Calibri"/>
      <w:b/>
      <w:bCs/>
      <w:caps/>
      <w:sz w:val="32"/>
      <w:szCs w:val="36"/>
    </w:rPr>
  </w:style>
  <w:style w:type="character" w:customStyle="1" w:styleId="Heading2Char1">
    <w:name w:val="Heading 2 Char1"/>
    <w:link w:val="Heading2"/>
    <w:uiPriority w:val="9"/>
    <w:qFormat/>
    <w:locked/>
    <w:rPr>
      <w:rFonts w:eastAsia="Calibri"/>
      <w:b/>
      <w:bCs/>
    </w:rPr>
  </w:style>
  <w:style w:type="character" w:customStyle="1" w:styleId="Heading3Char1">
    <w:name w:val="Heading 3 Char1"/>
    <w:link w:val="Heading3"/>
    <w:uiPriority w:val="9"/>
    <w:qFormat/>
    <w:locked/>
    <w:rPr>
      <w:rFonts w:eastAsia="Calibri" w:cs="Times New Roman Bold"/>
      <w:b/>
      <w:bCs/>
    </w:rPr>
  </w:style>
  <w:style w:type="character" w:customStyle="1" w:styleId="Heading4Char">
    <w:name w:val="Heading 4 Char"/>
    <w:link w:val="Heading4"/>
    <w:qFormat/>
    <w:locked/>
    <w:rPr>
      <w:rFonts w:eastAsia="Calibri"/>
      <w:b/>
      <w:bCs/>
      <w:i/>
      <w:iCs/>
    </w:rPr>
  </w:style>
  <w:style w:type="character" w:customStyle="1" w:styleId="Heading5Char">
    <w:name w:val="Heading 5 Char"/>
    <w:link w:val="Heading5"/>
    <w:qFormat/>
    <w:locked/>
    <w:rPr>
      <w:rFonts w:eastAsia="Calibri" w:cs="Cambria"/>
      <w:b/>
    </w:rPr>
  </w:style>
  <w:style w:type="character" w:customStyle="1" w:styleId="Heading6Char1">
    <w:name w:val="Heading 6 Char1"/>
    <w:link w:val="Heading6"/>
    <w:uiPriority w:val="99"/>
    <w:qFormat/>
    <w:locked/>
    <w:rPr>
      <w:rFonts w:ascii="Times New Roman" w:hAnsi="Times New Roman" w:cs="Cambria"/>
      <w:b/>
      <w:i/>
      <w:iCs/>
      <w:color w:val="000000" w:themeColor="text1"/>
      <w:sz w:val="26"/>
      <w:szCs w:val="26"/>
      <w:u w:val="single"/>
    </w:rPr>
  </w:style>
  <w:style w:type="character" w:customStyle="1" w:styleId="Heading7Char1">
    <w:name w:val="Heading 7 Char1"/>
    <w:link w:val="Heading7"/>
    <w:qFormat/>
    <w:locked/>
    <w:rPr>
      <w:rFonts w:ascii="Times New Roman" w:eastAsia="Calibri" w:hAnsi="Times New Roman" w:cs="Cambria"/>
      <w:i/>
      <w:iCs/>
      <w:color w:val="000000" w:themeColor="text1"/>
      <w:sz w:val="26"/>
      <w:szCs w:val="26"/>
    </w:rPr>
  </w:style>
  <w:style w:type="character" w:customStyle="1" w:styleId="Heading8Char1">
    <w:name w:val="Heading 8 Char1"/>
    <w:link w:val="Heading8"/>
    <w:uiPriority w:val="99"/>
    <w:qFormat/>
    <w:locked/>
    <w:rPr>
      <w:rFonts w:ascii="Cambria" w:hAnsi="Cambria" w:cs="Cambria"/>
      <w:color w:val="404040"/>
      <w:sz w:val="20"/>
      <w:szCs w:val="20"/>
    </w:rPr>
  </w:style>
  <w:style w:type="character" w:customStyle="1" w:styleId="Heading9Char1">
    <w:name w:val="Heading 9 Char1"/>
    <w:link w:val="Heading9"/>
    <w:uiPriority w:val="99"/>
    <w:qFormat/>
    <w:locked/>
    <w:rPr>
      <w:rFonts w:ascii="Cambria" w:hAnsi="Cambria" w:cs="Cambria"/>
      <w:i/>
      <w:iCs/>
      <w:color w:val="404040"/>
      <w:sz w:val="20"/>
      <w:szCs w:val="20"/>
    </w:rPr>
  </w:style>
  <w:style w:type="character" w:customStyle="1" w:styleId="BalloonTextChar2">
    <w:name w:val="Balloon Text Char2"/>
    <w:link w:val="BalloonText"/>
    <w:uiPriority w:val="99"/>
    <w:semiHidden/>
    <w:qFormat/>
    <w:locked/>
    <w:rPr>
      <w:rFonts w:ascii="Tahoma" w:hAnsi="Tahoma" w:cs="Tahoma"/>
      <w:sz w:val="16"/>
      <w:szCs w:val="16"/>
    </w:rPr>
  </w:style>
  <w:style w:type="character" w:customStyle="1" w:styleId="BodyTextChar2">
    <w:name w:val="Body Text Char2"/>
    <w:aliases w:val="Body Text Char Char Char1,Body Text Char1 Char Char Char,Body Text Char Char Char Char Char1,Body Text Char1 Char Char1,Body Text Char Char Char Char Char Char1,Body Text Char Char Char Char Char Char Char,Body Text Char Char Char Char1"/>
    <w:link w:val="BodyText"/>
    <w:qFormat/>
    <w:locked/>
    <w:rPr>
      <w:rFonts w:ascii="Times New Roman" w:hAnsi="Times New Roman" w:cs="Times New Roman"/>
      <w:sz w:val="26"/>
      <w:szCs w:val="26"/>
    </w:rPr>
  </w:style>
  <w:style w:type="character" w:customStyle="1" w:styleId="BodyText2Char2">
    <w:name w:val="Body Text 2 Char2"/>
    <w:link w:val="BodyText2"/>
    <w:uiPriority w:val="99"/>
    <w:semiHidden/>
    <w:qFormat/>
    <w:locked/>
    <w:rPr>
      <w:rFonts w:ascii="Times New Roman" w:hAnsi="Times New Roman" w:cs="Times New Roman"/>
      <w:sz w:val="26"/>
      <w:szCs w:val="26"/>
      <w:lang w:val="vi-VN"/>
    </w:rPr>
  </w:style>
  <w:style w:type="character" w:customStyle="1" w:styleId="BodyText3Char1">
    <w:name w:val="Body Text 3 Char1"/>
    <w:link w:val="BodyText3"/>
    <w:uiPriority w:val="99"/>
    <w:qFormat/>
    <w:locked/>
    <w:rPr>
      <w:rFonts w:ascii="VNI-Helve-Condense" w:hAnsi="VNI-Helve-Condense" w:cs="VNI-Helve-Condense"/>
      <w:b/>
      <w:bCs/>
      <w:sz w:val="24"/>
      <w:szCs w:val="24"/>
      <w:lang w:val="en-US" w:eastAsia="en-US"/>
    </w:rPr>
  </w:style>
  <w:style w:type="character" w:customStyle="1" w:styleId="BodyTextFirstIndentChar">
    <w:name w:val="Body Text First Indent Char"/>
    <w:link w:val="BodyTextFirstIndent"/>
    <w:uiPriority w:val="99"/>
    <w:qFormat/>
    <w:rPr>
      <w:rFonts w:ascii="Times New Roman" w:eastAsia="Times New Roman" w:hAnsi="Times New Roman" w:cs="Times New Roman"/>
      <w:sz w:val="28"/>
      <w:szCs w:val="28"/>
    </w:rPr>
  </w:style>
  <w:style w:type="character" w:customStyle="1" w:styleId="BodyTextIndentChar1">
    <w:name w:val="Body Text Indent Char1"/>
    <w:link w:val="BodyTextIndent"/>
    <w:uiPriority w:val="99"/>
    <w:semiHidden/>
    <w:qFormat/>
    <w:locked/>
    <w:rPr>
      <w:rFonts w:ascii="Times New Roman" w:hAnsi="Times New Roman" w:cs="Times New Roman"/>
      <w:sz w:val="26"/>
      <w:szCs w:val="26"/>
    </w:rPr>
  </w:style>
  <w:style w:type="character" w:customStyle="1" w:styleId="BodyTextIndent2Char1">
    <w:name w:val="Body Text Indent 2 Char1"/>
    <w:link w:val="BodyTextIndent2"/>
    <w:uiPriority w:val="99"/>
    <w:qFormat/>
    <w:locked/>
    <w:rPr>
      <w:rFonts w:ascii="Times New Roman" w:hAnsi="Times New Roman" w:cs="Times New Roman"/>
      <w:sz w:val="24"/>
      <w:szCs w:val="24"/>
    </w:rPr>
  </w:style>
  <w:style w:type="character" w:customStyle="1" w:styleId="BodyTextIndent3Char1">
    <w:name w:val="Body Text Indent 3 Char1"/>
    <w:link w:val="BodyTextIndent3"/>
    <w:uiPriority w:val="99"/>
    <w:qFormat/>
    <w:locked/>
    <w:rPr>
      <w:rFonts w:ascii="VNI-Helve-Condense" w:hAnsi="VNI-Helve-Condense" w:cs="VNI-Helve-Condense"/>
      <w:b/>
      <w:bCs/>
      <w:sz w:val="24"/>
      <w:szCs w:val="24"/>
      <w:lang w:val="en-US" w:eastAsia="en-US"/>
    </w:rPr>
  </w:style>
  <w:style w:type="character" w:customStyle="1" w:styleId="CaptionChar">
    <w:name w:val="Caption Char"/>
    <w:aliases w:val="DM HINH Char,Caption Char Char Char Char Char Char1,Caption Char1 Char Char1,Caption Char Char Char Char1,Caption Char Char Char Char Char Char Char Char Char1,Caption Char Char Char Char Char Char1 Char Char1,Caption Char2 Char1,N Char1"/>
    <w:link w:val="Caption"/>
    <w:qFormat/>
    <w:locked/>
    <w:rPr>
      <w:rFonts w:ascii="Times New Roman" w:hAnsi="Times New Roman"/>
      <w:b/>
      <w:bCs/>
      <w:sz w:val="26"/>
      <w:lang w:val="vi-VN" w:eastAsia="zh-CN"/>
    </w:rPr>
  </w:style>
  <w:style w:type="character" w:customStyle="1" w:styleId="CommentTextChar2">
    <w:name w:val="Comment Text Char2"/>
    <w:link w:val="CommentText"/>
    <w:uiPriority w:val="99"/>
    <w:semiHidden/>
    <w:qFormat/>
    <w:locked/>
    <w:rPr>
      <w:rFonts w:ascii="Times New Roman" w:hAnsi="Times New Roman" w:cs="Times New Roman"/>
      <w:sz w:val="20"/>
      <w:szCs w:val="20"/>
    </w:rPr>
  </w:style>
  <w:style w:type="character" w:customStyle="1" w:styleId="CommentSubjectChar2">
    <w:name w:val="Comment Subject Char2"/>
    <w:link w:val="CommentSubject"/>
    <w:uiPriority w:val="99"/>
    <w:semiHidden/>
    <w:qFormat/>
    <w:locked/>
    <w:rPr>
      <w:rFonts w:ascii="Times New Roman" w:hAnsi="Times New Roman" w:cs="Times New Roman"/>
      <w:b/>
      <w:bCs/>
      <w:sz w:val="20"/>
      <w:szCs w:val="20"/>
    </w:rPr>
  </w:style>
  <w:style w:type="character" w:customStyle="1" w:styleId="DocumentMapChar">
    <w:name w:val="Document Map Char"/>
    <w:link w:val="DocumentMap"/>
    <w:uiPriority w:val="99"/>
    <w:semiHidden/>
    <w:qFormat/>
    <w:rPr>
      <w:rFonts w:ascii="Times New Roman" w:eastAsia="Times New Roman" w:hAnsi="Times New Roman"/>
      <w:sz w:val="0"/>
      <w:szCs w:val="0"/>
    </w:rPr>
  </w:style>
  <w:style w:type="character" w:customStyle="1" w:styleId="FooterChar1">
    <w:name w:val="Footer Char1"/>
    <w:link w:val="Footer"/>
    <w:uiPriority w:val="99"/>
    <w:qFormat/>
    <w:locked/>
    <w:rPr>
      <w:rFonts w:ascii="Times New Roman" w:hAnsi="Times New Roman" w:cs="Times New Roman"/>
      <w:sz w:val="26"/>
      <w:szCs w:val="26"/>
    </w:rPr>
  </w:style>
  <w:style w:type="character" w:customStyle="1" w:styleId="FootnoteTextChar2">
    <w:name w:val="Footnote Text Char2"/>
    <w:link w:val="FootnoteText"/>
    <w:uiPriority w:val="99"/>
    <w:semiHidden/>
    <w:qFormat/>
    <w:locked/>
    <w:rPr>
      <w:rFonts w:ascii="Times New Roman" w:hAnsi="Times New Roman" w:cs="Times New Roman"/>
      <w:sz w:val="20"/>
      <w:szCs w:val="20"/>
    </w:rPr>
  </w:style>
  <w:style w:type="character" w:customStyle="1" w:styleId="HeaderChar1">
    <w:name w:val="Header Char1"/>
    <w:link w:val="Header"/>
    <w:uiPriority w:val="99"/>
    <w:qFormat/>
    <w:locked/>
    <w:rPr>
      <w:rFonts w:ascii="Times New Roman" w:hAnsi="Times New Roman" w:cs="Times New Roman"/>
      <w:sz w:val="26"/>
      <w:szCs w:val="26"/>
    </w:rPr>
  </w:style>
  <w:style w:type="character" w:customStyle="1" w:styleId="ListBullet2Char1">
    <w:name w:val="List Bullet 2 Char1"/>
    <w:link w:val="ListBullet2"/>
    <w:uiPriority w:val="99"/>
    <w:qFormat/>
    <w:locked/>
    <w:rPr>
      <w:rFonts w:eastAsia="SimSun"/>
      <w:sz w:val="26"/>
      <w:szCs w:val="26"/>
      <w:lang w:val="vi-VN" w:eastAsia="zh-CN"/>
    </w:rPr>
  </w:style>
  <w:style w:type="character" w:customStyle="1" w:styleId="ListContinueChar1">
    <w:name w:val="List Continue Char1"/>
    <w:link w:val="ListContinue"/>
    <w:uiPriority w:val="99"/>
    <w:qFormat/>
    <w:locked/>
    <w:rPr>
      <w:rFonts w:ascii="Times New Roman" w:hAnsi="Times New Roman" w:cs="Times New Roman"/>
      <w:sz w:val="24"/>
      <w:szCs w:val="24"/>
      <w:lang w:val="vi-VN" w:eastAsia="vi-VN"/>
    </w:rPr>
  </w:style>
  <w:style w:type="character" w:customStyle="1" w:styleId="NormalWebChar">
    <w:name w:val="Normal (Web) Char"/>
    <w:aliases w:val="표준 (웹) Char,Normal (Web) Char Char Char Char,Normal (Web) Char Char Char1,Normal (Web) Char1 Char,Char11 Char Char1,Thông thường (Web) Char"/>
    <w:link w:val="NormalWeb"/>
    <w:uiPriority w:val="99"/>
    <w:qFormat/>
    <w:locked/>
    <w:rPr>
      <w:rFonts w:eastAsia="Calibri"/>
      <w:sz w:val="26"/>
      <w:szCs w:val="24"/>
    </w:rPr>
  </w:style>
  <w:style w:type="character" w:customStyle="1" w:styleId="PlainTextChar">
    <w:name w:val="Plain Text Char"/>
    <w:link w:val="PlainText"/>
    <w:qFormat/>
    <w:rPr>
      <w:rFonts w:ascii="Courier New" w:eastAsia="Times New Roman" w:hAnsi="Courier New" w:cs="Courier New"/>
      <w:sz w:val="20"/>
      <w:szCs w:val="20"/>
    </w:rPr>
  </w:style>
  <w:style w:type="character" w:customStyle="1" w:styleId="SubtitleChar1">
    <w:name w:val="Subtitle Char1"/>
    <w:link w:val="Subtitle"/>
    <w:uiPriority w:val="99"/>
    <w:qFormat/>
    <w:locked/>
    <w:rPr>
      <w:rFonts w:ascii="Times New Roman" w:hAnsi="Times New Roman" w:cs="Times New Roman"/>
      <w:b/>
      <w:bCs/>
      <w:sz w:val="24"/>
      <w:szCs w:val="24"/>
    </w:rPr>
  </w:style>
  <w:style w:type="character" w:customStyle="1" w:styleId="TableofFiguresChar1">
    <w:name w:val="Table of Figures Char1"/>
    <w:link w:val="TableofFigures"/>
    <w:uiPriority w:val="99"/>
    <w:qFormat/>
    <w:locked/>
    <w:rPr>
      <w:rFonts w:eastAsia="Times New Roman" w:cs="Calibri"/>
      <w:sz w:val="26"/>
    </w:rPr>
  </w:style>
  <w:style w:type="character" w:customStyle="1" w:styleId="TitleChar1">
    <w:name w:val="Title Char1"/>
    <w:link w:val="Title"/>
    <w:uiPriority w:val="99"/>
    <w:qFormat/>
    <w:locked/>
    <w:rPr>
      <w:rFonts w:ascii="Cambria" w:hAnsi="Cambria" w:cs="Cambria"/>
      <w:b/>
      <w:bCs/>
      <w:kern w:val="28"/>
      <w:sz w:val="32"/>
      <w:szCs w:val="32"/>
      <w:lang w:val="vi-VN"/>
    </w:rPr>
  </w:style>
  <w:style w:type="character" w:customStyle="1" w:styleId="Heading1Char">
    <w:name w:val="Heading 1 Char"/>
    <w:aliases w:val="MUC 2 Char"/>
    <w:uiPriority w:val="9"/>
    <w:locked/>
    <w:rPr>
      <w:rFonts w:ascii="Times New Roman" w:hAnsi="Times New Roman" w:cs="Times New Roman"/>
      <w:b/>
      <w:bCs/>
      <w:caps/>
      <w:sz w:val="28"/>
      <w:szCs w:val="28"/>
    </w:rPr>
  </w:style>
  <w:style w:type="character" w:customStyle="1" w:styleId="Heading2Char">
    <w:name w:val="Heading 2 Char"/>
    <w:uiPriority w:val="9"/>
    <w:locked/>
    <w:rPr>
      <w:rFonts w:ascii="Times New Roman" w:hAnsi="Times New Roman" w:cs="Times New Roman"/>
      <w:b/>
      <w:bCs/>
      <w:caps/>
      <w:sz w:val="26"/>
      <w:szCs w:val="26"/>
    </w:rPr>
  </w:style>
  <w:style w:type="character" w:customStyle="1" w:styleId="Heading3Char">
    <w:name w:val="Heading 3 Char"/>
    <w:uiPriority w:val="9"/>
    <w:locked/>
    <w:rPr>
      <w:rFonts w:ascii="Times New Roman Bold" w:hAnsi="Times New Roman Bold" w:cs="Times New Roman Bold"/>
      <w:b/>
      <w:bCs/>
      <w:sz w:val="26"/>
      <w:szCs w:val="26"/>
    </w:rPr>
  </w:style>
  <w:style w:type="character" w:customStyle="1" w:styleId="Heading4Char1">
    <w:name w:val="Heading 4 Char1"/>
    <w:aliases w:val="Char11 Char Char,Heading 4 Char Char Char Char,h44 Char,Heading 4 Char Char Char1"/>
    <w:rPr>
      <w:rFonts w:ascii="Calibri" w:eastAsia="Times New Roman" w:hAnsi="Calibri" w:cs="Times New Roman"/>
      <w:b/>
      <w:bCs/>
      <w:sz w:val="28"/>
      <w:szCs w:val="28"/>
    </w:rPr>
  </w:style>
  <w:style w:type="character" w:customStyle="1" w:styleId="Heading5Char1">
    <w:name w:val="Heading 5 Char1"/>
    <w:rPr>
      <w:rFonts w:ascii="Calibri" w:eastAsia="Times New Roman" w:hAnsi="Calibri" w:cs="Times New Roman"/>
      <w:b/>
      <w:bCs/>
      <w:i/>
      <w:iCs/>
      <w:sz w:val="26"/>
      <w:szCs w:val="26"/>
    </w:rPr>
  </w:style>
  <w:style w:type="character" w:customStyle="1" w:styleId="Heading6Char">
    <w:name w:val="Heading 6 Char"/>
    <w:locked/>
    <w:rPr>
      <w:rFonts w:ascii="Cambria" w:hAnsi="Cambria" w:cs="Cambria"/>
      <w:i/>
      <w:iCs/>
      <w:color w:val="243F60"/>
      <w:sz w:val="26"/>
      <w:szCs w:val="26"/>
    </w:rPr>
  </w:style>
  <w:style w:type="character" w:customStyle="1" w:styleId="Heading7Char">
    <w:name w:val="Heading 7 Char"/>
    <w:locked/>
    <w:rPr>
      <w:rFonts w:ascii="Cambria" w:hAnsi="Cambria" w:cs="Cambria"/>
      <w:i/>
      <w:iCs/>
      <w:color w:val="404040"/>
      <w:sz w:val="26"/>
      <w:szCs w:val="26"/>
    </w:rPr>
  </w:style>
  <w:style w:type="character" w:customStyle="1" w:styleId="Heading8Char">
    <w:name w:val="Heading 8 Char"/>
    <w:locked/>
    <w:rPr>
      <w:rFonts w:ascii="Cambria" w:hAnsi="Cambria" w:cs="Cambria"/>
      <w:color w:val="404040"/>
      <w:sz w:val="20"/>
      <w:szCs w:val="20"/>
    </w:rPr>
  </w:style>
  <w:style w:type="character" w:customStyle="1" w:styleId="Heading9Char">
    <w:name w:val="Heading 9 Char"/>
    <w:locked/>
    <w:rPr>
      <w:rFonts w:ascii="Cambria" w:hAnsi="Cambria" w:cs="Cambria"/>
      <w:i/>
      <w:iCs/>
      <w:color w:val="404040"/>
      <w:sz w:val="20"/>
      <w:szCs w:val="20"/>
    </w:rPr>
  </w:style>
  <w:style w:type="paragraph" w:styleId="ListParagraph">
    <w:name w:val="List Paragraph"/>
    <w:aliases w:val="Johan bulletList Paragraph,tieu de phu 1,Sub-heading,Normal 2,List_Paragraph,Multilevel para_II,Citation List,Resume Title,ADB Normal,ADB paragraph numbering,Numbered List Paragraph,numbered para,Picture,muc,Colorful List - Accent ,H1"/>
    <w:basedOn w:val="Normal"/>
    <w:link w:val="ListParagraphChar"/>
    <w:uiPriority w:val="34"/>
    <w:qFormat/>
    <w:pPr>
      <w:ind w:left="720"/>
    </w:pPr>
    <w:rPr>
      <w:rFonts w:eastAsia="Calibri"/>
    </w:rPr>
  </w:style>
  <w:style w:type="character" w:customStyle="1" w:styleId="ListParagraphChar">
    <w:name w:val="List Paragraph Char"/>
    <w:aliases w:val="Johan bulletList Paragraph Char,tieu de phu 1 Char,Sub-heading Char,Normal 2 Char,List_Paragraph Char,Multilevel para_II Char,Citation List Char,Resume Title Char,ADB Normal Char,ADB paragraph numbering Char,numbered para Char"/>
    <w:link w:val="ListParagraph"/>
    <w:uiPriority w:val="34"/>
    <w:qFormat/>
    <w:locked/>
    <w:rPr>
      <w:rFonts w:ascii="Times New Roman" w:hAnsi="Times New Roman" w:cs="Times New Roman"/>
      <w:sz w:val="26"/>
      <w:szCs w:val="26"/>
      <w:lang w:val="vi-VN"/>
    </w:rPr>
  </w:style>
  <w:style w:type="character" w:customStyle="1" w:styleId="TitleChar">
    <w:name w:val="Title Char"/>
    <w:locked/>
    <w:rPr>
      <w:rFonts w:ascii="Cambria" w:hAnsi="Cambria" w:cs="Cambria"/>
      <w:b/>
      <w:bCs/>
      <w:kern w:val="28"/>
      <w:sz w:val="32"/>
      <w:szCs w:val="32"/>
      <w:lang w:val="vi-VN"/>
    </w:rPr>
  </w:style>
  <w:style w:type="character" w:customStyle="1" w:styleId="BodyText2Char">
    <w:name w:val="Body Text 2 Char"/>
    <w:uiPriority w:val="99"/>
    <w:locked/>
    <w:rPr>
      <w:rFonts w:ascii="Times New Roman" w:hAnsi="Times New Roman" w:cs="Times New Roman"/>
      <w:sz w:val="26"/>
      <w:szCs w:val="26"/>
      <w:lang w:val="vi-VN"/>
    </w:rPr>
  </w:style>
  <w:style w:type="character" w:customStyle="1" w:styleId="BodyText2Char1">
    <w:name w:val="Body Text 2 Char1"/>
    <w:uiPriority w:val="99"/>
    <w:semiHidden/>
    <w:qFormat/>
    <w:locked/>
    <w:rPr>
      <w:rFonts w:ascii="Times New Roman" w:hAnsi="Times New Roman" w:cs="Times New Roman"/>
      <w:sz w:val="26"/>
      <w:szCs w:val="26"/>
    </w:rPr>
  </w:style>
  <w:style w:type="character" w:customStyle="1" w:styleId="BalloonTextChar">
    <w:name w:val="Balloon Text Char"/>
    <w:locked/>
    <w:rPr>
      <w:rFonts w:ascii="Tahoma" w:hAnsi="Tahoma" w:cs="Tahoma"/>
      <w:sz w:val="16"/>
      <w:szCs w:val="16"/>
    </w:rPr>
  </w:style>
  <w:style w:type="character" w:customStyle="1" w:styleId="BalloonTextChar1">
    <w:name w:val="Balloon Text Char1"/>
    <w:uiPriority w:val="99"/>
    <w:semiHidden/>
    <w:qFormat/>
    <w:locked/>
    <w:rPr>
      <w:rFonts w:ascii="Times New Roman" w:hAnsi="Times New Roman" w:cs="Times New Roman"/>
      <w:sz w:val="2"/>
      <w:szCs w:val="2"/>
    </w:rPr>
  </w:style>
  <w:style w:type="paragraph" w:customStyle="1" w:styleId="Phn312">
    <w:name w:val="Phần 3.1.2"/>
    <w:basedOn w:val="Normal"/>
    <w:link w:val="Phn3121Char"/>
    <w:uiPriority w:val="99"/>
    <w:pPr>
      <w:keepNext/>
      <w:keepLines/>
      <w:ind w:left="1800" w:hanging="360"/>
      <w:outlineLvl w:val="2"/>
    </w:pPr>
    <w:rPr>
      <w:rFonts w:eastAsia="Calibri"/>
      <w:b/>
      <w:bCs/>
    </w:rPr>
  </w:style>
  <w:style w:type="character" w:customStyle="1" w:styleId="Phn3121Char">
    <w:name w:val="Phần 3.1.2.1 Char"/>
    <w:link w:val="Phn312"/>
    <w:uiPriority w:val="99"/>
    <w:qFormat/>
    <w:locked/>
    <w:rPr>
      <w:rFonts w:ascii="Times New Roman" w:hAnsi="Times New Roman" w:cs="Times New Roman"/>
      <w:b/>
      <w:bCs/>
      <w:sz w:val="26"/>
      <w:szCs w:val="26"/>
    </w:rPr>
  </w:style>
  <w:style w:type="paragraph" w:customStyle="1" w:styleId="Bang">
    <w:name w:val="Bang"/>
    <w:basedOn w:val="Normal"/>
    <w:link w:val="BangChar1"/>
    <w:pPr>
      <w:ind w:firstLine="0"/>
      <w:jc w:val="center"/>
    </w:pPr>
    <w:rPr>
      <w:rFonts w:eastAsia="Calibri"/>
      <w:b/>
      <w:szCs w:val="24"/>
    </w:rPr>
  </w:style>
  <w:style w:type="character" w:customStyle="1" w:styleId="BangChar1">
    <w:name w:val="Bang Char1"/>
    <w:link w:val="Bang"/>
    <w:qFormat/>
    <w:locked/>
    <w:rPr>
      <w:rFonts w:ascii="Times New Roman" w:hAnsi="Times New Roman"/>
      <w:b/>
      <w:sz w:val="26"/>
      <w:szCs w:val="24"/>
    </w:rPr>
  </w:style>
  <w:style w:type="paragraph" w:customStyle="1" w:styleId="BODYTECHGACHDAUDONG">
    <w:name w:val="BODY TECH GACH DAU DONG"/>
    <w:basedOn w:val="Normal"/>
    <w:uiPriority w:val="99"/>
    <w:pPr>
      <w:spacing w:before="60"/>
    </w:pPr>
    <w:rPr>
      <w:rFonts w:eastAsia="MS Mincho"/>
      <w:spacing w:val="-2"/>
      <w:sz w:val="25"/>
      <w:szCs w:val="25"/>
      <w:lang w:val="pt-BR"/>
    </w:rPr>
  </w:style>
  <w:style w:type="paragraph" w:customStyle="1" w:styleId="BodyText21">
    <w:name w:val="Body Text 21"/>
    <w:basedOn w:val="Normal"/>
    <w:pPr>
      <w:spacing w:before="0" w:line="480" w:lineRule="auto"/>
      <w:jc w:val="left"/>
    </w:pPr>
    <w:rPr>
      <w:rFonts w:ascii="VNI-Times" w:eastAsia="Calibri" w:hAnsi="VNI-Times" w:cs="VNI-Times"/>
      <w:szCs w:val="24"/>
      <w:lang w:eastAsia="ar-SA"/>
    </w:rPr>
  </w:style>
  <w:style w:type="paragraph" w:customStyle="1" w:styleId="CM42">
    <w:name w:val="CM42"/>
    <w:basedOn w:val="Normal"/>
    <w:next w:val="Normal"/>
    <w:uiPriority w:val="99"/>
    <w:pPr>
      <w:widowControl w:val="0"/>
      <w:autoSpaceDE w:val="0"/>
      <w:autoSpaceDN w:val="0"/>
      <w:adjustRightInd w:val="0"/>
      <w:spacing w:before="0" w:after="110"/>
      <w:jc w:val="left"/>
    </w:pPr>
    <w:rPr>
      <w:rFonts w:eastAsia="Calibri"/>
      <w:szCs w:val="24"/>
    </w:rPr>
  </w:style>
  <w:style w:type="paragraph" w:customStyle="1" w:styleId="Phn313">
    <w:name w:val="Phần 3.1.3"/>
    <w:basedOn w:val="Normal"/>
    <w:link w:val="Phn3131Char"/>
    <w:uiPriority w:val="99"/>
    <w:pPr>
      <w:keepNext/>
      <w:keepLines/>
      <w:numPr>
        <w:numId w:val="6"/>
      </w:numPr>
      <w:outlineLvl w:val="2"/>
    </w:pPr>
    <w:rPr>
      <w:rFonts w:eastAsia="Calibri"/>
    </w:rPr>
  </w:style>
  <w:style w:type="character" w:customStyle="1" w:styleId="Phn3131Char">
    <w:name w:val="Phần 3.1.3.1 Char"/>
    <w:link w:val="Phn313"/>
    <w:uiPriority w:val="99"/>
    <w:qFormat/>
    <w:locked/>
    <w:rPr>
      <w:rFonts w:eastAsia="Calibri"/>
    </w:rPr>
  </w:style>
  <w:style w:type="paragraph" w:customStyle="1" w:styleId="AHUONG-B">
    <w:name w:val="A HUONG - B"/>
    <w:basedOn w:val="Normal"/>
    <w:uiPriority w:val="99"/>
    <w:pPr>
      <w:tabs>
        <w:tab w:val="left" w:pos="720"/>
        <w:tab w:val="left" w:pos="900"/>
        <w:tab w:val="right" w:leader="dot" w:pos="9498"/>
      </w:tabs>
      <w:jc w:val="center"/>
    </w:pPr>
    <w:rPr>
      <w:rFonts w:eastAsia="Calibri"/>
      <w:b/>
      <w:bCs/>
      <w:szCs w:val="24"/>
    </w:rPr>
  </w:style>
  <w:style w:type="paragraph" w:customStyle="1" w:styleId="31">
    <w:name w:val="3.1"/>
    <w:basedOn w:val="Normal"/>
    <w:link w:val="311Char"/>
    <w:uiPriority w:val="99"/>
    <w:pPr>
      <w:numPr>
        <w:ilvl w:val="3"/>
        <w:numId w:val="7"/>
      </w:numPr>
    </w:pPr>
    <w:rPr>
      <w:rFonts w:eastAsia="Calibri"/>
      <w:b/>
      <w:bCs/>
      <w:i/>
      <w:iCs/>
      <w:szCs w:val="24"/>
    </w:rPr>
  </w:style>
  <w:style w:type="character" w:customStyle="1" w:styleId="311Char">
    <w:name w:val="3.1.1 Char"/>
    <w:link w:val="31"/>
    <w:uiPriority w:val="99"/>
    <w:qFormat/>
    <w:locked/>
    <w:rPr>
      <w:rFonts w:eastAsia="Calibri"/>
      <w:b/>
      <w:bCs/>
      <w:i/>
      <w:iCs/>
      <w:szCs w:val="24"/>
    </w:rPr>
  </w:style>
  <w:style w:type="paragraph" w:customStyle="1" w:styleId="Default">
    <w:name w:val="Default"/>
    <w:pPr>
      <w:autoSpaceDE w:val="0"/>
      <w:autoSpaceDN w:val="0"/>
      <w:adjustRightInd w:val="0"/>
    </w:pPr>
    <w:rPr>
      <w:color w:val="000000"/>
      <w:sz w:val="24"/>
      <w:szCs w:val="24"/>
    </w:rPr>
  </w:style>
  <w:style w:type="paragraph" w:customStyle="1" w:styleId="O">
    <w:name w:val="O"/>
    <w:basedOn w:val="Normal"/>
    <w:uiPriority w:val="99"/>
    <w:pPr>
      <w:ind w:firstLine="540"/>
    </w:pPr>
    <w:rPr>
      <w:rFonts w:eastAsia="Calibri"/>
      <w:b/>
      <w:bCs/>
      <w:lang w:eastAsia="vi-VN"/>
    </w:rPr>
  </w:style>
  <w:style w:type="paragraph" w:customStyle="1" w:styleId="Style2">
    <w:name w:val="Style2"/>
    <w:basedOn w:val="Normal"/>
    <w:link w:val="Style2Char"/>
    <w:pPr>
      <w:numPr>
        <w:numId w:val="8"/>
      </w:numPr>
      <w:tabs>
        <w:tab w:val="left" w:pos="1134"/>
        <w:tab w:val="left" w:pos="1410"/>
        <w:tab w:val="left" w:pos="2977"/>
        <w:tab w:val="left" w:pos="3828"/>
        <w:tab w:val="left" w:pos="5670"/>
        <w:tab w:val="right" w:pos="5812"/>
        <w:tab w:val="left" w:pos="6237"/>
      </w:tabs>
      <w:spacing w:before="60"/>
      <w:ind w:left="1134" w:hanging="720"/>
    </w:pPr>
    <w:rPr>
      <w:rFonts w:ascii="VNI-Aptima" w:eastAsia="Calibri" w:hAnsi="VNI-Aptima"/>
      <w:sz w:val="20"/>
      <w:szCs w:val="20"/>
      <w:lang w:val="en-GB" w:eastAsia="zh-CN"/>
    </w:rPr>
  </w:style>
  <w:style w:type="character" w:customStyle="1" w:styleId="Style2Char">
    <w:name w:val="Style2 Char"/>
    <w:link w:val="Style2"/>
    <w:qFormat/>
    <w:locked/>
    <w:rPr>
      <w:rFonts w:ascii="VNI-Aptima" w:eastAsia="Calibri" w:hAnsi="VNI-Aptima"/>
      <w:sz w:val="20"/>
      <w:szCs w:val="20"/>
      <w:lang w:val="en-GB" w:eastAsia="zh-CN"/>
    </w:rPr>
  </w:style>
  <w:style w:type="paragraph" w:customStyle="1" w:styleId="AHUONG4">
    <w:name w:val="A HUONG 4"/>
    <w:basedOn w:val="Normal"/>
    <w:uiPriority w:val="99"/>
    <w:pPr>
      <w:tabs>
        <w:tab w:val="left" w:pos="720"/>
        <w:tab w:val="left" w:pos="900"/>
        <w:tab w:val="right" w:leader="dot" w:pos="9498"/>
      </w:tabs>
    </w:pPr>
    <w:rPr>
      <w:rFonts w:eastAsia="Calibri"/>
      <w:b/>
      <w:bCs/>
    </w:rPr>
  </w:style>
  <w:style w:type="paragraph" w:customStyle="1" w:styleId="bodybullet1">
    <w:name w:val="body bullet1"/>
    <w:basedOn w:val="BodyText"/>
    <w:uiPriority w:val="99"/>
    <w:pPr>
      <w:spacing w:beforeLines="60" w:afterLines="60"/>
    </w:pPr>
    <w:rPr>
      <w:rFonts w:eastAsia="Calibri"/>
    </w:rPr>
  </w:style>
  <w:style w:type="character" w:customStyle="1" w:styleId="BodyTextChar">
    <w:name w:val="Body Text Char"/>
    <w:aliases w:val="Body Text Char1 Char2,Body Text Char Char Char2,Body Text Char1 Char Char Char1,Body Text Char Char Char Char Char2,Body Text Char1 Char Char2,Body Text Char Char Char Char Char Char Char1,12 chu bang Char"/>
    <w:qFormat/>
    <w:locked/>
    <w:rPr>
      <w:rFonts w:ascii="Times New Roman" w:hAnsi="Times New Roman" w:cs="Times New Roman"/>
      <w:sz w:val="26"/>
      <w:szCs w:val="26"/>
    </w:rPr>
  </w:style>
  <w:style w:type="paragraph" w:customStyle="1" w:styleId="L">
    <w:name w:val="L"/>
    <w:basedOn w:val="Normal"/>
    <w:uiPriority w:val="99"/>
    <w:pPr>
      <w:spacing w:line="288" w:lineRule="auto"/>
      <w:ind w:right="54"/>
      <w:jc w:val="center"/>
    </w:pPr>
    <w:rPr>
      <w:rFonts w:eastAsia="Calibri"/>
      <w:b/>
      <w:bCs/>
    </w:rPr>
  </w:style>
  <w:style w:type="paragraph" w:customStyle="1" w:styleId="AHUONG-H">
    <w:name w:val="A HUONG-H"/>
    <w:basedOn w:val="AHUONG4"/>
    <w:uiPriority w:val="99"/>
    <w:pPr>
      <w:jc w:val="center"/>
    </w:pPr>
    <w:rPr>
      <w:szCs w:val="24"/>
    </w:rPr>
  </w:style>
  <w:style w:type="paragraph" w:customStyle="1" w:styleId="1">
    <w:name w:val="1"/>
    <w:basedOn w:val="Normal"/>
    <w:link w:val="1Char"/>
    <w:pPr>
      <w:numPr>
        <w:numId w:val="9"/>
      </w:numPr>
      <w:spacing w:line="320" w:lineRule="exact"/>
    </w:pPr>
    <w:rPr>
      <w:rFonts w:eastAsia="Calibri"/>
      <w:b/>
      <w:bCs/>
      <w:szCs w:val="24"/>
      <w:lang w:val="en-GB"/>
    </w:rPr>
  </w:style>
  <w:style w:type="character" w:customStyle="1" w:styleId="1Char">
    <w:name w:val="1 Char"/>
    <w:link w:val="1"/>
    <w:qFormat/>
    <w:locked/>
    <w:rPr>
      <w:rFonts w:eastAsia="Calibri"/>
      <w:b/>
      <w:bCs/>
      <w:szCs w:val="24"/>
      <w:lang w:val="en-GB"/>
    </w:rPr>
  </w:style>
  <w:style w:type="paragraph" w:customStyle="1" w:styleId="ListParagraph1">
    <w:name w:val="List Paragraph1"/>
    <w:aliases w:val="GACH DAU"/>
    <w:basedOn w:val="Normal"/>
    <w:uiPriority w:val="34"/>
    <w:pPr>
      <w:spacing w:before="0" w:after="0"/>
      <w:ind w:left="720"/>
      <w:jc w:val="left"/>
    </w:pPr>
    <w:rPr>
      <w:rFonts w:ascii="VNI-Times" w:eastAsia="Calibri" w:hAnsi="VNI-Times" w:cs="VNI-Times"/>
      <w:szCs w:val="24"/>
      <w:lang w:eastAsia="ar-SA"/>
    </w:rPr>
  </w:style>
  <w:style w:type="character" w:customStyle="1" w:styleId="HeaderChar">
    <w:name w:val="Header Char"/>
    <w:uiPriority w:val="99"/>
    <w:locked/>
    <w:rPr>
      <w:rFonts w:ascii="Times New Roman" w:hAnsi="Times New Roman" w:cs="Times New Roman"/>
      <w:sz w:val="26"/>
      <w:szCs w:val="26"/>
    </w:rPr>
  </w:style>
  <w:style w:type="character" w:customStyle="1" w:styleId="FooterChar">
    <w:name w:val="Footer Char"/>
    <w:uiPriority w:val="99"/>
    <w:locked/>
    <w:rPr>
      <w:rFonts w:ascii="Times New Roman" w:hAnsi="Times New Roman" w:cs="Times New Roman"/>
      <w:sz w:val="26"/>
      <w:szCs w:val="26"/>
    </w:rPr>
  </w:style>
  <w:style w:type="paragraph" w:customStyle="1" w:styleId="21">
    <w:name w:val="2.1"/>
    <w:basedOn w:val="Heading1"/>
    <w:next w:val="Heading1"/>
    <w:uiPriority w:val="99"/>
    <w:pPr>
      <w:numPr>
        <w:numId w:val="10"/>
      </w:numPr>
      <w:jc w:val="left"/>
    </w:pPr>
    <w:rPr>
      <w:caps w:val="0"/>
      <w:sz w:val="26"/>
      <w:szCs w:val="26"/>
    </w:rPr>
  </w:style>
  <w:style w:type="paragraph" w:customStyle="1" w:styleId="TOCHeading1">
    <w:name w:val="TOC Heading1"/>
    <w:basedOn w:val="Heading1"/>
    <w:next w:val="Normal"/>
    <w:uiPriority w:val="99"/>
    <w:pPr>
      <w:spacing w:before="480" w:after="0"/>
      <w:jc w:val="left"/>
      <w:outlineLvl w:val="9"/>
    </w:pPr>
    <w:rPr>
      <w:rFonts w:ascii="Cambria" w:hAnsi="Cambria" w:cs="Cambria"/>
      <w:caps w:val="0"/>
      <w:color w:val="365F91"/>
      <w:szCs w:val="28"/>
      <w:lang w:eastAsia="ja-JP"/>
    </w:rPr>
  </w:style>
  <w:style w:type="paragraph" w:customStyle="1" w:styleId="-">
    <w:name w:val="-"/>
    <w:basedOn w:val="Normal"/>
    <w:pPr>
      <w:numPr>
        <w:numId w:val="11"/>
      </w:numPr>
      <w:tabs>
        <w:tab w:val="center" w:pos="4320"/>
        <w:tab w:val="right" w:pos="8640"/>
      </w:tabs>
      <w:snapToGrid w:val="0"/>
      <w:ind w:left="0" w:firstLine="561"/>
    </w:pPr>
    <w:rPr>
      <w:rFonts w:eastAsia="Calibri"/>
      <w:szCs w:val="28"/>
    </w:rPr>
  </w:style>
  <w:style w:type="paragraph" w:customStyle="1" w:styleId="BodyText1">
    <w:name w:val="Body Text1"/>
    <w:basedOn w:val="Normal"/>
    <w:link w:val="BODYTEXTChar0"/>
    <w:pPr>
      <w:spacing w:before="240" w:after="0"/>
    </w:pPr>
    <w:rPr>
      <w:rFonts w:ascii="Palatino Linotype" w:eastAsia="Calibri" w:hAnsi="Palatino Linotype"/>
      <w:lang w:val="pt-BR" w:eastAsia="zh-CN"/>
    </w:rPr>
  </w:style>
  <w:style w:type="character" w:customStyle="1" w:styleId="BODYTEXTChar0">
    <w:name w:val="BODY TEXT Char"/>
    <w:link w:val="BodyText1"/>
    <w:uiPriority w:val="99"/>
    <w:qFormat/>
    <w:locked/>
    <w:rPr>
      <w:rFonts w:ascii="Palatino Linotype" w:hAnsi="Palatino Linotype" w:cs="Palatino Linotype"/>
      <w:sz w:val="26"/>
      <w:szCs w:val="26"/>
      <w:lang w:val="pt-BR"/>
    </w:rPr>
  </w:style>
  <w:style w:type="paragraph" w:customStyle="1" w:styleId="BodyText20">
    <w:name w:val="Body Text2"/>
    <w:basedOn w:val="Normal"/>
    <w:uiPriority w:val="99"/>
    <w:pPr>
      <w:spacing w:before="240" w:after="0"/>
    </w:pPr>
    <w:rPr>
      <w:rFonts w:ascii="Palatino Linotype" w:eastAsia="Calibri" w:hAnsi="Palatino Linotype" w:cs="Palatino Linotype"/>
      <w:lang w:val="pt-BR"/>
    </w:rPr>
  </w:style>
  <w:style w:type="paragraph" w:customStyle="1" w:styleId="chuthuong">
    <w:name w:val="chu thuong"/>
    <w:link w:val="chuthuongChar1"/>
    <w:uiPriority w:val="99"/>
    <w:pPr>
      <w:spacing w:before="240" w:line="312" w:lineRule="auto"/>
      <w:ind w:left="1418"/>
    </w:pPr>
    <w:rPr>
      <w:rFonts w:ascii="Arial" w:eastAsia="Calibri" w:hAnsi="Arial"/>
      <w:color w:val="800080"/>
      <w:sz w:val="22"/>
      <w:szCs w:val="22"/>
      <w:lang w:eastAsia="vi-VN"/>
    </w:rPr>
  </w:style>
  <w:style w:type="character" w:customStyle="1" w:styleId="chuthuongChar1">
    <w:name w:val="chu thuong Char1"/>
    <w:link w:val="chuthuong"/>
    <w:uiPriority w:val="99"/>
    <w:qFormat/>
    <w:locked/>
    <w:rPr>
      <w:rFonts w:ascii="Arial" w:hAnsi="Arial"/>
      <w:color w:val="800080"/>
      <w:sz w:val="22"/>
      <w:szCs w:val="22"/>
      <w:lang w:bidi="ar-SA"/>
    </w:rPr>
  </w:style>
  <w:style w:type="paragraph" w:customStyle="1" w:styleId="BodyText30">
    <w:name w:val="Body Text3"/>
    <w:basedOn w:val="Normal"/>
    <w:uiPriority w:val="99"/>
    <w:pPr>
      <w:spacing w:before="240" w:after="0"/>
    </w:pPr>
    <w:rPr>
      <w:rFonts w:ascii="Palatino Linotype" w:eastAsia="Calibri" w:hAnsi="Palatino Linotype" w:cs="Palatino Linotype"/>
      <w:lang w:val="pt-BR"/>
    </w:rPr>
  </w:style>
  <w:style w:type="character" w:customStyle="1" w:styleId="FootnoteTextChar">
    <w:name w:val="Footnote Text Char"/>
    <w:uiPriority w:val="99"/>
    <w:locked/>
    <w:rPr>
      <w:rFonts w:ascii="Times New Roman" w:hAnsi="Times New Roman" w:cs="Times New Roman"/>
      <w:sz w:val="20"/>
      <w:szCs w:val="20"/>
    </w:rPr>
  </w:style>
  <w:style w:type="character" w:customStyle="1" w:styleId="FootnoteTextChar1">
    <w:name w:val="Footnote Text Char1"/>
    <w:locked/>
    <w:rPr>
      <w:rFonts w:ascii="Times New Roman" w:hAnsi="Times New Roman" w:cs="Times New Roman"/>
      <w:sz w:val="20"/>
      <w:szCs w:val="20"/>
    </w:rPr>
  </w:style>
  <w:style w:type="paragraph" w:customStyle="1" w:styleId="MUCNHO1">
    <w:name w:val="MUC NHO 1"/>
    <w:basedOn w:val="chuthuong"/>
    <w:uiPriority w:val="99"/>
    <w:pPr>
      <w:numPr>
        <w:numId w:val="12"/>
      </w:numPr>
    </w:pPr>
    <w:rPr>
      <w:rFonts w:ascii="Times New Roman" w:hAnsi="Times New Roman"/>
      <w:color w:val="auto"/>
    </w:rPr>
  </w:style>
  <w:style w:type="paragraph" w:customStyle="1" w:styleId="3">
    <w:name w:val="3"/>
    <w:basedOn w:val="Normal"/>
    <w:pPr>
      <w:numPr>
        <w:ilvl w:val="1"/>
        <w:numId w:val="12"/>
      </w:numPr>
      <w:spacing w:before="60"/>
    </w:pPr>
    <w:rPr>
      <w:rFonts w:eastAsia="Calibri"/>
    </w:rPr>
  </w:style>
  <w:style w:type="paragraph" w:customStyle="1" w:styleId="BodyText4">
    <w:name w:val="Body Text4"/>
    <w:basedOn w:val="Normal"/>
    <w:uiPriority w:val="99"/>
    <w:pPr>
      <w:spacing w:before="240" w:after="0"/>
    </w:pPr>
    <w:rPr>
      <w:rFonts w:ascii="Palatino Linotype" w:eastAsia="Calibri" w:hAnsi="Palatino Linotype" w:cs="Palatino Linotype"/>
      <w:lang w:val="pt-BR"/>
    </w:rPr>
  </w:style>
  <w:style w:type="paragraph" w:customStyle="1" w:styleId="BodyText5">
    <w:name w:val="Body Text5"/>
    <w:basedOn w:val="Normal"/>
    <w:uiPriority w:val="99"/>
    <w:pPr>
      <w:spacing w:before="240" w:after="0"/>
    </w:pPr>
    <w:rPr>
      <w:rFonts w:ascii="Palatino Linotype" w:eastAsia="Calibri" w:hAnsi="Palatino Linotype" w:cs="Palatino Linotype"/>
      <w:lang w:val="pt-BR"/>
    </w:rPr>
  </w:style>
  <w:style w:type="character" w:customStyle="1" w:styleId="apple-converted-space">
    <w:name w:val="apple-converted-space"/>
    <w:basedOn w:val="DefaultParagraphFont"/>
  </w:style>
  <w:style w:type="character" w:customStyle="1" w:styleId="BodyTextIndent2Char">
    <w:name w:val="Body Text Indent 2 Char"/>
    <w:locked/>
    <w:rPr>
      <w:rFonts w:ascii="Times New Roman" w:hAnsi="Times New Roman" w:cs="Times New Roman"/>
      <w:sz w:val="24"/>
      <w:szCs w:val="24"/>
    </w:rPr>
  </w:style>
  <w:style w:type="paragraph" w:customStyle="1" w:styleId="Gachdaudong0">
    <w:name w:val="Gach dau dong"/>
    <w:basedOn w:val="chuthuong"/>
    <w:link w:val="GachdaudongChar"/>
    <w:pPr>
      <w:numPr>
        <w:numId w:val="13"/>
      </w:numPr>
      <w:spacing w:before="0" w:line="288" w:lineRule="auto"/>
    </w:pPr>
    <w:rPr>
      <w:rFonts w:ascii="Times New Roman" w:hAnsi="Times New Roman"/>
      <w:color w:val="auto"/>
      <w:sz w:val="26"/>
      <w:szCs w:val="26"/>
    </w:rPr>
  </w:style>
  <w:style w:type="character" w:customStyle="1" w:styleId="GachdaudongChar">
    <w:name w:val="Gach dau dong Char"/>
    <w:aliases w:val="List Paragraph1 Char,GACH DAU Char"/>
    <w:link w:val="Gachdaudong0"/>
    <w:qFormat/>
    <w:rPr>
      <w:rFonts w:eastAsia="Calibri"/>
      <w:lang w:eastAsia="vi-VN"/>
    </w:rPr>
  </w:style>
  <w:style w:type="paragraph" w:customStyle="1" w:styleId="StyleGachdaudongLeft0mmFirstline63mm">
    <w:name w:val="Style Gach dau dong + Left:  0 mm First line:  63 mm"/>
    <w:basedOn w:val="Gachdaudong0"/>
    <w:link w:val="StyleGachdaudongLeft0mmFirstline63mmChar"/>
    <w:uiPriority w:val="99"/>
  </w:style>
  <w:style w:type="character" w:customStyle="1" w:styleId="StyleGachdaudongLeft0mmFirstline63mmChar">
    <w:name w:val="Style Gach dau dong + Left:  0 mm First line:  63 mm Char"/>
    <w:link w:val="StyleGachdaudongLeft0mmFirstline63mm"/>
    <w:uiPriority w:val="99"/>
    <w:qFormat/>
    <w:locked/>
    <w:rPr>
      <w:rFonts w:eastAsia="Calibri"/>
      <w:lang w:eastAsia="vi-VN"/>
    </w:rPr>
  </w:style>
  <w:style w:type="paragraph" w:customStyle="1" w:styleId="bangdtm">
    <w:name w:val="bangdtm"/>
    <w:basedOn w:val="Normal"/>
    <w:uiPriority w:val="99"/>
    <w:pPr>
      <w:spacing w:line="288" w:lineRule="auto"/>
      <w:jc w:val="center"/>
    </w:pPr>
    <w:rPr>
      <w:rFonts w:ascii="Times New Roman Bold" w:eastAsia="Calibri" w:hAnsi="Times New Roman Bold" w:cs="Times New Roman Bold"/>
      <w:b/>
      <w:bCs/>
      <w:szCs w:val="24"/>
    </w:rPr>
  </w:style>
  <w:style w:type="character" w:customStyle="1" w:styleId="CommentTextChar">
    <w:name w:val="Comment Text Char"/>
    <w:locked/>
    <w:rPr>
      <w:rFonts w:ascii="Times New Roman" w:hAnsi="Times New Roman" w:cs="Times New Roman"/>
      <w:sz w:val="20"/>
      <w:szCs w:val="20"/>
    </w:rPr>
  </w:style>
  <w:style w:type="character" w:customStyle="1" w:styleId="CommentTextChar1">
    <w:name w:val="Comment Text Char1"/>
    <w:uiPriority w:val="99"/>
    <w:semiHidden/>
    <w:qFormat/>
    <w:locked/>
    <w:rPr>
      <w:rFonts w:ascii="Times New Roman" w:hAnsi="Times New Roman" w:cs="Times New Roman"/>
      <w:sz w:val="20"/>
      <w:szCs w:val="20"/>
    </w:rPr>
  </w:style>
  <w:style w:type="character" w:customStyle="1" w:styleId="CommentSubjectChar">
    <w:name w:val="Comment Subject Char"/>
    <w:locked/>
    <w:rPr>
      <w:rFonts w:ascii="Times New Roman" w:hAnsi="Times New Roman" w:cs="Times New Roman"/>
      <w:b/>
      <w:bCs/>
      <w:sz w:val="20"/>
      <w:szCs w:val="20"/>
    </w:rPr>
  </w:style>
  <w:style w:type="character" w:customStyle="1" w:styleId="CommentSubjectChar1">
    <w:name w:val="Comment Subject Char1"/>
    <w:uiPriority w:val="99"/>
    <w:semiHidden/>
    <w:qFormat/>
    <w:locked/>
    <w:rPr>
      <w:rFonts w:ascii="Times New Roman" w:hAnsi="Times New Roman" w:cs="Times New Roman"/>
      <w:b/>
      <w:bCs/>
      <w:sz w:val="20"/>
      <w:szCs w:val="20"/>
    </w:rPr>
  </w:style>
  <w:style w:type="paragraph" w:customStyle="1" w:styleId="heading4-p">
    <w:name w:val="heading4-p"/>
    <w:basedOn w:val="Normal"/>
    <w:uiPriority w:val="99"/>
    <w:pPr>
      <w:spacing w:before="100" w:beforeAutospacing="1" w:after="100" w:afterAutospacing="1"/>
      <w:jc w:val="left"/>
    </w:pPr>
    <w:rPr>
      <w:rFonts w:eastAsia="Calibri"/>
      <w:szCs w:val="24"/>
    </w:rPr>
  </w:style>
  <w:style w:type="character" w:customStyle="1" w:styleId="heading4-h">
    <w:name w:val="heading4-h"/>
    <w:basedOn w:val="DefaultParagraphFont"/>
    <w:uiPriority w:val="99"/>
  </w:style>
  <w:style w:type="paragraph" w:customStyle="1" w:styleId="normal-p">
    <w:name w:val="normal-p"/>
    <w:basedOn w:val="Normal"/>
    <w:pPr>
      <w:spacing w:before="100" w:beforeAutospacing="1" w:after="100" w:afterAutospacing="1"/>
      <w:jc w:val="left"/>
    </w:pPr>
    <w:rPr>
      <w:rFonts w:eastAsia="Calibri"/>
      <w:szCs w:val="24"/>
    </w:rPr>
  </w:style>
  <w:style w:type="character" w:customStyle="1" w:styleId="normal-h">
    <w:name w:val="normal-h"/>
    <w:basedOn w:val="DefaultParagraphFont"/>
    <w:uiPriority w:val="99"/>
  </w:style>
  <w:style w:type="paragraph" w:customStyle="1" w:styleId="Normal31">
    <w:name w:val="Normal31"/>
    <w:basedOn w:val="Normal"/>
    <w:uiPriority w:val="99"/>
    <w:pPr>
      <w:keepLines/>
      <w:numPr>
        <w:numId w:val="14"/>
      </w:numPr>
      <w:tabs>
        <w:tab w:val="left" w:pos="1985"/>
      </w:tabs>
      <w:suppressAutoHyphens/>
      <w:ind w:left="1985"/>
    </w:pPr>
    <w:rPr>
      <w:rFonts w:eastAsia="Calibri"/>
      <w:szCs w:val="24"/>
      <w:lang w:val="en-GB"/>
    </w:rPr>
  </w:style>
  <w:style w:type="character" w:customStyle="1" w:styleId="apple-style-span">
    <w:name w:val="apple-style-span"/>
    <w:basedOn w:val="DefaultParagraphFont"/>
    <w:uiPriority w:val="99"/>
  </w:style>
  <w:style w:type="paragraph" w:customStyle="1" w:styleId="BodyText6">
    <w:name w:val="Body Text6"/>
    <w:basedOn w:val="Normal"/>
    <w:uiPriority w:val="99"/>
    <w:pPr>
      <w:spacing w:before="240" w:after="0"/>
    </w:pPr>
    <w:rPr>
      <w:rFonts w:ascii="Palatino Linotype" w:eastAsia="Calibri" w:hAnsi="Palatino Linotype" w:cs="Palatino Linotype"/>
      <w:lang w:val="pt-BR"/>
    </w:rPr>
  </w:style>
  <w:style w:type="paragraph" w:customStyle="1" w:styleId="BodyText7">
    <w:name w:val="Body Text7"/>
    <w:basedOn w:val="Normal"/>
    <w:uiPriority w:val="99"/>
    <w:pPr>
      <w:spacing w:before="240" w:after="0"/>
    </w:pPr>
    <w:rPr>
      <w:rFonts w:ascii="Palatino Linotype" w:eastAsia="Calibri" w:hAnsi="Palatino Linotype" w:cs="Palatino Linotype"/>
      <w:lang w:val="pt-BR"/>
    </w:rPr>
  </w:style>
  <w:style w:type="paragraph" w:customStyle="1" w:styleId="Style6">
    <w:name w:val="Style6"/>
    <w:basedOn w:val="Normal"/>
    <w:uiPriority w:val="99"/>
    <w:pPr>
      <w:numPr>
        <w:numId w:val="15"/>
      </w:numPr>
      <w:tabs>
        <w:tab w:val="left" w:pos="0"/>
      </w:tabs>
      <w:ind w:left="0" w:firstLine="0"/>
    </w:pPr>
    <w:rPr>
      <w:rFonts w:ascii="Palatino Linotype" w:eastAsia="Calibri" w:hAnsi="Palatino Linotype" w:cs="Palatino Linotype"/>
      <w:i/>
      <w:iCs/>
    </w:rPr>
  </w:style>
  <w:style w:type="character" w:customStyle="1" w:styleId="chuthuongCharChar">
    <w:name w:val="chu thuong Char Char"/>
    <w:link w:val="chuthuongChar"/>
    <w:uiPriority w:val="99"/>
    <w:qFormat/>
    <w:locked/>
    <w:rPr>
      <w:rFonts w:ascii="Arial" w:eastAsia="Times New Roman" w:hAnsi="Arial" w:cs="Arial"/>
      <w:color w:val="800080"/>
      <w:sz w:val="24"/>
      <w:szCs w:val="24"/>
      <w:lang w:val="en-US" w:eastAsia="en-US" w:bidi="ar-SA"/>
    </w:rPr>
  </w:style>
  <w:style w:type="paragraph" w:customStyle="1" w:styleId="chuthuongChar">
    <w:name w:val="chu thuong Char"/>
    <w:link w:val="chuthuongCharChar"/>
    <w:uiPriority w:val="99"/>
    <w:pPr>
      <w:spacing w:before="240" w:line="312" w:lineRule="auto"/>
      <w:ind w:left="1418"/>
    </w:pPr>
    <w:rPr>
      <w:rFonts w:ascii="Arial" w:hAnsi="Arial" w:cs="Arial"/>
      <w:color w:val="800080"/>
      <w:sz w:val="24"/>
      <w:szCs w:val="24"/>
    </w:rPr>
  </w:style>
  <w:style w:type="paragraph" w:customStyle="1" w:styleId="Phuc">
    <w:name w:val="Phuc"/>
    <w:basedOn w:val="Normal"/>
    <w:uiPriority w:val="99"/>
    <w:pPr>
      <w:ind w:left="426"/>
    </w:pPr>
    <w:rPr>
      <w:rFonts w:eastAsia="Calibri"/>
      <w:szCs w:val="24"/>
    </w:rPr>
  </w:style>
  <w:style w:type="paragraph" w:customStyle="1" w:styleId="Gach">
    <w:name w:val="Gach +"/>
    <w:basedOn w:val="Normal"/>
    <w:uiPriority w:val="99"/>
    <w:pPr>
      <w:numPr>
        <w:numId w:val="16"/>
      </w:numPr>
      <w:spacing w:before="60" w:line="340" w:lineRule="exact"/>
    </w:pPr>
    <w:rPr>
      <w:rFonts w:ascii=".VnArial" w:eastAsia="Calibri" w:hAnsi=".VnArial" w:cs=".VnArial"/>
      <w:szCs w:val="24"/>
    </w:rPr>
  </w:style>
  <w:style w:type="paragraph" w:customStyle="1" w:styleId="BodyText8">
    <w:name w:val="Body Text8"/>
    <w:basedOn w:val="Normal"/>
    <w:uiPriority w:val="99"/>
    <w:pPr>
      <w:spacing w:before="240" w:after="0"/>
    </w:pPr>
    <w:rPr>
      <w:rFonts w:ascii="Palatino Linotype" w:eastAsia="Calibri" w:hAnsi="Palatino Linotype" w:cs="Palatino Linotype"/>
      <w:lang w:val="pt-BR"/>
    </w:rPr>
  </w:style>
  <w:style w:type="character" w:customStyle="1" w:styleId="Bodytext22">
    <w:name w:val="Body text (2)_"/>
    <w:link w:val="Bodytext23"/>
    <w:uiPriority w:val="99"/>
    <w:qFormat/>
    <w:locked/>
    <w:rPr>
      <w:rFonts w:eastAsia="Times New Roman"/>
      <w:spacing w:val="-2"/>
      <w:sz w:val="28"/>
      <w:szCs w:val="28"/>
      <w:shd w:val="clear" w:color="auto" w:fill="FFFFFF"/>
    </w:rPr>
  </w:style>
  <w:style w:type="paragraph" w:customStyle="1" w:styleId="Bodytext23">
    <w:name w:val="Body text (2)"/>
    <w:basedOn w:val="Normal"/>
    <w:link w:val="Bodytext22"/>
    <w:uiPriority w:val="99"/>
    <w:pPr>
      <w:widowControl w:val="0"/>
      <w:shd w:val="clear" w:color="auto" w:fill="FFFFFF"/>
      <w:spacing w:before="0" w:after="180" w:line="320" w:lineRule="exact"/>
      <w:ind w:hanging="360"/>
      <w:jc w:val="left"/>
    </w:pPr>
    <w:rPr>
      <w:rFonts w:ascii="Calibri" w:eastAsia="Calibri" w:hAnsi="Calibri" w:cs="Calibri"/>
      <w:spacing w:val="-2"/>
      <w:sz w:val="28"/>
      <w:szCs w:val="28"/>
    </w:rPr>
  </w:style>
  <w:style w:type="character" w:customStyle="1" w:styleId="Bodytext40">
    <w:name w:val="Body text (4)_"/>
    <w:link w:val="Bodytext41"/>
    <w:uiPriority w:val="99"/>
    <w:qFormat/>
    <w:locked/>
    <w:rPr>
      <w:b/>
      <w:bCs/>
      <w:spacing w:val="14"/>
      <w:shd w:val="clear" w:color="auto" w:fill="FFFFFF"/>
    </w:rPr>
  </w:style>
  <w:style w:type="paragraph" w:customStyle="1" w:styleId="Bodytext41">
    <w:name w:val="Body text (4)"/>
    <w:basedOn w:val="Normal"/>
    <w:link w:val="Bodytext40"/>
    <w:uiPriority w:val="99"/>
    <w:pPr>
      <w:widowControl w:val="0"/>
      <w:shd w:val="clear" w:color="auto" w:fill="FFFFFF"/>
      <w:spacing w:before="0" w:after="300" w:line="240" w:lineRule="atLeast"/>
      <w:jc w:val="left"/>
    </w:pPr>
    <w:rPr>
      <w:rFonts w:ascii="Calibri" w:hAnsi="Calibri" w:cs="Calibri"/>
      <w:b/>
      <w:bCs/>
      <w:spacing w:val="14"/>
      <w:sz w:val="22"/>
      <w:szCs w:val="22"/>
    </w:rPr>
  </w:style>
  <w:style w:type="character" w:customStyle="1" w:styleId="Bodytext101">
    <w:name w:val="Body text + 101"/>
    <w:uiPriority w:val="99"/>
    <w:rPr>
      <w:rFonts w:ascii="Times New Roman" w:hAnsi="Times New Roman" w:cs="Times New Roman"/>
      <w:i/>
      <w:iCs/>
      <w:spacing w:val="11"/>
      <w:sz w:val="21"/>
      <w:szCs w:val="21"/>
      <w:u w:val="none"/>
    </w:rPr>
  </w:style>
  <w:style w:type="character" w:customStyle="1" w:styleId="Bodytext50">
    <w:name w:val="Body text (5)_"/>
    <w:link w:val="Bodytext51"/>
    <w:uiPriority w:val="99"/>
    <w:qFormat/>
    <w:locked/>
    <w:rPr>
      <w:b/>
      <w:bCs/>
      <w:spacing w:val="1"/>
      <w:sz w:val="23"/>
      <w:szCs w:val="23"/>
      <w:shd w:val="clear" w:color="auto" w:fill="FFFFFF"/>
    </w:rPr>
  </w:style>
  <w:style w:type="paragraph" w:customStyle="1" w:styleId="Bodytext51">
    <w:name w:val="Body text (5)"/>
    <w:basedOn w:val="Normal"/>
    <w:link w:val="Bodytext50"/>
    <w:uiPriority w:val="99"/>
    <w:pPr>
      <w:widowControl w:val="0"/>
      <w:shd w:val="clear" w:color="auto" w:fill="FFFFFF"/>
      <w:spacing w:before="180" w:after="180" w:line="240" w:lineRule="atLeast"/>
      <w:jc w:val="left"/>
    </w:pPr>
    <w:rPr>
      <w:rFonts w:ascii="Calibri" w:hAnsi="Calibri" w:cs="Calibri"/>
      <w:b/>
      <w:bCs/>
      <w:spacing w:val="1"/>
      <w:sz w:val="23"/>
      <w:szCs w:val="23"/>
    </w:rPr>
  </w:style>
  <w:style w:type="character" w:customStyle="1" w:styleId="Bodytext2Spacing0pt">
    <w:name w:val="Body text (2) + Spacing 0 pt"/>
    <w:uiPriority w:val="99"/>
    <w:rPr>
      <w:rFonts w:ascii="Times New Roman" w:eastAsia="Times New Roman" w:hAnsi="Times New Roman" w:cs="Times New Roman"/>
      <w:b/>
      <w:bCs/>
      <w:i/>
      <w:iCs/>
      <w:spacing w:val="-2"/>
      <w:sz w:val="22"/>
      <w:szCs w:val="22"/>
      <w:u w:val="none"/>
      <w:shd w:val="clear" w:color="auto" w:fill="FFFFFF"/>
    </w:rPr>
  </w:style>
  <w:style w:type="character" w:customStyle="1" w:styleId="BodytextSpacing0pt1">
    <w:name w:val="Body text + Spacing 0 pt1"/>
    <w:uiPriority w:val="99"/>
    <w:rPr>
      <w:rFonts w:ascii="Times New Roman" w:hAnsi="Times New Roman" w:cs="Times New Roman"/>
      <w:spacing w:val="-17"/>
      <w:sz w:val="22"/>
      <w:szCs w:val="22"/>
      <w:u w:val="none"/>
    </w:rPr>
  </w:style>
  <w:style w:type="character" w:customStyle="1" w:styleId="BodyTextChar1">
    <w:name w:val="Body Text Char1"/>
    <w:locked/>
    <w:rPr>
      <w:rFonts w:ascii="Times New Roman" w:hAnsi="Times New Roman" w:cs="Times New Roman"/>
      <w:spacing w:val="7"/>
      <w:sz w:val="22"/>
      <w:szCs w:val="22"/>
      <w:u w:val="none"/>
    </w:rPr>
  </w:style>
  <w:style w:type="character" w:customStyle="1" w:styleId="BodytextItalic">
    <w:name w:val="Body text + Italic"/>
    <w:uiPriority w:val="99"/>
    <w:rPr>
      <w:rFonts w:ascii="Times New Roman" w:hAnsi="Times New Roman" w:cs="Times New Roman"/>
      <w:i/>
      <w:iCs/>
      <w:spacing w:val="7"/>
      <w:sz w:val="22"/>
      <w:szCs w:val="22"/>
      <w:u w:val="none"/>
    </w:rPr>
  </w:style>
  <w:style w:type="character" w:customStyle="1" w:styleId="BodytextSpacing0pt">
    <w:name w:val="Body text + Spacing 0 pt"/>
    <w:uiPriority w:val="99"/>
    <w:rPr>
      <w:rFonts w:ascii="Times New Roman" w:hAnsi="Times New Roman" w:cs="Times New Roman"/>
      <w:spacing w:val="9"/>
      <w:sz w:val="22"/>
      <w:szCs w:val="22"/>
      <w:u w:val="none"/>
    </w:rPr>
  </w:style>
  <w:style w:type="character" w:customStyle="1" w:styleId="Bodytext10">
    <w:name w:val="Body text + 10"/>
    <w:uiPriority w:val="99"/>
    <w:rPr>
      <w:rFonts w:ascii="Times New Roman" w:hAnsi="Times New Roman" w:cs="Times New Roman"/>
      <w:b/>
      <w:bCs/>
      <w:spacing w:val="1"/>
      <w:sz w:val="21"/>
      <w:szCs w:val="21"/>
      <w:u w:val="none"/>
    </w:rPr>
  </w:style>
  <w:style w:type="character" w:customStyle="1" w:styleId="Bodytext102">
    <w:name w:val="Body text + 102"/>
    <w:uiPriority w:val="99"/>
    <w:rPr>
      <w:rFonts w:ascii="Times New Roman" w:hAnsi="Times New Roman" w:cs="Times New Roman"/>
      <w:b/>
      <w:bCs/>
      <w:spacing w:val="1"/>
      <w:sz w:val="21"/>
      <w:szCs w:val="21"/>
      <w:u w:val="single"/>
    </w:rPr>
  </w:style>
  <w:style w:type="paragraph" w:customStyle="1" w:styleId="Normal1">
    <w:name w:val="Normal1"/>
    <w:basedOn w:val="Normal"/>
    <w:pPr>
      <w:widowControl w:val="0"/>
      <w:spacing w:before="0" w:line="288" w:lineRule="auto"/>
    </w:pPr>
  </w:style>
  <w:style w:type="character" w:customStyle="1" w:styleId="CaptionChar1">
    <w:name w:val="Caption Char1"/>
    <w:aliases w:val="Caption Char Char Char Char Char Char,Caption Char Char,Caption Char1 Char Char,Caption Char Char Char Char,Caption Char Char Char Char Char Char Char Char Char,Caption Char Char Char Char Char Char1 Char Char,Caption Char2 Char,N Char"/>
    <w:locked/>
    <w:rPr>
      <w:rFonts w:ascii="Times New Roman" w:hAnsi="Times New Roman" w:cs="Times New Roman"/>
      <w:b/>
      <w:bCs/>
      <w:color w:val="3366FF"/>
      <w:sz w:val="26"/>
      <w:szCs w:val="26"/>
    </w:rPr>
  </w:style>
  <w:style w:type="paragraph" w:customStyle="1" w:styleId="chuvietCharChar">
    <w:name w:val="chu viet Char Char"/>
    <w:basedOn w:val="Normal"/>
    <w:pPr>
      <w:spacing w:before="40"/>
      <w:ind w:firstLine="340"/>
    </w:pPr>
    <w:rPr>
      <w:rFonts w:eastAsia="Calibri"/>
      <w:sz w:val="28"/>
      <w:szCs w:val="28"/>
    </w:rPr>
  </w:style>
  <w:style w:type="paragraph" w:customStyle="1" w:styleId="bH1">
    <w:name w:val="bH1"/>
    <w:basedOn w:val="Normal"/>
    <w:uiPriority w:val="99"/>
    <w:pPr>
      <w:widowControl w:val="0"/>
      <w:numPr>
        <w:numId w:val="17"/>
      </w:numPr>
      <w:spacing w:before="40" w:after="40"/>
    </w:pPr>
    <w:rPr>
      <w:rFonts w:ascii=".VnTime" w:eastAsia="Calibri" w:hAnsi=".VnTime" w:cs=".VnTime"/>
    </w:rPr>
  </w:style>
  <w:style w:type="paragraph" w:customStyle="1" w:styleId="aNormal">
    <w:name w:val="aNormal"/>
    <w:basedOn w:val="Normal"/>
    <w:link w:val="aNormalChar"/>
    <w:uiPriority w:val="99"/>
    <w:pPr>
      <w:widowControl w:val="0"/>
      <w:spacing w:before="60"/>
    </w:pPr>
    <w:rPr>
      <w:rFonts w:ascii=".VnTime" w:eastAsia="Calibri" w:hAnsi=".VnTime" w:cs=".VnTime"/>
    </w:rPr>
  </w:style>
  <w:style w:type="character" w:customStyle="1" w:styleId="aNormalChar">
    <w:name w:val="aNormal Char"/>
    <w:link w:val="aNormal"/>
    <w:uiPriority w:val="99"/>
    <w:qFormat/>
    <w:locked/>
    <w:rPr>
      <w:rFonts w:ascii=".VnTime" w:hAnsi=".VnTime" w:cs=".VnTime"/>
      <w:sz w:val="20"/>
      <w:szCs w:val="20"/>
    </w:rPr>
  </w:style>
  <w:style w:type="paragraph" w:customStyle="1" w:styleId="StyleBoldBlackJustifiedBefore3ptAfter3ptLinespa">
    <w:name w:val="Style Bold Black Justified Before:  3 pt After:  3 pt Line spa"/>
    <w:basedOn w:val="Normal"/>
    <w:uiPriority w:val="99"/>
    <w:pPr>
      <w:spacing w:before="60" w:line="360" w:lineRule="auto"/>
    </w:pPr>
    <w:rPr>
      <w:rFonts w:eastAsia="Calibri"/>
      <w:b/>
      <w:bCs/>
      <w:color w:val="000000"/>
    </w:rPr>
  </w:style>
  <w:style w:type="paragraph" w:customStyle="1" w:styleId="CharCharCharChar">
    <w:name w:val="Char Char Char Char"/>
    <w:basedOn w:val="Normal"/>
    <w:pPr>
      <w:spacing w:before="100" w:beforeAutospacing="1" w:after="100" w:afterAutospacing="1" w:line="360" w:lineRule="exact"/>
    </w:pPr>
    <w:rPr>
      <w:rFonts w:eastAsia="Calibri" w:cs="Arial"/>
      <w:sz w:val="22"/>
      <w:szCs w:val="22"/>
    </w:rPr>
  </w:style>
  <w:style w:type="paragraph" w:customStyle="1" w:styleId="gdd">
    <w:name w:val="gdd"/>
    <w:basedOn w:val="Normal"/>
    <w:uiPriority w:val="99"/>
    <w:pPr>
      <w:widowControl w:val="0"/>
      <w:numPr>
        <w:numId w:val="18"/>
      </w:numPr>
      <w:spacing w:before="0"/>
      <w:ind w:left="0" w:firstLine="567"/>
    </w:pPr>
  </w:style>
  <w:style w:type="paragraph" w:customStyle="1" w:styleId="Body">
    <w:name w:val="Body"/>
    <w:basedOn w:val="Normal"/>
    <w:pPr>
      <w:widowControl w:val="0"/>
      <w:spacing w:before="0" w:after="0"/>
      <w:jc w:val="left"/>
    </w:pPr>
    <w:rPr>
      <w:rFonts w:eastAsia="Calibri"/>
      <w:sz w:val="28"/>
      <w:szCs w:val="28"/>
    </w:rPr>
  </w:style>
  <w:style w:type="paragraph" w:customStyle="1" w:styleId="Style1">
    <w:name w:val="Style1"/>
    <w:basedOn w:val="Normal"/>
    <w:link w:val="Style1Char"/>
    <w:pPr>
      <w:suppressLineNumbers/>
      <w:spacing w:before="0" w:after="0"/>
    </w:pPr>
    <w:rPr>
      <w:rFonts w:ascii="Calibri" w:eastAsia="Calibri" w:hAnsi="Calibri"/>
    </w:rPr>
  </w:style>
  <w:style w:type="character" w:customStyle="1" w:styleId="Style1Char">
    <w:name w:val="Style1 Char"/>
    <w:link w:val="Style1"/>
    <w:qFormat/>
    <w:locked/>
    <w:rPr>
      <w:sz w:val="26"/>
      <w:szCs w:val="26"/>
      <w:lang w:val="en-US" w:eastAsia="en-US"/>
    </w:rPr>
  </w:style>
  <w:style w:type="character" w:customStyle="1" w:styleId="SubtitleChar">
    <w:name w:val="Subtitle Char"/>
    <w:aliases w:val="13 CHU BANG Char"/>
    <w:locked/>
    <w:rPr>
      <w:rFonts w:ascii="Times New Roman" w:hAnsi="Times New Roman" w:cs="Times New Roman"/>
      <w:b/>
      <w:bCs/>
      <w:sz w:val="24"/>
      <w:szCs w:val="24"/>
    </w:rPr>
  </w:style>
  <w:style w:type="paragraph" w:customStyle="1" w:styleId="Style3">
    <w:name w:val="Style3"/>
    <w:basedOn w:val="Normal"/>
    <w:link w:val="Style3Char"/>
    <w:pPr>
      <w:tabs>
        <w:tab w:val="left" w:pos="720"/>
        <w:tab w:val="left" w:pos="2057"/>
        <w:tab w:val="right" w:pos="11407"/>
      </w:tabs>
      <w:spacing w:after="0"/>
      <w:ind w:left="720" w:hanging="360"/>
    </w:pPr>
    <w:rPr>
      <w:rFonts w:eastAsia="Calibri"/>
      <w:i/>
      <w:iCs/>
      <w:color w:val="3366FF"/>
      <w:szCs w:val="24"/>
    </w:rPr>
  </w:style>
  <w:style w:type="character" w:customStyle="1" w:styleId="Style3Char">
    <w:name w:val="Style3 Char"/>
    <w:link w:val="Style3"/>
    <w:qFormat/>
    <w:rPr>
      <w:rFonts w:eastAsia="Calibri"/>
      <w:i/>
      <w:iCs/>
      <w:color w:val="3366FF"/>
      <w:sz w:val="26"/>
      <w:szCs w:val="24"/>
    </w:rPr>
  </w:style>
  <w:style w:type="paragraph" w:customStyle="1" w:styleId="BB">
    <w:name w:val="BB"/>
    <w:basedOn w:val="Normal"/>
    <w:link w:val="BBChar"/>
    <w:pPr>
      <w:spacing w:before="60" w:line="288" w:lineRule="auto"/>
      <w:jc w:val="center"/>
    </w:pPr>
    <w:rPr>
      <w:rFonts w:eastAsia="Calibri"/>
    </w:rPr>
  </w:style>
  <w:style w:type="character" w:customStyle="1" w:styleId="BBChar">
    <w:name w:val="BB Char"/>
    <w:link w:val="BB"/>
    <w:qFormat/>
    <w:locked/>
    <w:rPr>
      <w:rFonts w:ascii="Times New Roman" w:hAnsi="Times New Roman" w:cs="Times New Roman"/>
      <w:sz w:val="26"/>
      <w:szCs w:val="26"/>
    </w:rPr>
  </w:style>
  <w:style w:type="paragraph" w:customStyle="1" w:styleId="CS3">
    <w:name w:val="CS3"/>
    <w:basedOn w:val="Normal"/>
    <w:uiPriority w:val="99"/>
    <w:pPr>
      <w:spacing w:after="0"/>
      <w:jc w:val="left"/>
    </w:pPr>
    <w:rPr>
      <w:rFonts w:eastAsia="Calibri"/>
      <w:b/>
      <w:bCs/>
      <w:lang w:val="pt-BR"/>
    </w:rPr>
  </w:style>
  <w:style w:type="paragraph" w:customStyle="1" w:styleId="CharCharCharChar1">
    <w:name w:val="Char Char Char Char1"/>
    <w:basedOn w:val="Normal"/>
    <w:uiPriority w:val="99"/>
    <w:pPr>
      <w:spacing w:before="100" w:beforeAutospacing="1" w:after="100" w:afterAutospacing="1" w:line="360" w:lineRule="exact"/>
    </w:pPr>
    <w:rPr>
      <w:rFonts w:eastAsia="Calibri" w:cs="Arial"/>
      <w:sz w:val="22"/>
      <w:szCs w:val="22"/>
    </w:rPr>
  </w:style>
  <w:style w:type="paragraph" w:customStyle="1" w:styleId="Style1Char0">
    <w:name w:val="Style 1 Char"/>
    <w:basedOn w:val="Normal"/>
    <w:uiPriority w:val="99"/>
    <w:pPr>
      <w:widowControl w:val="0"/>
      <w:tabs>
        <w:tab w:val="left" w:pos="907"/>
        <w:tab w:val="left" w:pos="2286"/>
        <w:tab w:val="left" w:pos="2538"/>
        <w:tab w:val="left" w:pos="3054"/>
        <w:tab w:val="left" w:pos="3306"/>
      </w:tabs>
      <w:spacing w:before="60"/>
      <w:ind w:left="907" w:right="-17" w:hanging="453"/>
    </w:pPr>
    <w:rPr>
      <w:rFonts w:ascii="VNI-Helve-Condense" w:eastAsia="Batang" w:hAnsi="VNI-Helve-Condense" w:cs="VNI-Helve-Condense"/>
      <w:szCs w:val="24"/>
    </w:rPr>
  </w:style>
  <w:style w:type="character" w:customStyle="1" w:styleId="BodyTextIndentChar">
    <w:name w:val="Body Text Indent Char"/>
    <w:locked/>
    <w:rPr>
      <w:rFonts w:ascii="Times New Roman" w:hAnsi="Times New Roman" w:cs="Times New Roman"/>
      <w:sz w:val="26"/>
      <w:szCs w:val="26"/>
    </w:rPr>
  </w:style>
  <w:style w:type="character" w:customStyle="1" w:styleId="BodyTextIndent3Char">
    <w:name w:val="Body Text Indent 3 Char"/>
    <w:locked/>
    <w:rPr>
      <w:rFonts w:ascii="Times New Roman" w:hAnsi="Times New Roman" w:cs="Times New Roman"/>
      <w:sz w:val="16"/>
      <w:szCs w:val="16"/>
    </w:rPr>
  </w:style>
  <w:style w:type="character" w:customStyle="1" w:styleId="BodyText3Char">
    <w:name w:val="Body Text 3 Char"/>
    <w:locked/>
    <w:rPr>
      <w:rFonts w:ascii="Times New Roman" w:hAnsi="Times New Roman" w:cs="Times New Roman"/>
      <w:sz w:val="16"/>
      <w:szCs w:val="16"/>
    </w:rPr>
  </w:style>
  <w:style w:type="character" w:customStyle="1" w:styleId="bangChar">
    <w:name w:val="bang Char"/>
    <w:rPr>
      <w:rFonts w:ascii="Times New Roman" w:hAnsi="Times New Roman" w:cs="Times New Roman"/>
      <w:sz w:val="28"/>
      <w:szCs w:val="28"/>
      <w:lang w:val="vi-VN"/>
    </w:rPr>
  </w:style>
  <w:style w:type="paragraph" w:customStyle="1" w:styleId="nomal">
    <w:name w:val="nomal"/>
    <w:basedOn w:val="Normal"/>
    <w:link w:val="nomalChar1"/>
    <w:pPr>
      <w:spacing w:before="60" w:after="0"/>
    </w:pPr>
    <w:rPr>
      <w:rFonts w:eastAsia="Calibri"/>
      <w:lang w:val="zh-CN" w:eastAsia="zh-CN"/>
    </w:rPr>
  </w:style>
  <w:style w:type="character" w:customStyle="1" w:styleId="nomalChar1">
    <w:name w:val="nomal Char1"/>
    <w:link w:val="nomal"/>
    <w:uiPriority w:val="99"/>
    <w:qFormat/>
    <w:locked/>
    <w:rPr>
      <w:rFonts w:ascii="Times New Roman" w:hAnsi="Times New Roman" w:cs="Times New Roman"/>
      <w:sz w:val="26"/>
      <w:szCs w:val="26"/>
    </w:rPr>
  </w:style>
  <w:style w:type="paragraph" w:customStyle="1" w:styleId="bang1">
    <w:name w:val="bang1"/>
    <w:basedOn w:val="TableofFigures"/>
    <w:link w:val="bang1Char"/>
    <w:uiPriority w:val="99"/>
    <w:pPr>
      <w:spacing w:before="0"/>
      <w:jc w:val="left"/>
    </w:pPr>
    <w:rPr>
      <w:rFonts w:eastAsia="Calibri"/>
      <w:lang w:val="zh-CN" w:eastAsia="zh-CN"/>
    </w:rPr>
  </w:style>
  <w:style w:type="character" w:customStyle="1" w:styleId="bang1Char">
    <w:name w:val="bang1 Char"/>
    <w:link w:val="bang1"/>
    <w:uiPriority w:val="99"/>
    <w:qFormat/>
    <w:locked/>
    <w:rPr>
      <w:rFonts w:ascii="Times New Roman" w:hAnsi="Times New Roman" w:cs="Times New Roman"/>
      <w:sz w:val="24"/>
      <w:szCs w:val="24"/>
    </w:rPr>
  </w:style>
  <w:style w:type="paragraph" w:customStyle="1" w:styleId="feature">
    <w:name w:val="feature"/>
    <w:basedOn w:val="Normal"/>
    <w:uiPriority w:val="99"/>
    <w:pPr>
      <w:spacing w:before="100" w:beforeAutospacing="1" w:after="100" w:afterAutospacing="1"/>
      <w:jc w:val="left"/>
    </w:pPr>
    <w:rPr>
      <w:rFonts w:eastAsia="Calibri"/>
      <w:szCs w:val="24"/>
    </w:rPr>
  </w:style>
  <w:style w:type="paragraph" w:customStyle="1" w:styleId="DefaultParagraphFontParaCharCharCharCharChar">
    <w:name w:val="Default Paragraph Font Para Char Char Char Char Char"/>
    <w:pPr>
      <w:tabs>
        <w:tab w:val="left" w:pos="1152"/>
      </w:tabs>
      <w:spacing w:line="312" w:lineRule="auto"/>
    </w:pPr>
    <w:rPr>
      <w:rFonts w:ascii="Arial" w:eastAsia="Calibri" w:hAnsi="Arial" w:cs="Arial"/>
    </w:rPr>
  </w:style>
  <w:style w:type="paragraph" w:customStyle="1" w:styleId="xl55">
    <w:name w:val="xl55"/>
    <w:basedOn w:val="Normal"/>
    <w:uiPriority w:val="99"/>
    <w:pPr>
      <w:pBdr>
        <w:left w:val="single" w:sz="4" w:space="0" w:color="auto"/>
        <w:bottom w:val="dotted" w:sz="4" w:space="0" w:color="auto"/>
        <w:right w:val="single" w:sz="4" w:space="0" w:color="auto"/>
      </w:pBdr>
      <w:spacing w:before="100" w:beforeAutospacing="1" w:after="100" w:afterAutospacing="1"/>
      <w:jc w:val="center"/>
      <w:textAlignment w:val="center"/>
    </w:pPr>
    <w:rPr>
      <w:rFonts w:ascii=".VnTime" w:eastAsia="Calibri" w:hAnsi=".VnTime" w:cs=".VnTime"/>
      <w:color w:val="000000"/>
    </w:rPr>
  </w:style>
  <w:style w:type="paragraph" w:customStyle="1" w:styleId="Danhmucbang">
    <w:name w:val="Danh muc bang"/>
    <w:basedOn w:val="Heading6"/>
    <w:uiPriority w:val="99"/>
    <w:pPr>
      <w:spacing w:before="80" w:after="80"/>
      <w:jc w:val="center"/>
    </w:pPr>
    <w:rPr>
      <w:rFonts w:cs="Times New Roman"/>
      <w:bCs/>
      <w:i w:val="0"/>
      <w:iCs w:val="0"/>
      <w:color w:val="000000"/>
    </w:rPr>
  </w:style>
  <w:style w:type="paragraph" w:customStyle="1" w:styleId="Normal13pt">
    <w:name w:val="Normal + 13 pt"/>
    <w:basedOn w:val="Normal"/>
    <w:link w:val="Normal13ptChar"/>
    <w:pPr>
      <w:spacing w:before="0" w:after="0"/>
      <w:jc w:val="left"/>
    </w:pPr>
    <w:rPr>
      <w:rFonts w:eastAsia="Calibri"/>
      <w:szCs w:val="24"/>
    </w:rPr>
  </w:style>
  <w:style w:type="character" w:customStyle="1" w:styleId="Normal13ptChar">
    <w:name w:val="Normal + 13 pt Char"/>
    <w:link w:val="Normal13pt"/>
    <w:qFormat/>
    <w:rPr>
      <w:rFonts w:eastAsia="Calibri"/>
      <w:sz w:val="26"/>
      <w:szCs w:val="24"/>
    </w:rPr>
  </w:style>
  <w:style w:type="paragraph" w:customStyle="1" w:styleId="a">
    <w:name w:val="a"/>
    <w:basedOn w:val="Normal"/>
    <w:uiPriority w:val="99"/>
    <w:pPr>
      <w:ind w:firstLine="425"/>
      <w:jc w:val="center"/>
      <w:outlineLvl w:val="0"/>
    </w:pPr>
    <w:rPr>
      <w:rFonts w:eastAsia="Calibri"/>
      <w:b/>
      <w:bCs/>
      <w:color w:val="000000"/>
    </w:rPr>
  </w:style>
  <w:style w:type="paragraph" w:customStyle="1" w:styleId="HINH">
    <w:name w:val="HINH"/>
    <w:basedOn w:val="Normal"/>
    <w:uiPriority w:val="99"/>
    <w:pPr>
      <w:outlineLvl w:val="0"/>
    </w:pPr>
    <w:rPr>
      <w:rFonts w:eastAsia="Calibri"/>
      <w:color w:val="000000"/>
    </w:rPr>
  </w:style>
  <w:style w:type="paragraph" w:customStyle="1" w:styleId="Noidungbang">
    <w:name w:val="Noi dung bang"/>
    <w:basedOn w:val="Normal"/>
    <w:pPr>
      <w:spacing w:before="0"/>
    </w:pPr>
    <w:rPr>
      <w:rFonts w:eastAsia="Calibri"/>
      <w:szCs w:val="24"/>
    </w:rPr>
  </w:style>
  <w:style w:type="paragraph" w:customStyle="1" w:styleId="bng">
    <w:name w:val="bảng"/>
    <w:basedOn w:val="Normal"/>
    <w:link w:val="bngChar"/>
    <w:uiPriority w:val="99"/>
    <w:pPr>
      <w:spacing w:before="0" w:after="0"/>
      <w:jc w:val="left"/>
    </w:pPr>
    <w:rPr>
      <w:rFonts w:ascii="Calibri" w:eastAsia="Calibri" w:hAnsi="Calibri"/>
      <w:szCs w:val="24"/>
      <w:lang w:val="zh-CN" w:eastAsia="ja-JP"/>
    </w:rPr>
  </w:style>
  <w:style w:type="character" w:customStyle="1" w:styleId="bngChar">
    <w:name w:val="bảng Char"/>
    <w:link w:val="bng"/>
    <w:uiPriority w:val="99"/>
    <w:qFormat/>
    <w:locked/>
    <w:rPr>
      <w:sz w:val="24"/>
      <w:szCs w:val="24"/>
      <w:lang w:eastAsia="ja-JP"/>
    </w:rPr>
  </w:style>
  <w:style w:type="paragraph" w:customStyle="1" w:styleId="hnh">
    <w:name w:val="hình"/>
    <w:basedOn w:val="Normal"/>
    <w:uiPriority w:val="99"/>
    <w:pPr>
      <w:spacing w:before="0" w:after="0"/>
      <w:jc w:val="left"/>
    </w:pPr>
    <w:rPr>
      <w:rFonts w:eastAsia="Calibri"/>
      <w:lang w:eastAsia="ja-JP"/>
    </w:rPr>
  </w:style>
  <w:style w:type="paragraph" w:customStyle="1" w:styleId="chu">
    <w:name w:val="chu"/>
    <w:basedOn w:val="Header"/>
    <w:link w:val="chuChar"/>
    <w:pPr>
      <w:tabs>
        <w:tab w:val="clear" w:pos="4680"/>
        <w:tab w:val="clear" w:pos="9360"/>
        <w:tab w:val="center" w:pos="4320"/>
        <w:tab w:val="right" w:pos="8640"/>
      </w:tabs>
      <w:spacing w:before="40" w:after="40"/>
    </w:pPr>
    <w:rPr>
      <w:rFonts w:ascii="Calibri" w:eastAsia="Calibri" w:hAnsi="Calibri"/>
      <w:sz w:val="28"/>
      <w:szCs w:val="28"/>
      <w:lang w:val="zh-CN" w:eastAsia="zh-CN"/>
    </w:rPr>
  </w:style>
  <w:style w:type="character" w:customStyle="1" w:styleId="chuChar">
    <w:name w:val="chu Char"/>
    <w:link w:val="chu"/>
    <w:qFormat/>
    <w:locked/>
    <w:rPr>
      <w:sz w:val="28"/>
      <w:szCs w:val="28"/>
    </w:rPr>
  </w:style>
  <w:style w:type="paragraph" w:customStyle="1" w:styleId="BANG0">
    <w:name w:val="BANG"/>
    <w:basedOn w:val="Normal"/>
    <w:link w:val="BANGChar0"/>
    <w:rPr>
      <w:rFonts w:eastAsia="MS Mincho"/>
      <w:szCs w:val="24"/>
      <w:lang w:eastAsia="ja-JP"/>
    </w:rPr>
  </w:style>
  <w:style w:type="paragraph" w:customStyle="1" w:styleId="bang2">
    <w:name w:val="bang"/>
    <w:basedOn w:val="Normal"/>
    <w:pPr>
      <w:tabs>
        <w:tab w:val="left" w:pos="5580"/>
      </w:tabs>
    </w:pPr>
    <w:rPr>
      <w:rFonts w:eastAsia="MS Mincho"/>
      <w:b/>
      <w:bCs/>
      <w:color w:val="000000"/>
      <w:lang w:eastAsia="ja-JP"/>
    </w:rPr>
  </w:style>
  <w:style w:type="paragraph" w:customStyle="1" w:styleId="Char">
    <w:name w:val="Char"/>
    <w:basedOn w:val="Normal"/>
    <w:pPr>
      <w:shd w:val="clear" w:color="auto" w:fill="FF99CC"/>
      <w:jc w:val="center"/>
    </w:pPr>
    <w:rPr>
      <w:rFonts w:eastAsia="Calibri"/>
      <w:b/>
      <w:bCs/>
      <w:color w:val="0000FF"/>
      <w:sz w:val="28"/>
      <w:szCs w:val="28"/>
    </w:rPr>
  </w:style>
  <w:style w:type="paragraph" w:customStyle="1" w:styleId="CharChar6CharCharCharCharCharCharCharChar">
    <w:name w:val="Char Char6 Char Char Char Char Char Char Char Char"/>
    <w:basedOn w:val="Normal"/>
    <w:uiPriority w:val="99"/>
    <w:semiHidden/>
    <w:qFormat/>
    <w:pPr>
      <w:spacing w:before="0" w:after="160" w:line="240" w:lineRule="exact"/>
      <w:jc w:val="left"/>
    </w:pPr>
    <w:rPr>
      <w:rFonts w:eastAsia="Calibri"/>
      <w:sz w:val="20"/>
      <w:szCs w:val="20"/>
    </w:rPr>
  </w:style>
  <w:style w:type="paragraph" w:customStyle="1" w:styleId="Content">
    <w:name w:val="Content"/>
    <w:basedOn w:val="Normal"/>
    <w:link w:val="ContentChar"/>
    <w:pPr>
      <w:spacing w:after="0" w:line="288" w:lineRule="auto"/>
    </w:pPr>
    <w:rPr>
      <w:rFonts w:eastAsia="Calibri"/>
      <w:sz w:val="28"/>
      <w:szCs w:val="28"/>
    </w:rPr>
  </w:style>
  <w:style w:type="character" w:customStyle="1" w:styleId="ContentChar">
    <w:name w:val="Content Char"/>
    <w:link w:val="Content"/>
    <w:qFormat/>
    <w:locked/>
    <w:rPr>
      <w:sz w:val="28"/>
      <w:szCs w:val="28"/>
      <w:lang w:val="en-US" w:eastAsia="en-US"/>
    </w:rPr>
  </w:style>
  <w:style w:type="paragraph" w:customStyle="1" w:styleId="MTDisplayEquation">
    <w:name w:val="MTDisplayEquation"/>
    <w:basedOn w:val="Normal"/>
    <w:next w:val="Normal"/>
    <w:link w:val="MTDisplayEquationChar"/>
    <w:pPr>
      <w:tabs>
        <w:tab w:val="left" w:pos="360"/>
        <w:tab w:val="center" w:pos="4920"/>
        <w:tab w:val="right" w:pos="9800"/>
      </w:tabs>
      <w:spacing w:before="0" w:line="288" w:lineRule="auto"/>
      <w:ind w:left="57" w:hanging="57"/>
    </w:pPr>
    <w:rPr>
      <w:rFonts w:ascii="VNI-Times" w:eastAsia="Calibri" w:hAnsi="VNI-Times" w:cs="VNI-Times"/>
    </w:rPr>
  </w:style>
  <w:style w:type="character" w:customStyle="1" w:styleId="MTDisplayEquationChar">
    <w:name w:val="MTDisplayEquation Char"/>
    <w:link w:val="MTDisplayEquation"/>
    <w:qFormat/>
    <w:rPr>
      <w:rFonts w:ascii="VNI-Times" w:hAnsi="VNI-Times" w:cs="VNI-Times"/>
      <w:sz w:val="24"/>
      <w:szCs w:val="26"/>
    </w:rPr>
  </w:style>
  <w:style w:type="paragraph" w:customStyle="1" w:styleId="CharCharCharChar2">
    <w:name w:val="Char Char Char Char2"/>
    <w:basedOn w:val="Normal"/>
    <w:uiPriority w:val="99"/>
    <w:pPr>
      <w:autoSpaceDE w:val="0"/>
      <w:autoSpaceDN w:val="0"/>
      <w:adjustRightInd w:val="0"/>
      <w:spacing w:after="160" w:line="240" w:lineRule="exact"/>
      <w:jc w:val="left"/>
    </w:pPr>
    <w:rPr>
      <w:rFonts w:ascii="Verdana" w:eastAsia="SimSun" w:hAnsi="Verdana" w:cs="Verdana"/>
      <w:color w:val="000000"/>
      <w:sz w:val="20"/>
      <w:szCs w:val="20"/>
    </w:rPr>
  </w:style>
  <w:style w:type="paragraph" w:customStyle="1" w:styleId="Char1">
    <w:name w:val="Char1"/>
    <w:basedOn w:val="Normal"/>
    <w:uiPriority w:val="99"/>
    <w:pPr>
      <w:spacing w:before="0" w:after="160" w:line="240" w:lineRule="exact"/>
      <w:jc w:val="left"/>
    </w:pPr>
    <w:rPr>
      <w:rFonts w:eastAsia="MS Mincho"/>
      <w:sz w:val="20"/>
      <w:szCs w:val="20"/>
    </w:rPr>
  </w:style>
  <w:style w:type="paragraph" w:customStyle="1" w:styleId="Normal2">
    <w:name w:val="Normal2"/>
    <w:basedOn w:val="Normal"/>
    <w:link w:val="normalChar"/>
    <w:pPr>
      <w:widowControl w:val="0"/>
      <w:spacing w:after="0"/>
    </w:pPr>
    <w:rPr>
      <w:rFonts w:eastAsia="Calibri"/>
      <w:szCs w:val="24"/>
    </w:rPr>
  </w:style>
  <w:style w:type="character" w:customStyle="1" w:styleId="normalChar">
    <w:name w:val="normal Char"/>
    <w:link w:val="Normal2"/>
    <w:qFormat/>
    <w:locked/>
    <w:rPr>
      <w:sz w:val="24"/>
      <w:szCs w:val="24"/>
      <w:lang w:val="en-US" w:eastAsia="en-US"/>
    </w:rPr>
  </w:style>
  <w:style w:type="paragraph" w:customStyle="1" w:styleId="CharCharCharCharCharCharCharCharCharCharCharCharCharCharCharChar">
    <w:name w:val="Char Char Char Char Char Char Char Char Char Char Char Char Char Char Char Char"/>
    <w:basedOn w:val="Normal"/>
    <w:uiPriority w:val="99"/>
    <w:pPr>
      <w:autoSpaceDE w:val="0"/>
      <w:autoSpaceDN w:val="0"/>
      <w:adjustRightInd w:val="0"/>
      <w:spacing w:after="160" w:line="240" w:lineRule="exact"/>
      <w:jc w:val="left"/>
    </w:pPr>
    <w:rPr>
      <w:rFonts w:ascii="Verdana" w:eastAsia="SimSun" w:hAnsi="Verdana" w:cs="Verdana"/>
      <w:color w:val="000000"/>
      <w:sz w:val="20"/>
      <w:szCs w:val="20"/>
    </w:rPr>
  </w:style>
  <w:style w:type="paragraph" w:customStyle="1" w:styleId="DANHMCCCBNG">
    <w:name w:val="DANH MỤC CÁC BẢNG"/>
    <w:basedOn w:val="chuvietCharChar"/>
    <w:uiPriority w:val="99"/>
    <w:pPr>
      <w:spacing w:before="120"/>
      <w:ind w:firstLine="0"/>
      <w:jc w:val="center"/>
    </w:pPr>
    <w:rPr>
      <w:b/>
      <w:bCs/>
      <w:i/>
      <w:iCs/>
      <w:sz w:val="26"/>
      <w:szCs w:val="26"/>
    </w:rPr>
  </w:style>
  <w:style w:type="character" w:customStyle="1" w:styleId="BodyTextCharCharCharCharCharChar2">
    <w:name w:val="Body Text Char Char Char Char Char Char2"/>
    <w:uiPriority w:val="99"/>
    <w:locked/>
    <w:rPr>
      <w:rFonts w:ascii="Times New Roman" w:hAnsi="Times New Roman" w:cs="Times New Roman"/>
      <w:sz w:val="20"/>
      <w:szCs w:val="20"/>
    </w:rPr>
  </w:style>
  <w:style w:type="character" w:customStyle="1" w:styleId="Heading3CharCharCharCharCharChar">
    <w:name w:val="Heading 3 Char Char Char Char Char Char"/>
    <w:uiPriority w:val="99"/>
    <w:rPr>
      <w:b/>
      <w:bCs/>
      <w:sz w:val="28"/>
      <w:szCs w:val="28"/>
      <w:lang w:val="en-US" w:eastAsia="en-US"/>
    </w:rPr>
  </w:style>
  <w:style w:type="character" w:customStyle="1" w:styleId="Heading4CharChar2">
    <w:name w:val="Heading 4 Char Char2"/>
    <w:uiPriority w:val="99"/>
    <w:rPr>
      <w:rFonts w:ascii="Calibri" w:hAnsi="Calibri" w:cs="Calibri"/>
      <w:b/>
      <w:bCs/>
      <w:sz w:val="28"/>
      <w:szCs w:val="28"/>
      <w:lang w:val="en-US" w:eastAsia="en-US"/>
    </w:rPr>
  </w:style>
  <w:style w:type="character" w:customStyle="1" w:styleId="MyHeaderChar1">
    <w:name w:val="MyHeader Char1"/>
    <w:uiPriority w:val="99"/>
    <w:rPr>
      <w:sz w:val="24"/>
      <w:szCs w:val="24"/>
      <w:lang w:val="en-US" w:eastAsia="en-US"/>
    </w:rPr>
  </w:style>
  <w:style w:type="character" w:customStyle="1" w:styleId="ilamaChar1">
    <w:name w:val="ilama Char1"/>
    <w:uiPriority w:val="99"/>
    <w:rPr>
      <w:sz w:val="24"/>
      <w:szCs w:val="24"/>
      <w:lang w:val="en-US" w:eastAsia="en-US"/>
    </w:rPr>
  </w:style>
  <w:style w:type="character" w:customStyle="1" w:styleId="HeadingCharChar">
    <w:name w:val="Heading Char Char"/>
    <w:uiPriority w:val="99"/>
    <w:rPr>
      <w:b/>
      <w:bCs/>
      <w:caps/>
      <w:sz w:val="32"/>
      <w:szCs w:val="32"/>
      <w:lang w:val="en-US" w:eastAsia="en-US"/>
    </w:rPr>
  </w:style>
  <w:style w:type="character" w:customStyle="1" w:styleId="BVI2Char1">
    <w:name w:val="BVI2 Char1"/>
    <w:uiPriority w:val="99"/>
    <w:rPr>
      <w:b/>
      <w:bCs/>
      <w:caps/>
      <w:sz w:val="28"/>
      <w:szCs w:val="28"/>
      <w:lang w:val="en-US" w:eastAsia="en-US"/>
    </w:rPr>
  </w:style>
  <w:style w:type="character" w:customStyle="1" w:styleId="Heading4CharChar1">
    <w:name w:val="Heading 4 Char Char1"/>
    <w:uiPriority w:val="99"/>
    <w:rPr>
      <w:b/>
      <w:bCs/>
      <w:i/>
      <w:iCs/>
      <w:sz w:val="28"/>
      <w:szCs w:val="28"/>
      <w:lang w:val="en-US" w:eastAsia="en-US"/>
    </w:rPr>
  </w:style>
  <w:style w:type="character" w:customStyle="1" w:styleId="BVI5Char1">
    <w:name w:val="BVI5 Char1"/>
    <w:uiPriority w:val="99"/>
    <w:rPr>
      <w:rFonts w:ascii="VNI-Times" w:hAnsi="VNI-Times" w:cs="VNI-Times"/>
      <w:color w:val="000000"/>
      <w:sz w:val="22"/>
      <w:szCs w:val="22"/>
      <w:lang w:val="en-US" w:eastAsia="en-US"/>
    </w:rPr>
  </w:style>
  <w:style w:type="paragraph" w:customStyle="1" w:styleId="List-">
    <w:name w:val="List -"/>
    <w:basedOn w:val="Normal"/>
    <w:uiPriority w:val="99"/>
    <w:pPr>
      <w:tabs>
        <w:tab w:val="left" w:pos="360"/>
      </w:tabs>
      <w:spacing w:beforeLines="60" w:afterLines="60"/>
    </w:pPr>
    <w:rPr>
      <w:rFonts w:ascii="VNI-Times" w:eastAsia="Calibri" w:hAnsi="VNI-Times" w:cs="VNI-Times"/>
      <w:szCs w:val="24"/>
    </w:rPr>
  </w:style>
  <w:style w:type="paragraph" w:customStyle="1" w:styleId="List10">
    <w:name w:val="List 1"/>
    <w:basedOn w:val="Heading2"/>
    <w:pPr>
      <w:keepNext w:val="0"/>
      <w:keepLines w:val="0"/>
      <w:numPr>
        <w:ilvl w:val="0"/>
        <w:numId w:val="0"/>
      </w:numPr>
      <w:tabs>
        <w:tab w:val="left" w:pos="1182"/>
      </w:tabs>
      <w:spacing w:beforeLines="60" w:afterLines="60"/>
    </w:pPr>
    <w:rPr>
      <w:rFonts w:ascii="VNI-Helve" w:hAnsi="VNI-Helve" w:cs="VNI-Helve"/>
      <w:b w:val="0"/>
      <w:bCs w:val="0"/>
      <w:i/>
      <w:iCs/>
      <w:sz w:val="24"/>
      <w:szCs w:val="24"/>
    </w:rPr>
  </w:style>
  <w:style w:type="paragraph" w:customStyle="1" w:styleId="Figure">
    <w:name w:val="Figure"/>
    <w:basedOn w:val="Normal"/>
    <w:pPr>
      <w:spacing w:beforeLines="60" w:afterLines="60"/>
      <w:jc w:val="center"/>
    </w:pPr>
    <w:rPr>
      <w:rFonts w:ascii="VNI-Times" w:eastAsia="Calibri" w:hAnsi="VNI-Times" w:cs="VNI-Times"/>
      <w:b/>
      <w:bCs/>
      <w:szCs w:val="24"/>
    </w:rPr>
  </w:style>
  <w:style w:type="paragraph" w:customStyle="1" w:styleId="more">
    <w:name w:val="more"/>
    <w:basedOn w:val="Bang"/>
    <w:pPr>
      <w:spacing w:beforeLines="60" w:afterLines="60"/>
      <w:ind w:firstLine="561"/>
    </w:pPr>
    <w:rPr>
      <w:bCs/>
      <w:i/>
      <w:iCs/>
      <w:kern w:val="28"/>
      <w:sz w:val="28"/>
      <w:szCs w:val="28"/>
    </w:rPr>
  </w:style>
  <w:style w:type="paragraph" w:customStyle="1" w:styleId="Hinh0">
    <w:name w:val="Hinh"/>
    <w:basedOn w:val="Normal"/>
    <w:pPr>
      <w:spacing w:beforeLines="60" w:afterLines="60"/>
      <w:jc w:val="left"/>
    </w:pPr>
    <w:rPr>
      <w:rFonts w:eastAsia="Calibri"/>
      <w:kern w:val="28"/>
      <w:sz w:val="28"/>
      <w:szCs w:val="28"/>
    </w:rPr>
  </w:style>
  <w:style w:type="paragraph" w:customStyle="1" w:styleId="Normal10">
    <w:name w:val="Normal 1"/>
    <w:basedOn w:val="Normal"/>
    <w:pPr>
      <w:spacing w:beforeLines="60" w:afterLines="60"/>
    </w:pPr>
    <w:rPr>
      <w:rFonts w:ascii="VN-NTime" w:eastAsia="Calibri" w:hAnsi="VN-NTime" w:cs="VN-NTime"/>
    </w:rPr>
  </w:style>
  <w:style w:type="paragraph" w:customStyle="1" w:styleId="StyleJustified">
    <w:name w:val="Style Justified"/>
    <w:basedOn w:val="Normal"/>
    <w:pPr>
      <w:spacing w:before="0" w:after="0"/>
    </w:pPr>
    <w:rPr>
      <w:rFonts w:ascii="VNI-Times" w:eastAsia="Calibri" w:hAnsi="VNI-Times" w:cs="VNI-Times"/>
      <w:color w:val="0000FF"/>
      <w:szCs w:val="24"/>
    </w:rPr>
  </w:style>
  <w:style w:type="paragraph" w:customStyle="1" w:styleId="Style7">
    <w:name w:val="Style7"/>
    <w:basedOn w:val="Normal"/>
    <w:pPr>
      <w:numPr>
        <w:numId w:val="19"/>
      </w:numPr>
      <w:tabs>
        <w:tab w:val="left" w:pos="1020"/>
        <w:tab w:val="left" w:pos="1560"/>
        <w:tab w:val="left" w:pos="1980"/>
        <w:tab w:val="left" w:pos="2220"/>
        <w:tab w:val="left" w:pos="2640"/>
        <w:tab w:val="left" w:pos="3480"/>
      </w:tabs>
      <w:spacing w:before="0"/>
    </w:pPr>
    <w:rPr>
      <w:rFonts w:ascii="VNI-Aptima" w:eastAsia="Calibri" w:hAnsi="VNI-Aptima" w:cs="VNI-Aptima"/>
      <w:i/>
      <w:iCs/>
      <w:sz w:val="22"/>
      <w:szCs w:val="22"/>
    </w:rPr>
  </w:style>
  <w:style w:type="paragraph" w:customStyle="1" w:styleId="Style4">
    <w:name w:val="Style4"/>
    <w:basedOn w:val="Style1"/>
    <w:pPr>
      <w:suppressLineNumbers w:val="0"/>
      <w:tabs>
        <w:tab w:val="left" w:pos="900"/>
        <w:tab w:val="left" w:pos="1560"/>
        <w:tab w:val="left" w:pos="1980"/>
      </w:tabs>
      <w:spacing w:before="120" w:after="120"/>
      <w:ind w:left="900" w:hanging="420"/>
    </w:pPr>
    <w:rPr>
      <w:rFonts w:ascii="VNI-Aptima" w:hAnsi="VNI-Aptima" w:cs="VNI-Aptima"/>
      <w:i/>
      <w:iCs/>
      <w:sz w:val="22"/>
      <w:szCs w:val="22"/>
    </w:rPr>
  </w:style>
  <w:style w:type="paragraph" w:customStyle="1" w:styleId="heading60">
    <w:name w:val="heading6"/>
    <w:basedOn w:val="Normal"/>
    <w:next w:val="Normal"/>
    <w:pPr>
      <w:keepNext/>
      <w:tabs>
        <w:tab w:val="left" w:pos="284"/>
        <w:tab w:val="left" w:pos="720"/>
      </w:tabs>
      <w:autoSpaceDE w:val="0"/>
      <w:autoSpaceDN w:val="0"/>
      <w:ind w:left="357" w:firstLine="357"/>
      <w:outlineLvl w:val="3"/>
    </w:pPr>
    <w:rPr>
      <w:rFonts w:eastAsia="Calibri" w:cs="VNI-Times"/>
      <w:bCs/>
      <w:i/>
      <w:iCs/>
      <w:szCs w:val="24"/>
      <w:lang w:val="en-GB"/>
    </w:rPr>
  </w:style>
  <w:style w:type="paragraph" w:customStyle="1" w:styleId="heading50">
    <w:name w:val="heading5"/>
    <w:basedOn w:val="Normal"/>
    <w:next w:val="Normal"/>
    <w:pPr>
      <w:tabs>
        <w:tab w:val="left" w:pos="1440"/>
      </w:tabs>
      <w:autoSpaceDE w:val="0"/>
      <w:autoSpaceDN w:val="0"/>
      <w:spacing w:before="0" w:after="0"/>
      <w:ind w:left="1440" w:hanging="360"/>
      <w:outlineLvl w:val="4"/>
    </w:pPr>
    <w:rPr>
      <w:rFonts w:eastAsia="Calibri" w:cs="Arial"/>
      <w:sz w:val="22"/>
      <w:szCs w:val="22"/>
      <w:lang w:val="en-GB"/>
    </w:rPr>
  </w:style>
  <w:style w:type="paragraph" w:customStyle="1" w:styleId="heading40">
    <w:name w:val="heading4"/>
    <w:basedOn w:val="Normal"/>
    <w:next w:val="Normal"/>
    <w:pPr>
      <w:tabs>
        <w:tab w:val="left" w:pos="2160"/>
      </w:tabs>
      <w:autoSpaceDE w:val="0"/>
      <w:autoSpaceDN w:val="0"/>
      <w:spacing w:before="0" w:after="0"/>
      <w:ind w:left="2160" w:hanging="360"/>
      <w:outlineLvl w:val="5"/>
    </w:pPr>
    <w:rPr>
      <w:rFonts w:eastAsia="Calibri" w:cs="Arial"/>
      <w:i/>
      <w:iCs/>
      <w:sz w:val="22"/>
      <w:szCs w:val="22"/>
      <w:lang w:val="en-GB"/>
    </w:rPr>
  </w:style>
  <w:style w:type="paragraph" w:customStyle="1" w:styleId="heading30">
    <w:name w:val="heading3"/>
    <w:basedOn w:val="Normal"/>
    <w:next w:val="Normal"/>
    <w:pPr>
      <w:tabs>
        <w:tab w:val="left" w:pos="2880"/>
      </w:tabs>
      <w:autoSpaceDE w:val="0"/>
      <w:autoSpaceDN w:val="0"/>
      <w:spacing w:before="0" w:after="0"/>
      <w:ind w:left="2880" w:hanging="360"/>
      <w:outlineLvl w:val="6"/>
    </w:pPr>
    <w:rPr>
      <w:rFonts w:eastAsia="Calibri" w:cs="Arial"/>
      <w:szCs w:val="24"/>
      <w:lang w:val="en-GB"/>
    </w:rPr>
  </w:style>
  <w:style w:type="paragraph" w:customStyle="1" w:styleId="heading20">
    <w:name w:val="heading2"/>
    <w:basedOn w:val="Normal"/>
    <w:next w:val="Normal"/>
    <w:pPr>
      <w:tabs>
        <w:tab w:val="left" w:pos="3600"/>
      </w:tabs>
      <w:autoSpaceDE w:val="0"/>
      <w:autoSpaceDN w:val="0"/>
      <w:spacing w:before="0" w:after="0"/>
      <w:ind w:left="3600" w:hanging="360"/>
      <w:outlineLvl w:val="7"/>
    </w:pPr>
    <w:rPr>
      <w:rFonts w:eastAsia="Calibri" w:cs="Arial"/>
      <w:i/>
      <w:iCs/>
      <w:szCs w:val="24"/>
      <w:lang w:val="en-GB"/>
    </w:rPr>
  </w:style>
  <w:style w:type="paragraph" w:customStyle="1" w:styleId="heading10">
    <w:name w:val="heading1"/>
    <w:basedOn w:val="Normal"/>
    <w:next w:val="Normal"/>
    <w:uiPriority w:val="99"/>
    <w:pPr>
      <w:tabs>
        <w:tab w:val="left" w:pos="4320"/>
      </w:tabs>
      <w:autoSpaceDE w:val="0"/>
      <w:autoSpaceDN w:val="0"/>
      <w:spacing w:before="0" w:after="0"/>
      <w:ind w:left="4320" w:hanging="360"/>
      <w:outlineLvl w:val="8"/>
    </w:pPr>
    <w:rPr>
      <w:rFonts w:eastAsia="Calibri" w:cs="Arial"/>
      <w:i/>
      <w:iCs/>
      <w:sz w:val="18"/>
      <w:szCs w:val="18"/>
      <w:lang w:val="en-GB"/>
    </w:rPr>
  </w:style>
  <w:style w:type="paragraph" w:customStyle="1" w:styleId="Table1">
    <w:name w:val="Table 1"/>
    <w:basedOn w:val="Heading3"/>
    <w:link w:val="Table1Char"/>
    <w:pPr>
      <w:keepLines w:val="0"/>
      <w:widowControl w:val="0"/>
      <w:autoSpaceDE w:val="0"/>
      <w:autoSpaceDN w:val="0"/>
      <w:adjustRightInd w:val="0"/>
    </w:pPr>
    <w:rPr>
      <w:rFonts w:ascii="VNI-Times" w:hAnsi="VNI-Times" w:cs="Times New Roman"/>
      <w:sz w:val="24"/>
      <w:szCs w:val="24"/>
    </w:rPr>
  </w:style>
  <w:style w:type="character" w:customStyle="1" w:styleId="Table1Char">
    <w:name w:val="Table 1 Char"/>
    <w:link w:val="Table1"/>
    <w:qFormat/>
    <w:locked/>
    <w:rPr>
      <w:rFonts w:ascii="VNI-Times" w:eastAsia="Calibri" w:hAnsi="VNI-Times"/>
      <w:b/>
      <w:bCs/>
      <w:sz w:val="24"/>
      <w:szCs w:val="24"/>
    </w:rPr>
  </w:style>
  <w:style w:type="paragraph" w:customStyle="1" w:styleId="xl28">
    <w:name w:val="xl28"/>
    <w:basedOn w:val="Normal"/>
    <w:uiPriority w:val="99"/>
    <w:pPr>
      <w:spacing w:before="100" w:beforeAutospacing="1" w:after="100" w:afterAutospacing="1"/>
      <w:jc w:val="center"/>
    </w:pPr>
    <w:rPr>
      <w:rFonts w:ascii="VNI-Helve" w:eastAsia="Arial Unicode MS" w:hAnsi="VNI-Helve" w:cs="VNI-Helve"/>
      <w:sz w:val="20"/>
      <w:szCs w:val="20"/>
    </w:rPr>
  </w:style>
  <w:style w:type="paragraph" w:customStyle="1" w:styleId="xl34">
    <w:name w:val="xl34"/>
    <w:basedOn w:val="Normal"/>
    <w:uiPriority w:val="99"/>
    <w:pPr>
      <w:pBdr>
        <w:right w:val="single" w:sz="4" w:space="0" w:color="auto"/>
      </w:pBdr>
      <w:spacing w:before="100" w:beforeAutospacing="1" w:after="100" w:afterAutospacing="1"/>
      <w:jc w:val="right"/>
    </w:pPr>
    <w:rPr>
      <w:rFonts w:ascii="VNI-Helve" w:eastAsia="Arial Unicode MS" w:hAnsi="VNI-Helve" w:cs="VNI-Helve"/>
      <w:sz w:val="20"/>
      <w:szCs w:val="20"/>
    </w:rPr>
  </w:style>
  <w:style w:type="paragraph" w:customStyle="1" w:styleId="font5">
    <w:name w:val="font5"/>
    <w:basedOn w:val="Normal"/>
    <w:pPr>
      <w:spacing w:before="100" w:beforeAutospacing="1" w:after="100" w:afterAutospacing="1"/>
    </w:pPr>
    <w:rPr>
      <w:rFonts w:ascii="VNI-Helve-Condense" w:eastAsia="Arial Unicode MS" w:hAnsi="VNI-Helve-Condense" w:cs="VNI-Helve-Condense"/>
      <w:i/>
      <w:iCs/>
      <w:sz w:val="20"/>
      <w:szCs w:val="20"/>
    </w:rPr>
  </w:style>
  <w:style w:type="paragraph" w:customStyle="1" w:styleId="Chuthuong0">
    <w:name w:val="Chu thuong"/>
    <w:basedOn w:val="Normal"/>
    <w:pPr>
      <w:ind w:firstLine="533"/>
    </w:pPr>
    <w:rPr>
      <w:rFonts w:eastAsia="Calibri"/>
      <w:color w:val="000000"/>
      <w:sz w:val="28"/>
      <w:szCs w:val="28"/>
    </w:rPr>
  </w:style>
  <w:style w:type="paragraph" w:customStyle="1" w:styleId="Chudam">
    <w:name w:val="Chu dam"/>
    <w:basedOn w:val="Normal"/>
    <w:pPr>
      <w:tabs>
        <w:tab w:val="left" w:pos="2138"/>
      </w:tabs>
      <w:spacing w:before="240" w:after="240" w:line="288" w:lineRule="auto"/>
      <w:ind w:left="720"/>
    </w:pPr>
    <w:rPr>
      <w:rFonts w:eastAsia="Calibri"/>
      <w:b/>
      <w:bCs/>
      <w:kern w:val="32"/>
      <w:sz w:val="28"/>
      <w:szCs w:val="28"/>
    </w:rPr>
  </w:style>
  <w:style w:type="paragraph" w:customStyle="1" w:styleId="xl32">
    <w:name w:val="xl32"/>
    <w:basedOn w:val="Normal"/>
    <w:uiPriority w:val="99"/>
    <w:pPr>
      <w:spacing w:before="100" w:beforeAutospacing="1" w:after="100" w:afterAutospacing="1"/>
      <w:jc w:val="center"/>
    </w:pPr>
    <w:rPr>
      <w:rFonts w:eastAsia="Calibri" w:cs="Arial"/>
      <w:b/>
      <w:bCs/>
      <w:sz w:val="20"/>
      <w:szCs w:val="20"/>
    </w:rPr>
  </w:style>
  <w:style w:type="paragraph" w:customStyle="1" w:styleId="z-TopofForm1">
    <w:name w:val="z-Top of Form1"/>
    <w:basedOn w:val="Normal"/>
    <w:next w:val="Normal"/>
    <w:link w:val="z-TopofFormChar"/>
    <w:pPr>
      <w:pBdr>
        <w:bottom w:val="single" w:sz="6" w:space="1" w:color="auto"/>
      </w:pBdr>
      <w:spacing w:before="0" w:after="0"/>
      <w:jc w:val="center"/>
    </w:pPr>
    <w:rPr>
      <w:rFonts w:eastAsia="Calibri" w:cs="Arial"/>
      <w:vanish/>
      <w:sz w:val="16"/>
      <w:szCs w:val="16"/>
    </w:rPr>
  </w:style>
  <w:style w:type="character" w:customStyle="1" w:styleId="z-TopofFormChar">
    <w:name w:val="z-Top of Form Char"/>
    <w:link w:val="z-TopofForm1"/>
    <w:uiPriority w:val="99"/>
    <w:semiHidden/>
    <w:qFormat/>
    <w:rPr>
      <w:rFonts w:ascii="Arial" w:eastAsia="Times New Roman" w:hAnsi="Arial" w:cs="Arial"/>
      <w:vanish/>
      <w:sz w:val="16"/>
      <w:szCs w:val="16"/>
    </w:rPr>
  </w:style>
  <w:style w:type="paragraph" w:customStyle="1" w:styleId="z-BottomofForm1">
    <w:name w:val="z-Bottom of Form1"/>
    <w:basedOn w:val="Normal"/>
    <w:next w:val="Normal"/>
    <w:link w:val="z-BottomofFormChar"/>
    <w:pPr>
      <w:pBdr>
        <w:top w:val="single" w:sz="6" w:space="1" w:color="auto"/>
      </w:pBdr>
      <w:spacing w:before="0" w:after="0"/>
      <w:jc w:val="center"/>
    </w:pPr>
    <w:rPr>
      <w:rFonts w:eastAsia="Calibri" w:cs="Arial"/>
      <w:vanish/>
      <w:sz w:val="16"/>
      <w:szCs w:val="16"/>
    </w:rPr>
  </w:style>
  <w:style w:type="character" w:customStyle="1" w:styleId="z-BottomofFormChar">
    <w:name w:val="z-Bottom of Form Char"/>
    <w:link w:val="z-BottomofForm1"/>
    <w:uiPriority w:val="99"/>
    <w:semiHidden/>
    <w:qFormat/>
    <w:rPr>
      <w:rFonts w:ascii="Arial" w:eastAsia="Times New Roman" w:hAnsi="Arial" w:cs="Arial"/>
      <w:vanish/>
      <w:sz w:val="16"/>
      <w:szCs w:val="16"/>
    </w:rPr>
  </w:style>
  <w:style w:type="character" w:customStyle="1" w:styleId="Normal1Char">
    <w:name w:val="Normal1 Char"/>
    <w:rPr>
      <w:rFonts w:ascii="VNI-Helve-Condense" w:eastAsia="Times New Roman" w:hAnsi="VNI-Helve-Condense" w:cs="VNI-Helve-Condense"/>
      <w:sz w:val="24"/>
      <w:szCs w:val="24"/>
    </w:rPr>
  </w:style>
  <w:style w:type="paragraph" w:customStyle="1" w:styleId="FooterFirst">
    <w:name w:val="Footer First"/>
    <w:basedOn w:val="Footer"/>
    <w:pPr>
      <w:keepLines/>
      <w:tabs>
        <w:tab w:val="clear" w:pos="4680"/>
        <w:tab w:val="clear" w:pos="9360"/>
        <w:tab w:val="center" w:pos="4320"/>
      </w:tabs>
      <w:spacing w:before="120" w:after="120"/>
      <w:jc w:val="center"/>
    </w:pPr>
    <w:rPr>
      <w:rFonts w:ascii="Arial Black" w:eastAsia="Calibri" w:hAnsi="Arial Black" w:cs="Arial Black"/>
      <w:spacing w:val="-10"/>
    </w:rPr>
  </w:style>
  <w:style w:type="paragraph" w:customStyle="1" w:styleId="BANGBIEU">
    <w:name w:val="BANG BIEU"/>
    <w:basedOn w:val="TableofFigures"/>
    <w:next w:val="TableofFigures"/>
    <w:pPr>
      <w:jc w:val="center"/>
    </w:pPr>
    <w:rPr>
      <w:rFonts w:ascii="VNI-Helve-Condense" w:eastAsia="Calibri" w:hAnsi="VNI-Helve-Condense" w:cs="VNI-Helve-Condense"/>
      <w:b/>
      <w:bCs/>
      <w:spacing w:val="7"/>
      <w:u w:val="single"/>
    </w:rPr>
  </w:style>
  <w:style w:type="paragraph" w:customStyle="1" w:styleId="Normal-1">
    <w:name w:val="Normal-1"/>
    <w:basedOn w:val="Normal"/>
    <w:pPr>
      <w:ind w:left="794"/>
    </w:pPr>
    <w:rPr>
      <w:rFonts w:eastAsia="Calibri"/>
      <w:spacing w:val="7"/>
      <w:sz w:val="28"/>
      <w:szCs w:val="28"/>
      <w:lang w:val="en-GB"/>
    </w:rPr>
  </w:style>
  <w:style w:type="paragraph" w:customStyle="1" w:styleId="Normal-">
    <w:name w:val="Normal-"/>
    <w:basedOn w:val="Normal-1"/>
    <w:rsid w:val="000A7D74"/>
    <w:pPr>
      <w:tabs>
        <w:tab w:val="left" w:pos="794"/>
      </w:tabs>
      <w:spacing w:line="276" w:lineRule="auto"/>
      <w:ind w:left="0" w:firstLine="74"/>
    </w:pPr>
  </w:style>
  <w:style w:type="paragraph" w:customStyle="1" w:styleId="1-1-1">
    <w:name w:val="1-1-1"/>
    <w:basedOn w:val="Normal"/>
    <w:pPr>
      <w:numPr>
        <w:numId w:val="20"/>
      </w:numPr>
      <w:ind w:left="567" w:hanging="567"/>
    </w:pPr>
    <w:rPr>
      <w:rFonts w:eastAsia="Calibri"/>
      <w:b/>
      <w:bCs/>
      <w:i/>
      <w:iCs/>
      <w:spacing w:val="7"/>
      <w:sz w:val="28"/>
      <w:szCs w:val="28"/>
      <w:lang w:val="en-GB"/>
    </w:rPr>
  </w:style>
  <w:style w:type="paragraph" w:customStyle="1" w:styleId="lama">
    <w:name w:val="lama"/>
    <w:basedOn w:val="Normal"/>
    <w:pPr>
      <w:spacing w:before="240" w:after="180" w:line="288" w:lineRule="auto"/>
      <w:ind w:left="567" w:hanging="567"/>
    </w:pPr>
    <w:rPr>
      <w:rFonts w:eastAsia="Calibri"/>
      <w:b/>
      <w:bCs/>
      <w:spacing w:val="7"/>
      <w:sz w:val="28"/>
      <w:szCs w:val="28"/>
      <w:lang w:val="en-GB"/>
    </w:rPr>
  </w:style>
  <w:style w:type="paragraph" w:customStyle="1" w:styleId="NOIDUNG">
    <w:name w:val="NOI DUNG"/>
    <w:basedOn w:val="Normal"/>
    <w:link w:val="NOIDUNGChar"/>
    <w:pPr>
      <w:ind w:left="851"/>
    </w:pPr>
    <w:rPr>
      <w:rFonts w:ascii="VNI-Times" w:eastAsia="Calibri" w:hAnsi="VNI-Times"/>
      <w:spacing w:val="7"/>
    </w:rPr>
  </w:style>
  <w:style w:type="character" w:customStyle="1" w:styleId="NOIDUNGChar">
    <w:name w:val="NOI DUNG Char"/>
    <w:link w:val="NOIDUNG"/>
    <w:qFormat/>
    <w:locked/>
    <w:rPr>
      <w:rFonts w:ascii="VNI-Times" w:hAnsi="VNI-Times" w:cs="VNI-Times"/>
      <w:spacing w:val="7"/>
      <w:sz w:val="26"/>
      <w:szCs w:val="26"/>
      <w:lang w:val="en-US" w:eastAsia="en-US"/>
    </w:rPr>
  </w:style>
  <w:style w:type="paragraph" w:customStyle="1" w:styleId="CharCharCharCharCharCharCharCharCharCharCharCharChar">
    <w:name w:val="Char Char Char Char Char Char Char Char Char Char Char Char Char"/>
    <w:basedOn w:val="Normal"/>
    <w:pPr>
      <w:spacing w:after="160" w:line="240" w:lineRule="exact"/>
      <w:jc w:val="left"/>
    </w:pPr>
    <w:rPr>
      <w:rFonts w:ascii="Tahoma" w:eastAsia="MS Mincho" w:hAnsi="Tahoma" w:cs="Tahoma"/>
      <w:spacing w:val="7"/>
      <w:sz w:val="20"/>
      <w:szCs w:val="20"/>
    </w:rPr>
  </w:style>
  <w:style w:type="paragraph" w:customStyle="1" w:styleId="CharCharCharCharCharCharCharCharCharChar">
    <w:name w:val="Char Char Char Char Char Char Char Char Char Char"/>
    <w:basedOn w:val="Normal"/>
    <w:pPr>
      <w:spacing w:after="160" w:line="240" w:lineRule="exact"/>
      <w:jc w:val="left"/>
    </w:pPr>
    <w:rPr>
      <w:rFonts w:ascii="Tahoma" w:eastAsia="MS Mincho" w:hAnsi="Tahoma" w:cs="Tahoma"/>
      <w:spacing w:val="7"/>
      <w:sz w:val="20"/>
      <w:szCs w:val="20"/>
    </w:rPr>
  </w:style>
  <w:style w:type="paragraph" w:customStyle="1" w:styleId="Normal21">
    <w:name w:val="Normal21"/>
    <w:basedOn w:val="Normal"/>
    <w:pPr>
      <w:widowControl w:val="0"/>
      <w:spacing w:after="0"/>
    </w:pPr>
    <w:rPr>
      <w:rFonts w:ascii="Calibri" w:eastAsia="Calibri" w:hAnsi="Calibri" w:cs="Calibri"/>
      <w:szCs w:val="24"/>
    </w:rPr>
  </w:style>
  <w:style w:type="paragraph" w:customStyle="1" w:styleId="Normal3">
    <w:name w:val="Normal3"/>
    <w:basedOn w:val="Normal"/>
    <w:uiPriority w:val="99"/>
    <w:pPr>
      <w:widowControl w:val="0"/>
      <w:spacing w:after="0"/>
    </w:pPr>
    <w:rPr>
      <w:rFonts w:eastAsia="Calibri"/>
    </w:rPr>
  </w:style>
  <w:style w:type="paragraph" w:customStyle="1" w:styleId="Bullet-">
    <w:name w:val="Bullet -"/>
    <w:basedOn w:val="Normal"/>
    <w:next w:val="Normal"/>
    <w:link w:val="Bullet-Char"/>
    <w:pPr>
      <w:numPr>
        <w:numId w:val="21"/>
      </w:numPr>
      <w:spacing w:before="0"/>
    </w:pPr>
    <w:rPr>
      <w:rFonts w:eastAsia="Calibri"/>
      <w:lang w:val="it-IT"/>
    </w:rPr>
  </w:style>
  <w:style w:type="character" w:customStyle="1" w:styleId="Bullet-Char">
    <w:name w:val="Bullet - Char"/>
    <w:link w:val="Bullet-"/>
    <w:qFormat/>
    <w:locked/>
    <w:rPr>
      <w:rFonts w:eastAsia="Calibri"/>
      <w:lang w:val="it-IT"/>
    </w:rPr>
  </w:style>
  <w:style w:type="character" w:customStyle="1" w:styleId="ContentChar1">
    <w:name w:val="Content Char1"/>
    <w:rPr>
      <w:sz w:val="28"/>
      <w:szCs w:val="28"/>
      <w:lang w:val="en-US" w:eastAsia="en-US"/>
    </w:rPr>
  </w:style>
  <w:style w:type="character" w:customStyle="1" w:styleId="CharChar25">
    <w:name w:val="Char Char25"/>
    <w:uiPriority w:val="99"/>
    <w:rPr>
      <w:rFonts w:eastAsia="MS Mincho"/>
      <w:b/>
      <w:bCs/>
      <w:sz w:val="24"/>
      <w:szCs w:val="24"/>
      <w:lang w:val="en-GB" w:eastAsia="en-US"/>
    </w:rPr>
  </w:style>
  <w:style w:type="character" w:customStyle="1" w:styleId="MyHeaderCharChar1">
    <w:name w:val="MyHeader Char Char1"/>
    <w:rPr>
      <w:sz w:val="24"/>
      <w:szCs w:val="24"/>
      <w:lang w:val="en-US" w:eastAsia="en-US"/>
    </w:rPr>
  </w:style>
  <w:style w:type="paragraph" w:customStyle="1" w:styleId="muclon">
    <w:name w:val="muclon"/>
    <w:basedOn w:val="Normal"/>
    <w:pPr>
      <w:overflowPunct w:val="0"/>
      <w:autoSpaceDE w:val="0"/>
      <w:autoSpaceDN w:val="0"/>
      <w:adjustRightInd w:val="0"/>
      <w:spacing w:before="60" w:line="320" w:lineRule="exact"/>
      <w:ind w:left="1440" w:hanging="360"/>
      <w:textAlignment w:val="baseline"/>
    </w:pPr>
    <w:rPr>
      <w:rFonts w:ascii=".VnTimeH" w:eastAsia="Calibri" w:hAnsi=".VnTimeH" w:cs=".VnTimeH"/>
      <w:b/>
      <w:bCs/>
      <w:spacing w:val="-2"/>
      <w:szCs w:val="24"/>
    </w:rPr>
  </w:style>
  <w:style w:type="paragraph" w:customStyle="1" w:styleId="mucnho">
    <w:name w:val="mucnho"/>
    <w:basedOn w:val="Normal"/>
    <w:link w:val="mucnhoChar"/>
    <w:pPr>
      <w:overflowPunct w:val="0"/>
      <w:autoSpaceDE w:val="0"/>
      <w:autoSpaceDN w:val="0"/>
      <w:adjustRightInd w:val="0"/>
      <w:spacing w:before="60" w:line="320" w:lineRule="exact"/>
      <w:ind w:left="2160" w:hanging="360"/>
      <w:textAlignment w:val="baseline"/>
    </w:pPr>
    <w:rPr>
      <w:rFonts w:ascii=".VnTime" w:eastAsia="Calibri" w:hAnsi=".VnTime" w:cs=".VnTime"/>
      <w:b/>
      <w:bCs/>
      <w:spacing w:val="-2"/>
    </w:rPr>
  </w:style>
  <w:style w:type="character" w:customStyle="1" w:styleId="mucnhoChar">
    <w:name w:val="mucnho Char"/>
    <w:link w:val="mucnho"/>
    <w:qFormat/>
    <w:rPr>
      <w:rFonts w:ascii=".VnTime" w:eastAsia="Calibri" w:hAnsi=".VnTime" w:cs=".VnTime"/>
      <w:b/>
      <w:bCs/>
      <w:spacing w:val="-2"/>
      <w:sz w:val="26"/>
      <w:szCs w:val="26"/>
    </w:rPr>
  </w:style>
  <w:style w:type="paragraph" w:customStyle="1" w:styleId="tenbang">
    <w:name w:val="tenbang"/>
    <w:basedOn w:val="Normal"/>
    <w:pPr>
      <w:overflowPunct w:val="0"/>
      <w:autoSpaceDE w:val="0"/>
      <w:autoSpaceDN w:val="0"/>
      <w:adjustRightInd w:val="0"/>
      <w:spacing w:before="60" w:line="320" w:lineRule="exact"/>
      <w:jc w:val="center"/>
      <w:textAlignment w:val="baseline"/>
    </w:pPr>
    <w:rPr>
      <w:rFonts w:ascii=".VnTime" w:eastAsia="Calibri" w:hAnsi=".VnTime" w:cs=".VnTime"/>
      <w:color w:val="000000"/>
      <w:spacing w:val="-2"/>
    </w:rPr>
  </w:style>
  <w:style w:type="paragraph" w:customStyle="1" w:styleId="sobang">
    <w:name w:val="sobang"/>
    <w:basedOn w:val="Normal"/>
    <w:pPr>
      <w:tabs>
        <w:tab w:val="left" w:pos="405"/>
      </w:tabs>
      <w:overflowPunct w:val="0"/>
      <w:autoSpaceDE w:val="0"/>
      <w:autoSpaceDN w:val="0"/>
      <w:adjustRightInd w:val="0"/>
      <w:spacing w:before="60" w:line="320" w:lineRule="exact"/>
      <w:ind w:left="405" w:hanging="405"/>
      <w:jc w:val="right"/>
      <w:textAlignment w:val="baseline"/>
    </w:pPr>
    <w:rPr>
      <w:rFonts w:ascii=".VnTime" w:eastAsia="Calibri" w:hAnsi=".VnTime" w:cs=".VnTime"/>
      <w:i/>
      <w:iCs/>
      <w:color w:val="000000"/>
      <w:spacing w:val="-2"/>
      <w:szCs w:val="24"/>
    </w:rPr>
  </w:style>
  <w:style w:type="paragraph" w:customStyle="1" w:styleId="muc1">
    <w:name w:val="muc1)"/>
    <w:basedOn w:val="Normal"/>
    <w:pPr>
      <w:overflowPunct w:val="0"/>
      <w:autoSpaceDE w:val="0"/>
      <w:autoSpaceDN w:val="0"/>
      <w:adjustRightInd w:val="0"/>
      <w:spacing w:before="60" w:line="320" w:lineRule="exact"/>
      <w:ind w:left="567" w:hanging="340"/>
      <w:textAlignment w:val="baseline"/>
    </w:pPr>
    <w:rPr>
      <w:rFonts w:ascii=".VnTime" w:eastAsia="Calibri" w:hAnsi=".VnTime" w:cs=".VnTime"/>
      <w:spacing w:val="-2"/>
    </w:rPr>
  </w:style>
  <w:style w:type="paragraph" w:customStyle="1" w:styleId="dauchuong">
    <w:name w:val="dauchuong"/>
    <w:basedOn w:val="Normal"/>
    <w:pPr>
      <w:overflowPunct w:val="0"/>
      <w:autoSpaceDE w:val="0"/>
      <w:autoSpaceDN w:val="0"/>
      <w:adjustRightInd w:val="0"/>
      <w:spacing w:before="60" w:line="320" w:lineRule="exact"/>
      <w:ind w:left="720" w:hanging="360"/>
      <w:jc w:val="center"/>
      <w:textAlignment w:val="baseline"/>
    </w:pPr>
    <w:rPr>
      <w:rFonts w:ascii=".VnTimeH" w:eastAsia="Calibri" w:hAnsi=".VnTimeH" w:cs=".VnTimeH"/>
      <w:b/>
      <w:bCs/>
      <w:spacing w:val="-2"/>
      <w:szCs w:val="24"/>
    </w:rPr>
  </w:style>
  <w:style w:type="paragraph" w:customStyle="1" w:styleId="congthuc">
    <w:name w:val="congthuc"/>
    <w:basedOn w:val="Normal"/>
    <w:pPr>
      <w:overflowPunct w:val="0"/>
      <w:autoSpaceDE w:val="0"/>
      <w:autoSpaceDN w:val="0"/>
      <w:adjustRightInd w:val="0"/>
      <w:spacing w:before="240" w:after="240" w:line="320" w:lineRule="exact"/>
      <w:jc w:val="center"/>
      <w:textAlignment w:val="baseline"/>
    </w:pPr>
    <w:rPr>
      <w:rFonts w:ascii=".VnTime" w:eastAsia="Calibri" w:hAnsi=".VnTime" w:cs=".VnTime"/>
      <w:color w:val="000000"/>
      <w:spacing w:val="-2"/>
    </w:rPr>
  </w:style>
  <w:style w:type="paragraph" w:customStyle="1" w:styleId="tenchuong">
    <w:name w:val="tenchuong"/>
    <w:basedOn w:val="Normal"/>
    <w:pPr>
      <w:overflowPunct w:val="0"/>
      <w:autoSpaceDE w:val="0"/>
      <w:autoSpaceDN w:val="0"/>
      <w:adjustRightInd w:val="0"/>
      <w:spacing w:before="60" w:line="320" w:lineRule="exact"/>
      <w:jc w:val="center"/>
      <w:textAlignment w:val="baseline"/>
    </w:pPr>
    <w:rPr>
      <w:rFonts w:ascii=".VnTimeH" w:eastAsia="Calibri" w:hAnsi=".VnTimeH" w:cs=".VnTimeH"/>
      <w:b/>
      <w:bCs/>
      <w:spacing w:val="-2"/>
      <w:sz w:val="28"/>
      <w:szCs w:val="28"/>
    </w:rPr>
  </w:style>
  <w:style w:type="paragraph" w:customStyle="1" w:styleId="MucI">
    <w:name w:val="Muc I"/>
    <w:basedOn w:val="Normal"/>
    <w:pPr>
      <w:widowControl w:val="0"/>
      <w:spacing w:before="0" w:after="0"/>
      <w:jc w:val="left"/>
    </w:pPr>
    <w:rPr>
      <w:rFonts w:ascii="DT-Helve" w:eastAsia="Calibri" w:hAnsi="DT-Helve" w:cs="DT-Helve"/>
      <w:b/>
      <w:bCs/>
      <w:sz w:val="22"/>
      <w:szCs w:val="22"/>
    </w:rPr>
  </w:style>
  <w:style w:type="paragraph" w:customStyle="1" w:styleId="DIENGIAICONGTHUC">
    <w:name w:val="DIEN GIAI CONG THUC"/>
    <w:basedOn w:val="Normal"/>
    <w:pPr>
      <w:numPr>
        <w:numId w:val="22"/>
      </w:numPr>
      <w:ind w:left="1701" w:firstLine="0"/>
    </w:pPr>
    <w:rPr>
      <w:rFonts w:eastAsia="Calibri"/>
      <w:spacing w:val="-2"/>
    </w:rPr>
  </w:style>
  <w:style w:type="paragraph" w:customStyle="1" w:styleId="CONGTHUC0">
    <w:name w:val="CONG THUC"/>
    <w:basedOn w:val="NOIDUNG"/>
    <w:pPr>
      <w:ind w:left="2835"/>
    </w:pPr>
    <w:rPr>
      <w:rFonts w:ascii="Times New Roman" w:hAnsi="Times New Roman"/>
      <w:spacing w:val="-2"/>
    </w:rPr>
  </w:style>
  <w:style w:type="paragraph" w:customStyle="1" w:styleId="NOIDUNG1">
    <w:name w:val="NOI DUNG 1"/>
    <w:basedOn w:val="NOIDUNG"/>
    <w:pPr>
      <w:ind w:left="0"/>
    </w:pPr>
    <w:rPr>
      <w:rFonts w:ascii="Times New Roman" w:hAnsi="Times New Roman"/>
      <w:spacing w:val="-2"/>
    </w:rPr>
  </w:style>
  <w:style w:type="paragraph" w:customStyle="1" w:styleId="Table10">
    <w:name w:val="Table1"/>
    <w:basedOn w:val="Normal"/>
    <w:qFormat/>
    <w:rsid w:val="005322E3"/>
    <w:pPr>
      <w:overflowPunct w:val="0"/>
      <w:autoSpaceDE w:val="0"/>
      <w:autoSpaceDN w:val="0"/>
      <w:adjustRightInd w:val="0"/>
      <w:spacing w:before="40" w:after="40" w:line="240" w:lineRule="auto"/>
      <w:ind w:firstLine="0"/>
      <w:jc w:val="center"/>
      <w:textAlignment w:val="baseline"/>
    </w:pPr>
    <w:rPr>
      <w:rFonts w:eastAsia="Calibri"/>
      <w:spacing w:val="-2"/>
      <w:szCs w:val="22"/>
    </w:rPr>
  </w:style>
  <w:style w:type="paragraph" w:customStyle="1" w:styleId="Tenbang0">
    <w:name w:val="Ten bang"/>
    <w:basedOn w:val="NOIDUNG"/>
    <w:rPr>
      <w:rFonts w:ascii="Times New Roman" w:hAnsi="Times New Roman"/>
      <w:b/>
      <w:bCs/>
      <w:spacing w:val="-2"/>
    </w:rPr>
  </w:style>
  <w:style w:type="paragraph" w:customStyle="1" w:styleId="tieumuc">
    <w:name w:val="tieumuc"/>
    <w:basedOn w:val="Normal"/>
    <w:pPr>
      <w:tabs>
        <w:tab w:val="left" w:pos="780"/>
      </w:tabs>
      <w:spacing w:before="60" w:after="0" w:line="320" w:lineRule="exact"/>
      <w:ind w:left="780" w:hanging="780"/>
    </w:pPr>
    <w:rPr>
      <w:rFonts w:eastAsia="Calibri"/>
      <w:b/>
      <w:bCs/>
      <w:i/>
      <w:iCs/>
      <w:color w:val="008080"/>
      <w:spacing w:val="10"/>
    </w:rPr>
  </w:style>
  <w:style w:type="paragraph" w:customStyle="1" w:styleId="CharCharCharCharCharCharCharCharChar">
    <w:name w:val="Char Char Char Char Char Char Char Char Char"/>
    <w:basedOn w:val="Normal"/>
    <w:uiPriority w:val="99"/>
    <w:semiHidden/>
    <w:qFormat/>
    <w:pPr>
      <w:spacing w:before="0" w:after="160" w:line="240" w:lineRule="exact"/>
      <w:jc w:val="left"/>
    </w:pPr>
    <w:rPr>
      <w:rFonts w:eastAsia="Calibri" w:cs="Arial"/>
      <w:sz w:val="22"/>
      <w:szCs w:val="22"/>
    </w:rPr>
  </w:style>
  <w:style w:type="paragraph" w:customStyle="1" w:styleId="t2">
    <w:name w:val="t2"/>
    <w:basedOn w:val="Normal"/>
    <w:link w:val="t2Char"/>
    <w:pPr>
      <w:autoSpaceDE w:val="0"/>
      <w:autoSpaceDN w:val="0"/>
      <w:adjustRightInd w:val="0"/>
      <w:spacing w:line="288" w:lineRule="auto"/>
    </w:pPr>
    <w:rPr>
      <w:rFonts w:ascii="Calibri" w:eastAsia="Calibri" w:hAnsi="Calibri"/>
    </w:rPr>
  </w:style>
  <w:style w:type="character" w:customStyle="1" w:styleId="t2Char">
    <w:name w:val="t2 Char"/>
    <w:link w:val="t2"/>
    <w:qFormat/>
    <w:locked/>
    <w:rPr>
      <w:sz w:val="26"/>
      <w:szCs w:val="26"/>
      <w:lang w:val="en-US" w:eastAsia="en-US"/>
    </w:rPr>
  </w:style>
  <w:style w:type="paragraph" w:customStyle="1" w:styleId="tieudebang">
    <w:name w:val="tieu de bang"/>
    <w:basedOn w:val="Normal"/>
    <w:pPr>
      <w:tabs>
        <w:tab w:val="center" w:pos="4320"/>
        <w:tab w:val="right" w:pos="8640"/>
      </w:tabs>
      <w:spacing w:before="40"/>
      <w:jc w:val="center"/>
    </w:pPr>
    <w:rPr>
      <w:rFonts w:eastAsia="Calibri"/>
      <w:sz w:val="28"/>
      <w:szCs w:val="28"/>
    </w:rPr>
  </w:style>
  <w:style w:type="character" w:customStyle="1" w:styleId="chuChar1">
    <w:name w:val="chu Char1"/>
    <w:rPr>
      <w:sz w:val="24"/>
      <w:szCs w:val="24"/>
      <w:lang w:val="en-US" w:eastAsia="en-US"/>
    </w:rPr>
  </w:style>
  <w:style w:type="character" w:customStyle="1" w:styleId="CharChar4Char">
    <w:name w:val="Char Char4 Char"/>
    <w:locked/>
    <w:rPr>
      <w:sz w:val="28"/>
      <w:szCs w:val="28"/>
      <w:lang w:val="en-US" w:eastAsia="en-US"/>
    </w:rPr>
  </w:style>
  <w:style w:type="paragraph" w:customStyle="1" w:styleId="T3">
    <w:name w:val="T3"/>
    <w:basedOn w:val="Normal"/>
    <w:link w:val="T3Char"/>
    <w:pPr>
      <w:spacing w:line="288" w:lineRule="auto"/>
    </w:pPr>
    <w:rPr>
      <w:rFonts w:ascii="Calibri" w:eastAsia="Calibri" w:hAnsi="Calibri"/>
      <w:b/>
      <w:bCs/>
    </w:rPr>
  </w:style>
  <w:style w:type="character" w:customStyle="1" w:styleId="T3Char">
    <w:name w:val="T3 Char"/>
    <w:link w:val="T3"/>
    <w:qFormat/>
    <w:locked/>
    <w:rPr>
      <w:b/>
      <w:bCs/>
      <w:sz w:val="26"/>
      <w:szCs w:val="26"/>
      <w:lang w:val="en-US" w:eastAsia="en-US"/>
    </w:rPr>
  </w:style>
  <w:style w:type="paragraph" w:customStyle="1" w:styleId="B1">
    <w:name w:val="B1"/>
    <w:basedOn w:val="Normal"/>
    <w:pPr>
      <w:spacing w:before="240" w:after="240" w:line="360" w:lineRule="auto"/>
    </w:pPr>
    <w:rPr>
      <w:rFonts w:eastAsia="Arial Unicode MS"/>
      <w:b/>
      <w:bCs/>
      <w:sz w:val="28"/>
      <w:szCs w:val="28"/>
      <w:lang w:eastAsia="zh-CN"/>
    </w:rPr>
  </w:style>
  <w:style w:type="character" w:customStyle="1" w:styleId="Char1Char">
    <w:name w:val="Char1 Char"/>
    <w:uiPriority w:val="99"/>
    <w:rPr>
      <w:b/>
      <w:bCs/>
      <w:lang w:val="en-GB" w:eastAsia="en-US"/>
    </w:rPr>
  </w:style>
  <w:style w:type="character" w:customStyle="1" w:styleId="MyHeaderChar2">
    <w:name w:val="MyHeader Char2"/>
    <w:uiPriority w:val="99"/>
    <w:semiHidden/>
    <w:qFormat/>
    <w:rPr>
      <w:sz w:val="28"/>
      <w:szCs w:val="28"/>
      <w:lang w:val="en-US" w:eastAsia="en-US"/>
    </w:rPr>
  </w:style>
  <w:style w:type="character" w:customStyle="1" w:styleId="HeadingCharChar1">
    <w:name w:val="Heading Char Char1"/>
    <w:locked/>
    <w:rPr>
      <w:rFonts w:ascii="Times New Roman" w:hAnsi="Times New Roman" w:cs="Times New Roman"/>
      <w:b/>
      <w:bCs/>
      <w:caps/>
      <w:sz w:val="32"/>
      <w:szCs w:val="32"/>
    </w:rPr>
  </w:style>
  <w:style w:type="character" w:customStyle="1" w:styleId="ListBullet2Char">
    <w:name w:val="List Bullet 2 Char"/>
    <w:uiPriority w:val="99"/>
    <w:locked/>
    <w:rPr>
      <w:rFonts w:eastAsia="SimSun"/>
      <w:sz w:val="26"/>
      <w:szCs w:val="26"/>
      <w:lang w:val="vi-VN" w:eastAsia="zh-CN"/>
    </w:rPr>
  </w:style>
  <w:style w:type="character" w:customStyle="1" w:styleId="ListContinueChar">
    <w:name w:val="List Continue Char"/>
    <w:uiPriority w:val="99"/>
    <w:locked/>
    <w:rPr>
      <w:rFonts w:ascii="Times New Roman" w:hAnsi="Times New Roman" w:cs="Times New Roman"/>
      <w:sz w:val="24"/>
      <w:szCs w:val="24"/>
      <w:lang w:val="vi-VN" w:eastAsia="vi-VN"/>
    </w:rPr>
  </w:style>
  <w:style w:type="paragraph" w:customStyle="1" w:styleId="CharCharCharCharCharCharCharCharChar2">
    <w:name w:val="Char Char Char Char Char Char Char Char Char2"/>
    <w:basedOn w:val="Normal"/>
    <w:semiHidden/>
    <w:qFormat/>
    <w:pPr>
      <w:spacing w:before="0" w:after="160" w:line="240" w:lineRule="exact"/>
      <w:jc w:val="left"/>
    </w:pPr>
    <w:rPr>
      <w:sz w:val="22"/>
      <w:szCs w:val="22"/>
    </w:rPr>
  </w:style>
  <w:style w:type="paragraph" w:customStyle="1" w:styleId="CharChar6CharCharCharCharCharCharCharChar2">
    <w:name w:val="Char Char6 Char Char Char Char Char Char Char Char2"/>
    <w:basedOn w:val="Normal"/>
    <w:semiHidden/>
    <w:qFormat/>
    <w:pPr>
      <w:spacing w:before="0" w:after="160" w:line="240" w:lineRule="exact"/>
      <w:jc w:val="left"/>
    </w:pPr>
    <w:rPr>
      <w:sz w:val="20"/>
      <w:szCs w:val="20"/>
    </w:rPr>
  </w:style>
  <w:style w:type="table" w:customStyle="1" w:styleId="TableGrid1">
    <w:name w:val="Table Grid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 61"/>
    <w:basedOn w:val="TableNormal"/>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Classic11">
    <w:name w:val="Table Classic 1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TableProfessional1">
    <w:name w:val="Table Professional1"/>
    <w:basedOn w:val="TableNormal"/>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Char2">
    <w:name w:val="Char2"/>
    <w:basedOn w:val="Normal"/>
    <w:pPr>
      <w:shd w:val="clear" w:color="auto" w:fill="FF99CC"/>
      <w:jc w:val="center"/>
    </w:pPr>
    <w:rPr>
      <w:b/>
      <w:color w:val="0000FF"/>
      <w:sz w:val="28"/>
      <w:szCs w:val="28"/>
    </w:rPr>
  </w:style>
  <w:style w:type="character" w:customStyle="1" w:styleId="CharChar20">
    <w:name w:val="Char Char20"/>
    <w:rPr>
      <w:rFonts w:ascii="VNI Times" w:eastAsia="Times New Roman" w:hAnsi="VNI Times" w:cs="Times New Roman"/>
      <w:b/>
      <w:bCs/>
      <w:sz w:val="26"/>
      <w:szCs w:val="24"/>
    </w:rPr>
  </w:style>
  <w:style w:type="character" w:customStyle="1" w:styleId="CharChar18">
    <w:name w:val="Char Char18"/>
    <w:rPr>
      <w:rFonts w:ascii="VNI-Helve-Condense" w:eastAsia="Times New Roman" w:hAnsi="VNI-Helve-Condense" w:cs="Times New Roman"/>
      <w:b/>
      <w:bCs/>
      <w:sz w:val="38"/>
      <w:szCs w:val="24"/>
    </w:rPr>
  </w:style>
  <w:style w:type="character" w:customStyle="1" w:styleId="CharChar17">
    <w:name w:val="Char Char17"/>
    <w:rPr>
      <w:rFonts w:ascii="VNI Times" w:eastAsia="Times New Roman" w:hAnsi="VNI Times" w:cs="Times New Roman"/>
      <w:b/>
      <w:bCs/>
      <w:i/>
      <w:iCs/>
      <w:sz w:val="26"/>
      <w:szCs w:val="26"/>
    </w:rPr>
  </w:style>
  <w:style w:type="character" w:customStyle="1" w:styleId="CharChar13">
    <w:name w:val="Char Char13"/>
    <w:rPr>
      <w:rFonts w:ascii="Arial" w:eastAsia="Times New Roman" w:hAnsi="Arial" w:cs="Arial"/>
    </w:rPr>
  </w:style>
  <w:style w:type="character" w:customStyle="1" w:styleId="CharChar19">
    <w:name w:val="Char Char19"/>
    <w:rPr>
      <w:rFonts w:ascii="VNI-Helve-Condense" w:eastAsia="Times New Roman" w:hAnsi="VNI-Helve-Condense" w:cs="Times New Roman"/>
      <w:b/>
      <w:bCs/>
      <w:sz w:val="26"/>
      <w:szCs w:val="24"/>
    </w:rPr>
  </w:style>
  <w:style w:type="character" w:customStyle="1" w:styleId="CharChar">
    <w:name w:val="Char Char"/>
    <w:uiPriority w:val="99"/>
    <w:locked/>
    <w:rPr>
      <w:rFonts w:ascii="VNI-Helve-Condense" w:hAnsi="VNI-Helve-Condense" w:cs="VNI-Helve-Condense"/>
      <w:b/>
      <w:bCs/>
      <w:sz w:val="24"/>
      <w:szCs w:val="24"/>
      <w:lang w:val="en-US" w:eastAsia="en-US"/>
    </w:rPr>
  </w:style>
  <w:style w:type="character" w:customStyle="1" w:styleId="CharChar1">
    <w:name w:val="Char Char1"/>
    <w:uiPriority w:val="99"/>
    <w:locked/>
    <w:rPr>
      <w:rFonts w:ascii="VNI-Helve-Condense" w:hAnsi="VNI-Helve-Condense" w:cs="VNI-Helve-Condense"/>
      <w:b/>
      <w:bCs/>
      <w:sz w:val="24"/>
      <w:szCs w:val="24"/>
      <w:lang w:val="en-US" w:eastAsia="en-US"/>
    </w:rPr>
  </w:style>
  <w:style w:type="character" w:customStyle="1" w:styleId="CharChar251">
    <w:name w:val="Char Char251"/>
    <w:rPr>
      <w:rFonts w:eastAsia="MS Mincho"/>
      <w:b/>
      <w:sz w:val="24"/>
      <w:lang w:val="en-GB" w:eastAsia="en-US" w:bidi="ar-SA"/>
    </w:rPr>
  </w:style>
  <w:style w:type="character" w:customStyle="1" w:styleId="CharChar23">
    <w:name w:val="Char Char23"/>
    <w:rPr>
      <w:rFonts w:ascii="CG Times (W1)" w:eastAsia="MS Mincho" w:hAnsi="CG Times (W1)"/>
      <w:sz w:val="24"/>
      <w:lang w:val="en-US" w:eastAsia="en-US" w:bidi="ar-SA"/>
      <w14:shadow w14:blurRad="50800" w14:dist="38100" w14:dir="2700000" w14:sx="100000" w14:sy="100000" w14:kx="0" w14:ky="0" w14:algn="tl">
        <w14:srgbClr w14:val="000000">
          <w14:alpha w14:val="60000"/>
        </w14:srgbClr>
      </w14:shadow>
    </w:rPr>
  </w:style>
  <w:style w:type="character" w:customStyle="1" w:styleId="CharChar16">
    <w:name w:val="Char Char16"/>
    <w:rPr>
      <w:b/>
      <w:sz w:val="30"/>
      <w:szCs w:val="24"/>
    </w:rPr>
  </w:style>
  <w:style w:type="paragraph" w:customStyle="1" w:styleId="CharCharCharChar3">
    <w:name w:val="Char Char Char Char3"/>
    <w:basedOn w:val="Normal"/>
    <w:pPr>
      <w:autoSpaceDE w:val="0"/>
      <w:autoSpaceDN w:val="0"/>
      <w:adjustRightInd w:val="0"/>
      <w:spacing w:after="160" w:line="240" w:lineRule="exact"/>
      <w:jc w:val="left"/>
    </w:pPr>
    <w:rPr>
      <w:rFonts w:ascii="Verdana" w:eastAsia="SimSun" w:hAnsi="Verdana" w:cs="Verdana"/>
      <w:color w:val="000000"/>
      <w:sz w:val="20"/>
      <w:szCs w:val="20"/>
    </w:rPr>
  </w:style>
  <w:style w:type="paragraph" w:customStyle="1" w:styleId="CharCharCharCharCharCharCharCharChar1">
    <w:name w:val="Char Char Char Char Char Char Char Char Char1"/>
    <w:basedOn w:val="Normal"/>
    <w:semiHidden/>
    <w:qFormat/>
    <w:pPr>
      <w:spacing w:before="0" w:after="160" w:line="240" w:lineRule="exact"/>
      <w:jc w:val="left"/>
    </w:pPr>
    <w:rPr>
      <w:sz w:val="22"/>
      <w:szCs w:val="22"/>
    </w:rPr>
  </w:style>
  <w:style w:type="paragraph" w:customStyle="1" w:styleId="CharChar6CharCharCharCharCharCharCharChar1">
    <w:name w:val="Char Char6 Char Char Char Char Char Char Char Char1"/>
    <w:basedOn w:val="Normal"/>
    <w:semiHidden/>
    <w:qFormat/>
    <w:pPr>
      <w:spacing w:before="0" w:after="160" w:line="240" w:lineRule="exact"/>
      <w:jc w:val="left"/>
    </w:pPr>
    <w:rPr>
      <w:sz w:val="20"/>
      <w:szCs w:val="20"/>
    </w:rPr>
  </w:style>
  <w:style w:type="character" w:customStyle="1" w:styleId="Char1Char1">
    <w:name w:val="Char1 Char1"/>
    <w:rPr>
      <w:b/>
      <w:bCs/>
      <w:lang w:val="en-GB" w:eastAsia="en-US" w:bidi="ar-SA"/>
    </w:rPr>
  </w:style>
  <w:style w:type="paragraph" w:customStyle="1" w:styleId="DANHMUCBANG0">
    <w:name w:val="DANH MUC BANG"/>
    <w:basedOn w:val="Normal"/>
    <w:pPr>
      <w:jc w:val="center"/>
    </w:pPr>
  </w:style>
  <w:style w:type="paragraph" w:customStyle="1" w:styleId="DANHMUCHINH">
    <w:name w:val="DANH MUC HINH"/>
    <w:basedOn w:val="Normal"/>
    <w:pPr>
      <w:jc w:val="center"/>
    </w:pPr>
    <w:rPr>
      <w:bCs/>
      <w:lang w:val="es-MX"/>
    </w:rPr>
  </w:style>
  <w:style w:type="paragraph" w:customStyle="1" w:styleId="StyleFirstline127cm1">
    <w:name w:val="Style First line:  127 cm1"/>
    <w:basedOn w:val="Normal"/>
    <w:link w:val="StyleFirstline127cm1Char"/>
    <w:pPr>
      <w:tabs>
        <w:tab w:val="clear" w:pos="567"/>
      </w:tabs>
      <w:spacing w:before="60"/>
    </w:pPr>
    <w:rPr>
      <w:sz w:val="28"/>
      <w:szCs w:val="28"/>
    </w:rPr>
  </w:style>
  <w:style w:type="character" w:customStyle="1" w:styleId="StyleFirstline127cm1Char">
    <w:name w:val="Style First line:  127 cm1 Char"/>
    <w:link w:val="StyleFirstline127cm1"/>
    <w:qFormat/>
    <w:rPr>
      <w:rFonts w:ascii="Times New Roman" w:eastAsia="Times New Roman" w:hAnsi="Times New Roman"/>
      <w:sz w:val="28"/>
      <w:szCs w:val="28"/>
    </w:rPr>
  </w:style>
  <w:style w:type="paragraph" w:customStyle="1" w:styleId="2">
    <w:name w:val="2"/>
    <w:basedOn w:val="Normal"/>
    <w:link w:val="2Char"/>
    <w:pPr>
      <w:numPr>
        <w:numId w:val="23"/>
      </w:numPr>
      <w:tabs>
        <w:tab w:val="clear" w:pos="567"/>
        <w:tab w:val="left" w:pos="993"/>
      </w:tabs>
      <w:ind w:left="0" w:firstLine="709"/>
    </w:pPr>
    <w:rPr>
      <w:b/>
      <w:bCs/>
      <w:sz w:val="28"/>
      <w:szCs w:val="28"/>
      <w:lang w:val="nl-NL"/>
    </w:rPr>
  </w:style>
  <w:style w:type="character" w:customStyle="1" w:styleId="2Char">
    <w:name w:val="2 Char"/>
    <w:link w:val="2"/>
    <w:locked/>
    <w:rPr>
      <w:b/>
      <w:bCs/>
      <w:sz w:val="28"/>
      <w:szCs w:val="28"/>
      <w:lang w:val="nl-NL"/>
    </w:rPr>
  </w:style>
  <w:style w:type="character" w:customStyle="1" w:styleId="Char6CharChar">
    <w:name w:val="Char6 Char Char"/>
    <w:rPr>
      <w:b/>
      <w:sz w:val="26"/>
    </w:rPr>
  </w:style>
  <w:style w:type="paragraph" w:customStyle="1" w:styleId="Nomal0">
    <w:name w:val="Nomal"/>
    <w:basedOn w:val="Normal"/>
    <w:pPr>
      <w:tabs>
        <w:tab w:val="clear" w:pos="567"/>
      </w:tabs>
      <w:spacing w:before="240"/>
      <w:ind w:firstLine="0"/>
    </w:pPr>
    <w:rPr>
      <w:rFonts w:ascii="VNI-Times" w:hAnsi="VNI-Times"/>
    </w:rPr>
  </w:style>
  <w:style w:type="paragraph" w:customStyle="1" w:styleId="Indexgachdaudong">
    <w:name w:val="Index (gach dau dong)"/>
    <w:basedOn w:val="Index1"/>
    <w:next w:val="Index1"/>
    <w:pPr>
      <w:widowControl w:val="0"/>
      <w:numPr>
        <w:ilvl w:val="0"/>
      </w:numPr>
      <w:spacing w:before="60"/>
    </w:pPr>
    <w:rPr>
      <w:rFonts w:cs="Arial"/>
      <w:bCs/>
      <w:iCs/>
    </w:rPr>
  </w:style>
  <w:style w:type="character" w:customStyle="1" w:styleId="Vnbnnidung2">
    <w:name w:val="Văn bản nội dung (2)_"/>
    <w:basedOn w:val="DefaultParagraphFont"/>
    <w:link w:val="Vnbnnidung20"/>
    <w:qFormat/>
    <w:locked/>
    <w:rPr>
      <w:rFonts w:ascii="Times New Roman" w:hAnsi="Times New Roman"/>
      <w:sz w:val="26"/>
      <w:szCs w:val="26"/>
      <w:shd w:val="clear" w:color="auto" w:fill="FFFFFF"/>
    </w:rPr>
  </w:style>
  <w:style w:type="paragraph" w:customStyle="1" w:styleId="Vnbnnidung20">
    <w:name w:val="Văn bản nội dung (2)"/>
    <w:basedOn w:val="Normal"/>
    <w:link w:val="Vnbnnidung2"/>
    <w:pPr>
      <w:widowControl w:val="0"/>
      <w:shd w:val="clear" w:color="auto" w:fill="FFFFFF"/>
      <w:tabs>
        <w:tab w:val="clear" w:pos="567"/>
      </w:tabs>
      <w:spacing w:before="0" w:after="480" w:line="317" w:lineRule="exact"/>
      <w:ind w:firstLine="0"/>
      <w:jc w:val="center"/>
    </w:pPr>
    <w:rPr>
      <w:rFonts w:eastAsia="Calibri"/>
    </w:rPr>
  </w:style>
  <w:style w:type="paragraph" w:customStyle="1" w:styleId="xl83">
    <w:name w:val="xl83"/>
    <w:basedOn w:val="Normal"/>
    <w:pPr>
      <w:pBdr>
        <w:top w:val="double" w:sz="6"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center"/>
      <w:textAlignment w:val="center"/>
    </w:pPr>
    <w:rPr>
      <w:rFonts w:ascii="VNI-Times" w:hAnsi="VNI-Times"/>
      <w:b/>
      <w:bCs/>
      <w:szCs w:val="24"/>
    </w:rPr>
  </w:style>
  <w:style w:type="paragraph" w:customStyle="1" w:styleId="xl84">
    <w:name w:val="xl84"/>
    <w:basedOn w:val="Normal"/>
    <w:pPr>
      <w:pBdr>
        <w:top w:val="double" w:sz="6" w:space="0" w:color="auto"/>
        <w:left w:val="single" w:sz="4" w:space="0" w:color="auto"/>
        <w:bottom w:val="single" w:sz="4" w:space="0" w:color="auto"/>
        <w:right w:val="double" w:sz="6" w:space="0" w:color="auto"/>
      </w:pBdr>
      <w:tabs>
        <w:tab w:val="clear" w:pos="567"/>
      </w:tabs>
      <w:spacing w:before="100" w:beforeAutospacing="1" w:after="100" w:afterAutospacing="1"/>
      <w:ind w:firstLine="0"/>
      <w:jc w:val="center"/>
      <w:textAlignment w:val="center"/>
    </w:pPr>
    <w:rPr>
      <w:rFonts w:ascii="VNI-Times" w:hAnsi="VNI-Times"/>
      <w:b/>
      <w:bCs/>
      <w:szCs w:val="24"/>
    </w:rPr>
  </w:style>
  <w:style w:type="paragraph" w:customStyle="1" w:styleId="xl85">
    <w:name w:val="xl85"/>
    <w:basedOn w:val="Normal"/>
    <w:pPr>
      <w:pBdr>
        <w:top w:val="single" w:sz="4" w:space="0" w:color="auto"/>
        <w:left w:val="double" w:sz="6" w:space="0" w:color="auto"/>
        <w:bottom w:val="single" w:sz="4" w:space="0" w:color="auto"/>
        <w:right w:val="single" w:sz="4" w:space="0" w:color="auto"/>
      </w:pBdr>
      <w:tabs>
        <w:tab w:val="clear" w:pos="567"/>
      </w:tabs>
      <w:spacing w:before="100" w:beforeAutospacing="1" w:after="100" w:afterAutospacing="1"/>
      <w:ind w:firstLine="0"/>
      <w:jc w:val="center"/>
    </w:pPr>
    <w:rPr>
      <w:rFonts w:ascii="VNI-Times" w:hAnsi="VNI-Times"/>
      <w:szCs w:val="24"/>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center"/>
    </w:pPr>
    <w:rPr>
      <w:rFonts w:ascii="VNI-Times" w:hAnsi="VNI-Times"/>
      <w:szCs w:val="24"/>
    </w:rPr>
  </w:style>
  <w:style w:type="paragraph" w:customStyle="1" w:styleId="xl87">
    <w:name w:val="xl87"/>
    <w:basedOn w:val="Normal"/>
    <w:pPr>
      <w:pBdr>
        <w:top w:val="single" w:sz="4" w:space="0" w:color="auto"/>
        <w:left w:val="single" w:sz="4" w:space="0" w:color="auto"/>
        <w:bottom w:val="single" w:sz="4" w:space="0" w:color="auto"/>
        <w:right w:val="double" w:sz="6" w:space="0" w:color="auto"/>
      </w:pBdr>
      <w:tabs>
        <w:tab w:val="clear" w:pos="567"/>
      </w:tabs>
      <w:spacing w:before="100" w:beforeAutospacing="1" w:after="100" w:afterAutospacing="1"/>
      <w:ind w:firstLine="0"/>
      <w:jc w:val="center"/>
    </w:pPr>
    <w:rPr>
      <w:rFonts w:ascii="VNI-Times" w:hAnsi="VNI-Times"/>
      <w:szCs w:val="24"/>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center"/>
    </w:pPr>
    <w:rPr>
      <w:rFonts w:ascii="VNI-Times" w:hAnsi="VNI-Times"/>
      <w:szCs w:val="24"/>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center"/>
      <w:textAlignment w:val="center"/>
    </w:pPr>
    <w:rPr>
      <w:rFonts w:ascii="VNI-Times" w:hAnsi="VNI-Times"/>
      <w:szCs w:val="24"/>
    </w:rPr>
  </w:style>
  <w:style w:type="paragraph" w:customStyle="1" w:styleId="xl90">
    <w:name w:val="xl90"/>
    <w:basedOn w:val="Normal"/>
    <w:pPr>
      <w:pBdr>
        <w:top w:val="single" w:sz="4" w:space="0" w:color="auto"/>
        <w:left w:val="single" w:sz="4" w:space="0" w:color="auto"/>
        <w:bottom w:val="single" w:sz="4" w:space="0" w:color="auto"/>
        <w:right w:val="double" w:sz="6" w:space="0" w:color="auto"/>
      </w:pBdr>
      <w:tabs>
        <w:tab w:val="clear" w:pos="567"/>
      </w:tabs>
      <w:spacing w:before="100" w:beforeAutospacing="1" w:after="100" w:afterAutospacing="1"/>
      <w:ind w:firstLine="0"/>
      <w:jc w:val="center"/>
    </w:pPr>
    <w:rPr>
      <w:rFonts w:ascii="VNI-Times" w:hAnsi="VNI-Times"/>
      <w:szCs w:val="24"/>
    </w:rPr>
  </w:style>
  <w:style w:type="paragraph" w:customStyle="1" w:styleId="xl91">
    <w:name w:val="xl91"/>
    <w:basedOn w:val="Normal"/>
    <w:pPr>
      <w:pBdr>
        <w:top w:val="single" w:sz="4" w:space="0" w:color="auto"/>
        <w:left w:val="double" w:sz="6" w:space="0" w:color="auto"/>
        <w:bottom w:val="double" w:sz="6" w:space="0" w:color="auto"/>
        <w:right w:val="single" w:sz="4" w:space="0" w:color="auto"/>
      </w:pBdr>
      <w:tabs>
        <w:tab w:val="clear" w:pos="567"/>
      </w:tabs>
      <w:spacing w:before="100" w:beforeAutospacing="1" w:after="100" w:afterAutospacing="1"/>
      <w:ind w:firstLine="0"/>
      <w:jc w:val="center"/>
    </w:pPr>
    <w:rPr>
      <w:rFonts w:ascii="VNI-Times" w:hAnsi="VNI-Times"/>
      <w:b/>
      <w:bCs/>
      <w:szCs w:val="24"/>
    </w:rPr>
  </w:style>
  <w:style w:type="paragraph" w:customStyle="1" w:styleId="xl92">
    <w:name w:val="xl92"/>
    <w:basedOn w:val="Normal"/>
    <w:pPr>
      <w:pBdr>
        <w:top w:val="single" w:sz="4" w:space="0" w:color="auto"/>
        <w:left w:val="single" w:sz="4" w:space="0" w:color="auto"/>
        <w:bottom w:val="double" w:sz="6" w:space="0" w:color="auto"/>
        <w:right w:val="single" w:sz="4" w:space="0" w:color="auto"/>
      </w:pBdr>
      <w:tabs>
        <w:tab w:val="clear" w:pos="567"/>
      </w:tabs>
      <w:spacing w:before="100" w:beforeAutospacing="1" w:after="100" w:afterAutospacing="1"/>
      <w:ind w:firstLine="0"/>
      <w:jc w:val="center"/>
    </w:pPr>
    <w:rPr>
      <w:rFonts w:ascii="VNI-Times" w:hAnsi="VNI-Times"/>
      <w:b/>
      <w:bCs/>
      <w:szCs w:val="24"/>
    </w:rPr>
  </w:style>
  <w:style w:type="paragraph" w:customStyle="1" w:styleId="xl93">
    <w:name w:val="xl93"/>
    <w:basedOn w:val="Normal"/>
    <w:pPr>
      <w:pBdr>
        <w:top w:val="single" w:sz="4" w:space="0" w:color="auto"/>
        <w:left w:val="single" w:sz="4" w:space="0" w:color="auto"/>
        <w:bottom w:val="double" w:sz="6" w:space="0" w:color="auto"/>
        <w:right w:val="single" w:sz="4" w:space="0" w:color="auto"/>
      </w:pBdr>
      <w:tabs>
        <w:tab w:val="clear" w:pos="567"/>
      </w:tabs>
      <w:spacing w:before="100" w:beforeAutospacing="1" w:after="100" w:afterAutospacing="1"/>
      <w:ind w:firstLine="0"/>
      <w:jc w:val="center"/>
    </w:pPr>
    <w:rPr>
      <w:rFonts w:ascii="VNI-Times" w:hAnsi="VNI-Times"/>
      <w:b/>
      <w:bCs/>
      <w:szCs w:val="24"/>
    </w:rPr>
  </w:style>
  <w:style w:type="paragraph" w:customStyle="1" w:styleId="xl94">
    <w:name w:val="xl94"/>
    <w:basedOn w:val="Normal"/>
    <w:pPr>
      <w:pBdr>
        <w:top w:val="single" w:sz="4" w:space="0" w:color="auto"/>
        <w:left w:val="single" w:sz="4" w:space="0" w:color="auto"/>
        <w:bottom w:val="double" w:sz="6" w:space="0" w:color="auto"/>
        <w:right w:val="double" w:sz="6" w:space="0" w:color="auto"/>
      </w:pBdr>
      <w:tabs>
        <w:tab w:val="clear" w:pos="567"/>
      </w:tabs>
      <w:spacing w:before="100" w:beforeAutospacing="1" w:after="100" w:afterAutospacing="1"/>
      <w:ind w:firstLine="0"/>
      <w:jc w:val="center"/>
    </w:pPr>
    <w:rPr>
      <w:rFonts w:ascii="VNI-Times" w:hAnsi="VNI-Times"/>
      <w:b/>
      <w:bCs/>
      <w:szCs w:val="24"/>
    </w:rPr>
  </w:style>
  <w:style w:type="paragraph" w:customStyle="1" w:styleId="Newlist">
    <w:name w:val="New list"/>
    <w:pPr>
      <w:numPr>
        <w:numId w:val="24"/>
      </w:numPr>
      <w:spacing w:line="276" w:lineRule="auto"/>
    </w:pPr>
    <w:rPr>
      <w:color w:val="1D1B11"/>
    </w:rPr>
  </w:style>
  <w:style w:type="paragraph" w:customStyle="1" w:styleId="body0">
    <w:name w:val="body"/>
    <w:basedOn w:val="BodyText2"/>
    <w:pPr>
      <w:tabs>
        <w:tab w:val="clear" w:pos="567"/>
      </w:tabs>
      <w:spacing w:after="0" w:line="276" w:lineRule="auto"/>
    </w:pPr>
    <w:rPr>
      <w:rFonts w:eastAsia="Times New Roman"/>
      <w:color w:val="1D1B11"/>
      <w:lang w:val="nb-NO"/>
    </w:rPr>
  </w:style>
  <w:style w:type="paragraph" w:customStyle="1" w:styleId="List1">
    <w:name w:val="List1"/>
    <w:link w:val="List1Char"/>
    <w:pPr>
      <w:numPr>
        <w:numId w:val="25"/>
      </w:numPr>
      <w:spacing w:line="276" w:lineRule="auto"/>
    </w:pPr>
    <w:rPr>
      <w:rFonts w:ascii="Times New Roman Bold" w:hAnsi="Times New Roman Bold"/>
      <w:b/>
      <w:color w:val="1D1B11"/>
      <w:shd w:val="clear" w:color="auto" w:fill="FFFFFF"/>
    </w:rPr>
  </w:style>
  <w:style w:type="character" w:customStyle="1" w:styleId="List1Char">
    <w:name w:val="List1 Char"/>
    <w:link w:val="List1"/>
    <w:qFormat/>
    <w:rPr>
      <w:rFonts w:ascii="Times New Roman Bold" w:hAnsi="Times New Roman Bold"/>
      <w:b/>
      <w:color w:val="1D1B11"/>
    </w:rPr>
  </w:style>
  <w:style w:type="paragraph" w:customStyle="1" w:styleId="Doan">
    <w:name w:val="Doan"/>
    <w:basedOn w:val="Normal"/>
    <w:pPr>
      <w:tabs>
        <w:tab w:val="clear" w:pos="567"/>
      </w:tabs>
      <w:spacing w:before="60" w:line="320" w:lineRule="atLeast"/>
      <w:ind w:firstLine="794"/>
    </w:pPr>
    <w:rPr>
      <w:szCs w:val="24"/>
    </w:rPr>
  </w:style>
  <w:style w:type="paragraph" w:customStyle="1" w:styleId="1DV">
    <w:name w:val="1. DV+"/>
    <w:basedOn w:val="ListParagraph"/>
    <w:pPr>
      <w:numPr>
        <w:numId w:val="26"/>
      </w:numPr>
      <w:tabs>
        <w:tab w:val="clear" w:pos="567"/>
      </w:tabs>
      <w:spacing w:before="0" w:after="0" w:line="360" w:lineRule="auto"/>
      <w:contextualSpacing/>
    </w:pPr>
    <w:rPr>
      <w:lang w:val="en-US"/>
    </w:rPr>
  </w:style>
  <w:style w:type="paragraph" w:customStyle="1" w:styleId="Lista">
    <w:name w:val="List a"/>
    <w:pPr>
      <w:spacing w:line="276" w:lineRule="auto"/>
      <w:ind w:left="601" w:hanging="601"/>
    </w:pPr>
    <w:rPr>
      <w:b/>
      <w:color w:val="1D1B11"/>
      <w:szCs w:val="24"/>
      <w:lang w:val="pt-BR" w:eastAsia="ko-KR"/>
    </w:rPr>
  </w:style>
  <w:style w:type="paragraph" w:customStyle="1" w:styleId="GachNoi">
    <w:name w:val="Gach Noi"/>
    <w:basedOn w:val="ListParagraph"/>
    <w:link w:val="GachNoiChar"/>
    <w:pPr>
      <w:numPr>
        <w:numId w:val="27"/>
      </w:numPr>
      <w:tabs>
        <w:tab w:val="clear" w:pos="567"/>
      </w:tabs>
      <w:spacing w:after="0" w:line="276" w:lineRule="auto"/>
      <w:contextualSpacing/>
    </w:pPr>
    <w:rPr>
      <w:rFonts w:eastAsia="Times New Roman"/>
      <w:color w:val="000000" w:themeColor="text1" w:themeShade="80"/>
      <w:szCs w:val="20"/>
      <w:lang w:val="en-US"/>
    </w:rPr>
  </w:style>
  <w:style w:type="character" w:customStyle="1" w:styleId="GachNoiChar">
    <w:name w:val="Gach Noi Char"/>
    <w:basedOn w:val="DefaultParagraphFont"/>
    <w:link w:val="GachNoi"/>
    <w:qFormat/>
    <w:rPr>
      <w:color w:val="000000" w:themeColor="text1" w:themeShade="80"/>
      <w:szCs w:val="20"/>
      <w:lang w:val="en-US"/>
    </w:rPr>
  </w:style>
  <w:style w:type="paragraph" w:styleId="NoSpacing">
    <w:name w:val="No Spacing"/>
    <w:aliases w:val="Chu bang,DMM BANG,12 CHU BANG1"/>
    <w:link w:val="NoSpacingChar"/>
    <w:uiPriority w:val="1"/>
    <w:qFormat/>
    <w:rPr>
      <w:szCs w:val="28"/>
    </w:rPr>
  </w:style>
  <w:style w:type="character" w:customStyle="1" w:styleId="NoSpacingChar">
    <w:name w:val="No Spacing Char"/>
    <w:aliases w:val="Chu bang Char,DMM BANG Char,12 CHU BANG1 Char"/>
    <w:link w:val="NoSpacing"/>
    <w:uiPriority w:val="1"/>
    <w:qFormat/>
    <w:rPr>
      <w:rFonts w:eastAsia="Times New Roman"/>
      <w:sz w:val="26"/>
      <w:szCs w:val="28"/>
    </w:rPr>
  </w:style>
  <w:style w:type="paragraph" w:customStyle="1" w:styleId="StyleCaption14pt1">
    <w:name w:val="Style Caption + 14 pt1"/>
    <w:basedOn w:val="Caption"/>
    <w:link w:val="StyleCaption14pt1Char"/>
    <w:pPr>
      <w:tabs>
        <w:tab w:val="clear" w:pos="567"/>
      </w:tabs>
      <w:ind w:firstLine="340"/>
    </w:pPr>
    <w:rPr>
      <w:rFonts w:eastAsia="Times New Roman"/>
      <w:bCs w:val="0"/>
      <w:i/>
      <w:iCs/>
      <w:sz w:val="28"/>
      <w:szCs w:val="26"/>
      <w:lang w:val="en-US" w:eastAsia="en-US"/>
    </w:rPr>
  </w:style>
  <w:style w:type="character" w:customStyle="1" w:styleId="StyleCaption14pt1Char">
    <w:name w:val="Style Caption + 14 pt1 Char"/>
    <w:link w:val="StyleCaption14pt1"/>
    <w:qFormat/>
    <w:rPr>
      <w:rFonts w:ascii="Times New Roman" w:eastAsia="Times New Roman" w:hAnsi="Times New Roman"/>
      <w:b/>
      <w:i/>
      <w:iCs/>
      <w:sz w:val="28"/>
      <w:szCs w:val="26"/>
    </w:rPr>
  </w:style>
  <w:style w:type="paragraph" w:customStyle="1" w:styleId="Vnbnnidung">
    <w:name w:val="Văn bản nội dung"/>
    <w:basedOn w:val="Normal"/>
    <w:pPr>
      <w:widowControl w:val="0"/>
      <w:shd w:val="clear" w:color="auto" w:fill="FFFFFF"/>
      <w:spacing w:before="0" w:after="240" w:line="288" w:lineRule="exact"/>
      <w:ind w:hanging="280"/>
    </w:pPr>
    <w:rPr>
      <w:rFonts w:asciiTheme="minorHAnsi" w:hAnsiTheme="minorHAnsi" w:cstheme="minorBidi"/>
      <w:spacing w:val="10"/>
      <w:sz w:val="23"/>
      <w:szCs w:val="23"/>
    </w:rPr>
  </w:style>
  <w:style w:type="paragraph" w:customStyle="1" w:styleId="Gch2">
    <w:name w:val="Gạch 2 +"/>
    <w:basedOn w:val="Normal"/>
    <w:pPr>
      <w:numPr>
        <w:numId w:val="28"/>
      </w:numPr>
      <w:ind w:left="0" w:firstLine="561"/>
    </w:pPr>
  </w:style>
  <w:style w:type="character" w:customStyle="1" w:styleId="hps">
    <w:name w:val="hps"/>
    <w:basedOn w:val="DefaultParagraphFont"/>
  </w:style>
  <w:style w:type="paragraph" w:customStyle="1" w:styleId="-gch1">
    <w:name w:val="- gạch 1"/>
    <w:basedOn w:val="Normal"/>
    <w:link w:val="-gch1Char"/>
    <w:pPr>
      <w:numPr>
        <w:numId w:val="29"/>
      </w:numPr>
      <w:spacing w:before="80" w:after="80"/>
    </w:pPr>
    <w:rPr>
      <w:rFonts w:eastAsia="MS Mincho"/>
      <w:szCs w:val="20"/>
      <w:lang w:eastAsia="zh-CN"/>
    </w:rPr>
  </w:style>
  <w:style w:type="character" w:customStyle="1" w:styleId="-gch1Char">
    <w:name w:val="- gạch 1 Char"/>
    <w:link w:val="-gch1"/>
    <w:qFormat/>
    <w:locked/>
    <w:rPr>
      <w:rFonts w:eastAsia="MS Mincho"/>
      <w:szCs w:val="20"/>
      <w:lang w:eastAsia="zh-CN"/>
    </w:rPr>
  </w:style>
  <w:style w:type="paragraph" w:customStyle="1" w:styleId="Gach2">
    <w:name w:val="Gach 2 +"/>
    <w:basedOn w:val="Normal"/>
    <w:link w:val="Gach2Char"/>
    <w:pPr>
      <w:numPr>
        <w:numId w:val="30"/>
      </w:numPr>
      <w:spacing w:before="80" w:after="80"/>
      <w:ind w:left="0" w:firstLine="562"/>
    </w:pPr>
  </w:style>
  <w:style w:type="character" w:customStyle="1" w:styleId="Gach2Char">
    <w:name w:val="Gach 2 + Char"/>
    <w:link w:val="Gach2"/>
    <w:locked/>
  </w:style>
  <w:style w:type="character" w:customStyle="1" w:styleId="fontstyle31">
    <w:name w:val="fontstyle31"/>
    <w:rPr>
      <w:rFonts w:ascii="Times New Roman" w:hAnsi="Times New Roman" w:cs="Times New Roman" w:hint="default"/>
      <w:color w:val="000000"/>
      <w:sz w:val="26"/>
      <w:szCs w:val="26"/>
    </w:rPr>
  </w:style>
  <w:style w:type="character" w:customStyle="1" w:styleId="fontstyle21">
    <w:name w:val="fontstyle21"/>
    <w:rPr>
      <w:rFonts w:ascii="Symbol" w:hAnsi="Symbol" w:hint="default"/>
      <w:color w:val="000000"/>
      <w:sz w:val="26"/>
      <w:szCs w:val="26"/>
    </w:rPr>
  </w:style>
  <w:style w:type="character" w:customStyle="1" w:styleId="BodyText210">
    <w:name w:val="Body Text21"/>
    <w:rPr>
      <w:rFonts w:ascii="Times New Roman" w:eastAsia="Times New Roman" w:hAnsi="Times New Roman" w:cs="Times New Roman"/>
      <w:color w:val="000000"/>
      <w:spacing w:val="0"/>
      <w:w w:val="100"/>
      <w:position w:val="0"/>
      <w:sz w:val="24"/>
      <w:szCs w:val="24"/>
      <w:shd w:val="clear" w:color="auto" w:fill="FFFFFF"/>
      <w:lang w:val="vi-VN"/>
    </w:rPr>
  </w:style>
  <w:style w:type="paragraph" w:customStyle="1" w:styleId="BodyText11">
    <w:name w:val="Body Text 1"/>
    <w:basedOn w:val="BodyText"/>
    <w:link w:val="BodyText1Char"/>
    <w:pPr>
      <w:tabs>
        <w:tab w:val="clear" w:pos="567"/>
      </w:tabs>
      <w:spacing w:before="60" w:after="60"/>
    </w:pPr>
    <w:rPr>
      <w:rFonts w:ascii=".VnTime" w:eastAsia="SimSun" w:hAnsi=".VnTime" w:cs=".VnTime"/>
      <w:spacing w:val="-5"/>
    </w:rPr>
  </w:style>
  <w:style w:type="character" w:customStyle="1" w:styleId="BodyText1Char">
    <w:name w:val="Body Text 1 Char"/>
    <w:link w:val="BodyText11"/>
    <w:rPr>
      <w:rFonts w:ascii=".VnTime" w:hAnsi=".VnTime" w:cs=".VnTime"/>
      <w:spacing w:val="-5"/>
      <w:sz w:val="26"/>
      <w:szCs w:val="26"/>
    </w:rPr>
  </w:style>
  <w:style w:type="paragraph" w:customStyle="1" w:styleId="NOIDUNGA">
    <w:name w:val="NOI DUNG A"/>
    <w:basedOn w:val="Normal"/>
    <w:pPr>
      <w:widowControl w:val="0"/>
      <w:tabs>
        <w:tab w:val="clear" w:pos="567"/>
      </w:tabs>
      <w:spacing w:before="60" w:after="60" w:line="340" w:lineRule="exact"/>
    </w:pPr>
    <w:rPr>
      <w:rFonts w:eastAsia="Calibri"/>
      <w:szCs w:val="28"/>
    </w:rPr>
  </w:style>
  <w:style w:type="paragraph" w:customStyle="1" w:styleId="toc20">
    <w:name w:val="toc2"/>
    <w:basedOn w:val="Normal"/>
    <w:pPr>
      <w:tabs>
        <w:tab w:val="clear" w:pos="567"/>
      </w:tabs>
      <w:spacing w:before="60" w:after="60" w:line="276" w:lineRule="auto"/>
      <w:ind w:firstLine="288"/>
    </w:pPr>
    <w:rPr>
      <w:rFonts w:eastAsiaTheme="minorHAnsi"/>
      <w:b/>
      <w:i/>
      <w:sz w:val="28"/>
      <w:szCs w:val="22"/>
    </w:rPr>
  </w:style>
  <w:style w:type="paragraph" w:customStyle="1" w:styleId="VCham">
    <w:name w:val="V.Cham"/>
    <w:basedOn w:val="Normal"/>
    <w:pPr>
      <w:widowControl w:val="0"/>
      <w:numPr>
        <w:numId w:val="31"/>
      </w:numPr>
      <w:autoSpaceDE w:val="0"/>
      <w:autoSpaceDN w:val="0"/>
      <w:adjustRightInd w:val="0"/>
      <w:spacing w:before="60" w:after="60" w:line="288" w:lineRule="auto"/>
      <w:ind w:left="0" w:firstLine="510"/>
    </w:pPr>
    <w:rPr>
      <w:rFonts w:eastAsia="MS Mincho" w:cs="Times"/>
      <w:b/>
      <w:i/>
      <w:color w:val="000000"/>
      <w:sz w:val="28"/>
      <w:szCs w:val="24"/>
    </w:rPr>
  </w:style>
  <w:style w:type="paragraph" w:customStyle="1" w:styleId="Gach0">
    <w:name w:val="Gach"/>
    <w:basedOn w:val="Normal"/>
    <w:pPr>
      <w:tabs>
        <w:tab w:val="clear" w:pos="567"/>
      </w:tabs>
      <w:spacing w:before="60" w:after="60" w:line="320" w:lineRule="exact"/>
      <w:ind w:left="737" w:hanging="567"/>
    </w:pPr>
    <w:rPr>
      <w:rFonts w:ascii=".VnTime" w:hAnsi=".VnTime"/>
      <w:szCs w:val="20"/>
    </w:rPr>
  </w:style>
  <w:style w:type="paragraph" w:customStyle="1" w:styleId="CAP2">
    <w:name w:val="CAP 2"/>
    <w:basedOn w:val="Normal"/>
    <w:semiHidden/>
    <w:pPr>
      <w:numPr>
        <w:ilvl w:val="2"/>
        <w:numId w:val="32"/>
      </w:numPr>
      <w:tabs>
        <w:tab w:val="clear" w:pos="567"/>
      </w:tabs>
    </w:pPr>
    <w:rPr>
      <w:b/>
      <w:i/>
      <w:color w:val="000000"/>
    </w:rPr>
  </w:style>
  <w:style w:type="paragraph" w:customStyle="1" w:styleId="CHU0">
    <w:name w:val="CHU"/>
    <w:basedOn w:val="Normal"/>
    <w:link w:val="CHUChar10"/>
    <w:pPr>
      <w:tabs>
        <w:tab w:val="clear" w:pos="567"/>
      </w:tabs>
      <w:spacing w:before="60" w:after="60" w:line="276" w:lineRule="auto"/>
    </w:pPr>
    <w:rPr>
      <w:rFonts w:eastAsia="Calibri"/>
      <w:sz w:val="28"/>
      <w:szCs w:val="22"/>
    </w:rPr>
  </w:style>
  <w:style w:type="paragraph" w:customStyle="1" w:styleId="DOANVAN">
    <w:name w:val="DOAN VAN"/>
    <w:basedOn w:val="Normal"/>
    <w:pPr>
      <w:tabs>
        <w:tab w:val="clear" w:pos="567"/>
      </w:tabs>
      <w:spacing w:line="276" w:lineRule="auto"/>
    </w:pPr>
    <w:rPr>
      <w:rFonts w:eastAsia="Calibri"/>
      <w:szCs w:val="22"/>
    </w:rPr>
  </w:style>
  <w:style w:type="paragraph" w:customStyle="1" w:styleId="vanban">
    <w:name w:val="van ban"/>
    <w:basedOn w:val="Normal"/>
    <w:link w:val="vanbanChar"/>
    <w:pPr>
      <w:tabs>
        <w:tab w:val="clear" w:pos="567"/>
      </w:tabs>
      <w:spacing w:before="60" w:after="60" w:line="320" w:lineRule="exact"/>
      <w:ind w:left="720" w:firstLine="0"/>
    </w:pPr>
    <w:rPr>
      <w:szCs w:val="20"/>
    </w:rPr>
  </w:style>
  <w:style w:type="character" w:customStyle="1" w:styleId="vanbanChar">
    <w:name w:val="van ban Char"/>
    <w:link w:val="vanban"/>
    <w:rPr>
      <w:rFonts w:eastAsia="Times New Roman"/>
      <w:sz w:val="26"/>
    </w:rPr>
  </w:style>
  <w:style w:type="paragraph" w:customStyle="1" w:styleId="V5">
    <w:name w:val="V.5"/>
    <w:basedOn w:val="Normal"/>
    <w:pPr>
      <w:tabs>
        <w:tab w:val="clear" w:pos="567"/>
      </w:tabs>
      <w:spacing w:before="60" w:after="60" w:line="276" w:lineRule="auto"/>
      <w:ind w:firstLine="288"/>
    </w:pPr>
    <w:rPr>
      <w:rFonts w:ascii="Times New Roman Italic" w:eastAsiaTheme="minorHAnsi" w:hAnsi="Times New Roman Italic"/>
      <w:i/>
      <w:sz w:val="28"/>
      <w:szCs w:val="22"/>
    </w:rPr>
  </w:style>
  <w:style w:type="paragraph" w:customStyle="1" w:styleId="TENBANGm">
    <w:name w:val="TEN BANGm"/>
    <w:basedOn w:val="Caption"/>
    <w:link w:val="TENBANGmChar"/>
    <w:pPr>
      <w:keepNext/>
      <w:tabs>
        <w:tab w:val="clear" w:pos="567"/>
      </w:tabs>
      <w:ind w:firstLine="0"/>
    </w:pPr>
    <w:rPr>
      <w:rFonts w:eastAsiaTheme="minorHAnsi"/>
      <w:b w:val="0"/>
      <w:sz w:val="28"/>
      <w:szCs w:val="24"/>
    </w:rPr>
  </w:style>
  <w:style w:type="character" w:customStyle="1" w:styleId="TENBANGmChar">
    <w:name w:val="TEN BANGm Char"/>
    <w:basedOn w:val="CaptionChar"/>
    <w:link w:val="TENBANGm"/>
    <w:rPr>
      <w:rFonts w:ascii="Times New Roman" w:eastAsiaTheme="minorHAnsi" w:hAnsi="Times New Roman"/>
      <w:b w:val="0"/>
      <w:bCs/>
      <w:sz w:val="28"/>
      <w:szCs w:val="24"/>
      <w:lang w:val="vi-VN" w:eastAsia="zh-CN"/>
    </w:rPr>
  </w:style>
  <w:style w:type="paragraph" w:customStyle="1" w:styleId="Doanvan0">
    <w:name w:val="Doanvan"/>
    <w:basedOn w:val="Normal"/>
    <w:link w:val="DoanvanChar"/>
    <w:pPr>
      <w:tabs>
        <w:tab w:val="clear" w:pos="567"/>
      </w:tabs>
      <w:spacing w:before="60" w:after="60"/>
    </w:pPr>
    <w:rPr>
      <w:rFonts w:eastAsia="Calibri"/>
      <w:szCs w:val="22"/>
    </w:rPr>
  </w:style>
  <w:style w:type="character" w:customStyle="1" w:styleId="DoanvanChar">
    <w:name w:val="Doanvan Char"/>
    <w:link w:val="Doanvan0"/>
    <w:rPr>
      <w:rFonts w:eastAsia="Calibri"/>
      <w:sz w:val="26"/>
      <w:szCs w:val="22"/>
    </w:rPr>
  </w:style>
  <w:style w:type="paragraph" w:customStyle="1" w:styleId="noidungtuan">
    <w:name w:val="noidungtuan"/>
    <w:pPr>
      <w:tabs>
        <w:tab w:val="left" w:pos="1985"/>
      </w:tabs>
      <w:spacing w:line="288" w:lineRule="auto"/>
      <w:ind w:firstLine="567"/>
      <w:contextualSpacing/>
    </w:pPr>
    <w:rPr>
      <w:color w:val="000000" w:themeColor="text1"/>
      <w:sz w:val="28"/>
      <w:szCs w:val="28"/>
      <w:lang w:eastAsia="ar-SA"/>
    </w:rPr>
  </w:style>
  <w:style w:type="paragraph" w:customStyle="1" w:styleId="CngChBng">
    <w:name w:val="Công Chữ Bảng"/>
    <w:basedOn w:val="Normal"/>
    <w:pPr>
      <w:tabs>
        <w:tab w:val="clear" w:pos="567"/>
        <w:tab w:val="center" w:pos="4702"/>
      </w:tabs>
      <w:suppressAutoHyphens/>
      <w:spacing w:before="20" w:after="20"/>
      <w:ind w:firstLine="0"/>
      <w:jc w:val="left"/>
      <w:outlineLvl w:val="5"/>
    </w:pPr>
    <w:rPr>
      <w:bCs/>
      <w:lang w:eastAsia="ar-SA"/>
    </w:rPr>
  </w:style>
  <w:style w:type="paragraph" w:customStyle="1" w:styleId="Nguon">
    <w:name w:val="Nguon"/>
    <w:basedOn w:val="Normal"/>
    <w:link w:val="NguonChar"/>
    <w:qFormat/>
    <w:rsid w:val="000A79AF"/>
    <w:pPr>
      <w:tabs>
        <w:tab w:val="clear" w:pos="567"/>
      </w:tabs>
      <w:spacing w:before="60" w:line="240" w:lineRule="auto"/>
      <w:ind w:firstLine="0"/>
      <w:jc w:val="right"/>
    </w:pPr>
    <w:rPr>
      <w:rFonts w:eastAsia="Calibri"/>
      <w:i/>
      <w:sz w:val="24"/>
      <w:szCs w:val="24"/>
      <w:lang w:eastAsia="zh-CN"/>
    </w:rPr>
  </w:style>
  <w:style w:type="character" w:customStyle="1" w:styleId="NguonChar">
    <w:name w:val="Nguon Char"/>
    <w:link w:val="Nguon"/>
    <w:qFormat/>
    <w:rsid w:val="000A79AF"/>
    <w:rPr>
      <w:rFonts w:eastAsia="Calibri"/>
      <w:i/>
      <w:sz w:val="24"/>
      <w:szCs w:val="24"/>
      <w:lang w:val="vi-VN" w:eastAsia="zh-CN"/>
    </w:rPr>
  </w:style>
  <w:style w:type="paragraph" w:customStyle="1" w:styleId="DMBang">
    <w:name w:val="DM Bang"/>
    <w:basedOn w:val="Normal"/>
    <w:link w:val="DMBangChar"/>
    <w:pPr>
      <w:widowControl w:val="0"/>
      <w:tabs>
        <w:tab w:val="clear" w:pos="567"/>
      </w:tabs>
      <w:spacing w:before="60" w:after="60" w:line="340" w:lineRule="exact"/>
      <w:ind w:firstLine="0"/>
      <w:jc w:val="center"/>
    </w:pPr>
    <w:rPr>
      <w:rFonts w:eastAsia="Calibri"/>
      <w:b/>
      <w:szCs w:val="24"/>
    </w:rPr>
  </w:style>
  <w:style w:type="character" w:customStyle="1" w:styleId="DMBangChar">
    <w:name w:val="DM Bang Char"/>
    <w:link w:val="DMBang"/>
    <w:qFormat/>
    <w:rPr>
      <w:rFonts w:eastAsia="Calibri"/>
      <w:b/>
      <w:sz w:val="26"/>
      <w:szCs w:val="24"/>
    </w:rPr>
  </w:style>
  <w:style w:type="paragraph" w:customStyle="1" w:styleId="INDAM">
    <w:name w:val="IN DAM"/>
    <w:basedOn w:val="Normal"/>
    <w:link w:val="INDAMChar"/>
    <w:pPr>
      <w:tabs>
        <w:tab w:val="clear" w:pos="567"/>
      </w:tabs>
      <w:spacing w:before="60" w:after="60" w:line="360" w:lineRule="exact"/>
      <w:jc w:val="left"/>
    </w:pPr>
    <w:rPr>
      <w:b/>
    </w:rPr>
  </w:style>
  <w:style w:type="character" w:customStyle="1" w:styleId="INDAMChar">
    <w:name w:val="IN DAM Char"/>
    <w:link w:val="INDAM"/>
    <w:qFormat/>
    <w:rPr>
      <w:rFonts w:eastAsia="Times New Roman"/>
      <w:b/>
      <w:sz w:val="26"/>
      <w:szCs w:val="26"/>
    </w:rPr>
  </w:style>
  <w:style w:type="paragraph" w:customStyle="1" w:styleId="Bodytext211">
    <w:name w:val="Body text (2)1"/>
    <w:basedOn w:val="Normal"/>
    <w:pPr>
      <w:widowControl w:val="0"/>
      <w:shd w:val="clear" w:color="auto" w:fill="FFFFFF"/>
      <w:tabs>
        <w:tab w:val="clear" w:pos="567"/>
      </w:tabs>
      <w:spacing w:before="60" w:after="60" w:line="240" w:lineRule="atLeast"/>
      <w:ind w:hanging="420"/>
      <w:jc w:val="center"/>
    </w:pPr>
    <w:rPr>
      <w:szCs w:val="20"/>
    </w:rPr>
  </w:style>
  <w:style w:type="character" w:customStyle="1" w:styleId="Bodytext28pt">
    <w:name w:val="Body text (2) + 8 pt"/>
    <w:uiPriority w:val="99"/>
    <w:rPr>
      <w:rFonts w:ascii="Times New Roman" w:hAnsi="Times New Roman"/>
      <w:sz w:val="16"/>
      <w:u w:val="none"/>
    </w:rPr>
  </w:style>
  <w:style w:type="paragraph" w:customStyle="1" w:styleId="TOC30">
    <w:name w:val="TOC3"/>
    <w:basedOn w:val="toc20"/>
    <w:rPr>
      <w:b w:val="0"/>
    </w:rPr>
  </w:style>
  <w:style w:type="paragraph" w:customStyle="1" w:styleId="ch">
    <w:name w:val="chữ"/>
    <w:basedOn w:val="BodyTextIndent"/>
    <w:link w:val="chChar"/>
    <w:pPr>
      <w:tabs>
        <w:tab w:val="clear" w:pos="567"/>
      </w:tabs>
      <w:ind w:left="0" w:firstLine="567"/>
    </w:pPr>
    <w:rPr>
      <w:sz w:val="28"/>
      <w:szCs w:val="28"/>
    </w:rPr>
  </w:style>
  <w:style w:type="character" w:customStyle="1" w:styleId="FIGURESChar">
    <w:name w:val="FIGURES Char"/>
    <w:link w:val="FIGURES"/>
    <w:uiPriority w:val="99"/>
    <w:qFormat/>
    <w:locked/>
    <w:rPr>
      <w:rFonts w:eastAsia="MS Mincho"/>
      <w:sz w:val="26"/>
      <w:szCs w:val="26"/>
      <w:lang w:val="vi-VN"/>
    </w:rPr>
  </w:style>
  <w:style w:type="paragraph" w:customStyle="1" w:styleId="FIGURES">
    <w:name w:val="FIGURES"/>
    <w:basedOn w:val="TableofFigures"/>
    <w:link w:val="FIGURESChar"/>
    <w:uiPriority w:val="99"/>
    <w:pPr>
      <w:spacing w:before="60" w:after="60"/>
      <w:ind w:firstLine="561"/>
      <w:outlineLvl w:val="0"/>
    </w:pPr>
    <w:rPr>
      <w:rFonts w:eastAsia="MS Mincho" w:cs="Times New Roman"/>
      <w:szCs w:val="26"/>
    </w:rPr>
  </w:style>
  <w:style w:type="character" w:customStyle="1" w:styleId="NoSpacingChar1">
    <w:name w:val="No Spacing Char1"/>
    <w:link w:val="NoSpacing2"/>
    <w:qFormat/>
    <w:locked/>
    <w:rPr>
      <w:rFonts w:eastAsia="Arial"/>
      <w:sz w:val="26"/>
      <w:szCs w:val="26"/>
      <w:lang w:val="vi-VN" w:eastAsia="ar-SA"/>
    </w:rPr>
  </w:style>
  <w:style w:type="paragraph" w:customStyle="1" w:styleId="NoSpacing2">
    <w:name w:val="No Spacing2"/>
    <w:basedOn w:val="Normal"/>
    <w:link w:val="NoSpacingChar1"/>
    <w:pPr>
      <w:tabs>
        <w:tab w:val="clear" w:pos="567"/>
      </w:tabs>
      <w:spacing w:before="60" w:after="60" w:line="271" w:lineRule="auto"/>
      <w:ind w:firstLine="567"/>
    </w:pPr>
    <w:rPr>
      <w:rFonts w:eastAsia="Arial"/>
      <w:lang w:eastAsia="ar-SA"/>
    </w:rPr>
  </w:style>
  <w:style w:type="character" w:customStyle="1" w:styleId="threadtitle">
    <w:name w:val="threadtitle"/>
    <w:basedOn w:val="DefaultParagraphFont"/>
    <w:uiPriority w:val="99"/>
  </w:style>
  <w:style w:type="character" w:customStyle="1" w:styleId="abangChar">
    <w:name w:val="a bang Char"/>
    <w:link w:val="abang"/>
    <w:qFormat/>
    <w:rPr>
      <w:rFonts w:eastAsia="Arial"/>
      <w:bCs/>
      <w:sz w:val="26"/>
      <w:szCs w:val="26"/>
      <w:lang w:val="vi-VN"/>
    </w:rPr>
  </w:style>
  <w:style w:type="paragraph" w:customStyle="1" w:styleId="abang">
    <w:name w:val="a bang"/>
    <w:basedOn w:val="Normal"/>
    <w:link w:val="abangChar"/>
    <w:pPr>
      <w:tabs>
        <w:tab w:val="clear" w:pos="567"/>
      </w:tabs>
      <w:ind w:firstLine="0"/>
      <w:jc w:val="center"/>
    </w:pPr>
    <w:rPr>
      <w:rFonts w:eastAsia="Arial"/>
      <w:bCs/>
    </w:rPr>
  </w:style>
  <w:style w:type="character" w:customStyle="1" w:styleId="auto-style2">
    <w:name w:val="auto-style2"/>
    <w:basedOn w:val="DefaultParagraphFont"/>
    <w:uiPriority w:val="99"/>
  </w:style>
  <w:style w:type="character" w:customStyle="1" w:styleId="fontstyle01">
    <w:name w:val="fontstyle01"/>
    <w:rPr>
      <w:rFonts w:ascii="Times New Roman" w:hAnsi="Times New Roman" w:cs="Times New Roman" w:hint="default"/>
      <w:color w:val="000000"/>
      <w:sz w:val="28"/>
      <w:szCs w:val="28"/>
    </w:rPr>
  </w:style>
  <w:style w:type="character" w:customStyle="1" w:styleId="AllnormalChar">
    <w:name w:val="All_normal Char"/>
    <w:link w:val="Allnormal"/>
    <w:uiPriority w:val="99"/>
    <w:qFormat/>
    <w:locked/>
    <w:rPr>
      <w:rFonts w:eastAsia="MS Mincho"/>
    </w:rPr>
  </w:style>
  <w:style w:type="paragraph" w:customStyle="1" w:styleId="Allnormal">
    <w:name w:val="All_normal"/>
    <w:basedOn w:val="Normal"/>
    <w:link w:val="AllnormalChar"/>
    <w:uiPriority w:val="99"/>
    <w:pPr>
      <w:tabs>
        <w:tab w:val="clear" w:pos="567"/>
      </w:tabs>
      <w:spacing w:after="0" w:line="400" w:lineRule="atLeast"/>
      <w:ind w:left="426" w:firstLine="294"/>
    </w:pPr>
    <w:rPr>
      <w:rFonts w:eastAsia="MS Mincho"/>
      <w:sz w:val="20"/>
      <w:szCs w:val="20"/>
    </w:rPr>
  </w:style>
  <w:style w:type="character" w:customStyle="1" w:styleId="ep">
    <w:name w:val="ep"/>
    <w:basedOn w:val="DefaultParagraphFont"/>
    <w:uiPriority w:val="99"/>
  </w:style>
  <w:style w:type="character" w:customStyle="1" w:styleId="HTMLAddressChar">
    <w:name w:val="HTML Address Char"/>
    <w:link w:val="HTMLAddress"/>
    <w:uiPriority w:val="99"/>
    <w:qFormat/>
    <w:locked/>
    <w:rPr>
      <w:rFonts w:ascii="VNI-Times" w:hAnsi="VNI-Times" w:cs="VNI-Times"/>
      <w:i/>
      <w:iCs/>
    </w:rPr>
  </w:style>
  <w:style w:type="character" w:customStyle="1" w:styleId="HTMLAddressChar1">
    <w:name w:val="HTML Address Char1"/>
    <w:basedOn w:val="DefaultParagraphFont"/>
    <w:uiPriority w:val="99"/>
    <w:semiHidden/>
    <w:qFormat/>
    <w:rPr>
      <w:rFonts w:eastAsia="Times New Roman"/>
      <w:i/>
      <w:iCs/>
      <w:sz w:val="26"/>
      <w:szCs w:val="26"/>
    </w:rPr>
  </w:style>
  <w:style w:type="character" w:customStyle="1" w:styleId="ClosingChar">
    <w:name w:val="Closing Char"/>
    <w:link w:val="Closing"/>
    <w:uiPriority w:val="99"/>
    <w:qFormat/>
    <w:locked/>
    <w:rPr>
      <w:sz w:val="26"/>
      <w:szCs w:val="26"/>
    </w:rPr>
  </w:style>
  <w:style w:type="character" w:customStyle="1" w:styleId="ClosingChar1">
    <w:name w:val="Closing Char1"/>
    <w:basedOn w:val="DefaultParagraphFont"/>
    <w:uiPriority w:val="99"/>
    <w:semiHidden/>
    <w:qFormat/>
    <w:rPr>
      <w:rFonts w:eastAsia="Times New Roman"/>
      <w:sz w:val="26"/>
      <w:szCs w:val="26"/>
    </w:rPr>
  </w:style>
  <w:style w:type="character" w:customStyle="1" w:styleId="McaChar">
    <w:name w:val="Môc a Char"/>
    <w:link w:val="Mca"/>
    <w:uiPriority w:val="99"/>
    <w:qFormat/>
    <w:locked/>
    <w:rPr>
      <w:rFonts w:ascii=".VnTime" w:eastAsia="MS Mincho" w:hAnsi=".VnTime" w:cs=".VnTime"/>
      <w:i/>
      <w:iCs/>
      <w:sz w:val="24"/>
      <w:szCs w:val="24"/>
      <w:lang w:val="pt-BR"/>
    </w:rPr>
  </w:style>
  <w:style w:type="paragraph" w:customStyle="1" w:styleId="Mca">
    <w:name w:val="Môc a"/>
    <w:basedOn w:val="Normal"/>
    <w:link w:val="McaChar"/>
    <w:uiPriority w:val="99"/>
    <w:pPr>
      <w:keepNext/>
      <w:tabs>
        <w:tab w:val="clear" w:pos="567"/>
      </w:tabs>
      <w:spacing w:after="60"/>
      <w:ind w:left="357"/>
    </w:pPr>
    <w:rPr>
      <w:rFonts w:ascii=".VnTime" w:eastAsia="MS Mincho" w:hAnsi=".VnTime" w:cs=".VnTime"/>
      <w:i/>
      <w:iCs/>
      <w:sz w:val="24"/>
      <w:szCs w:val="24"/>
      <w:lang w:val="pt-BR"/>
    </w:rPr>
  </w:style>
  <w:style w:type="character" w:customStyle="1" w:styleId="EndnoteTextChar">
    <w:name w:val="Endnote Text Char"/>
    <w:link w:val="EndnoteText"/>
    <w:uiPriority w:val="99"/>
    <w:semiHidden/>
    <w:qFormat/>
    <w:locked/>
    <w:rPr>
      <w:sz w:val="24"/>
      <w:szCs w:val="24"/>
    </w:rPr>
  </w:style>
  <w:style w:type="character" w:customStyle="1" w:styleId="EndnoteTextChar1">
    <w:name w:val="Endnote Text Char1"/>
    <w:basedOn w:val="DefaultParagraphFont"/>
    <w:uiPriority w:val="99"/>
    <w:semiHidden/>
    <w:qFormat/>
    <w:rPr>
      <w:rFonts w:eastAsia="Times New Roman"/>
    </w:rPr>
  </w:style>
  <w:style w:type="character" w:customStyle="1" w:styleId="McngunsliuChar">
    <w:name w:val="Môc nguån sè liªu Char"/>
    <w:link w:val="Mcngunsliu"/>
    <w:uiPriority w:val="99"/>
    <w:qFormat/>
    <w:locked/>
    <w:rPr>
      <w:rFonts w:ascii=".VnTime" w:eastAsia="MS Mincho" w:hAnsi=".VnTime" w:cs=".VnTime"/>
      <w:color w:val="FF0000"/>
      <w:sz w:val="28"/>
      <w:szCs w:val="28"/>
      <w:lang w:val="da-DK"/>
    </w:rPr>
  </w:style>
  <w:style w:type="paragraph" w:customStyle="1" w:styleId="Mcngunsliu">
    <w:name w:val="Môc nguån sè liªu"/>
    <w:basedOn w:val="Normal"/>
    <w:link w:val="McngunsliuChar"/>
    <w:uiPriority w:val="99"/>
    <w:pPr>
      <w:tabs>
        <w:tab w:val="clear" w:pos="567"/>
      </w:tabs>
    </w:pPr>
    <w:rPr>
      <w:rFonts w:ascii=".VnTime" w:eastAsia="MS Mincho" w:hAnsi=".VnTime" w:cs=".VnTime"/>
      <w:color w:val="FF0000"/>
      <w:sz w:val="28"/>
      <w:szCs w:val="28"/>
      <w:lang w:val="da-DK"/>
    </w:rPr>
  </w:style>
  <w:style w:type="character" w:customStyle="1" w:styleId="01BODYCharChar">
    <w:name w:val="01 BODY Char Char"/>
    <w:link w:val="01BODY"/>
    <w:uiPriority w:val="99"/>
    <w:qFormat/>
    <w:locked/>
    <w:rPr>
      <w:sz w:val="26"/>
      <w:szCs w:val="26"/>
      <w:lang w:val="vi-VN"/>
    </w:rPr>
  </w:style>
  <w:style w:type="paragraph" w:customStyle="1" w:styleId="01BODY">
    <w:name w:val="01 BODY"/>
    <w:basedOn w:val="Normal"/>
    <w:link w:val="01BODYCharChar"/>
    <w:uiPriority w:val="99"/>
    <w:pPr>
      <w:keepNext/>
      <w:tabs>
        <w:tab w:val="clear" w:pos="567"/>
      </w:tabs>
      <w:spacing w:before="80" w:after="80"/>
    </w:pPr>
    <w:rPr>
      <w:rFonts w:eastAsia="SimSun"/>
    </w:rPr>
  </w:style>
  <w:style w:type="character" w:customStyle="1" w:styleId="DongIII1Char">
    <w:name w:val="Dong III.1 Char"/>
    <w:link w:val="DongIII1"/>
    <w:uiPriority w:val="99"/>
    <w:qFormat/>
    <w:locked/>
    <w:rPr>
      <w:rFonts w:ascii="Arial" w:hAnsi="Arial"/>
      <w:b/>
      <w:bCs/>
      <w:sz w:val="26"/>
      <w:szCs w:val="22"/>
      <w:lang w:val="zh-CN" w:eastAsia="zh-CN"/>
    </w:rPr>
  </w:style>
  <w:style w:type="paragraph" w:customStyle="1" w:styleId="DongIII1">
    <w:name w:val="Dong III.1"/>
    <w:basedOn w:val="Normal"/>
    <w:link w:val="DongIII1Char"/>
    <w:uiPriority w:val="99"/>
    <w:pPr>
      <w:tabs>
        <w:tab w:val="clear" w:pos="567"/>
      </w:tabs>
      <w:spacing w:before="100" w:beforeAutospacing="1" w:after="100" w:afterAutospacing="1" w:line="271" w:lineRule="auto"/>
      <w:ind w:left="360" w:hanging="360"/>
      <w:outlineLvl w:val="1"/>
    </w:pPr>
    <w:rPr>
      <w:rFonts w:ascii="Arial" w:eastAsia="SimSun" w:hAnsi="Arial"/>
      <w:b/>
      <w:bCs/>
      <w:szCs w:val="22"/>
      <w:lang w:val="zh-CN" w:eastAsia="zh-CN"/>
    </w:rPr>
  </w:style>
  <w:style w:type="character" w:customStyle="1" w:styleId="SignatureChar">
    <w:name w:val="Signature Char"/>
    <w:link w:val="Signature"/>
    <w:uiPriority w:val="99"/>
    <w:qFormat/>
    <w:locked/>
    <w:rPr>
      <w:sz w:val="26"/>
      <w:szCs w:val="26"/>
    </w:rPr>
  </w:style>
  <w:style w:type="character" w:customStyle="1" w:styleId="SignatureChar1">
    <w:name w:val="Signature Char1"/>
    <w:basedOn w:val="DefaultParagraphFont"/>
    <w:uiPriority w:val="99"/>
    <w:semiHidden/>
    <w:qFormat/>
    <w:rPr>
      <w:rFonts w:eastAsia="Times New Roman"/>
      <w:sz w:val="26"/>
      <w:szCs w:val="26"/>
    </w:rPr>
  </w:style>
  <w:style w:type="character" w:customStyle="1" w:styleId="selectmean">
    <w:name w:val="select_mean"/>
    <w:basedOn w:val="DefaultParagraphFont"/>
    <w:uiPriority w:val="99"/>
  </w:style>
  <w:style w:type="character" w:customStyle="1" w:styleId="MacroTextChar">
    <w:name w:val="Macro Text Char"/>
    <w:link w:val="MacroText"/>
    <w:uiPriority w:val="99"/>
    <w:semiHidden/>
    <w:qFormat/>
    <w:locked/>
    <w:rPr>
      <w:rFonts w:ascii="Courier New" w:hAnsi="Courier New" w:cs="Courier New"/>
    </w:rPr>
  </w:style>
  <w:style w:type="character" w:customStyle="1" w:styleId="MacroTextChar1">
    <w:name w:val="Macro Text Char1"/>
    <w:basedOn w:val="DefaultParagraphFont"/>
    <w:uiPriority w:val="99"/>
    <w:semiHidden/>
    <w:qFormat/>
    <w:rPr>
      <w:rFonts w:ascii="Consolas" w:eastAsia="Times New Roman" w:hAnsi="Consolas"/>
    </w:rPr>
  </w:style>
  <w:style w:type="character" w:customStyle="1" w:styleId="TableofFiguresChar">
    <w:name w:val="Table of Figures Char"/>
    <w:uiPriority w:val="99"/>
    <w:rPr>
      <w:color w:val="000000"/>
      <w:sz w:val="26"/>
      <w:szCs w:val="26"/>
      <w:lang w:val="en-US" w:eastAsia="en-US"/>
    </w:rPr>
  </w:style>
  <w:style w:type="character" w:customStyle="1" w:styleId="SalutationChar">
    <w:name w:val="Salutation Char"/>
    <w:link w:val="Salutation"/>
    <w:uiPriority w:val="99"/>
    <w:qFormat/>
    <w:locked/>
    <w:rPr>
      <w:sz w:val="26"/>
      <w:szCs w:val="26"/>
    </w:rPr>
  </w:style>
  <w:style w:type="character" w:customStyle="1" w:styleId="SalutationChar1">
    <w:name w:val="Salutation Char1"/>
    <w:basedOn w:val="DefaultParagraphFont"/>
    <w:uiPriority w:val="99"/>
    <w:semiHidden/>
    <w:qFormat/>
    <w:rPr>
      <w:rFonts w:eastAsia="Times New Roman"/>
      <w:sz w:val="26"/>
      <w:szCs w:val="26"/>
    </w:rPr>
  </w:style>
  <w:style w:type="character" w:customStyle="1" w:styleId="auto-style1">
    <w:name w:val="auto-style1"/>
    <w:basedOn w:val="DefaultParagraphFont"/>
    <w:uiPriority w:val="99"/>
  </w:style>
  <w:style w:type="character" w:customStyle="1" w:styleId="HTMLPreformattedChar">
    <w:name w:val="HTML Preformatted Char"/>
    <w:link w:val="HTMLPreformatted"/>
    <w:uiPriority w:val="99"/>
    <w:qFormat/>
    <w:locked/>
    <w:rPr>
      <w:rFonts w:ascii="Courier New" w:hAnsi="Courier New" w:cs="Courier New"/>
      <w:sz w:val="26"/>
      <w:szCs w:val="26"/>
    </w:rPr>
  </w:style>
  <w:style w:type="character" w:customStyle="1" w:styleId="HTMLPreformattedChar1">
    <w:name w:val="HTML Preformatted Char1"/>
    <w:basedOn w:val="DefaultParagraphFont"/>
    <w:uiPriority w:val="99"/>
    <w:semiHidden/>
    <w:qFormat/>
    <w:rPr>
      <w:rFonts w:ascii="Consolas" w:eastAsia="Times New Roman" w:hAnsi="Consolas"/>
    </w:rPr>
  </w:style>
  <w:style w:type="character" w:customStyle="1" w:styleId="BodyTextFirstIndent2Char">
    <w:name w:val="Body Text First Indent 2 Char"/>
    <w:link w:val="BodyTextFirstIndent2"/>
    <w:uiPriority w:val="99"/>
    <w:qFormat/>
    <w:locked/>
    <w:rPr>
      <w:rFonts w:eastAsia="MS Mincho"/>
      <w:sz w:val="26"/>
      <w:szCs w:val="26"/>
      <w:lang w:val="en-AU"/>
    </w:rPr>
  </w:style>
  <w:style w:type="character" w:customStyle="1" w:styleId="BodyTextFirstIndent2Char1">
    <w:name w:val="Body Text First Indent 2 Char1"/>
    <w:basedOn w:val="BodyTextIndentChar1"/>
    <w:uiPriority w:val="99"/>
    <w:semiHidden/>
    <w:qFormat/>
    <w:rPr>
      <w:rFonts w:ascii="Times New Roman" w:eastAsia="Times New Roman" w:hAnsi="Times New Roman" w:cs="Times New Roman"/>
      <w:sz w:val="26"/>
      <w:szCs w:val="26"/>
    </w:rPr>
  </w:style>
  <w:style w:type="character" w:customStyle="1" w:styleId="BangCharChar">
    <w:name w:val="Bang Char Char"/>
    <w:uiPriority w:val="99"/>
    <w:locked/>
    <w:rPr>
      <w:rFonts w:ascii="Times New Roman" w:eastAsia="MS Mincho" w:hAnsi="Times New Roman" w:cs="Times New Roman"/>
      <w:b/>
      <w:bCs/>
      <w:sz w:val="26"/>
      <w:szCs w:val="26"/>
      <w:lang w:val="vi-VN"/>
    </w:rPr>
  </w:style>
  <w:style w:type="character" w:customStyle="1" w:styleId="MessageHeaderChar">
    <w:name w:val="Message Header Char"/>
    <w:link w:val="MessageHeader"/>
    <w:uiPriority w:val="99"/>
    <w:qFormat/>
    <w:locked/>
    <w:rPr>
      <w:rFonts w:ascii="Arial" w:hAnsi="Arial" w:cs="Arial"/>
      <w:sz w:val="24"/>
      <w:szCs w:val="24"/>
      <w:shd w:val="pct20" w:color="auto" w:fill="auto"/>
    </w:rPr>
  </w:style>
  <w:style w:type="character" w:customStyle="1" w:styleId="MessageHeaderChar1">
    <w:name w:val="Message Header Char1"/>
    <w:basedOn w:val="DefaultParagraphFont"/>
    <w:uiPriority w:val="99"/>
    <w:semiHidden/>
    <w:qFormat/>
    <w:rPr>
      <w:rFonts w:asciiTheme="majorHAnsi" w:eastAsiaTheme="majorEastAsia" w:hAnsiTheme="majorHAnsi" w:cstheme="majorBidi"/>
      <w:sz w:val="24"/>
      <w:szCs w:val="24"/>
      <w:shd w:val="pct20" w:color="auto" w:fill="auto"/>
    </w:rPr>
  </w:style>
  <w:style w:type="character" w:customStyle="1" w:styleId="E-mailSignatureChar">
    <w:name w:val="E-mail Signature Char"/>
    <w:link w:val="E-mailSignature"/>
    <w:uiPriority w:val="99"/>
    <w:qFormat/>
    <w:locked/>
    <w:rPr>
      <w:sz w:val="26"/>
      <w:szCs w:val="26"/>
    </w:rPr>
  </w:style>
  <w:style w:type="character" w:customStyle="1" w:styleId="E-mailSignatureChar1">
    <w:name w:val="E-mail Signature Char1"/>
    <w:basedOn w:val="DefaultParagraphFont"/>
    <w:uiPriority w:val="99"/>
    <w:semiHidden/>
    <w:qFormat/>
    <w:rPr>
      <w:rFonts w:eastAsia="Times New Roman"/>
      <w:sz w:val="26"/>
      <w:szCs w:val="26"/>
    </w:rPr>
  </w:style>
  <w:style w:type="character" w:customStyle="1" w:styleId="McnidungbngChar">
    <w:name w:val="Môc néi dung b¶ng Char"/>
    <w:link w:val="Mcnidungbng"/>
    <w:uiPriority w:val="99"/>
    <w:qFormat/>
    <w:locked/>
    <w:rPr>
      <w:rFonts w:ascii=".VnTime" w:eastAsia="MS Mincho" w:hAnsi=".VnTime" w:cs=".VnTime"/>
      <w:sz w:val="24"/>
      <w:szCs w:val="24"/>
      <w:lang w:val="da-DK"/>
    </w:rPr>
  </w:style>
  <w:style w:type="paragraph" w:customStyle="1" w:styleId="Mcnidungbng">
    <w:name w:val="Môc néi dung b¶ng"/>
    <w:basedOn w:val="Normal"/>
    <w:link w:val="McnidungbngChar"/>
    <w:uiPriority w:val="99"/>
    <w:pPr>
      <w:tabs>
        <w:tab w:val="clear" w:pos="567"/>
      </w:tabs>
      <w:spacing w:after="0"/>
      <w:jc w:val="center"/>
    </w:pPr>
    <w:rPr>
      <w:rFonts w:ascii=".VnTime" w:eastAsia="MS Mincho" w:hAnsi=".VnTime" w:cs=".VnTime"/>
      <w:sz w:val="24"/>
      <w:szCs w:val="24"/>
      <w:lang w:val="da-DK"/>
    </w:rPr>
  </w:style>
  <w:style w:type="character" w:customStyle="1" w:styleId="KIEUTEXTBANGChar">
    <w:name w:val="KIEU TEXT BANG Char"/>
    <w:link w:val="KIEUTEXTBANG"/>
    <w:uiPriority w:val="99"/>
    <w:qFormat/>
    <w:locked/>
    <w:rPr>
      <w:rFonts w:eastAsia="MS Mincho"/>
      <w:sz w:val="24"/>
      <w:szCs w:val="24"/>
      <w:lang w:eastAsia="ja-JP"/>
    </w:rPr>
  </w:style>
  <w:style w:type="paragraph" w:customStyle="1" w:styleId="KIEUTEXTBANG">
    <w:name w:val="KIEU TEXT BANG"/>
    <w:basedOn w:val="Normal"/>
    <w:link w:val="KIEUTEXTBANGChar"/>
    <w:uiPriority w:val="99"/>
    <w:pPr>
      <w:tabs>
        <w:tab w:val="clear" w:pos="567"/>
        <w:tab w:val="left" w:pos="748"/>
      </w:tabs>
      <w:spacing w:after="0"/>
    </w:pPr>
    <w:rPr>
      <w:rFonts w:eastAsia="MS Mincho"/>
      <w:sz w:val="24"/>
      <w:szCs w:val="24"/>
      <w:lang w:eastAsia="ja-JP"/>
    </w:rPr>
  </w:style>
  <w:style w:type="character" w:customStyle="1" w:styleId="caxauChar">
    <w:name w:val="caxau Char"/>
    <w:link w:val="caxau"/>
    <w:qFormat/>
    <w:locked/>
    <w:rPr>
      <w:sz w:val="26"/>
      <w:szCs w:val="26"/>
      <w:lang w:val="vi-VN"/>
    </w:rPr>
  </w:style>
  <w:style w:type="paragraph" w:customStyle="1" w:styleId="caxau">
    <w:name w:val="caxau"/>
    <w:basedOn w:val="Normal"/>
    <w:link w:val="caxauChar"/>
    <w:pPr>
      <w:widowControl w:val="0"/>
      <w:tabs>
        <w:tab w:val="clear" w:pos="567"/>
      </w:tabs>
      <w:spacing w:before="60" w:after="60"/>
    </w:pPr>
    <w:rPr>
      <w:rFonts w:eastAsia="SimSun"/>
    </w:rPr>
  </w:style>
  <w:style w:type="character" w:customStyle="1" w:styleId="McNidungChar">
    <w:name w:val="Môc Néi dung Char"/>
    <w:link w:val="McNidung"/>
    <w:uiPriority w:val="99"/>
    <w:qFormat/>
    <w:locked/>
    <w:rPr>
      <w:rFonts w:ascii=".VnTime" w:eastAsia="MS Mincho" w:hAnsi=".VnTime" w:cs=".VnTime"/>
      <w:sz w:val="24"/>
      <w:szCs w:val="24"/>
      <w:lang w:val="pt-BR"/>
    </w:rPr>
  </w:style>
  <w:style w:type="paragraph" w:customStyle="1" w:styleId="McNidung">
    <w:name w:val="Môc Néi dung"/>
    <w:basedOn w:val="Normal"/>
    <w:link w:val="McNidungChar"/>
    <w:uiPriority w:val="99"/>
    <w:pPr>
      <w:tabs>
        <w:tab w:val="clear" w:pos="567"/>
      </w:tabs>
    </w:pPr>
    <w:rPr>
      <w:rFonts w:ascii=".VnTime" w:eastAsia="MS Mincho" w:hAnsi=".VnTime" w:cs=".VnTime"/>
      <w:sz w:val="24"/>
      <w:szCs w:val="24"/>
      <w:lang w:val="pt-BR"/>
    </w:rPr>
  </w:style>
  <w:style w:type="character" w:customStyle="1" w:styleId="DateChar">
    <w:name w:val="Date Char"/>
    <w:link w:val="Date"/>
    <w:uiPriority w:val="99"/>
    <w:qFormat/>
    <w:locked/>
    <w:rPr>
      <w:rFonts w:ascii="VNI-Times" w:hAnsi="VNI-Times" w:cs="VNI-Times"/>
    </w:rPr>
  </w:style>
  <w:style w:type="character" w:customStyle="1" w:styleId="DateChar1">
    <w:name w:val="Date Char1"/>
    <w:basedOn w:val="DefaultParagraphFont"/>
    <w:uiPriority w:val="99"/>
    <w:semiHidden/>
    <w:qFormat/>
    <w:rPr>
      <w:rFonts w:eastAsia="Times New Roman"/>
      <w:sz w:val="26"/>
      <w:szCs w:val="26"/>
    </w:rPr>
  </w:style>
  <w:style w:type="character" w:customStyle="1" w:styleId="TextChar">
    <w:name w:val="Text Char"/>
    <w:link w:val="Text"/>
    <w:uiPriority w:val="99"/>
    <w:qFormat/>
    <w:locked/>
    <w:rPr>
      <w:rFonts w:eastAsia="Batang"/>
      <w:color w:val="000000"/>
      <w:lang w:eastAsia="ko-KR"/>
    </w:rPr>
  </w:style>
  <w:style w:type="paragraph" w:customStyle="1" w:styleId="Text">
    <w:name w:val="Text"/>
    <w:basedOn w:val="Normal"/>
    <w:link w:val="TextChar"/>
    <w:uiPriority w:val="99"/>
    <w:pPr>
      <w:tabs>
        <w:tab w:val="clear" w:pos="567"/>
      </w:tabs>
      <w:spacing w:before="60" w:after="60" w:line="288" w:lineRule="auto"/>
      <w:ind w:firstLine="284"/>
    </w:pPr>
    <w:rPr>
      <w:rFonts w:eastAsia="Batang"/>
      <w:color w:val="000000"/>
      <w:sz w:val="20"/>
      <w:szCs w:val="20"/>
      <w:lang w:eastAsia="ko-KR"/>
    </w:rPr>
  </w:style>
  <w:style w:type="character" w:customStyle="1" w:styleId="1DongChinhChar">
    <w:name w:val="1.Dong Chinh Char"/>
    <w:link w:val="1DongChinh"/>
    <w:uiPriority w:val="99"/>
    <w:qFormat/>
    <w:locked/>
    <w:rPr>
      <w:rFonts w:ascii="Arial" w:hAnsi="Arial" w:cs="Arial"/>
    </w:rPr>
  </w:style>
  <w:style w:type="paragraph" w:customStyle="1" w:styleId="1DongChinh">
    <w:name w:val="1.Dong Chinh"/>
    <w:basedOn w:val="Normal"/>
    <w:link w:val="1DongChinhChar"/>
    <w:uiPriority w:val="99"/>
    <w:pPr>
      <w:tabs>
        <w:tab w:val="clear" w:pos="567"/>
      </w:tabs>
      <w:spacing w:line="271" w:lineRule="auto"/>
      <w:ind w:left="357"/>
    </w:pPr>
    <w:rPr>
      <w:rFonts w:ascii="Arial" w:eastAsia="SimSun" w:hAnsi="Arial" w:cs="Arial"/>
      <w:sz w:val="20"/>
      <w:szCs w:val="20"/>
    </w:rPr>
  </w:style>
  <w:style w:type="character" w:customStyle="1" w:styleId="CharChar3">
    <w:name w:val="Char Char3"/>
    <w:uiPriority w:val="99"/>
    <w:rPr>
      <w:b/>
      <w:bCs/>
      <w:sz w:val="24"/>
      <w:szCs w:val="24"/>
      <w:lang w:val="en-US" w:eastAsia="en-US"/>
    </w:rPr>
  </w:style>
  <w:style w:type="character" w:customStyle="1" w:styleId="IntenseQuoteChar">
    <w:name w:val="Intense Quote Char"/>
    <w:link w:val="IntenseQuote1"/>
    <w:uiPriority w:val="30"/>
    <w:qFormat/>
    <w:locked/>
    <w:rPr>
      <w:rFonts w:eastAsia="Times New Roman"/>
      <w:b/>
      <w:bCs/>
      <w:i/>
      <w:iCs/>
      <w:sz w:val="26"/>
      <w:szCs w:val="26"/>
      <w:lang w:val="vi-VN"/>
    </w:rPr>
  </w:style>
  <w:style w:type="paragraph" w:customStyle="1" w:styleId="IntenseQuote1">
    <w:name w:val="Intense Quote1"/>
    <w:basedOn w:val="Normal"/>
    <w:next w:val="Normal"/>
    <w:link w:val="IntenseQuoteChar"/>
    <w:uiPriority w:val="99"/>
    <w:pPr>
      <w:tabs>
        <w:tab w:val="clear" w:pos="567"/>
      </w:tabs>
    </w:pPr>
    <w:rPr>
      <w:b/>
      <w:bCs/>
      <w:i/>
      <w:iCs/>
    </w:rPr>
  </w:style>
  <w:style w:type="character" w:customStyle="1" w:styleId="NoteHeadingChar">
    <w:name w:val="Note Heading Char"/>
    <w:link w:val="NoteHeading"/>
    <w:uiPriority w:val="99"/>
    <w:qFormat/>
    <w:locked/>
    <w:rPr>
      <w:sz w:val="26"/>
      <w:szCs w:val="26"/>
    </w:rPr>
  </w:style>
  <w:style w:type="character" w:customStyle="1" w:styleId="NoteHeadingChar1">
    <w:name w:val="Note Heading Char1"/>
    <w:basedOn w:val="DefaultParagraphFont"/>
    <w:uiPriority w:val="99"/>
    <w:semiHidden/>
    <w:qFormat/>
    <w:rPr>
      <w:rFonts w:eastAsia="Times New Roman"/>
      <w:sz w:val="26"/>
      <w:szCs w:val="26"/>
    </w:rPr>
  </w:style>
  <w:style w:type="character" w:customStyle="1" w:styleId="CharCharChar1">
    <w:name w:val="Char Char Char1"/>
    <w:uiPriority w:val="99"/>
    <w:locked/>
    <w:rPr>
      <w:rFonts w:ascii="Arial" w:hAnsi="Arial" w:cs="Arial"/>
      <w:snapToGrid w:val="0"/>
      <w:sz w:val="26"/>
      <w:szCs w:val="26"/>
      <w:lang w:val="en-US" w:eastAsia="en-US"/>
    </w:rPr>
  </w:style>
  <w:style w:type="character" w:customStyle="1" w:styleId="02CharChar">
    <w:name w:val="02 Char Char"/>
    <w:link w:val="02"/>
    <w:uiPriority w:val="99"/>
    <w:qFormat/>
    <w:locked/>
    <w:rPr>
      <w:sz w:val="26"/>
      <w:szCs w:val="26"/>
      <w:lang w:val="pt-BR"/>
    </w:rPr>
  </w:style>
  <w:style w:type="paragraph" w:customStyle="1" w:styleId="02">
    <w:name w:val="02"/>
    <w:basedOn w:val="Normal"/>
    <w:link w:val="02CharChar"/>
    <w:uiPriority w:val="99"/>
    <w:pPr>
      <w:keepNext/>
      <w:tabs>
        <w:tab w:val="clear" w:pos="567"/>
        <w:tab w:val="left" w:pos="360"/>
      </w:tabs>
      <w:spacing w:before="60" w:after="60"/>
      <w:ind w:left="360" w:hanging="360"/>
    </w:pPr>
    <w:rPr>
      <w:rFonts w:eastAsia="SimSun"/>
      <w:lang w:val="pt-BR"/>
    </w:rPr>
  </w:style>
  <w:style w:type="paragraph" w:customStyle="1" w:styleId="StyleHeading213ptLeftBefore3ptAfter3ptLinesp">
    <w:name w:val="Style Heading 2 + 13 pt Left Before:  3 pt After:  3 pt Line sp"/>
    <w:basedOn w:val="Heading2"/>
    <w:uiPriority w:val="99"/>
    <w:pPr>
      <w:keepLines w:val="0"/>
      <w:numPr>
        <w:ilvl w:val="0"/>
        <w:numId w:val="0"/>
      </w:numPr>
      <w:tabs>
        <w:tab w:val="clear" w:pos="567"/>
      </w:tabs>
      <w:ind w:firstLine="567"/>
    </w:pPr>
    <w:rPr>
      <w:rFonts w:eastAsia="SimSun"/>
      <w:color w:val="000000"/>
      <w:lang w:val="en-GB" w:eastAsia="zh-CN"/>
    </w:rPr>
  </w:style>
  <w:style w:type="paragraph" w:customStyle="1" w:styleId="xl26">
    <w:name w:val="xl26"/>
    <w:basedOn w:val="Normal"/>
    <w:uiPriority w:val="99"/>
    <w:pPr>
      <w:pBdr>
        <w:top w:val="double" w:sz="6" w:space="0" w:color="auto"/>
        <w:left w:val="single" w:sz="4" w:space="0" w:color="auto"/>
        <w:right w:val="double" w:sz="6" w:space="0" w:color="auto"/>
      </w:pBdr>
      <w:tabs>
        <w:tab w:val="clear" w:pos="567"/>
      </w:tabs>
      <w:spacing w:before="100" w:beforeAutospacing="1" w:after="100" w:afterAutospacing="1"/>
      <w:jc w:val="center"/>
      <w:textAlignment w:val="top"/>
    </w:pPr>
    <w:rPr>
      <w:rFonts w:eastAsia="SimSun"/>
      <w:b/>
      <w:bCs/>
    </w:rPr>
  </w:style>
  <w:style w:type="paragraph" w:customStyle="1" w:styleId="xl37">
    <w:name w:val="xl37"/>
    <w:basedOn w:val="Normal"/>
    <w:uiPriority w:val="99"/>
    <w:pPr>
      <w:pBdr>
        <w:top w:val="dotted" w:sz="4" w:space="0" w:color="auto"/>
        <w:left w:val="double" w:sz="6" w:space="0" w:color="auto"/>
        <w:bottom w:val="single" w:sz="4" w:space="0" w:color="auto"/>
      </w:pBdr>
      <w:tabs>
        <w:tab w:val="clear" w:pos="567"/>
      </w:tabs>
      <w:spacing w:before="100" w:beforeAutospacing="1" w:after="100" w:afterAutospacing="1"/>
      <w:textAlignment w:val="top"/>
    </w:pPr>
    <w:rPr>
      <w:rFonts w:eastAsia="SimSun"/>
    </w:rPr>
  </w:style>
  <w:style w:type="paragraph" w:customStyle="1" w:styleId="ListParagraph6">
    <w:name w:val="List Paragraph6"/>
    <w:basedOn w:val="Normal"/>
    <w:uiPriority w:val="99"/>
    <w:pPr>
      <w:tabs>
        <w:tab w:val="clear" w:pos="567"/>
      </w:tabs>
      <w:ind w:left="720"/>
    </w:pPr>
    <w:rPr>
      <w:rFonts w:eastAsia="SimSun" w:cs="Calibri"/>
      <w:szCs w:val="22"/>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pPr>
      <w:widowControl w:val="0"/>
      <w:tabs>
        <w:tab w:val="clear" w:pos="567"/>
      </w:tabs>
      <w:spacing w:after="0"/>
    </w:pPr>
    <w:rPr>
      <w:rFonts w:eastAsia="SimSun"/>
      <w:kern w:val="2"/>
      <w:sz w:val="21"/>
      <w:szCs w:val="21"/>
      <w:lang w:eastAsia="zh-CN"/>
    </w:rPr>
  </w:style>
  <w:style w:type="paragraph" w:customStyle="1" w:styleId="CharCharChar1CharCharCharCharCharCharCharCharCharChar1">
    <w:name w:val="Char Char Char1 Char Char Char Char Char Char Char Char Char Char1"/>
    <w:uiPriority w:val="99"/>
    <w:pPr>
      <w:tabs>
        <w:tab w:val="left" w:pos="720"/>
      </w:tabs>
      <w:ind w:left="357"/>
    </w:pPr>
  </w:style>
  <w:style w:type="paragraph" w:customStyle="1" w:styleId="StyleHeading112pt">
    <w:name w:val="Style Heading 1 + 12 pt"/>
    <w:basedOn w:val="Heading1"/>
    <w:uiPriority w:val="99"/>
    <w:pPr>
      <w:keepLines w:val="0"/>
      <w:tabs>
        <w:tab w:val="clear" w:pos="567"/>
      </w:tabs>
      <w:spacing w:line="240" w:lineRule="auto"/>
      <w:ind w:left="1287" w:hanging="360"/>
    </w:pPr>
    <w:rPr>
      <w:rFonts w:eastAsia="MS Mincho"/>
      <w:caps w:val="0"/>
      <w:sz w:val="24"/>
      <w:szCs w:val="24"/>
      <w:lang w:val="zh-CN" w:eastAsia="zh-CN"/>
    </w:rPr>
  </w:style>
  <w:style w:type="paragraph" w:customStyle="1" w:styleId="BULLET-0">
    <w:name w:val="BULLET-"/>
    <w:basedOn w:val="Normal"/>
    <w:uiPriority w:val="99"/>
    <w:pPr>
      <w:tabs>
        <w:tab w:val="clear" w:pos="567"/>
        <w:tab w:val="left" w:pos="0"/>
      </w:tabs>
      <w:spacing w:after="0"/>
      <w:ind w:left="720" w:hanging="360"/>
    </w:pPr>
    <w:rPr>
      <w:rFonts w:eastAsia="SimSun"/>
    </w:rPr>
  </w:style>
  <w:style w:type="paragraph" w:customStyle="1" w:styleId="TableParagraph">
    <w:name w:val="Table Paragraph"/>
    <w:basedOn w:val="Normal"/>
    <w:uiPriority w:val="1"/>
    <w:pPr>
      <w:widowControl w:val="0"/>
      <w:tabs>
        <w:tab w:val="clear" w:pos="567"/>
      </w:tabs>
      <w:spacing w:before="65" w:after="0"/>
      <w:ind w:left="86"/>
    </w:pPr>
    <w:rPr>
      <w:rFonts w:ascii="Arial" w:eastAsia="SimSun" w:hAnsi="Arial" w:cs="Arial"/>
      <w:szCs w:val="22"/>
    </w:rPr>
  </w:style>
  <w:style w:type="paragraph" w:customStyle="1" w:styleId="BCD">
    <w:name w:val="BCD"/>
    <w:basedOn w:val="Normal"/>
    <w:uiPriority w:val="99"/>
    <w:pPr>
      <w:tabs>
        <w:tab w:val="clear" w:pos="567"/>
        <w:tab w:val="left" w:pos="432"/>
      </w:tabs>
      <w:ind w:left="432" w:hanging="432"/>
    </w:pPr>
    <w:rPr>
      <w:rFonts w:eastAsia="SimSun"/>
      <w:b/>
      <w:bCs/>
      <w:sz w:val="28"/>
      <w:szCs w:val="28"/>
    </w:rPr>
  </w:style>
  <w:style w:type="paragraph" w:customStyle="1" w:styleId="xl42">
    <w:name w:val="xl42"/>
    <w:basedOn w:val="Normal"/>
    <w:uiPriority w:val="99"/>
    <w:pPr>
      <w:tabs>
        <w:tab w:val="clear" w:pos="567"/>
      </w:tabs>
      <w:spacing w:before="100" w:beforeAutospacing="1" w:after="100" w:afterAutospacing="1"/>
      <w:jc w:val="center"/>
      <w:textAlignment w:val="center"/>
    </w:pPr>
    <w:rPr>
      <w:rFonts w:eastAsia="SimSun"/>
    </w:rPr>
  </w:style>
  <w:style w:type="paragraph" w:customStyle="1" w:styleId="c10">
    <w:name w:val="c10"/>
    <w:basedOn w:val="Normal"/>
    <w:uiPriority w:val="99"/>
    <w:pPr>
      <w:tabs>
        <w:tab w:val="clear" w:pos="567"/>
      </w:tabs>
      <w:spacing w:after="0"/>
      <w:jc w:val="center"/>
    </w:pPr>
    <w:rPr>
      <w:rFonts w:eastAsia="SimSun"/>
    </w:rPr>
  </w:style>
  <w:style w:type="paragraph" w:customStyle="1" w:styleId="131">
    <w:name w:val="1.3.1"/>
    <w:basedOn w:val="Heading3"/>
    <w:uiPriority w:val="99"/>
    <w:pPr>
      <w:keepLines w:val="0"/>
      <w:numPr>
        <w:ilvl w:val="0"/>
        <w:numId w:val="0"/>
      </w:numPr>
      <w:tabs>
        <w:tab w:val="clear" w:pos="567"/>
      </w:tabs>
      <w:ind w:firstLine="567"/>
    </w:pPr>
    <w:rPr>
      <w:rFonts w:eastAsia="SimSun" w:cs="Times New Roman"/>
      <w:lang w:val="zh-CN" w:eastAsia="zh-CN"/>
    </w:rPr>
  </w:style>
  <w:style w:type="paragraph" w:customStyle="1" w:styleId="xl23">
    <w:name w:val="xl23"/>
    <w:basedOn w:val="Normal"/>
    <w:pPr>
      <w:tabs>
        <w:tab w:val="clear" w:pos="567"/>
      </w:tabs>
      <w:spacing w:before="100" w:beforeAutospacing="1" w:after="100" w:afterAutospacing="1"/>
      <w:textAlignment w:val="top"/>
    </w:pPr>
    <w:rPr>
      <w:rFonts w:ascii="VNI-Times" w:eastAsia="Arial Unicode MS" w:hAnsi="VNI-Times" w:cs="VNI-Times"/>
    </w:rPr>
  </w:style>
  <w:style w:type="paragraph" w:customStyle="1" w:styleId="Mcbng1">
    <w:name w:val="Môc b¶ng1"/>
    <w:basedOn w:val="Normal"/>
    <w:uiPriority w:val="99"/>
    <w:pPr>
      <w:keepNext/>
      <w:tabs>
        <w:tab w:val="clear" w:pos="567"/>
        <w:tab w:val="left" w:pos="360"/>
      </w:tabs>
      <w:ind w:left="907" w:hanging="907"/>
    </w:pPr>
    <w:rPr>
      <w:rFonts w:ascii=".VnTime" w:eastAsia="SimSun" w:hAnsi=".VnTime" w:cs=".VnTime"/>
      <w:lang w:val="da-DK"/>
    </w:rPr>
  </w:style>
  <w:style w:type="paragraph" w:customStyle="1" w:styleId="EMG1">
    <w:name w:val="EMG1"/>
    <w:basedOn w:val="Heading1"/>
    <w:uiPriority w:val="99"/>
    <w:pPr>
      <w:keepLines w:val="0"/>
      <w:tabs>
        <w:tab w:val="clear" w:pos="567"/>
        <w:tab w:val="left" w:pos="720"/>
      </w:tabs>
      <w:spacing w:after="0" w:line="240" w:lineRule="auto"/>
      <w:ind w:left="720" w:hanging="720"/>
      <w:jc w:val="both"/>
    </w:pPr>
    <w:rPr>
      <w:rFonts w:ascii="Arial Narrow" w:eastAsia="SimSun" w:hAnsi="Arial Narrow" w:cs="Arial Narrow"/>
      <w:b w:val="0"/>
      <w:bCs w:val="0"/>
      <w:caps w:val="0"/>
      <w:color w:val="000000"/>
      <w:sz w:val="24"/>
      <w:szCs w:val="24"/>
      <w:lang w:val="zh-CN" w:eastAsia="zh-CN"/>
    </w:rPr>
  </w:style>
  <w:style w:type="paragraph" w:customStyle="1" w:styleId="CharCharCharCharCharCharChar1">
    <w:name w:val="Char Char Char Char Char Char Char1"/>
    <w:uiPriority w:val="99"/>
    <w:pPr>
      <w:tabs>
        <w:tab w:val="left" w:pos="1152"/>
      </w:tabs>
      <w:spacing w:line="312" w:lineRule="auto"/>
    </w:pPr>
    <w:rPr>
      <w:rFonts w:ascii="Arial" w:hAnsi="Arial" w:cs="Arial"/>
    </w:rPr>
  </w:style>
  <w:style w:type="paragraph" w:customStyle="1" w:styleId="ListParagraph5">
    <w:name w:val="List Paragraph5"/>
    <w:basedOn w:val="Normal"/>
    <w:uiPriority w:val="99"/>
    <w:pPr>
      <w:tabs>
        <w:tab w:val="clear" w:pos="567"/>
      </w:tabs>
      <w:ind w:left="720"/>
    </w:pPr>
    <w:rPr>
      <w:rFonts w:eastAsia="SimSun" w:cs="Calibri"/>
      <w:szCs w:val="22"/>
    </w:rPr>
  </w:style>
  <w:style w:type="paragraph" w:customStyle="1" w:styleId="xl24">
    <w:name w:val="xl24"/>
    <w:basedOn w:val="Normal"/>
    <w:uiPriority w:val="99"/>
    <w:pPr>
      <w:pBdr>
        <w:top w:val="double" w:sz="6" w:space="0" w:color="auto"/>
        <w:left w:val="double" w:sz="6" w:space="0" w:color="auto"/>
      </w:pBdr>
      <w:tabs>
        <w:tab w:val="clear" w:pos="567"/>
      </w:tabs>
      <w:spacing w:before="100" w:beforeAutospacing="1" w:after="100" w:afterAutospacing="1"/>
      <w:jc w:val="right"/>
      <w:textAlignment w:val="top"/>
    </w:pPr>
    <w:rPr>
      <w:rFonts w:eastAsia="SimSun"/>
      <w:b/>
      <w:bCs/>
    </w:rPr>
  </w:style>
  <w:style w:type="paragraph" w:customStyle="1" w:styleId="CharChar2CharCharCharCharCharChar">
    <w:name w:val="Char Char2 Char Char Char Char Char Char"/>
    <w:basedOn w:val="Normal"/>
    <w:uiPriority w:val="99"/>
    <w:pPr>
      <w:tabs>
        <w:tab w:val="clear" w:pos="567"/>
        <w:tab w:val="left" w:pos="709"/>
      </w:tabs>
      <w:spacing w:after="0"/>
    </w:pPr>
    <w:rPr>
      <w:rFonts w:ascii="Tahoma" w:eastAsia="SimSun" w:hAnsi="Tahoma" w:cs="Tahoma"/>
      <w:lang w:val="pl-PL" w:eastAsia="pl-PL"/>
    </w:rPr>
  </w:style>
  <w:style w:type="paragraph" w:customStyle="1" w:styleId="xl25">
    <w:name w:val="xl25"/>
    <w:basedOn w:val="Normal"/>
    <w:uiPriority w:val="99"/>
    <w:pPr>
      <w:tabs>
        <w:tab w:val="clear" w:pos="567"/>
      </w:tabs>
      <w:spacing w:before="100" w:beforeAutospacing="1" w:after="100" w:afterAutospacing="1"/>
      <w:jc w:val="center"/>
    </w:pPr>
    <w:rPr>
      <w:rFonts w:ascii="Symbol" w:eastAsia="Arial Unicode MS" w:hAnsi="Symbol" w:cs="Symbol"/>
    </w:rPr>
  </w:style>
  <w:style w:type="paragraph" w:customStyle="1" w:styleId="xl36">
    <w:name w:val="xl36"/>
    <w:basedOn w:val="Normal"/>
    <w:uiPriority w:val="99"/>
    <w:pPr>
      <w:pBdr>
        <w:left w:val="double" w:sz="6" w:space="0" w:color="auto"/>
      </w:pBdr>
      <w:tabs>
        <w:tab w:val="clear" w:pos="567"/>
      </w:tabs>
      <w:spacing w:before="100" w:beforeAutospacing="1" w:after="100" w:afterAutospacing="1"/>
      <w:textAlignment w:val="top"/>
    </w:pPr>
    <w:rPr>
      <w:rFonts w:eastAsia="SimSun"/>
    </w:rPr>
  </w:style>
  <w:style w:type="paragraph" w:customStyle="1" w:styleId="bodytext0">
    <w:name w:val="bodytext"/>
    <w:basedOn w:val="Normal"/>
    <w:uiPriority w:val="99"/>
    <w:pPr>
      <w:tabs>
        <w:tab w:val="clear" w:pos="567"/>
      </w:tabs>
      <w:spacing w:before="100" w:beforeAutospacing="1" w:after="100" w:afterAutospacing="1"/>
    </w:pPr>
    <w:rPr>
      <w:rFonts w:eastAsia="SimSun"/>
    </w:rPr>
  </w:style>
  <w:style w:type="paragraph" w:customStyle="1" w:styleId="phan">
    <w:name w:val="phan"/>
    <w:basedOn w:val="Normal"/>
    <w:next w:val="Normal"/>
    <w:uiPriority w:val="99"/>
    <w:pPr>
      <w:tabs>
        <w:tab w:val="clear" w:pos="567"/>
      </w:tabs>
      <w:spacing w:after="60"/>
      <w:jc w:val="center"/>
    </w:pPr>
    <w:rPr>
      <w:rFonts w:ascii="VNI-Helve-Condense" w:eastAsia="SimSun" w:hAnsi="VNI-Helve-Condense" w:cs="VNI-Helve-Condense"/>
      <w:b/>
      <w:bCs/>
      <w:sz w:val="40"/>
      <w:szCs w:val="40"/>
      <w:u w:val="single"/>
    </w:rPr>
  </w:style>
  <w:style w:type="paragraph" w:customStyle="1" w:styleId="xl27">
    <w:name w:val="xl27"/>
    <w:basedOn w:val="Normal"/>
    <w:uiPriority w:val="99"/>
    <w:pPr>
      <w:pBdr>
        <w:left w:val="double" w:sz="6" w:space="0" w:color="auto"/>
      </w:pBdr>
      <w:tabs>
        <w:tab w:val="clear" w:pos="567"/>
      </w:tabs>
      <w:spacing w:before="100" w:beforeAutospacing="1" w:after="100" w:afterAutospacing="1"/>
      <w:textAlignment w:val="top"/>
    </w:pPr>
    <w:rPr>
      <w:rFonts w:eastAsia="SimSun"/>
      <w:b/>
      <w:bCs/>
    </w:rPr>
  </w:style>
  <w:style w:type="paragraph" w:customStyle="1" w:styleId="Normal4">
    <w:name w:val="Normal4"/>
    <w:basedOn w:val="Normal"/>
    <w:uiPriority w:val="99"/>
    <w:pPr>
      <w:widowControl w:val="0"/>
      <w:tabs>
        <w:tab w:val="clear" w:pos="567"/>
        <w:tab w:val="left" w:pos="360"/>
      </w:tabs>
    </w:pPr>
    <w:rPr>
      <w:rFonts w:eastAsia="SimSun"/>
    </w:rPr>
  </w:style>
  <w:style w:type="paragraph" w:customStyle="1" w:styleId="xl40">
    <w:name w:val="xl40"/>
    <w:basedOn w:val="Normal"/>
    <w:uiPriority w:val="99"/>
    <w:pPr>
      <w:pBdr>
        <w:bottom w:val="dotted" w:sz="4" w:space="0" w:color="auto"/>
        <w:right w:val="double" w:sz="6" w:space="0" w:color="auto"/>
      </w:pBdr>
      <w:tabs>
        <w:tab w:val="clear" w:pos="567"/>
      </w:tabs>
      <w:spacing w:before="100" w:beforeAutospacing="1" w:after="100" w:afterAutospacing="1"/>
      <w:jc w:val="center"/>
      <w:textAlignment w:val="top"/>
    </w:pPr>
    <w:rPr>
      <w:rFonts w:eastAsia="SimSun"/>
      <w:b/>
      <w:bCs/>
    </w:rPr>
  </w:style>
  <w:style w:type="paragraph" w:customStyle="1" w:styleId="CAPTEXT">
    <w:name w:val="CAP TEXT"/>
    <w:basedOn w:val="Normal"/>
    <w:uiPriority w:val="99"/>
    <w:pPr>
      <w:tabs>
        <w:tab w:val="clear" w:pos="567"/>
        <w:tab w:val="left" w:pos="360"/>
      </w:tabs>
      <w:spacing w:after="180"/>
      <w:ind w:left="357" w:hanging="357"/>
    </w:pPr>
    <w:rPr>
      <w:rFonts w:eastAsia="SimSun"/>
    </w:rPr>
  </w:style>
  <w:style w:type="paragraph" w:customStyle="1" w:styleId="xl30">
    <w:name w:val="xl30"/>
    <w:basedOn w:val="Normal"/>
    <w:uiPriority w:val="99"/>
    <w:pPr>
      <w:pBdr>
        <w:top w:val="single" w:sz="4" w:space="0" w:color="auto"/>
        <w:left w:val="double" w:sz="6" w:space="0" w:color="auto"/>
        <w:bottom w:val="dotted" w:sz="4" w:space="0" w:color="auto"/>
      </w:pBdr>
      <w:tabs>
        <w:tab w:val="clear" w:pos="567"/>
      </w:tabs>
      <w:spacing w:before="100" w:beforeAutospacing="1" w:after="100" w:afterAutospacing="1"/>
      <w:textAlignment w:val="top"/>
    </w:pPr>
    <w:rPr>
      <w:rFonts w:eastAsia="SimSun"/>
      <w:b/>
      <w:bCs/>
      <w:u w:val="single"/>
    </w:rPr>
  </w:style>
  <w:style w:type="paragraph" w:customStyle="1" w:styleId="ListParagraph7">
    <w:name w:val="List Paragraph7"/>
    <w:basedOn w:val="Normal"/>
    <w:uiPriority w:val="99"/>
    <w:pPr>
      <w:tabs>
        <w:tab w:val="clear" w:pos="567"/>
      </w:tabs>
      <w:ind w:left="720"/>
    </w:pPr>
    <w:rPr>
      <w:rFonts w:eastAsia="SimSun" w:cs="Calibri"/>
      <w:szCs w:val="22"/>
    </w:rPr>
  </w:style>
  <w:style w:type="paragraph" w:customStyle="1" w:styleId="lsvhdoc2">
    <w:name w:val="lsvhdoc2"/>
    <w:basedOn w:val="Normal"/>
    <w:uiPriority w:val="99"/>
    <w:pPr>
      <w:tabs>
        <w:tab w:val="clear" w:pos="567"/>
      </w:tabs>
      <w:spacing w:before="100" w:beforeAutospacing="1" w:after="100" w:afterAutospacing="1"/>
    </w:pPr>
    <w:rPr>
      <w:rFonts w:eastAsia="SimSun"/>
    </w:rPr>
  </w:style>
  <w:style w:type="paragraph" w:customStyle="1" w:styleId="CharCharCharCharCharCharCharCharCharCharCharCharCharCharCharChar1">
    <w:name w:val="Char Char Char Char Char Char Char Char Char Char Char Char Char Char Char Char1"/>
    <w:basedOn w:val="Normal"/>
    <w:uiPriority w:val="99"/>
    <w:pPr>
      <w:tabs>
        <w:tab w:val="clear" w:pos="567"/>
      </w:tabs>
      <w:spacing w:line="240" w:lineRule="exact"/>
    </w:pPr>
    <w:rPr>
      <w:rFonts w:ascii="Tahoma" w:eastAsia="MS Mincho" w:hAnsi="Tahoma" w:cs="Tahoma"/>
      <w:sz w:val="20"/>
      <w:szCs w:val="20"/>
    </w:rPr>
  </w:style>
  <w:style w:type="paragraph" w:customStyle="1" w:styleId="xl33">
    <w:name w:val="xl33"/>
    <w:basedOn w:val="Normal"/>
    <w:uiPriority w:val="99"/>
    <w:pPr>
      <w:pBdr>
        <w:bottom w:val="dotted" w:sz="4" w:space="0" w:color="auto"/>
        <w:right w:val="double" w:sz="6" w:space="0" w:color="auto"/>
      </w:pBdr>
      <w:tabs>
        <w:tab w:val="clear" w:pos="567"/>
      </w:tabs>
      <w:spacing w:before="100" w:beforeAutospacing="1" w:after="100" w:afterAutospacing="1"/>
      <w:jc w:val="center"/>
      <w:textAlignment w:val="top"/>
    </w:pPr>
    <w:rPr>
      <w:rFonts w:eastAsia="SimSun"/>
    </w:rPr>
  </w:style>
  <w:style w:type="paragraph" w:customStyle="1" w:styleId="ListParagraph2">
    <w:name w:val="List Paragraph2"/>
    <w:basedOn w:val="Normal"/>
    <w:uiPriority w:val="99"/>
    <w:pPr>
      <w:tabs>
        <w:tab w:val="clear" w:pos="567"/>
      </w:tabs>
      <w:ind w:left="720"/>
    </w:pPr>
    <w:rPr>
      <w:rFonts w:eastAsia="SimSun" w:cs="Calibri"/>
      <w:szCs w:val="22"/>
    </w:rPr>
  </w:style>
  <w:style w:type="paragraph" w:customStyle="1" w:styleId="Cover">
    <w:name w:val="Cover"/>
    <w:basedOn w:val="Normal"/>
    <w:uiPriority w:val="99"/>
    <w:pPr>
      <w:tabs>
        <w:tab w:val="clear" w:pos="567"/>
      </w:tabs>
      <w:spacing w:after="240"/>
    </w:pPr>
    <w:rPr>
      <w:rFonts w:ascii="Arial" w:eastAsia="SimSun" w:hAnsi="Arial" w:cs="Arial"/>
      <w:caps/>
      <w:szCs w:val="22"/>
      <w:lang w:val="en-AU"/>
    </w:rPr>
  </w:style>
  <w:style w:type="paragraph" w:customStyle="1" w:styleId="7">
    <w:name w:val="7"/>
    <w:basedOn w:val="Normal"/>
    <w:pPr>
      <w:tabs>
        <w:tab w:val="clear" w:pos="567"/>
      </w:tabs>
      <w:spacing w:after="0"/>
    </w:pPr>
    <w:rPr>
      <w:rFonts w:eastAsia="SimSun"/>
    </w:rPr>
  </w:style>
  <w:style w:type="paragraph" w:customStyle="1" w:styleId="ABC">
    <w:name w:val="ABC"/>
    <w:basedOn w:val="ListNumber"/>
    <w:uiPriority w:val="99"/>
    <w:pPr>
      <w:spacing w:after="120"/>
      <w:ind w:left="0" w:firstLine="0"/>
      <w:jc w:val="center"/>
    </w:pPr>
    <w:rPr>
      <w:b/>
      <w:bCs/>
      <w:color w:val="0000FF"/>
      <w:sz w:val="32"/>
      <w:szCs w:val="32"/>
    </w:rPr>
  </w:style>
  <w:style w:type="paragraph" w:customStyle="1" w:styleId="NormalBold">
    <w:name w:val="Normal + Bold"/>
    <w:basedOn w:val="Normal"/>
    <w:uiPriority w:val="99"/>
    <w:pPr>
      <w:tabs>
        <w:tab w:val="clear" w:pos="567"/>
        <w:tab w:val="left" w:pos="-220"/>
        <w:tab w:val="left" w:pos="396"/>
      </w:tabs>
      <w:spacing w:before="60" w:after="60"/>
      <w:ind w:left="735" w:hanging="317"/>
    </w:pPr>
    <w:rPr>
      <w:rFonts w:eastAsia="SimSun"/>
      <w:b/>
      <w:bCs/>
      <w:color w:val="000000"/>
    </w:rPr>
  </w:style>
  <w:style w:type="paragraph" w:customStyle="1" w:styleId="xl38">
    <w:name w:val="xl38"/>
    <w:basedOn w:val="Normal"/>
    <w:uiPriority w:val="99"/>
    <w:pPr>
      <w:pBdr>
        <w:left w:val="double" w:sz="6" w:space="0" w:color="auto"/>
      </w:pBdr>
      <w:tabs>
        <w:tab w:val="clear" w:pos="567"/>
      </w:tabs>
      <w:spacing w:before="100" w:beforeAutospacing="1" w:after="100" w:afterAutospacing="1"/>
      <w:jc w:val="center"/>
      <w:textAlignment w:val="top"/>
    </w:pPr>
    <w:rPr>
      <w:rFonts w:eastAsia="SimSun"/>
      <w:b/>
      <w:bCs/>
    </w:rPr>
  </w:style>
  <w:style w:type="paragraph" w:customStyle="1" w:styleId="xl29">
    <w:name w:val="xl29"/>
    <w:basedOn w:val="Normal"/>
    <w:uiPriority w:val="99"/>
    <w:pPr>
      <w:pBdr>
        <w:left w:val="single" w:sz="4" w:space="0" w:color="auto"/>
        <w:bottom w:val="single" w:sz="4" w:space="0" w:color="auto"/>
        <w:right w:val="double" w:sz="6" w:space="0" w:color="auto"/>
      </w:pBdr>
      <w:tabs>
        <w:tab w:val="clear" w:pos="567"/>
      </w:tabs>
      <w:spacing w:before="100" w:beforeAutospacing="1" w:after="100" w:afterAutospacing="1"/>
      <w:jc w:val="center"/>
      <w:textAlignment w:val="top"/>
    </w:pPr>
    <w:rPr>
      <w:rFonts w:eastAsia="SimSun"/>
      <w:b/>
      <w:bCs/>
    </w:rPr>
  </w:style>
  <w:style w:type="paragraph" w:customStyle="1" w:styleId="CharCharCharCharCharCharCharCharCharCharCharCharCharCharCharChar2">
    <w:name w:val="Char Char Char Char Char Char Char Char Char Char Char Char Char Char Char Char2"/>
    <w:basedOn w:val="Normal"/>
    <w:uiPriority w:val="99"/>
    <w:pPr>
      <w:tabs>
        <w:tab w:val="clear" w:pos="567"/>
      </w:tabs>
      <w:spacing w:line="240" w:lineRule="exact"/>
    </w:pPr>
    <w:rPr>
      <w:rFonts w:ascii="Tahoma" w:eastAsia="MS Mincho" w:hAnsi="Tahoma" w:cs="Tahoma"/>
      <w:sz w:val="20"/>
      <w:szCs w:val="20"/>
    </w:rPr>
  </w:style>
  <w:style w:type="paragraph" w:customStyle="1" w:styleId="Table">
    <w:name w:val="Table"/>
    <w:basedOn w:val="TableofFigures"/>
    <w:uiPriority w:val="99"/>
    <w:pPr>
      <w:spacing w:before="60"/>
      <w:ind w:left="482" w:hanging="482"/>
      <w:jc w:val="center"/>
      <w:outlineLvl w:val="0"/>
    </w:pPr>
    <w:rPr>
      <w:rFonts w:ascii="Arial" w:eastAsia="SimSun" w:hAnsi="Arial" w:cs="Arial"/>
      <w:szCs w:val="26"/>
      <w:lang w:eastAsia="zh-CN"/>
    </w:rPr>
  </w:style>
  <w:style w:type="paragraph" w:customStyle="1" w:styleId="BodyText220">
    <w:name w:val="Body Text 22"/>
    <w:basedOn w:val="Normal"/>
    <w:pPr>
      <w:widowControl w:val="0"/>
      <w:tabs>
        <w:tab w:val="clear" w:pos="567"/>
        <w:tab w:val="left" w:pos="720"/>
      </w:tabs>
      <w:spacing w:after="0"/>
      <w:ind w:firstLine="567"/>
    </w:pPr>
    <w:rPr>
      <w:rFonts w:ascii="VNI-Times" w:eastAsia="SimSun" w:hAnsi="VNI-Times" w:cs="VNI-Times"/>
      <w:color w:val="000000"/>
    </w:rPr>
  </w:style>
  <w:style w:type="paragraph" w:customStyle="1" w:styleId="CharCharCharCharCharCharChar">
    <w:name w:val="Char Char Char Char Char Char Char"/>
    <w:uiPriority w:val="99"/>
    <w:pPr>
      <w:tabs>
        <w:tab w:val="left" w:pos="1152"/>
      </w:tabs>
      <w:spacing w:line="312" w:lineRule="auto"/>
    </w:pPr>
    <w:rPr>
      <w:rFonts w:ascii="Arial" w:hAnsi="Arial" w:cs="Arial"/>
    </w:rPr>
  </w:style>
  <w:style w:type="paragraph" w:customStyle="1" w:styleId="toa">
    <w:name w:val="toa"/>
    <w:basedOn w:val="Normal"/>
    <w:uiPriority w:val="99"/>
    <w:pPr>
      <w:tabs>
        <w:tab w:val="clear" w:pos="567"/>
        <w:tab w:val="left" w:pos="-1440"/>
        <w:tab w:val="left" w:pos="-720"/>
        <w:tab w:val="left" w:pos="9000"/>
        <w:tab w:val="right" w:pos="9360"/>
      </w:tabs>
      <w:spacing w:before="60" w:after="60" w:line="360" w:lineRule="exact"/>
    </w:pPr>
    <w:rPr>
      <w:rFonts w:ascii="Arial" w:eastAsia="SimSun" w:hAnsi="Arial" w:cs="Arial"/>
      <w:lang w:val="en-GB"/>
    </w:rPr>
  </w:style>
  <w:style w:type="paragraph" w:customStyle="1" w:styleId="xl31">
    <w:name w:val="xl31"/>
    <w:basedOn w:val="Normal"/>
    <w:uiPriority w:val="99"/>
    <w:pPr>
      <w:pBdr>
        <w:left w:val="single" w:sz="4" w:space="0" w:color="auto"/>
        <w:bottom w:val="dotted" w:sz="4" w:space="0" w:color="auto"/>
        <w:right w:val="single" w:sz="4" w:space="0" w:color="auto"/>
      </w:pBdr>
      <w:tabs>
        <w:tab w:val="clear" w:pos="567"/>
      </w:tabs>
      <w:spacing w:before="100" w:beforeAutospacing="1" w:after="100" w:afterAutospacing="1"/>
      <w:jc w:val="center"/>
      <w:textAlignment w:val="top"/>
    </w:pPr>
    <w:rPr>
      <w:rFonts w:eastAsia="SimSun"/>
    </w:rPr>
  </w:style>
  <w:style w:type="paragraph" w:customStyle="1" w:styleId="StyleTableofFigureshello12ptBoldBefore3ptAfter">
    <w:name w:val="Style Table of Figureshello + 12 pt Bold Before:  3 pt After:"/>
    <w:basedOn w:val="TableofFigures"/>
    <w:uiPriority w:val="99"/>
    <w:pPr>
      <w:spacing w:before="60" w:after="60"/>
      <w:ind w:firstLine="561"/>
      <w:outlineLvl w:val="0"/>
    </w:pPr>
    <w:rPr>
      <w:rFonts w:eastAsia="SimSun" w:cs="Times New Roman"/>
      <w:b/>
      <w:bCs/>
      <w:sz w:val="24"/>
      <w:szCs w:val="24"/>
      <w:lang w:eastAsia="zh-CN"/>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pPr>
      <w:widowControl w:val="0"/>
      <w:tabs>
        <w:tab w:val="clear" w:pos="567"/>
      </w:tabs>
      <w:spacing w:after="0"/>
    </w:pPr>
    <w:rPr>
      <w:rFonts w:eastAsia="SimSun"/>
      <w:kern w:val="2"/>
      <w:sz w:val="21"/>
      <w:szCs w:val="21"/>
      <w:lang w:eastAsia="zh-CN"/>
    </w:rPr>
  </w:style>
  <w:style w:type="paragraph" w:customStyle="1" w:styleId="pont">
    <w:name w:val="pont"/>
    <w:basedOn w:val="Normal"/>
    <w:uiPriority w:val="99"/>
    <w:pPr>
      <w:tabs>
        <w:tab w:val="clear" w:pos="567"/>
      </w:tabs>
      <w:spacing w:before="100" w:beforeAutospacing="1" w:after="100" w:afterAutospacing="1"/>
      <w:ind w:firstLine="270"/>
    </w:pPr>
    <w:rPr>
      <w:rFonts w:eastAsia="SimSun"/>
    </w:rPr>
  </w:style>
  <w:style w:type="paragraph" w:customStyle="1" w:styleId="ReportText">
    <w:name w:val="Report Text"/>
    <w:basedOn w:val="Normal"/>
    <w:uiPriority w:val="99"/>
    <w:pPr>
      <w:tabs>
        <w:tab w:val="clear" w:pos="567"/>
      </w:tabs>
      <w:spacing w:after="0"/>
    </w:pPr>
    <w:rPr>
      <w:rFonts w:eastAsia="SimSun"/>
      <w:lang w:val="en-AU"/>
    </w:rPr>
  </w:style>
  <w:style w:type="paragraph" w:customStyle="1" w:styleId="xl54">
    <w:name w:val="xl54"/>
    <w:basedOn w:val="Normal"/>
    <w:uiPriority w:val="99"/>
    <w:pPr>
      <w:pBdr>
        <w:bottom w:val="single" w:sz="4" w:space="0" w:color="auto"/>
        <w:right w:val="single" w:sz="4" w:space="0" w:color="auto"/>
      </w:pBdr>
      <w:tabs>
        <w:tab w:val="clear" w:pos="567"/>
      </w:tabs>
      <w:spacing w:before="100" w:beforeAutospacing="1" w:after="100" w:afterAutospacing="1"/>
      <w:jc w:val="center"/>
    </w:pPr>
    <w:rPr>
      <w:rFonts w:eastAsia="SimSun"/>
      <w:b/>
      <w:bCs/>
    </w:rPr>
  </w:style>
  <w:style w:type="paragraph" w:customStyle="1" w:styleId="Doanvan1">
    <w:name w:val="Doan van"/>
    <w:basedOn w:val="Normal"/>
    <w:pPr>
      <w:tabs>
        <w:tab w:val="clear" w:pos="567"/>
      </w:tabs>
    </w:pPr>
    <w:rPr>
      <w:rFonts w:eastAsia="MS Mincho"/>
      <w:lang w:eastAsia="ja-JP"/>
    </w:rPr>
  </w:style>
  <w:style w:type="paragraph" w:customStyle="1" w:styleId="ListParagraph3">
    <w:name w:val="List Paragraph3"/>
    <w:basedOn w:val="Normal"/>
    <w:uiPriority w:val="99"/>
    <w:pPr>
      <w:tabs>
        <w:tab w:val="clear" w:pos="567"/>
      </w:tabs>
      <w:ind w:left="720"/>
    </w:pPr>
    <w:rPr>
      <w:rFonts w:eastAsia="SimSun" w:cs="Calibri"/>
      <w:szCs w:val="22"/>
    </w:rPr>
  </w:style>
  <w:style w:type="paragraph" w:customStyle="1" w:styleId="CharCharChar1CharCharCharCharCharCharCharCharCharChar">
    <w:name w:val="Char Char Char1 Char Char Char Char Char Char Char Char Char Char"/>
    <w:uiPriority w:val="99"/>
    <w:pPr>
      <w:tabs>
        <w:tab w:val="left" w:pos="720"/>
      </w:tabs>
      <w:ind w:left="357"/>
    </w:pPr>
  </w:style>
  <w:style w:type="paragraph" w:customStyle="1" w:styleId="t15">
    <w:name w:val="t15"/>
    <w:basedOn w:val="Normal"/>
    <w:uiPriority w:val="99"/>
    <w:pPr>
      <w:tabs>
        <w:tab w:val="clear" w:pos="567"/>
      </w:tabs>
      <w:spacing w:after="0"/>
    </w:pPr>
    <w:rPr>
      <w:rFonts w:eastAsia="MS Mincho"/>
    </w:rPr>
  </w:style>
  <w:style w:type="paragraph" w:customStyle="1" w:styleId="xl35">
    <w:name w:val="xl35"/>
    <w:basedOn w:val="Normal"/>
    <w:uiPriority w:val="99"/>
    <w:pPr>
      <w:pBdr>
        <w:left w:val="double" w:sz="6" w:space="0" w:color="auto"/>
        <w:bottom w:val="dotted" w:sz="4" w:space="0" w:color="auto"/>
      </w:pBdr>
      <w:tabs>
        <w:tab w:val="clear" w:pos="567"/>
      </w:tabs>
      <w:spacing w:before="100" w:beforeAutospacing="1" w:after="100" w:afterAutospacing="1"/>
      <w:textAlignment w:val="top"/>
    </w:pPr>
    <w:rPr>
      <w:rFonts w:eastAsia="SimSun"/>
      <w:b/>
      <w:bCs/>
      <w:u w:val="single"/>
    </w:rPr>
  </w:style>
  <w:style w:type="paragraph" w:customStyle="1" w:styleId="CharCharChar1Char10">
    <w:name w:val="Char Char Char1 Char10"/>
    <w:basedOn w:val="Normal"/>
    <w:uiPriority w:val="99"/>
    <w:semiHidden/>
    <w:qFormat/>
    <w:pPr>
      <w:tabs>
        <w:tab w:val="clear" w:pos="567"/>
      </w:tabs>
      <w:spacing w:line="240" w:lineRule="exact"/>
    </w:pPr>
    <w:rPr>
      <w:rFonts w:ascii="Tahoma" w:eastAsia="PMingLiU" w:hAnsi="Tahoma" w:cs="Tahoma"/>
      <w:sz w:val="20"/>
      <w:szCs w:val="20"/>
    </w:rPr>
  </w:style>
  <w:style w:type="paragraph" w:customStyle="1" w:styleId="NoSpacing1">
    <w:name w:val="No Spacing1"/>
    <w:basedOn w:val="Normal"/>
    <w:uiPriority w:val="99"/>
    <w:pPr>
      <w:tabs>
        <w:tab w:val="clear" w:pos="567"/>
      </w:tabs>
      <w:spacing w:before="60" w:after="60" w:line="320" w:lineRule="exact"/>
      <w:ind w:firstLine="180"/>
      <w:jc w:val="right"/>
    </w:pPr>
    <w:rPr>
      <w:rFonts w:eastAsia="MS Mincho"/>
      <w:i/>
      <w:iCs/>
      <w:szCs w:val="22"/>
    </w:rPr>
  </w:style>
  <w:style w:type="paragraph" w:customStyle="1" w:styleId="StyleComplex11ptJustifiedBefore127cmFirstline0">
    <w:name w:val="Style (Complex) 11 pt Justified Before:  1.27 cm First line:  0"/>
    <w:basedOn w:val="Normal"/>
    <w:uiPriority w:val="99"/>
    <w:pPr>
      <w:tabs>
        <w:tab w:val="clear" w:pos="567"/>
      </w:tabs>
      <w:spacing w:after="0" w:line="23" w:lineRule="atLeast"/>
      <w:ind w:left="720" w:firstLine="181"/>
    </w:pPr>
    <w:rPr>
      <w:rFonts w:ascii="Arial" w:eastAsia="SimSun" w:hAnsi="Arial" w:cs="Arial"/>
    </w:rPr>
  </w:style>
  <w:style w:type="paragraph" w:customStyle="1" w:styleId="ListParagraph4">
    <w:name w:val="List Paragraph4"/>
    <w:basedOn w:val="Normal"/>
    <w:uiPriority w:val="99"/>
    <w:pPr>
      <w:tabs>
        <w:tab w:val="clear" w:pos="567"/>
      </w:tabs>
      <w:spacing w:after="0"/>
      <w:ind w:left="720"/>
    </w:pPr>
    <w:rPr>
      <w:rFonts w:eastAsia="SimSun"/>
      <w:sz w:val="28"/>
      <w:szCs w:val="28"/>
    </w:rPr>
  </w:style>
  <w:style w:type="paragraph" w:customStyle="1" w:styleId="copesssssssss">
    <w:name w:val="copesssssssss"/>
    <w:basedOn w:val="Normal"/>
    <w:uiPriority w:val="99"/>
    <w:pPr>
      <w:tabs>
        <w:tab w:val="clear" w:pos="567"/>
      </w:tabs>
      <w:overflowPunct w:val="0"/>
      <w:autoSpaceDE w:val="0"/>
      <w:autoSpaceDN w:val="0"/>
      <w:adjustRightInd w:val="0"/>
      <w:spacing w:before="60" w:after="60"/>
      <w:textAlignment w:val="baseline"/>
    </w:pPr>
    <w:rPr>
      <w:rFonts w:eastAsia="SimSun"/>
      <w:sz w:val="28"/>
      <w:szCs w:val="28"/>
    </w:rPr>
  </w:style>
  <w:style w:type="paragraph" w:customStyle="1" w:styleId="xl39">
    <w:name w:val="xl39"/>
    <w:basedOn w:val="Normal"/>
    <w:uiPriority w:val="99"/>
    <w:pPr>
      <w:pBdr>
        <w:left w:val="single" w:sz="4" w:space="0" w:color="auto"/>
        <w:bottom w:val="dotted" w:sz="4" w:space="0" w:color="auto"/>
        <w:right w:val="single" w:sz="4" w:space="0" w:color="auto"/>
      </w:pBdr>
      <w:tabs>
        <w:tab w:val="clear" w:pos="567"/>
      </w:tabs>
      <w:spacing w:before="100" w:beforeAutospacing="1" w:after="100" w:afterAutospacing="1"/>
      <w:jc w:val="center"/>
      <w:textAlignment w:val="top"/>
    </w:pPr>
    <w:rPr>
      <w:rFonts w:eastAsia="SimSun"/>
      <w:b/>
      <w:bCs/>
    </w:rPr>
  </w:style>
  <w:style w:type="paragraph" w:customStyle="1" w:styleId="ListBulletA">
    <w:name w:val="List Bullet A"/>
    <w:basedOn w:val="ListBullet"/>
    <w:uiPriority w:val="99"/>
    <w:pPr>
      <w:tabs>
        <w:tab w:val="clear" w:pos="405"/>
        <w:tab w:val="clear" w:pos="567"/>
      </w:tabs>
      <w:spacing w:after="240"/>
      <w:ind w:left="641" w:hanging="357"/>
      <w:jc w:val="both"/>
    </w:pPr>
    <w:rPr>
      <w:rFonts w:ascii="Arial" w:eastAsia="SimSun" w:hAnsi="Arial" w:cs="Arial"/>
      <w:spacing w:val="0"/>
      <w:sz w:val="22"/>
      <w:szCs w:val="22"/>
      <w:lang w:val="en-AU"/>
    </w:rPr>
  </w:style>
  <w:style w:type="paragraph" w:customStyle="1" w:styleId="BalloonText1">
    <w:name w:val="Balloon Text1"/>
    <w:basedOn w:val="Normal"/>
    <w:uiPriority w:val="99"/>
    <w:semiHidden/>
    <w:qFormat/>
    <w:pPr>
      <w:tabs>
        <w:tab w:val="clear" w:pos="567"/>
      </w:tabs>
      <w:spacing w:after="0"/>
    </w:pPr>
    <w:rPr>
      <w:rFonts w:ascii="Tahoma" w:eastAsia="SimSun" w:hAnsi="Tahoma" w:cs="Tahoma"/>
      <w:sz w:val="16"/>
      <w:szCs w:val="16"/>
    </w:rPr>
  </w:style>
  <w:style w:type="paragraph" w:customStyle="1" w:styleId="a0">
    <w:name w:val="찾아보기"/>
    <w:uiPriority w:val="99"/>
    <w:pPr>
      <w:widowControl w:val="0"/>
      <w:autoSpaceDE w:val="0"/>
      <w:autoSpaceDN w:val="0"/>
      <w:adjustRightInd w:val="0"/>
    </w:pPr>
    <w:rPr>
      <w:rFonts w:ascii="신명조" w:eastAsia="신명조" w:cs="신명조"/>
      <w:sz w:val="18"/>
      <w:szCs w:val="18"/>
      <w:lang w:eastAsia="ko-KR"/>
    </w:rPr>
  </w:style>
  <w:style w:type="paragraph" w:customStyle="1" w:styleId="xl22">
    <w:name w:val="xl22"/>
    <w:basedOn w:val="Normal"/>
    <w:uiPriority w:val="99"/>
    <w:pPr>
      <w:tabs>
        <w:tab w:val="clear" w:pos="567"/>
      </w:tabs>
      <w:spacing w:before="100" w:beforeAutospacing="1" w:after="100" w:afterAutospacing="1"/>
      <w:jc w:val="center"/>
      <w:textAlignment w:val="top"/>
    </w:pPr>
    <w:rPr>
      <w:rFonts w:ascii="VNI-Times" w:eastAsia="Arial Unicode MS" w:hAnsi="VNI-Times" w:cs="VNI-Times"/>
    </w:rPr>
  </w:style>
  <w:style w:type="paragraph" w:customStyle="1" w:styleId="StyleBefore3ptLinespacingsingle">
    <w:name w:val="Style Before:  3 pt Line spacing:  single"/>
    <w:basedOn w:val="Normal"/>
    <w:uiPriority w:val="99"/>
    <w:pPr>
      <w:tabs>
        <w:tab w:val="clear" w:pos="567"/>
      </w:tabs>
      <w:spacing w:before="60" w:after="0" w:line="300" w:lineRule="auto"/>
      <w:ind w:firstLine="403"/>
    </w:pPr>
    <w:rPr>
      <w:rFonts w:ascii="VNI-Times" w:eastAsia="SimSun" w:hAnsi="VNI-Times" w:cs="VNI-Times"/>
    </w:rPr>
  </w:style>
  <w:style w:type="paragraph" w:customStyle="1" w:styleId="--">
    <w:name w:val="--"/>
    <w:basedOn w:val="Normal"/>
    <w:pPr>
      <w:tabs>
        <w:tab w:val="clear" w:pos="567"/>
        <w:tab w:val="left" w:pos="840"/>
      </w:tabs>
    </w:pPr>
    <w:rPr>
      <w:rFonts w:ascii="Tahoma" w:hAnsi="Tahoma" w:cs="Tahoma"/>
      <w:bCs/>
      <w:color w:val="0000FF"/>
      <w:sz w:val="24"/>
      <w:szCs w:val="24"/>
    </w:rPr>
  </w:style>
  <w:style w:type="table" w:customStyle="1" w:styleId="TableGrid102">
    <w:name w:val="TableGrid102"/>
    <w:uiPriority w:val="99"/>
    <w:qFormat/>
    <w:rPr>
      <w:rFonts w:ascii="Calibri" w:hAnsi="Calibri" w:cs="Calibri"/>
    </w:rPr>
    <w:tblPr>
      <w:tblCellMar>
        <w:top w:w="0" w:type="dxa"/>
        <w:left w:w="0" w:type="dxa"/>
        <w:bottom w:w="0" w:type="dxa"/>
        <w:right w:w="0" w:type="dxa"/>
      </w:tblCellMar>
    </w:tblPr>
  </w:style>
  <w:style w:type="table" w:customStyle="1" w:styleId="TableGrid81">
    <w:name w:val="TableGrid81"/>
    <w:uiPriority w:val="99"/>
    <w:qFormat/>
    <w:rPr>
      <w:rFonts w:ascii="Calibri" w:hAnsi="Calibri" w:cs="Calibri"/>
    </w:rPr>
    <w:tblPr>
      <w:tblCellMar>
        <w:top w:w="0" w:type="dxa"/>
        <w:left w:w="0" w:type="dxa"/>
        <w:bottom w:w="0" w:type="dxa"/>
        <w:right w:w="0" w:type="dxa"/>
      </w:tblCellMar>
    </w:tblPr>
  </w:style>
  <w:style w:type="table" w:customStyle="1" w:styleId="TableGrid51">
    <w:name w:val="TableGrid51"/>
    <w:uiPriority w:val="99"/>
    <w:qFormat/>
    <w:rPr>
      <w:rFonts w:ascii="Calibri" w:hAnsi="Calibri" w:cs="Calibri"/>
    </w:rPr>
    <w:tblPr>
      <w:tblCellMar>
        <w:top w:w="0" w:type="dxa"/>
        <w:left w:w="0" w:type="dxa"/>
        <w:bottom w:w="0" w:type="dxa"/>
        <w:right w:w="0" w:type="dxa"/>
      </w:tblCellMar>
    </w:tblPr>
  </w:style>
  <w:style w:type="table" w:customStyle="1" w:styleId="TableGrid172">
    <w:name w:val="TableGrid172"/>
    <w:uiPriority w:val="99"/>
    <w:qFormat/>
    <w:rPr>
      <w:rFonts w:ascii="Calibri" w:hAnsi="Calibri" w:cs="Calibri"/>
    </w:rPr>
    <w:tblPr>
      <w:tblCellMar>
        <w:top w:w="0" w:type="dxa"/>
        <w:left w:w="0" w:type="dxa"/>
        <w:bottom w:w="0" w:type="dxa"/>
        <w:right w:w="0" w:type="dxa"/>
      </w:tblCellMar>
    </w:tblPr>
  </w:style>
  <w:style w:type="table" w:customStyle="1" w:styleId="TableGrid142">
    <w:name w:val="TableGrid142"/>
    <w:uiPriority w:val="99"/>
    <w:qFormat/>
    <w:rPr>
      <w:rFonts w:ascii="Calibri" w:hAnsi="Calibri" w:cs="Calibri"/>
    </w:rPr>
    <w:tblPr>
      <w:tblCellMar>
        <w:top w:w="0" w:type="dxa"/>
        <w:left w:w="0" w:type="dxa"/>
        <w:bottom w:w="0" w:type="dxa"/>
        <w:right w:w="0" w:type="dxa"/>
      </w:tblCellMar>
    </w:tblPr>
  </w:style>
  <w:style w:type="table" w:customStyle="1" w:styleId="TableGrid10">
    <w:name w:val="TableGrid1"/>
    <w:uiPriority w:val="99"/>
    <w:qFormat/>
    <w:rPr>
      <w:rFonts w:ascii="Calibri" w:hAnsi="Calibri" w:cs="Calibri"/>
    </w:rPr>
    <w:tblPr>
      <w:tblCellMar>
        <w:top w:w="0" w:type="dxa"/>
        <w:left w:w="0" w:type="dxa"/>
        <w:bottom w:w="0" w:type="dxa"/>
        <w:right w:w="0" w:type="dxa"/>
      </w:tblCellMar>
    </w:tblPr>
  </w:style>
  <w:style w:type="table" w:customStyle="1" w:styleId="TableGrid161">
    <w:name w:val="TableGrid161"/>
    <w:uiPriority w:val="99"/>
    <w:qFormat/>
    <w:rPr>
      <w:rFonts w:ascii="Calibri" w:hAnsi="Calibri" w:cs="Calibri"/>
    </w:rPr>
    <w:tblPr>
      <w:tblCellMar>
        <w:top w:w="0" w:type="dxa"/>
        <w:left w:w="0" w:type="dxa"/>
        <w:bottom w:w="0" w:type="dxa"/>
        <w:right w:w="0" w:type="dxa"/>
      </w:tblCellMar>
    </w:tblPr>
  </w:style>
  <w:style w:type="table" w:customStyle="1" w:styleId="TableGrid171">
    <w:name w:val="TableGrid171"/>
    <w:uiPriority w:val="99"/>
    <w:qFormat/>
    <w:rPr>
      <w:rFonts w:ascii="Calibri" w:hAnsi="Calibri" w:cs="Calibri"/>
    </w:rPr>
    <w:tblPr>
      <w:tblCellMar>
        <w:top w:w="0" w:type="dxa"/>
        <w:left w:w="0" w:type="dxa"/>
        <w:bottom w:w="0" w:type="dxa"/>
        <w:right w:w="0" w:type="dxa"/>
      </w:tblCellMar>
    </w:tblPr>
  </w:style>
  <w:style w:type="table" w:customStyle="1" w:styleId="TableGrid92">
    <w:name w:val="TableGrid92"/>
    <w:uiPriority w:val="99"/>
    <w:qFormat/>
    <w:rPr>
      <w:rFonts w:ascii="Calibri" w:hAnsi="Calibri" w:cs="Calibri"/>
    </w:rPr>
    <w:tblPr>
      <w:tblCellMar>
        <w:top w:w="0" w:type="dxa"/>
        <w:left w:w="0" w:type="dxa"/>
        <w:bottom w:w="0" w:type="dxa"/>
        <w:right w:w="0" w:type="dxa"/>
      </w:tblCellMar>
    </w:tblPr>
  </w:style>
  <w:style w:type="paragraph" w:customStyle="1" w:styleId="Style8">
    <w:name w:val="Style8"/>
    <w:basedOn w:val="Normal"/>
    <w:pPr>
      <w:tabs>
        <w:tab w:val="clear" w:pos="567"/>
      </w:tabs>
      <w:spacing w:line="276" w:lineRule="auto"/>
    </w:pPr>
    <w:rPr>
      <w:rFonts w:eastAsia="Calibri"/>
      <w:szCs w:val="22"/>
      <w:lang w:val="en-GB"/>
    </w:rPr>
  </w:style>
  <w:style w:type="paragraph" w:customStyle="1" w:styleId="1CharCharCharChar">
    <w:name w:val="1 Char Char Char Char"/>
    <w:basedOn w:val="Normal"/>
    <w:pPr>
      <w:widowControl w:val="0"/>
      <w:tabs>
        <w:tab w:val="clear" w:pos="567"/>
      </w:tabs>
      <w:spacing w:after="0"/>
    </w:pPr>
    <w:rPr>
      <w:rFonts w:eastAsia="SimSun"/>
      <w:kern w:val="2"/>
      <w:sz w:val="24"/>
      <w:lang w:eastAsia="zh-CN"/>
    </w:rPr>
  </w:style>
  <w:style w:type="paragraph" w:customStyle="1" w:styleId="BNG0">
    <w:name w:val="BẢNG"/>
    <w:basedOn w:val="Heading6"/>
    <w:pPr>
      <w:keepNext w:val="0"/>
      <w:keepLines w:val="0"/>
      <w:tabs>
        <w:tab w:val="clear" w:pos="567"/>
      </w:tabs>
      <w:spacing w:before="0" w:after="0"/>
      <w:ind w:firstLine="0"/>
      <w:jc w:val="center"/>
      <w:outlineLvl w:val="9"/>
    </w:pPr>
    <w:rPr>
      <w:rFonts w:eastAsia="Times New Roman" w:cs="Times New Roman"/>
      <w:b w:val="0"/>
      <w:iCs w:val="0"/>
      <w:color w:val="auto"/>
      <w:lang w:val="zh-CN" w:eastAsia="zh-CN"/>
    </w:rPr>
  </w:style>
  <w:style w:type="paragraph" w:customStyle="1" w:styleId="1mc">
    <w:name w:val="1. mục"/>
    <w:basedOn w:val="Normal"/>
    <w:pPr>
      <w:tabs>
        <w:tab w:val="clear" w:pos="567"/>
      </w:tabs>
      <w:spacing w:after="60" w:line="288" w:lineRule="auto"/>
    </w:pPr>
    <w:rPr>
      <w:rFonts w:eastAsia="Calibri"/>
      <w:b/>
      <w:color w:val="2A2A2A"/>
    </w:rPr>
  </w:style>
  <w:style w:type="paragraph" w:customStyle="1" w:styleId="2Danhmucmuc">
    <w:name w:val="2 Danh muc đề mục"/>
    <w:basedOn w:val="Normal"/>
    <w:link w:val="2DanhmucmucChar"/>
    <w:pPr>
      <w:tabs>
        <w:tab w:val="clear" w:pos="567"/>
      </w:tabs>
      <w:spacing w:before="40" w:after="40" w:line="400" w:lineRule="exact"/>
    </w:pPr>
    <w:rPr>
      <w:b/>
      <w:spacing w:val="2"/>
      <w:sz w:val="28"/>
      <w:szCs w:val="28"/>
      <w:lang w:val="zh-CN" w:eastAsia="zh-CN"/>
    </w:rPr>
  </w:style>
  <w:style w:type="character" w:customStyle="1" w:styleId="2DanhmucmucChar">
    <w:name w:val="2 Danh muc đề mục Char"/>
    <w:link w:val="2Danhmucmuc"/>
    <w:qFormat/>
    <w:rPr>
      <w:rFonts w:eastAsia="Times New Roman"/>
      <w:b/>
      <w:spacing w:val="2"/>
      <w:sz w:val="28"/>
      <w:szCs w:val="28"/>
      <w:lang w:val="zh-CN" w:eastAsia="zh-CN"/>
    </w:rPr>
  </w:style>
  <w:style w:type="paragraph" w:customStyle="1" w:styleId="CM36">
    <w:name w:val="CM36"/>
    <w:basedOn w:val="Normal"/>
    <w:next w:val="Normal"/>
    <w:pPr>
      <w:widowControl w:val="0"/>
      <w:tabs>
        <w:tab w:val="clear" w:pos="567"/>
      </w:tabs>
      <w:autoSpaceDE w:val="0"/>
      <w:autoSpaceDN w:val="0"/>
      <w:adjustRightInd w:val="0"/>
      <w:spacing w:after="0" w:line="266" w:lineRule="atLeast"/>
    </w:pPr>
    <w:rPr>
      <w:rFonts w:ascii="Palatino Linotype" w:hAnsi="Palatino Linotype"/>
      <w:sz w:val="24"/>
      <w:szCs w:val="24"/>
    </w:rPr>
  </w:style>
  <w:style w:type="paragraph" w:customStyle="1" w:styleId="TOCHeading2">
    <w:name w:val="TOC Heading2"/>
    <w:basedOn w:val="Heading1"/>
    <w:next w:val="Normal"/>
    <w:uiPriority w:val="39"/>
    <w:unhideWhenUsed/>
    <w:pPr>
      <w:tabs>
        <w:tab w:val="clear" w:pos="567"/>
      </w:tabs>
      <w:spacing w:before="240" w:after="0" w:line="259" w:lineRule="auto"/>
      <w:ind w:left="1287" w:hanging="360"/>
      <w:jc w:val="left"/>
      <w:outlineLvl w:val="9"/>
    </w:pPr>
    <w:rPr>
      <w:rFonts w:ascii="Calibri Light" w:eastAsia="Times New Roman" w:hAnsi="Calibri Light"/>
      <w:b w:val="0"/>
      <w:bCs w:val="0"/>
      <w:caps w:val="0"/>
      <w:color w:val="2E74B5"/>
      <w:szCs w:val="32"/>
    </w:rPr>
  </w:style>
  <w:style w:type="paragraph" w:customStyle="1" w:styleId="binhthuong">
    <w:name w:val="binh thuong"/>
    <w:basedOn w:val="Normal"/>
    <w:next w:val="Normal"/>
    <w:link w:val="binhthuongChar"/>
    <w:pPr>
      <w:widowControl w:val="0"/>
      <w:spacing w:after="0" w:line="312" w:lineRule="auto"/>
      <w:ind w:firstLine="567"/>
    </w:pPr>
    <w:rPr>
      <w:lang w:val="pt-BR" w:eastAsia="ja-JP"/>
    </w:rPr>
  </w:style>
  <w:style w:type="character" w:customStyle="1" w:styleId="binhthuongChar">
    <w:name w:val="binh thuong Char"/>
    <w:link w:val="binhthuong"/>
    <w:qFormat/>
    <w:rPr>
      <w:rFonts w:eastAsia="Times New Roman"/>
      <w:sz w:val="26"/>
      <w:szCs w:val="26"/>
      <w:lang w:val="pt-BR" w:eastAsia="ja-JP"/>
    </w:rPr>
  </w:style>
  <w:style w:type="paragraph" w:customStyle="1" w:styleId="a1">
    <w:name w:val="(文字) (文字)"/>
    <w:basedOn w:val="Normal"/>
    <w:pPr>
      <w:tabs>
        <w:tab w:val="clear" w:pos="567"/>
      </w:tabs>
      <w:spacing w:before="0" w:after="160" w:line="240" w:lineRule="exact"/>
      <w:ind w:firstLine="0"/>
      <w:jc w:val="left"/>
    </w:pPr>
    <w:rPr>
      <w:rFonts w:ascii=".VnTime" w:hAnsi=".VnTime" w:cs=".VnTime"/>
      <w:sz w:val="20"/>
      <w:szCs w:val="20"/>
    </w:rPr>
  </w:style>
  <w:style w:type="paragraph" w:customStyle="1" w:styleId="HeadFigureVie">
    <w:name w:val="Head_Figure Vie"/>
    <w:basedOn w:val="Normal"/>
    <w:link w:val="HeadFigureVieChar"/>
    <w:pPr>
      <w:tabs>
        <w:tab w:val="clear" w:pos="567"/>
        <w:tab w:val="left" w:pos="0"/>
      </w:tabs>
      <w:ind w:firstLine="0"/>
      <w:jc w:val="center"/>
    </w:pPr>
    <w:rPr>
      <w:b/>
      <w:spacing w:val="-5"/>
      <w:szCs w:val="20"/>
    </w:rPr>
  </w:style>
  <w:style w:type="character" w:customStyle="1" w:styleId="HeadFigureVieChar">
    <w:name w:val="Head_Figure Vie Char"/>
    <w:link w:val="HeadFigureVie"/>
    <w:qFormat/>
    <w:rPr>
      <w:rFonts w:eastAsia="Times New Roman"/>
      <w:b/>
      <w:spacing w:val="-5"/>
      <w:sz w:val="26"/>
    </w:rPr>
  </w:style>
  <w:style w:type="paragraph" w:customStyle="1" w:styleId="BodyText42">
    <w:name w:val="Body Text 4"/>
    <w:basedOn w:val="Normal"/>
    <w:link w:val="BodyText4Char"/>
    <w:pPr>
      <w:tabs>
        <w:tab w:val="clear" w:pos="567"/>
      </w:tabs>
      <w:ind w:left="426" w:firstLine="0"/>
    </w:pPr>
    <w:rPr>
      <w:rFonts w:eastAsia="MS Mincho"/>
      <w:lang w:val="zh-CN" w:eastAsia="zh-CN"/>
    </w:rPr>
  </w:style>
  <w:style w:type="character" w:customStyle="1" w:styleId="BodyText4Char">
    <w:name w:val="Body Text 4 Char"/>
    <w:link w:val="BodyText42"/>
    <w:qFormat/>
    <w:rPr>
      <w:rFonts w:eastAsia="MS Mincho"/>
      <w:sz w:val="26"/>
      <w:szCs w:val="26"/>
      <w:lang w:val="zh-CN" w:eastAsia="zh-CN"/>
    </w:rPr>
  </w:style>
  <w:style w:type="paragraph" w:customStyle="1" w:styleId="BodyText410">
    <w:name w:val="Body Text 41"/>
    <w:basedOn w:val="Normal"/>
    <w:link w:val="BodyText41Char"/>
    <w:uiPriority w:val="99"/>
    <w:pPr>
      <w:keepNext/>
      <w:tabs>
        <w:tab w:val="clear" w:pos="567"/>
        <w:tab w:val="left" w:pos="709"/>
      </w:tabs>
      <w:ind w:left="709" w:hanging="283"/>
    </w:pPr>
    <w:rPr>
      <w:rFonts w:eastAsia="MS Mincho"/>
      <w:szCs w:val="20"/>
      <w:lang w:val="zh-CN" w:eastAsia="zh-CN"/>
    </w:rPr>
  </w:style>
  <w:style w:type="character" w:customStyle="1" w:styleId="BodyText41Char">
    <w:name w:val="Body Text 41 Char"/>
    <w:link w:val="BodyText410"/>
    <w:uiPriority w:val="99"/>
    <w:qFormat/>
    <w:rPr>
      <w:rFonts w:eastAsia="MS Mincho"/>
      <w:sz w:val="26"/>
      <w:lang w:val="zh-CN" w:eastAsia="zh-CN"/>
    </w:rPr>
  </w:style>
  <w:style w:type="paragraph" w:customStyle="1" w:styleId="BodyText62">
    <w:name w:val="Body Text 62"/>
    <w:basedOn w:val="Normal"/>
    <w:pPr>
      <w:tabs>
        <w:tab w:val="clear" w:pos="567"/>
        <w:tab w:val="left" w:pos="1361"/>
      </w:tabs>
      <w:ind w:left="1361" w:hanging="284"/>
    </w:pPr>
  </w:style>
  <w:style w:type="paragraph" w:customStyle="1" w:styleId="BodyText3B">
    <w:name w:val="Body Text 3B"/>
    <w:basedOn w:val="BodyText3"/>
    <w:pPr>
      <w:widowControl w:val="0"/>
      <w:tabs>
        <w:tab w:val="clear" w:pos="567"/>
      </w:tabs>
      <w:ind w:left="284" w:firstLine="0"/>
    </w:pPr>
    <w:rPr>
      <w:rFonts w:eastAsia="MS Mincho"/>
      <w:b/>
      <w:sz w:val="26"/>
      <w:szCs w:val="26"/>
      <w:lang w:val="zh-CN" w:eastAsia="zh-CN"/>
    </w:rPr>
  </w:style>
  <w:style w:type="paragraph" w:customStyle="1" w:styleId="BodyText4I">
    <w:name w:val="Body Text 4I"/>
    <w:basedOn w:val="BodyText42"/>
    <w:rPr>
      <w:i/>
    </w:rPr>
  </w:style>
  <w:style w:type="paragraph" w:customStyle="1" w:styleId="BodyText510">
    <w:name w:val="Body Text 51"/>
    <w:pPr>
      <w:tabs>
        <w:tab w:val="left" w:pos="993"/>
      </w:tabs>
      <w:ind w:left="993" w:hanging="284"/>
    </w:pPr>
    <w:rPr>
      <w:lang w:eastAsia="ru-RU"/>
    </w:rPr>
  </w:style>
  <w:style w:type="paragraph" w:customStyle="1" w:styleId="BodyText52">
    <w:name w:val="Body Text 5"/>
    <w:basedOn w:val="Normal"/>
    <w:link w:val="BodyText5Char"/>
    <w:pPr>
      <w:tabs>
        <w:tab w:val="clear" w:pos="567"/>
      </w:tabs>
      <w:ind w:left="709" w:firstLine="0"/>
    </w:pPr>
    <w:rPr>
      <w:rFonts w:eastAsia="MS Mincho"/>
      <w:lang w:val="zh-CN" w:eastAsia="zh-CN"/>
    </w:rPr>
  </w:style>
  <w:style w:type="character" w:customStyle="1" w:styleId="BodyText5Char">
    <w:name w:val="Body Text 5 Char"/>
    <w:link w:val="BodyText52"/>
    <w:qFormat/>
    <w:rPr>
      <w:rFonts w:eastAsia="MS Mincho"/>
      <w:sz w:val="26"/>
      <w:szCs w:val="26"/>
      <w:lang w:val="zh-CN" w:eastAsia="zh-CN"/>
    </w:rPr>
  </w:style>
  <w:style w:type="paragraph" w:customStyle="1" w:styleId="BodyText12">
    <w:name w:val="Body Text 12"/>
    <w:basedOn w:val="Normal"/>
    <w:pPr>
      <w:keepNext/>
      <w:ind w:left="568" w:hanging="284"/>
    </w:pPr>
    <w:rPr>
      <w:szCs w:val="20"/>
    </w:rPr>
  </w:style>
  <w:style w:type="paragraph" w:customStyle="1" w:styleId="BodyText60">
    <w:name w:val="Body Text 6"/>
    <w:basedOn w:val="Normal"/>
    <w:pPr>
      <w:tabs>
        <w:tab w:val="clear" w:pos="567"/>
      </w:tabs>
      <w:ind w:left="794" w:firstLine="0"/>
    </w:pPr>
  </w:style>
  <w:style w:type="paragraph" w:customStyle="1" w:styleId="BodyText4B">
    <w:name w:val="Body Text 4B"/>
    <w:basedOn w:val="BodyText42"/>
    <w:rPr>
      <w:b/>
      <w:lang w:val="en-US"/>
    </w:rPr>
  </w:style>
  <w:style w:type="paragraph" w:customStyle="1" w:styleId="indent3">
    <w:name w:val="indent 3"/>
    <w:basedOn w:val="Normal"/>
    <w:pPr>
      <w:tabs>
        <w:tab w:val="clear" w:pos="567"/>
        <w:tab w:val="left" w:pos="851"/>
      </w:tabs>
      <w:ind w:left="720" w:hanging="360"/>
    </w:pPr>
    <w:rPr>
      <w:rFonts w:eastAsia="MS Mincho"/>
      <w:spacing w:val="-5"/>
      <w:szCs w:val="20"/>
    </w:rPr>
  </w:style>
  <w:style w:type="paragraph" w:customStyle="1" w:styleId="HeadTableVie">
    <w:name w:val="Head_Table Vie"/>
    <w:basedOn w:val="BodyTextIndent3"/>
    <w:link w:val="HeadTableVieChar"/>
    <w:pPr>
      <w:tabs>
        <w:tab w:val="clear" w:pos="567"/>
        <w:tab w:val="left" w:pos="0"/>
      </w:tabs>
      <w:ind w:left="0" w:firstLine="0"/>
      <w:jc w:val="center"/>
    </w:pPr>
    <w:rPr>
      <w:b/>
      <w:spacing w:val="-5"/>
      <w:sz w:val="26"/>
      <w:szCs w:val="20"/>
    </w:rPr>
  </w:style>
  <w:style w:type="character" w:customStyle="1" w:styleId="HeadTableVieChar">
    <w:name w:val="Head_Table Vie Char"/>
    <w:link w:val="HeadTableVie"/>
    <w:qFormat/>
    <w:rPr>
      <w:rFonts w:eastAsia="Times New Roman"/>
      <w:b/>
      <w:spacing w:val="-5"/>
      <w:sz w:val="26"/>
    </w:rPr>
  </w:style>
  <w:style w:type="paragraph" w:customStyle="1" w:styleId="BodyText0Nguon">
    <w:name w:val="Body Text 0_Nguon"/>
    <w:basedOn w:val="Normal"/>
    <w:pPr>
      <w:tabs>
        <w:tab w:val="clear" w:pos="567"/>
      </w:tabs>
      <w:ind w:firstLine="0"/>
      <w:jc w:val="right"/>
    </w:pPr>
    <w:rPr>
      <w:i/>
      <w:szCs w:val="22"/>
    </w:rPr>
  </w:style>
  <w:style w:type="paragraph" w:customStyle="1" w:styleId="BodyText32">
    <w:name w:val="Body Text 32"/>
    <w:basedOn w:val="Normal"/>
    <w:pPr>
      <w:keepNext/>
      <w:tabs>
        <w:tab w:val="clear" w:pos="567"/>
        <w:tab w:val="left" w:pos="964"/>
      </w:tabs>
      <w:ind w:left="964" w:hanging="284"/>
    </w:pPr>
    <w:rPr>
      <w:szCs w:val="20"/>
    </w:rPr>
  </w:style>
  <w:style w:type="paragraph" w:customStyle="1" w:styleId="BodyText520">
    <w:name w:val="Body Text 52"/>
    <w:basedOn w:val="BodyText32"/>
    <w:pPr>
      <w:tabs>
        <w:tab w:val="clear" w:pos="964"/>
        <w:tab w:val="left" w:pos="1247"/>
      </w:tabs>
      <w:ind w:left="1248"/>
    </w:pPr>
    <w:rPr>
      <w:lang w:val="de-DE"/>
    </w:rPr>
  </w:style>
  <w:style w:type="paragraph" w:customStyle="1" w:styleId="BodyText5I">
    <w:name w:val="Body Text 5I"/>
    <w:basedOn w:val="BodyText52"/>
    <w:rPr>
      <w:i/>
    </w:rPr>
  </w:style>
  <w:style w:type="paragraph" w:customStyle="1" w:styleId="DTM-ND">
    <w:name w:val="DTM - ND"/>
    <w:basedOn w:val="Normal"/>
    <w:pPr>
      <w:widowControl w:val="0"/>
      <w:tabs>
        <w:tab w:val="clear" w:pos="567"/>
      </w:tabs>
      <w:ind w:left="851" w:firstLine="0"/>
    </w:pPr>
    <w:rPr>
      <w:rFonts w:eastAsia="Lucida Sans Unicode"/>
    </w:rPr>
  </w:style>
  <w:style w:type="paragraph" w:customStyle="1" w:styleId="Muc">
    <w:name w:val="Muc *"/>
    <w:basedOn w:val="Normal"/>
    <w:semiHidden/>
    <w:qFormat/>
    <w:pPr>
      <w:numPr>
        <w:numId w:val="33"/>
      </w:numPr>
      <w:tabs>
        <w:tab w:val="clear" w:pos="567"/>
      </w:tabs>
    </w:pPr>
    <w:rPr>
      <w:b/>
      <w:bCs/>
      <w:color w:val="000000"/>
    </w:rPr>
  </w:style>
  <w:style w:type="paragraph" w:customStyle="1" w:styleId="MUC111">
    <w:name w:val="MUC 1.1.1"/>
    <w:basedOn w:val="Normal"/>
    <w:qFormat/>
    <w:pPr>
      <w:tabs>
        <w:tab w:val="clear" w:pos="567"/>
      </w:tabs>
      <w:overflowPunct w:val="0"/>
      <w:autoSpaceDE w:val="0"/>
      <w:autoSpaceDN w:val="0"/>
      <w:adjustRightInd w:val="0"/>
      <w:spacing w:before="0" w:after="0"/>
      <w:ind w:firstLine="0"/>
      <w:jc w:val="left"/>
      <w:textAlignment w:val="baseline"/>
    </w:pPr>
    <w:rPr>
      <w:color w:val="0000FF"/>
      <w:lang w:val="en-GB"/>
    </w:rPr>
  </w:style>
  <w:style w:type="paragraph" w:customStyle="1" w:styleId="BodyText31">
    <w:name w:val="Body Text 31"/>
    <w:basedOn w:val="Normal"/>
    <w:link w:val="BodyText31Char"/>
    <w:pPr>
      <w:widowControl w:val="0"/>
      <w:tabs>
        <w:tab w:val="clear" w:pos="567"/>
        <w:tab w:val="left" w:pos="709"/>
      </w:tabs>
      <w:ind w:left="709" w:hanging="283"/>
    </w:pPr>
    <w:rPr>
      <w:szCs w:val="20"/>
      <w:lang w:val="zh-CN" w:eastAsia="zh-CN"/>
    </w:rPr>
  </w:style>
  <w:style w:type="character" w:customStyle="1" w:styleId="BodyText31Char">
    <w:name w:val="Body Text 31 Char"/>
    <w:link w:val="BodyText31"/>
    <w:qFormat/>
    <w:rPr>
      <w:rFonts w:eastAsia="Times New Roman"/>
      <w:sz w:val="26"/>
      <w:lang w:val="zh-CN" w:eastAsia="zh-CN"/>
    </w:rPr>
  </w:style>
  <w:style w:type="paragraph" w:customStyle="1" w:styleId="Normal311">
    <w:name w:val="Normal311"/>
    <w:basedOn w:val="Normal"/>
    <w:pPr>
      <w:keepLines/>
      <w:tabs>
        <w:tab w:val="clear" w:pos="567"/>
        <w:tab w:val="left" w:pos="720"/>
        <w:tab w:val="left" w:pos="1843"/>
        <w:tab w:val="left" w:pos="3240"/>
        <w:tab w:val="left" w:pos="4253"/>
      </w:tabs>
      <w:suppressAutoHyphens/>
      <w:ind w:left="4253" w:hanging="2693"/>
    </w:pPr>
    <w:rPr>
      <w:sz w:val="24"/>
      <w:szCs w:val="20"/>
      <w:lang w:val="en-GB"/>
    </w:rPr>
  </w:style>
  <w:style w:type="paragraph" w:customStyle="1" w:styleId="DTM-3">
    <w:name w:val="DTM - 3"/>
    <w:basedOn w:val="Heading3"/>
    <w:pPr>
      <w:keepNext w:val="0"/>
      <w:keepLines w:val="0"/>
      <w:numPr>
        <w:ilvl w:val="0"/>
        <w:numId w:val="0"/>
      </w:numPr>
      <w:tabs>
        <w:tab w:val="clear" w:pos="567"/>
        <w:tab w:val="left" w:pos="2520"/>
      </w:tabs>
      <w:ind w:left="2520" w:hanging="360"/>
      <w:jc w:val="left"/>
    </w:pPr>
    <w:rPr>
      <w:rFonts w:eastAsia="SimSun" w:cs="Times New Roman"/>
      <w:lang w:eastAsia="zh-CN"/>
    </w:rPr>
  </w:style>
  <w:style w:type="paragraph" w:customStyle="1" w:styleId="5">
    <w:name w:val="5"/>
    <w:basedOn w:val="BodyTextIndent2"/>
    <w:pPr>
      <w:tabs>
        <w:tab w:val="clear" w:pos="567"/>
      </w:tabs>
      <w:spacing w:before="120" w:after="0"/>
      <w:ind w:left="357" w:firstLine="0"/>
      <w:jc w:val="left"/>
    </w:pPr>
    <w:rPr>
      <w:rFonts w:eastAsia="Times New Roman"/>
      <w:b/>
      <w:bCs/>
      <w:i/>
      <w:lang w:val="fr-FR"/>
    </w:rPr>
  </w:style>
  <w:style w:type="paragraph" w:customStyle="1" w:styleId="Level1">
    <w:name w:val="Level 1"/>
    <w:basedOn w:val="Normal"/>
    <w:pPr>
      <w:tabs>
        <w:tab w:val="clear" w:pos="567"/>
      </w:tabs>
      <w:spacing w:before="0" w:after="180" w:line="259" w:lineRule="auto"/>
      <w:ind w:left="227" w:hanging="227"/>
      <w:jc w:val="center"/>
    </w:pPr>
    <w:rPr>
      <w:b/>
      <w:caps/>
      <w:szCs w:val="22"/>
    </w:rPr>
  </w:style>
  <w:style w:type="paragraph" w:customStyle="1" w:styleId="Level2">
    <w:name w:val="Level 2"/>
    <w:basedOn w:val="Level1"/>
    <w:pPr>
      <w:spacing w:after="40" w:line="240" w:lineRule="auto"/>
      <w:ind w:left="1021" w:hanging="661"/>
      <w:jc w:val="left"/>
    </w:pPr>
    <w:rPr>
      <w:caps w:val="0"/>
    </w:rPr>
  </w:style>
  <w:style w:type="paragraph" w:customStyle="1" w:styleId="Level3">
    <w:name w:val="Level 3"/>
    <w:basedOn w:val="Level1"/>
    <w:pPr>
      <w:spacing w:after="40" w:line="240" w:lineRule="auto"/>
      <w:ind w:left="5608" w:hanging="504"/>
      <w:jc w:val="left"/>
    </w:pPr>
    <w:rPr>
      <w:caps w:val="0"/>
    </w:rPr>
  </w:style>
  <w:style w:type="paragraph" w:customStyle="1" w:styleId="Level4">
    <w:name w:val="Level 4"/>
    <w:basedOn w:val="Level3"/>
    <w:pPr>
      <w:ind w:left="648" w:hanging="648"/>
      <w:jc w:val="both"/>
    </w:pPr>
  </w:style>
  <w:style w:type="paragraph" w:customStyle="1" w:styleId="Tenbang1">
    <w:name w:val="Tenbang"/>
    <w:basedOn w:val="Normal"/>
    <w:pPr>
      <w:overflowPunct w:val="0"/>
      <w:autoSpaceDE w:val="0"/>
      <w:autoSpaceDN w:val="0"/>
      <w:adjustRightInd w:val="0"/>
      <w:spacing w:before="60" w:line="320" w:lineRule="exact"/>
      <w:ind w:left="567" w:firstLine="0"/>
      <w:jc w:val="center"/>
      <w:textAlignment w:val="baseline"/>
    </w:pPr>
    <w:rPr>
      <w:rFonts w:ascii=".VnTime" w:hAnsi=".VnTime"/>
      <w:b/>
      <w:bCs/>
      <w:spacing w:val="-2"/>
      <w:szCs w:val="24"/>
    </w:rPr>
  </w:style>
  <w:style w:type="paragraph" w:customStyle="1" w:styleId="MucI0">
    <w:name w:val="MucI"/>
    <w:basedOn w:val="Heading1"/>
    <w:pPr>
      <w:keepLines w:val="0"/>
      <w:tabs>
        <w:tab w:val="clear" w:pos="567"/>
      </w:tabs>
      <w:spacing w:before="240" w:after="60" w:line="360" w:lineRule="auto"/>
      <w:ind w:left="1287"/>
      <w:jc w:val="both"/>
    </w:pPr>
    <w:rPr>
      <w:rFonts w:eastAsia="MS Mincho"/>
      <w:b w:val="0"/>
      <w:kern w:val="32"/>
      <w:sz w:val="28"/>
      <w:szCs w:val="32"/>
      <w:lang w:val="zh-CN" w:eastAsia="ja-JP"/>
    </w:rPr>
  </w:style>
  <w:style w:type="paragraph" w:customStyle="1" w:styleId="BodyA">
    <w:name w:val="BodyA"/>
    <w:basedOn w:val="Normal"/>
    <w:link w:val="BodyAChar"/>
    <w:pPr>
      <w:tabs>
        <w:tab w:val="clear" w:pos="567"/>
      </w:tabs>
      <w:spacing w:before="60" w:after="60"/>
      <w:ind w:firstLine="567"/>
    </w:pPr>
    <w:rPr>
      <w:rFonts w:eastAsia="MS Mincho"/>
      <w:szCs w:val="24"/>
      <w:lang w:eastAsia="zh-CN"/>
    </w:rPr>
  </w:style>
  <w:style w:type="character" w:customStyle="1" w:styleId="BodyAChar">
    <w:name w:val="BodyA Char"/>
    <w:link w:val="BodyA"/>
    <w:qFormat/>
    <w:rPr>
      <w:rFonts w:eastAsia="MS Mincho"/>
      <w:sz w:val="26"/>
      <w:szCs w:val="24"/>
      <w:lang w:val="vi-VN" w:eastAsia="zh-CN"/>
    </w:rPr>
  </w:style>
  <w:style w:type="paragraph" w:customStyle="1" w:styleId="muc1110">
    <w:name w:val="muc1.1.1"/>
    <w:basedOn w:val="Normal"/>
    <w:pPr>
      <w:tabs>
        <w:tab w:val="clear" w:pos="567"/>
      </w:tabs>
      <w:overflowPunct w:val="0"/>
      <w:autoSpaceDE w:val="0"/>
      <w:autoSpaceDN w:val="0"/>
      <w:adjustRightInd w:val="0"/>
      <w:spacing w:line="276" w:lineRule="auto"/>
      <w:ind w:left="567" w:hanging="567"/>
      <w:textAlignment w:val="baseline"/>
    </w:pPr>
    <w:rPr>
      <w:rFonts w:ascii=".VnTime" w:hAnsi=".VnTime"/>
      <w:b/>
      <w:szCs w:val="24"/>
    </w:rPr>
  </w:style>
  <w:style w:type="paragraph" w:customStyle="1" w:styleId="StyleHeading1TimesNewRoman">
    <w:name w:val="Style Heading 1 + Times New Roman"/>
    <w:basedOn w:val="Heading1"/>
    <w:pPr>
      <w:keepLines w:val="0"/>
      <w:tabs>
        <w:tab w:val="left" w:pos="1440"/>
      </w:tabs>
      <w:overflowPunct w:val="0"/>
      <w:autoSpaceDE w:val="0"/>
      <w:autoSpaceDN w:val="0"/>
      <w:adjustRightInd w:val="0"/>
      <w:spacing w:before="240" w:after="240" w:line="320" w:lineRule="exact"/>
      <w:ind w:hanging="567"/>
      <w:textAlignment w:val="baseline"/>
    </w:pPr>
    <w:rPr>
      <w:rFonts w:ascii="Times New Roman Bold" w:eastAsia="Times New Roman" w:hAnsi="Times New Roman Bold"/>
      <w:spacing w:val="8"/>
      <w:szCs w:val="26"/>
      <w:lang w:val="zh-CN" w:eastAsia="zh-CN"/>
    </w:rPr>
  </w:style>
  <w:style w:type="paragraph" w:customStyle="1" w:styleId="Bai">
    <w:name w:val="Bai"/>
    <w:basedOn w:val="Normal"/>
    <w:pPr>
      <w:tabs>
        <w:tab w:val="clear" w:pos="567"/>
      </w:tabs>
      <w:spacing w:before="60" w:after="60" w:line="320" w:lineRule="atLeast"/>
      <w:ind w:firstLine="0"/>
      <w:jc w:val="center"/>
    </w:pPr>
    <w:rPr>
      <w:rFonts w:ascii=".VnArialH" w:hAnsi=".VnArialH"/>
      <w:szCs w:val="20"/>
    </w:rPr>
  </w:style>
  <w:style w:type="paragraph" w:customStyle="1" w:styleId="StyleStyleNotExpandedbyCondensedbyItalic">
    <w:name w:val="Style Style Not Expanded by / Condensed by + Italic"/>
    <w:basedOn w:val="Normal"/>
    <w:link w:val="StyleStyleNotExpandedbyCondensedbyItalicChar"/>
    <w:pPr>
      <w:tabs>
        <w:tab w:val="clear" w:pos="567"/>
        <w:tab w:val="left" w:pos="931"/>
      </w:tabs>
      <w:spacing w:before="60" w:after="60" w:line="320" w:lineRule="exact"/>
      <w:ind w:left="931" w:hanging="363"/>
    </w:pPr>
    <w:rPr>
      <w:iCs/>
      <w:color w:val="000000"/>
      <w:lang w:val="zh-CN" w:eastAsia="zh-CN"/>
    </w:rPr>
  </w:style>
  <w:style w:type="character" w:customStyle="1" w:styleId="StyleStyleNotExpandedbyCondensedbyItalicChar">
    <w:name w:val="Style Style Not Expanded by / Condensed by + Italic Char"/>
    <w:link w:val="StyleStyleNotExpandedbyCondensedbyItalic"/>
    <w:qFormat/>
    <w:locked/>
    <w:rPr>
      <w:rFonts w:eastAsia="Times New Roman"/>
      <w:iCs/>
      <w:color w:val="000000"/>
      <w:sz w:val="26"/>
      <w:szCs w:val="26"/>
      <w:lang w:val="zh-CN" w:eastAsia="zh-CN"/>
    </w:rPr>
  </w:style>
  <w:style w:type="paragraph" w:customStyle="1" w:styleId="KThuong">
    <w:name w:val="KThuong"/>
    <w:basedOn w:val="Normal"/>
    <w:link w:val="KThuongChar"/>
    <w:pPr>
      <w:tabs>
        <w:tab w:val="clear" w:pos="567"/>
      </w:tabs>
      <w:spacing w:line="276" w:lineRule="auto"/>
      <w:ind w:left="907" w:firstLine="0"/>
    </w:pPr>
    <w:rPr>
      <w:szCs w:val="24"/>
      <w:lang w:val="nl-NL" w:eastAsia="zh-CN"/>
    </w:rPr>
  </w:style>
  <w:style w:type="character" w:customStyle="1" w:styleId="KThuongChar">
    <w:name w:val="KThuong Char"/>
    <w:link w:val="KThuong"/>
    <w:qFormat/>
    <w:rPr>
      <w:rFonts w:eastAsia="Times New Roman"/>
      <w:sz w:val="26"/>
      <w:szCs w:val="24"/>
      <w:lang w:val="nl-NL" w:eastAsia="zh-CN"/>
    </w:rPr>
  </w:style>
  <w:style w:type="paragraph" w:customStyle="1" w:styleId="StylebangAutoLeft">
    <w:name w:val="Style bang + Auto Left"/>
    <w:basedOn w:val="bang2"/>
    <w:pPr>
      <w:tabs>
        <w:tab w:val="clear" w:pos="5580"/>
      </w:tabs>
      <w:overflowPunct w:val="0"/>
      <w:autoSpaceDE w:val="0"/>
      <w:autoSpaceDN w:val="0"/>
      <w:adjustRightInd w:val="0"/>
      <w:spacing w:before="60"/>
      <w:ind w:left="57" w:firstLine="0"/>
      <w:jc w:val="left"/>
      <w:textAlignment w:val="baseline"/>
    </w:pPr>
    <w:rPr>
      <w:rFonts w:eastAsia="Times New Roman"/>
      <w:b w:val="0"/>
      <w:bCs w:val="0"/>
      <w:color w:val="auto"/>
      <w:spacing w:val="-2"/>
      <w:sz w:val="24"/>
      <w:szCs w:val="20"/>
      <w:lang w:val="zh-CN" w:eastAsia="zh-CN"/>
    </w:rPr>
  </w:style>
  <w:style w:type="paragraph" w:customStyle="1" w:styleId="StylebangAuto">
    <w:name w:val="Style bang + Auto"/>
    <w:basedOn w:val="bang2"/>
    <w:link w:val="StylebangAutoChar"/>
    <w:pPr>
      <w:tabs>
        <w:tab w:val="clear" w:pos="5580"/>
      </w:tabs>
      <w:overflowPunct w:val="0"/>
      <w:autoSpaceDE w:val="0"/>
      <w:autoSpaceDN w:val="0"/>
      <w:adjustRightInd w:val="0"/>
      <w:spacing w:before="60"/>
      <w:ind w:left="57" w:firstLine="0"/>
      <w:jc w:val="center"/>
      <w:textAlignment w:val="baseline"/>
    </w:pPr>
    <w:rPr>
      <w:rFonts w:ascii=".VnTime" w:eastAsia="Times New Roman" w:hAnsi=".VnTime"/>
      <w:b w:val="0"/>
      <w:bCs w:val="0"/>
      <w:color w:val="auto"/>
      <w:spacing w:val="-2"/>
      <w:sz w:val="24"/>
      <w:szCs w:val="24"/>
      <w:lang w:val="zh-CN" w:eastAsia="zh-CN"/>
    </w:rPr>
  </w:style>
  <w:style w:type="character" w:customStyle="1" w:styleId="StylebangAutoChar">
    <w:name w:val="Style bang + Auto Char"/>
    <w:link w:val="StylebangAuto"/>
    <w:qFormat/>
    <w:rPr>
      <w:rFonts w:ascii=".VnTime" w:eastAsia="Times New Roman" w:hAnsi=".VnTime"/>
      <w:spacing w:val="-2"/>
      <w:sz w:val="24"/>
      <w:szCs w:val="24"/>
      <w:lang w:val="zh-CN" w:eastAsia="zh-CN"/>
    </w:rPr>
  </w:style>
  <w:style w:type="character" w:customStyle="1" w:styleId="muc1Char">
    <w:name w:val="muc1) Char"/>
    <w:rPr>
      <w:spacing w:val="-2"/>
      <w:sz w:val="26"/>
      <w:szCs w:val="26"/>
      <w:lang w:val="en-US" w:eastAsia="en-US" w:bidi="ar-SA"/>
    </w:rPr>
  </w:style>
  <w:style w:type="paragraph" w:customStyle="1" w:styleId="StyledauchuongRight">
    <w:name w:val="Style dauchuong + Right"/>
    <w:basedOn w:val="Normal"/>
    <w:pPr>
      <w:tabs>
        <w:tab w:val="left" w:pos="720"/>
        <w:tab w:val="left" w:pos="1800"/>
      </w:tabs>
      <w:overflowPunct w:val="0"/>
      <w:autoSpaceDE w:val="0"/>
      <w:autoSpaceDN w:val="0"/>
      <w:adjustRightInd w:val="0"/>
      <w:spacing w:before="60" w:line="320" w:lineRule="exact"/>
      <w:ind w:left="720" w:hanging="360"/>
      <w:jc w:val="right"/>
      <w:textAlignment w:val="baseline"/>
    </w:pPr>
    <w:rPr>
      <w:b/>
      <w:bCs/>
      <w:color w:val="000000"/>
      <w:spacing w:val="-2"/>
      <w:szCs w:val="24"/>
    </w:rPr>
  </w:style>
  <w:style w:type="paragraph" w:customStyle="1" w:styleId="Mucnho0">
    <w:name w:val="Muc nho"/>
    <w:basedOn w:val="Normal"/>
    <w:pPr>
      <w:tabs>
        <w:tab w:val="clear" w:pos="567"/>
      </w:tabs>
      <w:overflowPunct w:val="0"/>
      <w:autoSpaceDE w:val="0"/>
      <w:autoSpaceDN w:val="0"/>
      <w:adjustRightInd w:val="0"/>
      <w:spacing w:after="140" w:line="300" w:lineRule="auto"/>
      <w:ind w:left="170" w:firstLine="0"/>
      <w:textAlignment w:val="baseline"/>
    </w:pPr>
    <w:rPr>
      <w:rFonts w:ascii=".VnCentury Schoolbook" w:hAnsi=".VnCentury Schoolbook"/>
      <w:b/>
      <w:color w:val="0000FF"/>
      <w:spacing w:val="20"/>
      <w:szCs w:val="24"/>
    </w:rPr>
  </w:style>
  <w:style w:type="character" w:customStyle="1" w:styleId="contentdetail">
    <w:name w:val="contentdetail"/>
  </w:style>
  <w:style w:type="character" w:customStyle="1" w:styleId="newsbody">
    <w:name w:val="newsbody"/>
  </w:style>
  <w:style w:type="paragraph" w:customStyle="1" w:styleId="2HINH">
    <w:name w:val="2. HINH"/>
    <w:basedOn w:val="Normal"/>
    <w:pPr>
      <w:tabs>
        <w:tab w:val="clear" w:pos="567"/>
      </w:tabs>
      <w:spacing w:after="0"/>
      <w:ind w:firstLine="0"/>
      <w:jc w:val="center"/>
    </w:pPr>
    <w:rPr>
      <w:b/>
      <w:color w:val="0000FF"/>
    </w:rPr>
  </w:style>
  <w:style w:type="paragraph" w:customStyle="1" w:styleId="1BANG">
    <w:name w:val="1. BANG"/>
    <w:basedOn w:val="Normal"/>
    <w:pPr>
      <w:tabs>
        <w:tab w:val="clear" w:pos="567"/>
      </w:tabs>
      <w:spacing w:after="60"/>
      <w:ind w:firstLine="0"/>
      <w:jc w:val="center"/>
    </w:pPr>
    <w:rPr>
      <w:b/>
      <w:color w:val="0000FF"/>
    </w:rPr>
  </w:style>
  <w:style w:type="paragraph" w:customStyle="1" w:styleId="CharCharCharChar4">
    <w:name w:val="Char Char Char Char4"/>
    <w:basedOn w:val="Normal"/>
    <w:pPr>
      <w:pageBreakBefore/>
      <w:tabs>
        <w:tab w:val="clear" w:pos="567"/>
      </w:tabs>
      <w:spacing w:before="100" w:beforeAutospacing="1" w:after="100" w:afterAutospacing="1"/>
      <w:ind w:firstLine="0"/>
    </w:pPr>
    <w:rPr>
      <w:rFonts w:ascii="Tahoma" w:hAnsi="Tahoma"/>
      <w:sz w:val="20"/>
      <w:szCs w:val="20"/>
    </w:rPr>
  </w:style>
  <w:style w:type="paragraph" w:customStyle="1" w:styleId="Muc1111">
    <w:name w:val="Muc1.1.1"/>
    <w:basedOn w:val="Normal"/>
    <w:pPr>
      <w:tabs>
        <w:tab w:val="clear" w:pos="567"/>
      </w:tabs>
      <w:spacing w:line="320" w:lineRule="exact"/>
      <w:ind w:left="720" w:hanging="720"/>
    </w:pPr>
    <w:rPr>
      <w:rFonts w:ascii=".VnTime" w:hAnsi=".VnTime"/>
      <w:b/>
      <w:spacing w:val="10"/>
      <w:szCs w:val="20"/>
    </w:rPr>
  </w:style>
  <w:style w:type="paragraph" w:customStyle="1" w:styleId="DoanParagraph">
    <w:name w:val="Doan (Paragraph)"/>
    <w:basedOn w:val="Normal"/>
    <w:pPr>
      <w:spacing w:before="60" w:after="60" w:line="320" w:lineRule="exact"/>
      <w:ind w:left="567" w:firstLine="0"/>
    </w:pPr>
    <w:rPr>
      <w:rFonts w:ascii=".VnTime" w:eastAsia="Batang" w:hAnsi=".VnTime"/>
      <w:szCs w:val="20"/>
      <w:lang w:val="en-GB"/>
    </w:rPr>
  </w:style>
  <w:style w:type="paragraph" w:customStyle="1" w:styleId="Muc1112">
    <w:name w:val="Muc 1.1.1"/>
    <w:basedOn w:val="Normal"/>
    <w:pPr>
      <w:tabs>
        <w:tab w:val="clear" w:pos="567"/>
        <w:tab w:val="left" w:pos="1083"/>
      </w:tabs>
      <w:spacing w:line="320" w:lineRule="exact"/>
      <w:ind w:firstLine="0"/>
    </w:pPr>
    <w:rPr>
      <w:rFonts w:ascii=".VnTime" w:eastAsia="Batang" w:hAnsi=".VnTime"/>
      <w:b/>
      <w:i/>
      <w:szCs w:val="20"/>
      <w:lang w:val="en-GB"/>
    </w:rPr>
  </w:style>
  <w:style w:type="paragraph" w:customStyle="1" w:styleId="Lietke-">
    <w:name w:val="Liet ke &quot;-&quot;"/>
    <w:basedOn w:val="Normal"/>
    <w:pPr>
      <w:tabs>
        <w:tab w:val="clear" w:pos="567"/>
        <w:tab w:val="left" w:pos="5980"/>
      </w:tabs>
      <w:spacing w:line="320" w:lineRule="exact"/>
      <w:ind w:left="1077" w:hanging="357"/>
    </w:pPr>
    <w:rPr>
      <w:rFonts w:ascii=".VnTime" w:eastAsia="Batang" w:hAnsi=".VnTime"/>
      <w:szCs w:val="20"/>
      <w:lang w:val="en-GB"/>
    </w:rPr>
  </w:style>
  <w:style w:type="paragraph" w:customStyle="1" w:styleId="Lietke1">
    <w:name w:val="Liet ke 1."/>
    <w:basedOn w:val="Normal"/>
    <w:pPr>
      <w:tabs>
        <w:tab w:val="clear" w:pos="567"/>
      </w:tabs>
      <w:spacing w:after="0" w:line="320" w:lineRule="exact"/>
      <w:ind w:left="1134" w:hanging="414"/>
    </w:pPr>
    <w:rPr>
      <w:rFonts w:ascii=".VnTime" w:hAnsi=".VnTime"/>
      <w:sz w:val="24"/>
      <w:szCs w:val="24"/>
      <w:lang w:val="en-GB"/>
    </w:rPr>
  </w:style>
  <w:style w:type="paragraph" w:customStyle="1" w:styleId="Bangso">
    <w:name w:val="Bang so"/>
    <w:basedOn w:val="Normal"/>
    <w:pPr>
      <w:tabs>
        <w:tab w:val="clear" w:pos="567"/>
      </w:tabs>
      <w:ind w:firstLine="0"/>
      <w:jc w:val="right"/>
    </w:pPr>
    <w:rPr>
      <w:i/>
      <w:iCs/>
      <w:color w:val="000000"/>
      <w:spacing w:val="-2"/>
      <w:sz w:val="24"/>
      <w:szCs w:val="24"/>
    </w:rPr>
  </w:style>
  <w:style w:type="paragraph" w:customStyle="1" w:styleId="font6">
    <w:name w:val="font6"/>
    <w:basedOn w:val="Normal"/>
    <w:pPr>
      <w:tabs>
        <w:tab w:val="clear" w:pos="567"/>
      </w:tabs>
      <w:spacing w:before="100" w:beforeAutospacing="1" w:after="100" w:afterAutospacing="1"/>
      <w:ind w:firstLine="0"/>
      <w:jc w:val="left"/>
    </w:pPr>
    <w:rPr>
      <w:rFonts w:ascii="VNI-Times" w:hAnsi="VNI-Times"/>
      <w:i/>
      <w:iCs/>
      <w:sz w:val="24"/>
      <w:szCs w:val="24"/>
    </w:rPr>
  </w:style>
  <w:style w:type="paragraph" w:customStyle="1" w:styleId="font7">
    <w:name w:val="font7"/>
    <w:basedOn w:val="Normal"/>
    <w:pPr>
      <w:tabs>
        <w:tab w:val="clear" w:pos="567"/>
      </w:tabs>
      <w:spacing w:before="100" w:beforeAutospacing="1" w:after="100" w:afterAutospacing="1"/>
      <w:ind w:firstLine="0"/>
      <w:jc w:val="left"/>
    </w:pPr>
    <w:rPr>
      <w:rFonts w:ascii="VNI-Times" w:hAnsi="VNI-Times"/>
      <w:i/>
      <w:iCs/>
      <w:sz w:val="24"/>
      <w:szCs w:val="24"/>
    </w:rPr>
  </w:style>
  <w:style w:type="paragraph" w:customStyle="1" w:styleId="font8">
    <w:name w:val="font8"/>
    <w:basedOn w:val="Normal"/>
    <w:pPr>
      <w:tabs>
        <w:tab w:val="clear" w:pos="567"/>
      </w:tabs>
      <w:spacing w:before="100" w:beforeAutospacing="1" w:after="100" w:afterAutospacing="1"/>
      <w:ind w:firstLine="0"/>
      <w:jc w:val="left"/>
    </w:pPr>
    <w:rPr>
      <w:rFonts w:ascii="VNI-Times" w:hAnsi="VNI-Times"/>
      <w:b/>
      <w:bCs/>
      <w:sz w:val="24"/>
      <w:szCs w:val="24"/>
    </w:rPr>
  </w:style>
  <w:style w:type="paragraph" w:customStyle="1" w:styleId="font9">
    <w:name w:val="font9"/>
    <w:basedOn w:val="Normal"/>
    <w:pPr>
      <w:tabs>
        <w:tab w:val="clear" w:pos="567"/>
      </w:tabs>
      <w:spacing w:before="100" w:beforeAutospacing="1" w:after="100" w:afterAutospacing="1"/>
      <w:ind w:firstLine="0"/>
      <w:jc w:val="left"/>
    </w:pPr>
    <w:rPr>
      <w:rFonts w:ascii="VNI-Times" w:hAnsi="VNI-Times"/>
      <w:sz w:val="24"/>
      <w:szCs w:val="24"/>
    </w:rPr>
  </w:style>
  <w:style w:type="paragraph" w:customStyle="1" w:styleId="font10">
    <w:name w:val="font10"/>
    <w:basedOn w:val="Normal"/>
    <w:pPr>
      <w:tabs>
        <w:tab w:val="clear" w:pos="567"/>
      </w:tabs>
      <w:spacing w:before="100" w:beforeAutospacing="1" w:after="100" w:afterAutospacing="1"/>
      <w:ind w:firstLine="0"/>
      <w:jc w:val="left"/>
    </w:pPr>
    <w:rPr>
      <w:color w:val="000000"/>
      <w:sz w:val="24"/>
      <w:szCs w:val="24"/>
    </w:rPr>
  </w:style>
  <w:style w:type="paragraph" w:customStyle="1" w:styleId="font11">
    <w:name w:val="font11"/>
    <w:basedOn w:val="Normal"/>
    <w:pPr>
      <w:tabs>
        <w:tab w:val="clear" w:pos="567"/>
      </w:tabs>
      <w:spacing w:before="100" w:beforeAutospacing="1" w:after="100" w:afterAutospacing="1"/>
      <w:ind w:firstLine="0"/>
      <w:jc w:val="left"/>
    </w:pPr>
    <w:rPr>
      <w:rFonts w:ascii="Tahoma" w:hAnsi="Tahoma" w:cs="Tahoma"/>
      <w:b/>
      <w:bCs/>
      <w:color w:val="000000"/>
      <w:sz w:val="18"/>
      <w:szCs w:val="18"/>
    </w:rPr>
  </w:style>
  <w:style w:type="paragraph" w:customStyle="1" w:styleId="xl95">
    <w:name w:val="xl95"/>
    <w:basedOn w:val="Normal"/>
    <w:pPr>
      <w:pBdr>
        <w:top w:val="double" w:sz="6" w:space="0" w:color="auto"/>
        <w:left w:val="single" w:sz="4" w:space="0" w:color="auto"/>
        <w:bottom w:val="single" w:sz="4" w:space="0" w:color="auto"/>
      </w:pBdr>
      <w:shd w:val="clear" w:color="000000" w:fill="FFFFFF"/>
      <w:tabs>
        <w:tab w:val="clear" w:pos="567"/>
      </w:tabs>
      <w:spacing w:before="100" w:beforeAutospacing="1" w:after="100" w:afterAutospacing="1"/>
      <w:ind w:firstLine="0"/>
      <w:jc w:val="center"/>
    </w:pPr>
    <w:rPr>
      <w:b/>
      <w:bCs/>
      <w:sz w:val="24"/>
      <w:szCs w:val="24"/>
    </w:rPr>
  </w:style>
  <w:style w:type="paragraph" w:customStyle="1" w:styleId="xl96">
    <w:name w:val="xl96"/>
    <w:basedOn w:val="Normal"/>
    <w:pPr>
      <w:pBdr>
        <w:top w:val="double" w:sz="6" w:space="0" w:color="auto"/>
        <w:left w:val="single" w:sz="4" w:space="0" w:color="auto"/>
        <w:right w:val="double" w:sz="6"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97">
    <w:name w:val="xl97"/>
    <w:basedOn w:val="Normal"/>
    <w:pPr>
      <w:pBdr>
        <w:left w:val="double" w:sz="6"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98">
    <w:name w:val="xl98"/>
    <w:basedOn w:val="Normal"/>
    <w:pPr>
      <w:pBdr>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00">
    <w:name w:val="xl100"/>
    <w:basedOn w:val="Normal"/>
    <w:pPr>
      <w:pBdr>
        <w:top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01">
    <w:name w:val="xl101"/>
    <w:basedOn w:val="Normal"/>
    <w:pPr>
      <w:pBdr>
        <w:top w:val="single" w:sz="4" w:space="0" w:color="auto"/>
        <w:left w:val="single" w:sz="4" w:space="0" w:color="auto"/>
        <w:bottom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02">
    <w:name w:val="xl102"/>
    <w:basedOn w:val="Normal"/>
    <w:pPr>
      <w:pBdr>
        <w:left w:val="single" w:sz="4" w:space="0" w:color="auto"/>
        <w:bottom w:val="single" w:sz="4" w:space="0" w:color="auto"/>
        <w:right w:val="double" w:sz="6"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103">
    <w:name w:val="xl103"/>
    <w:basedOn w:val="Normal"/>
    <w:pPr>
      <w:pBdr>
        <w:top w:val="single" w:sz="4" w:space="0" w:color="auto"/>
        <w:left w:val="double" w:sz="6"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sz w:val="24"/>
      <w:szCs w:val="24"/>
    </w:rPr>
  </w:style>
  <w:style w:type="paragraph" w:customStyle="1" w:styleId="xl104">
    <w:name w:val="xl104"/>
    <w:basedOn w:val="Normal"/>
    <w:pPr>
      <w:pBdr>
        <w:top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0000FF"/>
      <w:sz w:val="24"/>
      <w:szCs w:val="24"/>
    </w:rPr>
  </w:style>
  <w:style w:type="paragraph" w:customStyle="1" w:styleId="xl107">
    <w:name w:val="xl107"/>
    <w:basedOn w:val="Normal"/>
    <w:pPr>
      <w:pBdr>
        <w:top w:val="single" w:sz="4" w:space="0" w:color="auto"/>
        <w:left w:val="single" w:sz="4" w:space="0" w:color="auto"/>
        <w:bottom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08">
    <w:name w:val="xl108"/>
    <w:basedOn w:val="Normal"/>
    <w:pPr>
      <w:pBdr>
        <w:top w:val="single" w:sz="4" w:space="0" w:color="auto"/>
        <w:left w:val="single" w:sz="4" w:space="0" w:color="auto"/>
        <w:bottom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09">
    <w:name w:val="xl109"/>
    <w:basedOn w:val="Normal"/>
    <w:pPr>
      <w:pBdr>
        <w:top w:val="single" w:sz="4" w:space="0" w:color="auto"/>
        <w:left w:val="single" w:sz="4" w:space="0" w:color="auto"/>
        <w:right w:val="double" w:sz="6" w:space="0" w:color="auto"/>
      </w:pBdr>
      <w:shd w:val="clear" w:color="000000" w:fill="FFFFFF"/>
      <w:tabs>
        <w:tab w:val="clear" w:pos="567"/>
      </w:tabs>
      <w:spacing w:before="100" w:beforeAutospacing="1" w:after="100" w:afterAutospacing="1"/>
      <w:ind w:firstLine="0"/>
      <w:jc w:val="center"/>
      <w:textAlignment w:val="center"/>
    </w:pPr>
    <w:rPr>
      <w:b/>
      <w:bCs/>
      <w:color w:val="FF0000"/>
      <w:sz w:val="24"/>
      <w:szCs w:val="24"/>
    </w:rPr>
  </w:style>
  <w:style w:type="paragraph" w:customStyle="1" w:styleId="xl110">
    <w:name w:val="xl110"/>
    <w:basedOn w:val="Normal"/>
    <w:pPr>
      <w:pBdr>
        <w:top w:val="single" w:sz="4" w:space="0" w:color="auto"/>
        <w:left w:val="double" w:sz="6"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color w:val="0000FF"/>
      <w:sz w:val="24"/>
      <w:szCs w:val="24"/>
    </w:rPr>
  </w:style>
  <w:style w:type="paragraph" w:customStyle="1" w:styleId="xl111">
    <w:name w:val="xl111"/>
    <w:basedOn w:val="Normal"/>
    <w:pPr>
      <w:pBdr>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0000FF"/>
      <w:sz w:val="24"/>
      <w:szCs w:val="24"/>
    </w:rPr>
  </w:style>
  <w:style w:type="paragraph" w:customStyle="1" w:styleId="xl112">
    <w:name w:val="xl112"/>
    <w:basedOn w:val="Normal"/>
    <w:pPr>
      <w:pBdr>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13">
    <w:name w:val="xl113"/>
    <w:basedOn w:val="Normal"/>
    <w:pPr>
      <w:pBdr>
        <w:left w:val="single" w:sz="4" w:space="0" w:color="auto"/>
        <w:bottom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14">
    <w:name w:val="xl114"/>
    <w:basedOn w:val="Normal"/>
    <w:pPr>
      <w:pBdr>
        <w:left w:val="single" w:sz="4" w:space="0" w:color="auto"/>
        <w:bottom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15">
    <w:name w:val="xl115"/>
    <w:basedOn w:val="Normal"/>
    <w:pPr>
      <w:pBdr>
        <w:left w:val="single" w:sz="4" w:space="0" w:color="auto"/>
        <w:right w:val="double" w:sz="6" w:space="0" w:color="auto"/>
      </w:pBdr>
      <w:shd w:val="clear" w:color="000000" w:fill="FFFFFF"/>
      <w:tabs>
        <w:tab w:val="clear" w:pos="567"/>
      </w:tabs>
      <w:spacing w:before="100" w:beforeAutospacing="1" w:after="100" w:afterAutospacing="1"/>
      <w:ind w:firstLine="0"/>
      <w:jc w:val="center"/>
      <w:textAlignment w:val="center"/>
    </w:pPr>
    <w:rPr>
      <w:b/>
      <w:bCs/>
      <w:color w:val="FF0000"/>
      <w:sz w:val="24"/>
      <w:szCs w:val="24"/>
    </w:rPr>
  </w:style>
  <w:style w:type="paragraph" w:customStyle="1" w:styleId="xl116">
    <w:name w:val="xl116"/>
    <w:basedOn w:val="Normal"/>
    <w:pPr>
      <w:pBdr>
        <w:top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17">
    <w:name w:val="xl117"/>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18">
    <w:name w:val="xl118"/>
    <w:basedOn w:val="Normal"/>
    <w:pPr>
      <w:pBdr>
        <w:top w:val="single" w:sz="4" w:space="0" w:color="auto"/>
        <w:left w:val="double" w:sz="6"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color w:val="0000FF"/>
      <w:sz w:val="24"/>
      <w:szCs w:val="24"/>
    </w:rPr>
  </w:style>
  <w:style w:type="paragraph" w:customStyle="1" w:styleId="xl119">
    <w:name w:val="xl119"/>
    <w:basedOn w:val="Normal"/>
    <w:pPr>
      <w:pBdr>
        <w:top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20">
    <w:name w:val="xl120"/>
    <w:basedOn w:val="Normal"/>
    <w:pPr>
      <w:pBdr>
        <w:left w:val="single" w:sz="4" w:space="0" w:color="auto"/>
        <w:bottom w:val="single" w:sz="4" w:space="0" w:color="auto"/>
        <w:right w:val="double" w:sz="6" w:space="0" w:color="auto"/>
      </w:pBdr>
      <w:shd w:val="clear" w:color="000000" w:fill="FFFFFF"/>
      <w:tabs>
        <w:tab w:val="clear" w:pos="567"/>
      </w:tabs>
      <w:spacing w:before="100" w:beforeAutospacing="1" w:after="100" w:afterAutospacing="1"/>
      <w:ind w:firstLine="0"/>
      <w:jc w:val="center"/>
      <w:textAlignment w:val="center"/>
    </w:pPr>
    <w:rPr>
      <w:b/>
      <w:bCs/>
      <w:color w:val="FF0000"/>
      <w:sz w:val="24"/>
      <w:szCs w:val="24"/>
    </w:rPr>
  </w:style>
  <w:style w:type="paragraph" w:customStyle="1" w:styleId="xl121">
    <w:name w:val="xl121"/>
    <w:basedOn w:val="Normal"/>
    <w:pPr>
      <w:pBdr>
        <w:top w:val="single" w:sz="4" w:space="0" w:color="auto"/>
        <w:left w:val="double" w:sz="6" w:space="0" w:color="auto"/>
        <w:bottom w:val="double" w:sz="6" w:space="0" w:color="auto"/>
        <w:right w:val="single" w:sz="4" w:space="0" w:color="auto"/>
      </w:pBdr>
      <w:shd w:val="clear" w:color="000000" w:fill="FFFFFF"/>
      <w:tabs>
        <w:tab w:val="clear" w:pos="567"/>
      </w:tabs>
      <w:spacing w:before="100" w:beforeAutospacing="1" w:after="100" w:afterAutospacing="1"/>
      <w:ind w:firstLine="0"/>
      <w:jc w:val="center"/>
    </w:pPr>
    <w:rPr>
      <w:b/>
      <w:bCs/>
      <w:sz w:val="24"/>
      <w:szCs w:val="24"/>
    </w:rPr>
  </w:style>
  <w:style w:type="paragraph" w:customStyle="1" w:styleId="xl122">
    <w:name w:val="xl122"/>
    <w:basedOn w:val="Normal"/>
    <w:pPr>
      <w:pBdr>
        <w:top w:val="single" w:sz="4" w:space="0" w:color="auto"/>
        <w:left w:val="single" w:sz="4" w:space="0" w:color="auto"/>
        <w:bottom w:val="double" w:sz="6" w:space="0" w:color="auto"/>
        <w:right w:val="single" w:sz="4" w:space="0" w:color="auto"/>
      </w:pBdr>
      <w:shd w:val="clear" w:color="000000" w:fill="FFFFFF"/>
      <w:tabs>
        <w:tab w:val="clear" w:pos="567"/>
      </w:tabs>
      <w:spacing w:before="100" w:beforeAutospacing="1" w:after="100" w:afterAutospacing="1"/>
      <w:ind w:firstLine="0"/>
      <w:jc w:val="center"/>
    </w:pPr>
    <w:rPr>
      <w:b/>
      <w:bCs/>
      <w:color w:val="FF0000"/>
      <w:sz w:val="24"/>
      <w:szCs w:val="24"/>
    </w:rPr>
  </w:style>
  <w:style w:type="paragraph" w:customStyle="1" w:styleId="xl123">
    <w:name w:val="xl123"/>
    <w:basedOn w:val="Normal"/>
    <w:pPr>
      <w:pBdr>
        <w:top w:val="single" w:sz="4" w:space="0" w:color="auto"/>
        <w:left w:val="single" w:sz="4" w:space="0" w:color="auto"/>
        <w:bottom w:val="double" w:sz="6" w:space="0" w:color="auto"/>
        <w:right w:val="single" w:sz="4" w:space="0" w:color="auto"/>
      </w:pBdr>
      <w:shd w:val="clear" w:color="000000" w:fill="FFFFFF"/>
      <w:tabs>
        <w:tab w:val="clear" w:pos="567"/>
      </w:tabs>
      <w:spacing w:before="100" w:beforeAutospacing="1" w:after="100" w:afterAutospacing="1"/>
      <w:ind w:firstLine="0"/>
      <w:jc w:val="center"/>
    </w:pPr>
    <w:rPr>
      <w:b/>
      <w:bCs/>
      <w:color w:val="FF0000"/>
      <w:sz w:val="24"/>
      <w:szCs w:val="24"/>
    </w:rPr>
  </w:style>
  <w:style w:type="paragraph" w:customStyle="1" w:styleId="xl124">
    <w:name w:val="xl124"/>
    <w:basedOn w:val="Normal"/>
    <w:pPr>
      <w:pBdr>
        <w:top w:val="single" w:sz="4" w:space="0" w:color="auto"/>
        <w:left w:val="single" w:sz="4" w:space="0" w:color="auto"/>
        <w:bottom w:val="double" w:sz="6" w:space="0" w:color="auto"/>
      </w:pBdr>
      <w:shd w:val="clear" w:color="000000" w:fill="FFFFFF"/>
      <w:tabs>
        <w:tab w:val="clear" w:pos="567"/>
      </w:tabs>
      <w:spacing w:before="100" w:beforeAutospacing="1" w:after="100" w:afterAutospacing="1"/>
      <w:ind w:firstLine="0"/>
      <w:jc w:val="center"/>
    </w:pPr>
    <w:rPr>
      <w:b/>
      <w:bCs/>
      <w:color w:val="FF0000"/>
      <w:sz w:val="24"/>
      <w:szCs w:val="24"/>
    </w:rPr>
  </w:style>
  <w:style w:type="paragraph" w:customStyle="1" w:styleId="xl125">
    <w:name w:val="xl125"/>
    <w:basedOn w:val="Normal"/>
    <w:pPr>
      <w:pBdr>
        <w:top w:val="single" w:sz="4" w:space="0" w:color="auto"/>
        <w:left w:val="single" w:sz="4" w:space="0" w:color="auto"/>
        <w:bottom w:val="double" w:sz="6" w:space="0" w:color="auto"/>
        <w:right w:val="double" w:sz="6" w:space="0" w:color="auto"/>
      </w:pBdr>
      <w:shd w:val="clear" w:color="000000" w:fill="FFFFFF"/>
      <w:tabs>
        <w:tab w:val="clear" w:pos="567"/>
      </w:tabs>
      <w:spacing w:before="100" w:beforeAutospacing="1" w:after="100" w:afterAutospacing="1"/>
      <w:ind w:firstLine="0"/>
      <w:jc w:val="center"/>
    </w:pPr>
    <w:rPr>
      <w:b/>
      <w:bCs/>
      <w:color w:val="FF0000"/>
      <w:sz w:val="24"/>
      <w:szCs w:val="24"/>
    </w:rPr>
  </w:style>
  <w:style w:type="paragraph" w:customStyle="1" w:styleId="xl126">
    <w:name w:val="xl126"/>
    <w:basedOn w:val="Normal"/>
    <w:pP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27">
    <w:name w:val="xl127"/>
    <w:basedOn w:val="Normal"/>
    <w:pPr>
      <w:shd w:val="clear" w:color="000000" w:fill="FFFFFF"/>
      <w:tabs>
        <w:tab w:val="clear" w:pos="567"/>
      </w:tabs>
      <w:spacing w:before="100" w:beforeAutospacing="1" w:after="100" w:afterAutospacing="1"/>
      <w:ind w:firstLine="0"/>
      <w:jc w:val="center"/>
    </w:pPr>
    <w:rPr>
      <w:b/>
      <w:bCs/>
      <w:sz w:val="24"/>
      <w:szCs w:val="24"/>
    </w:rPr>
  </w:style>
  <w:style w:type="paragraph" w:customStyle="1" w:styleId="xl128">
    <w:name w:val="xl128"/>
    <w:basedOn w:val="Normal"/>
    <w:pPr>
      <w:shd w:val="clear" w:color="000000" w:fill="FFFFFF"/>
      <w:tabs>
        <w:tab w:val="clear" w:pos="567"/>
      </w:tabs>
      <w:spacing w:before="100" w:beforeAutospacing="1" w:after="100" w:afterAutospacing="1"/>
      <w:ind w:firstLine="0"/>
      <w:jc w:val="center"/>
    </w:pPr>
    <w:rPr>
      <w:sz w:val="24"/>
      <w:szCs w:val="24"/>
    </w:rPr>
  </w:style>
  <w:style w:type="paragraph" w:customStyle="1" w:styleId="xl129">
    <w:name w:val="xl129"/>
    <w:basedOn w:val="Normal"/>
    <w:pPr>
      <w:pBdr>
        <w:top w:val="single" w:sz="4" w:space="0" w:color="auto"/>
        <w:left w:val="double" w:sz="6"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130">
    <w:name w:val="xl130"/>
    <w:basedOn w:val="Normal"/>
    <w:pPr>
      <w:pBdr>
        <w:top w:val="single" w:sz="4" w:space="0" w:color="auto"/>
        <w:left w:val="double" w:sz="6"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131">
    <w:name w:val="xl131"/>
    <w:basedOn w:val="Normal"/>
    <w:pPr>
      <w:pBdr>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0000FF"/>
      <w:sz w:val="24"/>
      <w:szCs w:val="24"/>
    </w:rPr>
  </w:style>
  <w:style w:type="paragraph" w:customStyle="1" w:styleId="xl132">
    <w:name w:val="xl132"/>
    <w:basedOn w:val="Normal"/>
    <w:pPr>
      <w:pBdr>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33">
    <w:name w:val="xl133"/>
    <w:basedOn w:val="Normal"/>
    <w:pPr>
      <w:pBdr>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color w:val="0000FF"/>
      <w:sz w:val="24"/>
      <w:szCs w:val="24"/>
    </w:rPr>
  </w:style>
  <w:style w:type="paragraph" w:customStyle="1" w:styleId="xl134">
    <w:name w:val="xl134"/>
    <w:basedOn w:val="Normal"/>
    <w:pPr>
      <w:pBdr>
        <w:top w:val="single" w:sz="4" w:space="0" w:color="auto"/>
        <w:left w:val="single" w:sz="4" w:space="0" w:color="auto"/>
        <w:bottom w:val="double" w:sz="6" w:space="0" w:color="auto"/>
        <w:right w:val="single" w:sz="4" w:space="0" w:color="auto"/>
      </w:pBdr>
      <w:shd w:val="clear" w:color="000000" w:fill="FFFFFF"/>
      <w:tabs>
        <w:tab w:val="clear" w:pos="567"/>
      </w:tabs>
      <w:spacing w:before="100" w:beforeAutospacing="1" w:after="100" w:afterAutospacing="1"/>
      <w:ind w:firstLine="0"/>
      <w:jc w:val="center"/>
    </w:pPr>
    <w:rPr>
      <w:b/>
      <w:bCs/>
      <w:color w:val="FF0000"/>
      <w:sz w:val="24"/>
      <w:szCs w:val="24"/>
    </w:rPr>
  </w:style>
  <w:style w:type="paragraph" w:customStyle="1" w:styleId="xl135">
    <w:name w:val="xl135"/>
    <w:basedOn w:val="Normal"/>
    <w:pPr>
      <w:shd w:val="clear" w:color="000000" w:fill="FFFFFF"/>
      <w:tabs>
        <w:tab w:val="clear" w:pos="567"/>
      </w:tabs>
      <w:spacing w:before="100" w:beforeAutospacing="1" w:after="100" w:afterAutospacing="1"/>
      <w:ind w:firstLine="0"/>
      <w:jc w:val="center"/>
    </w:pPr>
    <w:rPr>
      <w:b/>
      <w:bCs/>
      <w:color w:val="FF0000"/>
      <w:sz w:val="24"/>
      <w:szCs w:val="24"/>
    </w:rPr>
  </w:style>
  <w:style w:type="paragraph" w:customStyle="1" w:styleId="xl136">
    <w:name w:val="xl136"/>
    <w:basedOn w:val="Normal"/>
    <w:pPr>
      <w:shd w:val="clear" w:color="000000" w:fill="FFFFFF"/>
      <w:tabs>
        <w:tab w:val="clear" w:pos="567"/>
      </w:tabs>
      <w:spacing w:before="100" w:beforeAutospacing="1" w:after="100" w:afterAutospacing="1"/>
      <w:ind w:firstLine="0"/>
      <w:jc w:val="center"/>
    </w:pPr>
    <w:rPr>
      <w:color w:val="FF0000"/>
      <w:sz w:val="24"/>
      <w:szCs w:val="24"/>
    </w:rPr>
  </w:style>
  <w:style w:type="paragraph" w:customStyle="1" w:styleId="xl137">
    <w:name w:val="xl137"/>
    <w:basedOn w:val="Normal"/>
    <w:pPr>
      <w:shd w:val="clear" w:color="000000" w:fill="FFFFFF"/>
      <w:tabs>
        <w:tab w:val="clear" w:pos="567"/>
      </w:tabs>
      <w:spacing w:before="100" w:beforeAutospacing="1" w:after="100" w:afterAutospacing="1"/>
      <w:ind w:firstLine="0"/>
      <w:jc w:val="center"/>
    </w:pPr>
    <w:rPr>
      <w:sz w:val="24"/>
      <w:szCs w:val="24"/>
    </w:rPr>
  </w:style>
  <w:style w:type="paragraph" w:customStyle="1" w:styleId="xl138">
    <w:name w:val="xl138"/>
    <w:basedOn w:val="Normal"/>
    <w:pPr>
      <w:shd w:val="clear" w:color="000000" w:fill="FFFFFF"/>
      <w:tabs>
        <w:tab w:val="clear" w:pos="567"/>
      </w:tabs>
      <w:spacing w:before="100" w:beforeAutospacing="1" w:after="100" w:afterAutospacing="1"/>
      <w:ind w:firstLine="0"/>
      <w:jc w:val="left"/>
    </w:pPr>
    <w:rPr>
      <w:sz w:val="24"/>
      <w:szCs w:val="24"/>
    </w:rPr>
  </w:style>
  <w:style w:type="paragraph" w:customStyle="1" w:styleId="xl139">
    <w:name w:val="xl139"/>
    <w:basedOn w:val="Normal"/>
    <w:pPr>
      <w:shd w:val="clear" w:color="000000" w:fill="FFFFFF"/>
      <w:tabs>
        <w:tab w:val="clear" w:pos="567"/>
      </w:tabs>
      <w:spacing w:before="100" w:beforeAutospacing="1" w:after="100" w:afterAutospacing="1"/>
      <w:ind w:firstLine="0"/>
      <w:jc w:val="center"/>
    </w:pPr>
    <w:rPr>
      <w:b/>
      <w:bCs/>
      <w:sz w:val="24"/>
      <w:szCs w:val="24"/>
    </w:rPr>
  </w:style>
  <w:style w:type="paragraph" w:customStyle="1" w:styleId="xl140">
    <w:name w:val="xl140"/>
    <w:basedOn w:val="Normal"/>
    <w:pPr>
      <w:pBdr>
        <w:top w:val="double" w:sz="6"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141">
    <w:name w:val="xl141"/>
    <w:basedOn w:val="Normal"/>
    <w:pPr>
      <w:pBdr>
        <w:top w:val="double" w:sz="6"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b/>
      <w:bCs/>
      <w:sz w:val="24"/>
      <w:szCs w:val="24"/>
    </w:rPr>
  </w:style>
  <w:style w:type="paragraph" w:customStyle="1" w:styleId="xl142">
    <w:name w:val="xl142"/>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43">
    <w:name w:val="xl143"/>
    <w:basedOn w:val="Normal"/>
    <w:pPr>
      <w:pBdr>
        <w:top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textAlignment w:val="center"/>
    </w:pPr>
    <w:rPr>
      <w:b/>
      <w:bCs/>
      <w:sz w:val="24"/>
      <w:szCs w:val="24"/>
    </w:rPr>
  </w:style>
  <w:style w:type="paragraph" w:customStyle="1" w:styleId="xl144">
    <w:name w:val="xl144"/>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45">
    <w:name w:val="xl145"/>
    <w:basedOn w:val="Normal"/>
    <w:pPr>
      <w:pBdr>
        <w:top w:val="double" w:sz="6"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rFonts w:ascii="Symbol" w:hAnsi="Symbol"/>
      <w:b/>
      <w:bCs/>
      <w:sz w:val="24"/>
      <w:szCs w:val="24"/>
    </w:rPr>
  </w:style>
  <w:style w:type="paragraph" w:customStyle="1" w:styleId="xl146">
    <w:name w:val="xl146"/>
    <w:basedOn w:val="Normal"/>
    <w:pPr>
      <w:pBdr>
        <w:top w:val="double" w:sz="6"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b/>
      <w:bCs/>
      <w:sz w:val="24"/>
      <w:szCs w:val="24"/>
    </w:rPr>
  </w:style>
  <w:style w:type="paragraph" w:customStyle="1" w:styleId="xl147">
    <w:name w:val="xl147"/>
    <w:basedOn w:val="Normal"/>
    <w:pPr>
      <w:pBdr>
        <w:top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center"/>
    </w:pPr>
    <w:rPr>
      <w:i/>
      <w:iCs/>
      <w:sz w:val="24"/>
      <w:szCs w:val="24"/>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right"/>
    </w:pPr>
    <w:rPr>
      <w:i/>
      <w:iCs/>
      <w:sz w:val="24"/>
      <w:szCs w:val="24"/>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FF"/>
      <w:tabs>
        <w:tab w:val="clear" w:pos="567"/>
      </w:tabs>
      <w:spacing w:before="100" w:beforeAutospacing="1" w:after="100" w:afterAutospacing="1"/>
      <w:ind w:firstLine="0"/>
      <w:jc w:val="right"/>
    </w:pPr>
    <w:rPr>
      <w:color w:val="0000FF"/>
      <w:sz w:val="24"/>
      <w:szCs w:val="24"/>
    </w:rPr>
  </w:style>
  <w:style w:type="paragraph" w:customStyle="1" w:styleId="xl150">
    <w:name w:val="xl150"/>
    <w:basedOn w:val="Normal"/>
    <w:pPr>
      <w:pBdr>
        <w:top w:val="single" w:sz="4" w:space="0" w:color="auto"/>
        <w:left w:val="single" w:sz="4" w:space="0" w:color="auto"/>
        <w:bottom w:val="single" w:sz="4" w:space="0" w:color="auto"/>
      </w:pBdr>
      <w:shd w:val="clear" w:color="000000" w:fill="FFFFFF"/>
      <w:tabs>
        <w:tab w:val="clear" w:pos="567"/>
      </w:tabs>
      <w:spacing w:before="100" w:beforeAutospacing="1" w:after="100" w:afterAutospacing="1"/>
      <w:ind w:firstLine="0"/>
      <w:jc w:val="right"/>
    </w:pPr>
    <w:rPr>
      <w:i/>
      <w:iCs/>
      <w:sz w:val="24"/>
      <w:szCs w:val="24"/>
    </w:rPr>
  </w:style>
  <w:style w:type="paragraph" w:customStyle="1" w:styleId="xl151">
    <w:name w:val="xl151"/>
    <w:basedOn w:val="Normal"/>
    <w:pPr>
      <w:shd w:val="clear" w:color="000000" w:fill="FFFFFF"/>
      <w:tabs>
        <w:tab w:val="clear" w:pos="567"/>
      </w:tabs>
      <w:spacing w:before="100" w:beforeAutospacing="1" w:after="100" w:afterAutospacing="1"/>
      <w:ind w:firstLine="0"/>
      <w:jc w:val="right"/>
    </w:pPr>
    <w:rPr>
      <w:sz w:val="24"/>
      <w:szCs w:val="24"/>
    </w:rPr>
  </w:style>
  <w:style w:type="paragraph" w:customStyle="1" w:styleId="LietkeBullet">
    <w:name w:val="Liet ke Bullet"/>
    <w:basedOn w:val="Normal"/>
    <w:pPr>
      <w:widowControl w:val="0"/>
      <w:tabs>
        <w:tab w:val="clear" w:pos="567"/>
        <w:tab w:val="left" w:pos="1080"/>
      </w:tabs>
      <w:spacing w:before="40" w:after="0"/>
      <w:ind w:left="1080" w:hanging="360"/>
      <w:jc w:val="left"/>
    </w:pPr>
    <w:rPr>
      <w:sz w:val="24"/>
      <w:szCs w:val="20"/>
    </w:rPr>
  </w:style>
  <w:style w:type="paragraph" w:customStyle="1" w:styleId="Phuchuong">
    <w:name w:val="Phu chuong"/>
    <w:basedOn w:val="Normal"/>
    <w:pPr>
      <w:tabs>
        <w:tab w:val="clear" w:pos="567"/>
      </w:tabs>
      <w:overflowPunct w:val="0"/>
      <w:autoSpaceDE w:val="0"/>
      <w:autoSpaceDN w:val="0"/>
      <w:adjustRightInd w:val="0"/>
      <w:spacing w:before="1920" w:after="0" w:line="320" w:lineRule="exact"/>
      <w:ind w:firstLine="0"/>
      <w:textAlignment w:val="baseline"/>
    </w:pPr>
    <w:rPr>
      <w:rFonts w:ascii=".VnTimeH" w:hAnsi=".VnTimeH"/>
      <w:b/>
      <w:sz w:val="24"/>
      <w:lang w:val="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left"/>
      <w:textAlignment w:val="center"/>
    </w:pPr>
    <w:rPr>
      <w:color w:val="0000FF"/>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center"/>
      <w:textAlignment w:val="center"/>
    </w:pPr>
    <w:rPr>
      <w:color w:val="0000FF"/>
    </w:rPr>
  </w:style>
  <w:style w:type="paragraph" w:customStyle="1" w:styleId="xl67">
    <w:name w:val="xl67"/>
    <w:basedOn w:val="Normal"/>
    <w:pPr>
      <w:pBdr>
        <w:top w:val="single" w:sz="4" w:space="0" w:color="auto"/>
        <w:left w:val="single" w:sz="4" w:space="0" w:color="auto"/>
        <w:bottom w:val="single" w:sz="4" w:space="0" w:color="auto"/>
        <w:right w:val="double" w:sz="6" w:space="0" w:color="auto"/>
      </w:pBdr>
      <w:tabs>
        <w:tab w:val="clear" w:pos="567"/>
      </w:tabs>
      <w:spacing w:before="100" w:beforeAutospacing="1" w:after="100" w:afterAutospacing="1"/>
      <w:ind w:firstLine="0"/>
      <w:jc w:val="center"/>
      <w:textAlignment w:val="center"/>
    </w:pPr>
    <w:rPr>
      <w:color w:val="0000FF"/>
    </w:rPr>
  </w:style>
  <w:style w:type="paragraph" w:customStyle="1" w:styleId="xl68">
    <w:name w:val="xl68"/>
    <w:basedOn w:val="Normal"/>
    <w:pPr>
      <w:pBdr>
        <w:top w:val="single" w:sz="4" w:space="0" w:color="auto"/>
        <w:left w:val="double" w:sz="6" w:space="0" w:color="auto"/>
        <w:bottom w:val="single" w:sz="4" w:space="0" w:color="auto"/>
        <w:right w:val="single" w:sz="4" w:space="0" w:color="auto"/>
      </w:pBdr>
      <w:tabs>
        <w:tab w:val="clear" w:pos="567"/>
      </w:tabs>
      <w:spacing w:before="100" w:beforeAutospacing="1" w:after="100" w:afterAutospacing="1"/>
      <w:ind w:firstLine="0"/>
      <w:jc w:val="right"/>
      <w:textAlignment w:val="center"/>
    </w:pPr>
    <w:rPr>
      <w:color w:val="0000FF"/>
    </w:rPr>
  </w:style>
  <w:style w:type="paragraph" w:customStyle="1" w:styleId="xl69">
    <w:name w:val="xl69"/>
    <w:basedOn w:val="Normal"/>
    <w:pPr>
      <w:tabs>
        <w:tab w:val="clear" w:pos="567"/>
      </w:tabs>
      <w:spacing w:before="100" w:beforeAutospacing="1" w:after="100" w:afterAutospacing="1"/>
      <w:ind w:firstLine="0"/>
      <w:jc w:val="left"/>
      <w:textAlignment w:val="center"/>
    </w:pPr>
    <w:rPr>
      <w:color w:val="0000FF"/>
    </w:rPr>
  </w:style>
  <w:style w:type="paragraph" w:customStyle="1" w:styleId="xl70">
    <w:name w:val="xl70"/>
    <w:basedOn w:val="Normal"/>
    <w:pPr>
      <w:tabs>
        <w:tab w:val="clear" w:pos="567"/>
      </w:tabs>
      <w:spacing w:before="100" w:beforeAutospacing="1" w:after="100" w:afterAutospacing="1"/>
      <w:ind w:firstLine="0"/>
      <w:jc w:val="left"/>
      <w:textAlignment w:val="center"/>
    </w:pPr>
  </w:style>
  <w:style w:type="paragraph" w:customStyle="1" w:styleId="xl71">
    <w:name w:val="xl71"/>
    <w:basedOn w:val="Normal"/>
    <w:pPr>
      <w:pBdr>
        <w:top w:val="single" w:sz="4" w:space="0" w:color="auto"/>
        <w:left w:val="double" w:sz="6" w:space="0" w:color="auto"/>
        <w:bottom w:val="single" w:sz="4" w:space="0" w:color="auto"/>
        <w:right w:val="single" w:sz="4" w:space="0" w:color="auto"/>
      </w:pBdr>
      <w:tabs>
        <w:tab w:val="clear" w:pos="567"/>
      </w:tabs>
      <w:spacing w:before="100" w:beforeAutospacing="1" w:after="100" w:afterAutospacing="1"/>
      <w:ind w:firstLine="0"/>
      <w:jc w:val="center"/>
      <w:textAlignment w:val="center"/>
    </w:pPr>
    <w:rPr>
      <w:b/>
      <w:bCs/>
      <w:color w:val="0000FF"/>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textAlignment w:val="center"/>
    </w:pPr>
    <w:rPr>
      <w:b/>
      <w:bCs/>
      <w:color w:val="0000FF"/>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left"/>
      <w:textAlignment w:val="center"/>
    </w:pPr>
    <w:rPr>
      <w:color w:val="0000FF"/>
    </w:rPr>
  </w:style>
  <w:style w:type="paragraph" w:customStyle="1" w:styleId="xl74">
    <w:name w:val="xl74"/>
    <w:basedOn w:val="Normal"/>
    <w:pPr>
      <w:pBdr>
        <w:top w:val="single" w:sz="4" w:space="0" w:color="auto"/>
        <w:left w:val="single" w:sz="4" w:space="0" w:color="auto"/>
        <w:bottom w:val="single" w:sz="4" w:space="0" w:color="auto"/>
        <w:right w:val="double" w:sz="6" w:space="0" w:color="auto"/>
      </w:pBdr>
      <w:tabs>
        <w:tab w:val="clear" w:pos="567"/>
      </w:tabs>
      <w:spacing w:before="100" w:beforeAutospacing="1" w:after="100" w:afterAutospacing="1"/>
      <w:ind w:firstLine="0"/>
      <w:jc w:val="left"/>
      <w:textAlignment w:val="center"/>
    </w:pPr>
    <w:rPr>
      <w:color w:val="0000FF"/>
    </w:rPr>
  </w:style>
  <w:style w:type="paragraph" w:customStyle="1" w:styleId="xl75">
    <w:name w:val="xl75"/>
    <w:basedOn w:val="Normal"/>
    <w:pPr>
      <w:pBdr>
        <w:top w:val="single" w:sz="4" w:space="0" w:color="auto"/>
        <w:left w:val="single" w:sz="4" w:space="0" w:color="auto"/>
        <w:right w:val="single" w:sz="4" w:space="0" w:color="auto"/>
      </w:pBdr>
      <w:tabs>
        <w:tab w:val="clear" w:pos="567"/>
      </w:tabs>
      <w:spacing w:before="100" w:beforeAutospacing="1" w:after="100" w:afterAutospacing="1"/>
      <w:ind w:firstLine="0"/>
      <w:jc w:val="left"/>
      <w:textAlignment w:val="center"/>
    </w:pPr>
    <w:rPr>
      <w:color w:val="0000FF"/>
    </w:rPr>
  </w:style>
  <w:style w:type="paragraph" w:customStyle="1" w:styleId="xl76">
    <w:name w:val="xl76"/>
    <w:basedOn w:val="Normal"/>
    <w:pPr>
      <w:pBdr>
        <w:left w:val="single" w:sz="4" w:space="0" w:color="auto"/>
        <w:bottom w:val="single" w:sz="4" w:space="0" w:color="auto"/>
        <w:right w:val="single" w:sz="4" w:space="0" w:color="auto"/>
      </w:pBdr>
      <w:tabs>
        <w:tab w:val="clear" w:pos="567"/>
      </w:tabs>
      <w:spacing w:before="100" w:beforeAutospacing="1" w:after="100" w:afterAutospacing="1"/>
      <w:ind w:firstLine="0"/>
      <w:jc w:val="left"/>
      <w:textAlignment w:val="center"/>
    </w:pPr>
    <w:rPr>
      <w:color w:val="0000FF"/>
    </w:rPr>
  </w:style>
  <w:style w:type="paragraph" w:customStyle="1" w:styleId="xl77">
    <w:name w:val="xl77"/>
    <w:basedOn w:val="Normal"/>
    <w:pPr>
      <w:pBdr>
        <w:left w:val="single" w:sz="4" w:space="0" w:color="auto"/>
        <w:bottom w:val="single" w:sz="4" w:space="0" w:color="auto"/>
        <w:right w:val="single" w:sz="4" w:space="0" w:color="auto"/>
      </w:pBdr>
      <w:tabs>
        <w:tab w:val="clear" w:pos="567"/>
      </w:tabs>
      <w:spacing w:before="100" w:beforeAutospacing="1" w:after="100" w:afterAutospacing="1"/>
      <w:ind w:firstLine="0"/>
      <w:jc w:val="center"/>
      <w:textAlignment w:val="center"/>
    </w:pPr>
    <w:rPr>
      <w:color w:val="0000FF"/>
    </w:rPr>
  </w:style>
  <w:style w:type="paragraph" w:customStyle="1" w:styleId="xl78">
    <w:name w:val="xl78"/>
    <w:basedOn w:val="Normal"/>
    <w:pPr>
      <w:pBdr>
        <w:left w:val="single" w:sz="4" w:space="0" w:color="auto"/>
        <w:bottom w:val="single" w:sz="4" w:space="0" w:color="auto"/>
        <w:right w:val="double" w:sz="6" w:space="0" w:color="auto"/>
      </w:pBdr>
      <w:tabs>
        <w:tab w:val="clear" w:pos="567"/>
      </w:tabs>
      <w:spacing w:before="100" w:beforeAutospacing="1" w:after="100" w:afterAutospacing="1"/>
      <w:ind w:firstLine="0"/>
      <w:jc w:val="center"/>
      <w:textAlignment w:val="center"/>
    </w:pPr>
    <w:rPr>
      <w:color w:val="0000FF"/>
    </w:rPr>
  </w:style>
  <w:style w:type="paragraph" w:customStyle="1" w:styleId="xl79">
    <w:name w:val="xl79"/>
    <w:basedOn w:val="Normal"/>
    <w:pPr>
      <w:pBdr>
        <w:top w:val="single" w:sz="4" w:space="0" w:color="auto"/>
        <w:left w:val="double" w:sz="6" w:space="0" w:color="auto"/>
        <w:right w:val="single" w:sz="4" w:space="0" w:color="auto"/>
      </w:pBdr>
      <w:tabs>
        <w:tab w:val="clear" w:pos="567"/>
      </w:tabs>
      <w:spacing w:before="100" w:beforeAutospacing="1" w:after="100" w:afterAutospacing="1"/>
      <w:ind w:firstLine="0"/>
      <w:jc w:val="right"/>
      <w:textAlignment w:val="center"/>
    </w:pPr>
    <w:rPr>
      <w:color w:val="0000FF"/>
    </w:rPr>
  </w:style>
  <w:style w:type="paragraph" w:customStyle="1" w:styleId="xl80">
    <w:name w:val="xl80"/>
    <w:basedOn w:val="Normal"/>
    <w:pPr>
      <w:pBdr>
        <w:left w:val="double" w:sz="6" w:space="0" w:color="auto"/>
        <w:bottom w:val="single" w:sz="4" w:space="0" w:color="auto"/>
        <w:right w:val="single" w:sz="4" w:space="0" w:color="auto"/>
      </w:pBdr>
      <w:tabs>
        <w:tab w:val="clear" w:pos="567"/>
      </w:tabs>
      <w:spacing w:before="100" w:beforeAutospacing="1" w:after="100" w:afterAutospacing="1"/>
      <w:ind w:firstLine="0"/>
      <w:jc w:val="right"/>
      <w:textAlignment w:val="center"/>
    </w:pPr>
    <w:rPr>
      <w:color w:val="0000FF"/>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firstLine="0"/>
      <w:jc w:val="center"/>
      <w:textAlignment w:val="center"/>
    </w:pPr>
    <w:rPr>
      <w:color w:val="0000FF"/>
    </w:rPr>
  </w:style>
  <w:style w:type="paragraph" w:customStyle="1" w:styleId="xl82">
    <w:name w:val="xl82"/>
    <w:basedOn w:val="Normal"/>
    <w:pPr>
      <w:pBdr>
        <w:top w:val="single" w:sz="4" w:space="0" w:color="auto"/>
        <w:left w:val="single" w:sz="4" w:space="0" w:color="auto"/>
        <w:bottom w:val="single" w:sz="4" w:space="0" w:color="auto"/>
        <w:right w:val="double" w:sz="6" w:space="0" w:color="auto"/>
      </w:pBdr>
      <w:tabs>
        <w:tab w:val="clear" w:pos="567"/>
      </w:tabs>
      <w:spacing w:before="100" w:beforeAutospacing="1" w:after="100" w:afterAutospacing="1"/>
      <w:ind w:firstLine="0"/>
      <w:jc w:val="center"/>
      <w:textAlignment w:val="center"/>
    </w:pPr>
    <w:rPr>
      <w:color w:val="0000FF"/>
    </w:rPr>
  </w:style>
  <w:style w:type="paragraph" w:customStyle="1" w:styleId="DTM-1">
    <w:name w:val="DTM - 1"/>
    <w:basedOn w:val="Heading1"/>
    <w:pPr>
      <w:keepLines w:val="0"/>
      <w:pageBreakBefore/>
      <w:widowControl w:val="0"/>
      <w:tabs>
        <w:tab w:val="clear" w:pos="567"/>
        <w:tab w:val="left" w:pos="851"/>
      </w:tabs>
      <w:suppressAutoHyphens/>
      <w:spacing w:before="240" w:after="240" w:line="360" w:lineRule="auto"/>
      <w:ind w:left="851" w:right="-2"/>
    </w:pPr>
    <w:rPr>
      <w:rFonts w:ascii="Times New Roman Bold" w:eastAsia="Lucida Sans Unicode" w:hAnsi="Times New Roman Bold"/>
      <w:szCs w:val="32"/>
    </w:rPr>
  </w:style>
  <w:style w:type="paragraph" w:customStyle="1" w:styleId="DTM-2">
    <w:name w:val="DTM - 2"/>
    <w:basedOn w:val="Heading2"/>
    <w:pPr>
      <w:keepLines w:val="0"/>
      <w:widowControl w:val="0"/>
      <w:numPr>
        <w:ilvl w:val="0"/>
        <w:numId w:val="0"/>
      </w:numPr>
      <w:tabs>
        <w:tab w:val="clear" w:pos="567"/>
        <w:tab w:val="left" w:pos="851"/>
      </w:tabs>
      <w:suppressAutoHyphens/>
      <w:spacing w:before="240" w:after="240" w:line="360" w:lineRule="auto"/>
      <w:ind w:left="851" w:hanging="851"/>
    </w:pPr>
    <w:rPr>
      <w:rFonts w:ascii="Times New Roman Bold" w:eastAsia="Lucida Sans Unicode" w:hAnsi="Times New Roman Bold"/>
      <w:iCs/>
      <w:caps/>
      <w:sz w:val="28"/>
      <w:szCs w:val="28"/>
    </w:rPr>
  </w:style>
  <w:style w:type="paragraph" w:customStyle="1" w:styleId="DTM-4">
    <w:name w:val="DTM - 4"/>
    <w:basedOn w:val="Heading4"/>
    <w:pPr>
      <w:keepNext w:val="0"/>
      <w:keepLines w:val="0"/>
      <w:widowControl w:val="0"/>
      <w:numPr>
        <w:ilvl w:val="0"/>
        <w:numId w:val="0"/>
      </w:numPr>
      <w:tabs>
        <w:tab w:val="clear" w:pos="567"/>
        <w:tab w:val="left" w:pos="851"/>
      </w:tabs>
      <w:ind w:left="851" w:hanging="851"/>
      <w:jc w:val="left"/>
    </w:pPr>
    <w:rPr>
      <w:rFonts w:eastAsia="Lucida Sans Unicode" w:cs="Tahoma"/>
      <w:b w:val="0"/>
      <w:i w:val="0"/>
    </w:rPr>
  </w:style>
  <w:style w:type="paragraph" w:customStyle="1" w:styleId="DTM-B">
    <w:name w:val="DTM - B"/>
    <w:basedOn w:val="Heading9"/>
    <w:pPr>
      <w:keepNext w:val="0"/>
      <w:keepLines w:val="0"/>
      <w:widowControl w:val="0"/>
      <w:tabs>
        <w:tab w:val="clear" w:pos="567"/>
      </w:tabs>
      <w:spacing w:before="120" w:after="120"/>
      <w:ind w:left="1418" w:firstLine="0"/>
      <w:jc w:val="center"/>
    </w:pPr>
    <w:rPr>
      <w:rFonts w:ascii="Times New Roman" w:eastAsia="Lucida Sans Unicode" w:hAnsi="Times New Roman" w:cs="Times New Roman"/>
      <w:b/>
      <w:i w:val="0"/>
      <w:iCs w:val="0"/>
      <w:color w:val="auto"/>
      <w:sz w:val="22"/>
      <w:szCs w:val="22"/>
      <w:lang w:val="pt-BR"/>
    </w:rPr>
  </w:style>
  <w:style w:type="paragraph" w:customStyle="1" w:styleId="DTM-H">
    <w:name w:val="DTM - H"/>
    <w:basedOn w:val="Heading8"/>
    <w:pPr>
      <w:keepNext w:val="0"/>
      <w:keepLines w:val="0"/>
      <w:widowControl w:val="0"/>
      <w:tabs>
        <w:tab w:val="clear" w:pos="567"/>
      </w:tabs>
      <w:spacing w:before="120" w:after="120"/>
      <w:ind w:left="851" w:firstLine="0"/>
      <w:jc w:val="center"/>
    </w:pPr>
    <w:rPr>
      <w:rFonts w:ascii="Times New Roman" w:eastAsia="Lucida Sans Unicode" w:hAnsi="Times New Roman" w:cs="Times New Roman"/>
      <w:b/>
      <w:iCs/>
      <w:color w:val="auto"/>
      <w:sz w:val="24"/>
      <w:szCs w:val="24"/>
      <w:lang w:eastAsia="ar-SA"/>
    </w:rPr>
  </w:style>
  <w:style w:type="paragraph" w:customStyle="1" w:styleId="DTM-a">
    <w:name w:val="DTM - a"/>
    <w:basedOn w:val="DTM-4"/>
    <w:rPr>
      <w:lang w:val="en-US"/>
    </w:rPr>
  </w:style>
  <w:style w:type="paragraph" w:customStyle="1" w:styleId="6">
    <w:name w:val="6"/>
    <w:basedOn w:val="Normal"/>
    <w:pPr>
      <w:tabs>
        <w:tab w:val="clear" w:pos="567"/>
        <w:tab w:val="left" w:pos="1145"/>
      </w:tabs>
      <w:spacing w:after="0" w:line="288" w:lineRule="auto"/>
      <w:ind w:left="627" w:firstLine="285"/>
    </w:pPr>
  </w:style>
  <w:style w:type="paragraph" w:customStyle="1" w:styleId="Muc-1">
    <w:name w:val="Muc -1"/>
    <w:basedOn w:val="Normal"/>
    <w:semiHidden/>
    <w:qFormat/>
    <w:pPr>
      <w:numPr>
        <w:ilvl w:val="1"/>
        <w:numId w:val="34"/>
      </w:numPr>
      <w:tabs>
        <w:tab w:val="left" w:pos="1418"/>
      </w:tabs>
      <w:ind w:left="1418" w:hanging="284"/>
    </w:pPr>
    <w:rPr>
      <w:lang w:val="id-ID"/>
    </w:rPr>
  </w:style>
  <w:style w:type="paragraph" w:customStyle="1" w:styleId="DTM-ND2">
    <w:name w:val="DTM - ND2"/>
    <w:basedOn w:val="BodyText"/>
    <w:pPr>
      <w:widowControl w:val="0"/>
      <w:tabs>
        <w:tab w:val="clear" w:pos="567"/>
      </w:tabs>
      <w:ind w:left="1134" w:firstLine="0"/>
    </w:pPr>
    <w:rPr>
      <w:rFonts w:eastAsia="Lucida Sans Unicode"/>
      <w:lang w:val="fr-FR"/>
    </w:rPr>
  </w:style>
  <w:style w:type="paragraph" w:customStyle="1" w:styleId="base">
    <w:name w:val="base"/>
    <w:basedOn w:val="Normal"/>
    <w:link w:val="baseChar"/>
    <w:pPr>
      <w:tabs>
        <w:tab w:val="clear" w:pos="567"/>
      </w:tabs>
      <w:spacing w:before="60" w:after="60"/>
    </w:pPr>
    <w:rPr>
      <w:lang w:eastAsia="zh-CN"/>
    </w:rPr>
  </w:style>
  <w:style w:type="character" w:customStyle="1" w:styleId="baseChar">
    <w:name w:val="base Char"/>
    <w:link w:val="base"/>
    <w:qFormat/>
    <w:locked/>
    <w:rPr>
      <w:rFonts w:eastAsia="Times New Roman"/>
      <w:sz w:val="26"/>
      <w:szCs w:val="26"/>
      <w:lang w:val="vi-VN" w:eastAsia="zh-CN"/>
    </w:rPr>
  </w:style>
  <w:style w:type="paragraph" w:customStyle="1" w:styleId="DANH">
    <w:name w:val="DANH"/>
    <w:basedOn w:val="Normal"/>
    <w:link w:val="DANHChar"/>
    <w:pPr>
      <w:keepLines/>
      <w:tabs>
        <w:tab w:val="clear" w:pos="567"/>
      </w:tabs>
      <w:ind w:left="851" w:firstLine="0"/>
    </w:pPr>
    <w:rPr>
      <w:sz w:val="24"/>
      <w:szCs w:val="24"/>
    </w:rPr>
  </w:style>
  <w:style w:type="character" w:customStyle="1" w:styleId="DANHChar">
    <w:name w:val="DANH Char"/>
    <w:link w:val="DANH"/>
    <w:qFormat/>
    <w:rPr>
      <w:rFonts w:eastAsia="Times New Roman"/>
      <w:sz w:val="24"/>
      <w:szCs w:val="24"/>
    </w:rPr>
  </w:style>
  <w:style w:type="paragraph" w:customStyle="1" w:styleId="DTM--">
    <w:name w:val="DTM --"/>
    <w:basedOn w:val="Normal"/>
    <w:pPr>
      <w:widowControl w:val="0"/>
      <w:numPr>
        <w:ilvl w:val="2"/>
        <w:numId w:val="35"/>
      </w:numPr>
      <w:tabs>
        <w:tab w:val="clear" w:pos="567"/>
        <w:tab w:val="left" w:pos="2835"/>
        <w:tab w:val="left" w:pos="3119"/>
        <w:tab w:val="left" w:pos="5670"/>
      </w:tabs>
    </w:pPr>
    <w:rPr>
      <w:szCs w:val="20"/>
      <w:lang w:eastAsia="ar-SA"/>
    </w:rPr>
  </w:style>
  <w:style w:type="paragraph" w:customStyle="1" w:styleId="DTM-ND-I">
    <w:name w:val="DTM - ND - I"/>
    <w:basedOn w:val="DTM-ND"/>
    <w:rPr>
      <w:i/>
    </w:rPr>
  </w:style>
  <w:style w:type="paragraph" w:customStyle="1" w:styleId="DTM-">
    <w:name w:val="DTM - *"/>
    <w:basedOn w:val="Normal"/>
    <w:pPr>
      <w:widowControl w:val="0"/>
      <w:numPr>
        <w:numId w:val="36"/>
      </w:numPr>
      <w:tabs>
        <w:tab w:val="left" w:pos="1134"/>
      </w:tabs>
      <w:ind w:left="1134" w:hanging="283"/>
    </w:pPr>
    <w:rPr>
      <w:rFonts w:eastAsia="Lucida Sans Unicode"/>
      <w:b/>
      <w:lang w:val="pt-BR"/>
    </w:rPr>
  </w:style>
  <w:style w:type="paragraph" w:customStyle="1" w:styleId="DTM-nguon">
    <w:name w:val="DTM - nguon"/>
    <w:basedOn w:val="Normal"/>
    <w:pPr>
      <w:widowControl w:val="0"/>
      <w:tabs>
        <w:tab w:val="clear" w:pos="567"/>
      </w:tabs>
      <w:spacing w:before="60" w:after="60"/>
      <w:ind w:firstLine="0"/>
      <w:jc w:val="right"/>
    </w:pPr>
    <w:rPr>
      <w:rFonts w:eastAsia="Lucida Sans Unicode"/>
      <w:bCs/>
      <w:i/>
      <w:iCs/>
      <w:sz w:val="20"/>
      <w:szCs w:val="20"/>
      <w:lang w:val="en-CA"/>
    </w:rPr>
  </w:style>
  <w:style w:type="paragraph" w:customStyle="1" w:styleId="Bullet">
    <w:name w:val="Bullet +"/>
    <w:basedOn w:val="Normal"/>
    <w:next w:val="Normal"/>
    <w:pPr>
      <w:tabs>
        <w:tab w:val="clear" w:pos="567"/>
        <w:tab w:val="num" w:pos="720"/>
      </w:tabs>
      <w:ind w:left="562" w:firstLine="562"/>
      <w:contextualSpacing/>
    </w:pPr>
    <w:rPr>
      <w:rFonts w:eastAsia=".VnTime"/>
      <w:lang w:val="fr-FR"/>
    </w:rPr>
  </w:style>
  <w:style w:type="character" w:customStyle="1" w:styleId="fontstyle41">
    <w:name w:val="fontstyle41"/>
    <w:rPr>
      <w:rFonts w:ascii="Wingdings3" w:hAnsi="Wingdings3" w:hint="default"/>
      <w:color w:val="0070C0"/>
      <w:sz w:val="4"/>
      <w:szCs w:val="4"/>
    </w:rPr>
  </w:style>
  <w:style w:type="paragraph" w:customStyle="1" w:styleId="a-">
    <w:name w:val="a-"/>
    <w:basedOn w:val="Normal"/>
    <w:pPr>
      <w:tabs>
        <w:tab w:val="clear" w:pos="567"/>
        <w:tab w:val="num" w:pos="720"/>
      </w:tabs>
      <w:ind w:left="720" w:hanging="720"/>
    </w:pPr>
  </w:style>
  <w:style w:type="paragraph" w:customStyle="1" w:styleId="Body1Indent">
    <w:name w:val="Body 1 Indent"/>
    <w:basedOn w:val="BodyText"/>
    <w:uiPriority w:val="1"/>
    <w:pPr>
      <w:widowControl w:val="0"/>
      <w:tabs>
        <w:tab w:val="clear" w:pos="567"/>
        <w:tab w:val="left" w:pos="709"/>
      </w:tabs>
      <w:kinsoku w:val="0"/>
      <w:overflowPunct w:val="0"/>
      <w:autoSpaceDE w:val="0"/>
      <w:autoSpaceDN w:val="0"/>
      <w:adjustRightInd w:val="0"/>
      <w:ind w:left="284" w:firstLine="207"/>
    </w:pPr>
    <w:rPr>
      <w:spacing w:val="-1"/>
      <w:w w:val="105"/>
    </w:rPr>
  </w:style>
  <w:style w:type="paragraph" w:customStyle="1" w:styleId="font0">
    <w:name w:val="font0"/>
    <w:basedOn w:val="Normal"/>
    <w:pPr>
      <w:tabs>
        <w:tab w:val="clear" w:pos="567"/>
      </w:tabs>
      <w:overflowPunct w:val="0"/>
      <w:autoSpaceDE w:val="0"/>
      <w:autoSpaceDN w:val="0"/>
      <w:adjustRightInd w:val="0"/>
      <w:spacing w:before="100" w:after="100"/>
      <w:ind w:firstLine="0"/>
      <w:jc w:val="left"/>
      <w:textAlignment w:val="baseline"/>
    </w:pPr>
    <w:rPr>
      <w:sz w:val="24"/>
      <w:szCs w:val="24"/>
    </w:rPr>
  </w:style>
  <w:style w:type="character" w:customStyle="1" w:styleId="Vnbnnidung2Inm">
    <w:name w:val="Văn bản nội dung (2) + In đậm"/>
    <w:aliases w:val="Không in nghiêng,Văn bản nội dung (3) + 8.5 pt,Văn bản nội dung (4) + 10 pt,Văn bản nội dung (6) + 4 pt,Văn bản nội dung (7) + 7 pt,Văn bản nội dung (12) + 7.5 pt,Văn bản nội dung (12) + 8 pt"/>
    <w:rPr>
      <w:rFonts w:eastAsia="Times New Roman" w:cs="Times New Roman"/>
      <w:b/>
      <w:bCs/>
      <w:color w:val="000000"/>
      <w:spacing w:val="0"/>
      <w:w w:val="100"/>
      <w:position w:val="0"/>
      <w:sz w:val="24"/>
      <w:szCs w:val="24"/>
      <w:shd w:val="clear" w:color="auto" w:fill="FFFFFF"/>
      <w:lang w:val="vi-VN" w:eastAsia="vi-VN" w:bidi="vi-VN"/>
    </w:rPr>
  </w:style>
  <w:style w:type="paragraph" w:customStyle="1" w:styleId="t1">
    <w:name w:val="t1"/>
    <w:basedOn w:val="Normal"/>
    <w:pPr>
      <w:tabs>
        <w:tab w:val="clear" w:pos="567"/>
      </w:tabs>
      <w:spacing w:after="0" w:line="288" w:lineRule="auto"/>
      <w:ind w:right="54" w:firstLine="0"/>
    </w:pPr>
    <w:rPr>
      <w:rFonts w:ascii="Arial" w:hAnsi="Arial" w:cs="Arial"/>
      <w:sz w:val="22"/>
      <w:szCs w:val="22"/>
      <w:lang w:val="fr-FR"/>
    </w:rPr>
  </w:style>
  <w:style w:type="paragraph" w:customStyle="1" w:styleId="doan-van">
    <w:name w:val="doan-van"/>
    <w:basedOn w:val="BodyText"/>
    <w:pPr>
      <w:tabs>
        <w:tab w:val="clear" w:pos="567"/>
      </w:tabs>
      <w:spacing w:before="60" w:after="60" w:line="276" w:lineRule="auto"/>
    </w:pPr>
  </w:style>
  <w:style w:type="paragraph" w:customStyle="1" w:styleId="msolistparagraph0">
    <w:name w:val="msolistparagraph"/>
    <w:basedOn w:val="Normal"/>
    <w:uiPriority w:val="99"/>
    <w:pPr>
      <w:tabs>
        <w:tab w:val="clear" w:pos="567"/>
      </w:tabs>
      <w:spacing w:before="0" w:after="200" w:line="276" w:lineRule="auto"/>
      <w:ind w:left="720" w:firstLine="0"/>
      <w:contextualSpacing/>
      <w:jc w:val="left"/>
    </w:pPr>
    <w:rPr>
      <w:rFonts w:ascii="Calibri" w:hAnsi="Calibri"/>
      <w:sz w:val="22"/>
      <w:szCs w:val="22"/>
    </w:rPr>
  </w:style>
  <w:style w:type="paragraph" w:customStyle="1" w:styleId="Gach-">
    <w:name w:val="Gach -"/>
    <w:basedOn w:val="Normal"/>
    <w:next w:val="Normal"/>
    <w:link w:val="Gach-Char"/>
    <w:pPr>
      <w:widowControl w:val="0"/>
      <w:tabs>
        <w:tab w:val="clear" w:pos="567"/>
        <w:tab w:val="num" w:pos="720"/>
      </w:tabs>
      <w:spacing w:before="0" w:after="0"/>
      <w:ind w:left="720" w:hanging="720"/>
    </w:pPr>
    <w:rPr>
      <w:rFonts w:eastAsia="Tahoma"/>
      <w:lang w:val="nl-NL"/>
    </w:rPr>
  </w:style>
  <w:style w:type="character" w:customStyle="1" w:styleId="Gach-Char">
    <w:name w:val="Gach - Char"/>
    <w:link w:val="Gach-"/>
    <w:qFormat/>
    <w:locked/>
    <w:rPr>
      <w:rFonts w:eastAsia="Tahoma"/>
      <w:lang w:val="nl-NL"/>
    </w:rPr>
  </w:style>
  <w:style w:type="character" w:customStyle="1" w:styleId="BodytextCalibri">
    <w:name w:val="Body text + Calibri"/>
    <w:rPr>
      <w:rFonts w:ascii="Calibri" w:eastAsia="Calibri" w:hAnsi="Calibri" w:cs="Calibri"/>
      <w:color w:val="000000"/>
      <w:spacing w:val="0"/>
      <w:w w:val="100"/>
      <w:position w:val="0"/>
      <w:sz w:val="33"/>
      <w:szCs w:val="33"/>
      <w:u w:val="none"/>
      <w:shd w:val="clear" w:color="auto" w:fill="FFFFFF"/>
    </w:rPr>
  </w:style>
  <w:style w:type="paragraph" w:customStyle="1" w:styleId="4">
    <w:name w:val="4"/>
    <w:basedOn w:val="Normal"/>
    <w:pPr>
      <w:tabs>
        <w:tab w:val="clear" w:pos="567"/>
      </w:tabs>
      <w:suppressAutoHyphens/>
      <w:spacing w:line="360" w:lineRule="atLeast"/>
      <w:ind w:firstLine="0"/>
      <w:jc w:val="left"/>
    </w:pPr>
    <w:rPr>
      <w:rFonts w:eastAsia="SimSun"/>
      <w:b/>
      <w:lang w:eastAsia="ar-SA"/>
    </w:rPr>
  </w:style>
  <w:style w:type="character" w:customStyle="1" w:styleId="Bodytext9">
    <w:name w:val="Body text_"/>
    <w:link w:val="BodyText29"/>
    <w:qFormat/>
    <w:rPr>
      <w:shd w:val="clear" w:color="auto" w:fill="FFFFFF"/>
    </w:rPr>
  </w:style>
  <w:style w:type="paragraph" w:customStyle="1" w:styleId="BodyText29">
    <w:name w:val="Body Text29"/>
    <w:basedOn w:val="Normal"/>
    <w:link w:val="Bodytext9"/>
    <w:pPr>
      <w:widowControl w:val="0"/>
      <w:shd w:val="clear" w:color="auto" w:fill="FFFFFF"/>
      <w:tabs>
        <w:tab w:val="clear" w:pos="567"/>
      </w:tabs>
      <w:spacing w:before="0" w:after="360" w:line="0" w:lineRule="atLeast"/>
      <w:ind w:firstLine="0"/>
      <w:jc w:val="center"/>
    </w:pPr>
    <w:rPr>
      <w:rFonts w:eastAsia="SimSun"/>
      <w:sz w:val="20"/>
      <w:szCs w:val="20"/>
    </w:rPr>
  </w:style>
  <w:style w:type="paragraph" w:customStyle="1" w:styleId="Body-Bang">
    <w:name w:val="Body - Bang"/>
    <w:basedOn w:val="BodyText"/>
    <w:uiPriority w:val="1"/>
    <w:pPr>
      <w:widowControl w:val="0"/>
      <w:tabs>
        <w:tab w:val="clear" w:pos="567"/>
        <w:tab w:val="num" w:pos="720"/>
      </w:tabs>
      <w:kinsoku w:val="0"/>
      <w:overflowPunct w:val="0"/>
      <w:autoSpaceDE w:val="0"/>
      <w:autoSpaceDN w:val="0"/>
      <w:adjustRightInd w:val="0"/>
      <w:ind w:firstLine="0"/>
      <w:jc w:val="center"/>
    </w:pPr>
    <w:rPr>
      <w:b/>
      <w:spacing w:val="-1"/>
      <w:w w:val="105"/>
    </w:rPr>
  </w:style>
  <w:style w:type="paragraph" w:customStyle="1" w:styleId="BodyTextHinh">
    <w:name w:val="Body Text _ Hinh"/>
    <w:basedOn w:val="BodyText"/>
    <w:uiPriority w:val="1"/>
    <w:pPr>
      <w:widowControl w:val="0"/>
      <w:tabs>
        <w:tab w:val="clear" w:pos="567"/>
        <w:tab w:val="num" w:pos="720"/>
      </w:tabs>
      <w:kinsoku w:val="0"/>
      <w:overflowPunct w:val="0"/>
      <w:autoSpaceDE w:val="0"/>
      <w:autoSpaceDN w:val="0"/>
      <w:adjustRightInd w:val="0"/>
      <w:ind w:firstLine="0"/>
      <w:jc w:val="center"/>
    </w:pPr>
    <w:rPr>
      <w:b/>
      <w:spacing w:val="1"/>
      <w:w w:val="105"/>
    </w:rPr>
  </w:style>
  <w:style w:type="paragraph" w:customStyle="1" w:styleId="StyleHeading4Blue">
    <w:name w:val="Style Heading 4 + Blue"/>
    <w:basedOn w:val="Heading4"/>
    <w:semiHidden/>
    <w:qFormat/>
    <w:pPr>
      <w:keepLines w:val="0"/>
      <w:numPr>
        <w:numId w:val="37"/>
      </w:numPr>
      <w:tabs>
        <w:tab w:val="clear" w:pos="567"/>
        <w:tab w:val="left" w:pos="284"/>
      </w:tabs>
      <w:spacing w:before="180" w:after="0"/>
      <w:jc w:val="left"/>
    </w:pPr>
    <w:rPr>
      <w:rFonts w:eastAsia="Times New Roman"/>
      <w:i w:val="0"/>
      <w:iCs w:val="0"/>
      <w:color w:val="0000FF"/>
      <w:spacing w:val="-8"/>
      <w:szCs w:val="20"/>
    </w:rPr>
  </w:style>
  <w:style w:type="character" w:customStyle="1" w:styleId="cssisbd1">
    <w:name w:val="cssisbd1"/>
    <w:rPr>
      <w:sz w:val="27"/>
      <w:szCs w:val="27"/>
    </w:rPr>
  </w:style>
  <w:style w:type="paragraph" w:customStyle="1" w:styleId="Char1CharCharCharCharCharCharCharCharCharCharCharCharCharCharCharChar1CharChar">
    <w:name w:val="Char1 Char Char Char Char Char Char Char Char Char Char Char Char Char Char Char Char1 Char Char"/>
    <w:basedOn w:val="Normal"/>
    <w:pPr>
      <w:widowControl w:val="0"/>
      <w:tabs>
        <w:tab w:val="clear" w:pos="567"/>
      </w:tabs>
      <w:spacing w:before="0" w:after="0"/>
      <w:ind w:firstLine="0"/>
    </w:pPr>
    <w:rPr>
      <w:rFonts w:eastAsia="SimSun"/>
      <w:kern w:val="2"/>
      <w:sz w:val="24"/>
      <w:szCs w:val="24"/>
      <w:lang w:eastAsia="zh-CN"/>
    </w:rPr>
  </w:style>
  <w:style w:type="paragraph" w:customStyle="1" w:styleId="huanbang">
    <w:name w:val="huan bang"/>
    <w:basedOn w:val="Normal"/>
    <w:pPr>
      <w:tabs>
        <w:tab w:val="clear" w:pos="567"/>
        <w:tab w:val="num" w:pos="720"/>
      </w:tabs>
      <w:spacing w:before="60" w:after="60" w:line="288" w:lineRule="auto"/>
      <w:ind w:left="720" w:hanging="720"/>
      <w:jc w:val="center"/>
    </w:pPr>
  </w:style>
  <w:style w:type="paragraph" w:customStyle="1" w:styleId="noidungbang0">
    <w:name w:val="noi dung bang"/>
    <w:basedOn w:val="Normal"/>
    <w:pPr>
      <w:tabs>
        <w:tab w:val="clear" w:pos="567"/>
      </w:tabs>
      <w:spacing w:before="40" w:after="40"/>
      <w:ind w:left="-113" w:right="-113" w:firstLine="0"/>
      <w:jc w:val="center"/>
    </w:pPr>
    <w:rPr>
      <w:bCs/>
      <w:sz w:val="22"/>
      <w:szCs w:val="22"/>
    </w:rPr>
  </w:style>
  <w:style w:type="paragraph" w:customStyle="1" w:styleId="05NOIDUNGBANG">
    <w:name w:val="0.5 NOI DUNG BANG"/>
    <w:basedOn w:val="Normal"/>
    <w:pPr>
      <w:tabs>
        <w:tab w:val="clear" w:pos="567"/>
      </w:tabs>
      <w:spacing w:before="40" w:after="40"/>
      <w:ind w:left="-57" w:right="-57" w:firstLine="0"/>
      <w:jc w:val="center"/>
    </w:pPr>
    <w:rPr>
      <w:sz w:val="22"/>
      <w:szCs w:val="22"/>
    </w:rPr>
  </w:style>
  <w:style w:type="paragraph" w:customStyle="1" w:styleId="10Noidungbang">
    <w:name w:val="10 Noi dung bang"/>
    <w:pPr>
      <w:tabs>
        <w:tab w:val="left" w:pos="1134"/>
      </w:tabs>
      <w:spacing w:before="60" w:after="60"/>
      <w:ind w:left="-57" w:right="-57"/>
      <w:jc w:val="center"/>
    </w:pPr>
    <w:rPr>
      <w:iCs/>
    </w:rPr>
  </w:style>
  <w:style w:type="paragraph" w:customStyle="1" w:styleId="10NOIDUNGBANG0">
    <w:name w:val="10 NOI DUNG BANG"/>
    <w:basedOn w:val="Normal"/>
    <w:pPr>
      <w:tabs>
        <w:tab w:val="clear" w:pos="567"/>
        <w:tab w:val="left" w:pos="1134"/>
      </w:tabs>
      <w:spacing w:before="60" w:after="60"/>
      <w:ind w:left="-113" w:right="-113" w:firstLine="0"/>
      <w:jc w:val="center"/>
    </w:pPr>
    <w:rPr>
      <w:iCs/>
      <w:sz w:val="20"/>
    </w:rPr>
  </w:style>
  <w:style w:type="character" w:customStyle="1" w:styleId="BangChar2">
    <w:name w:val="Bang Char"/>
    <w:rPr>
      <w:color w:val="000080"/>
      <w:spacing w:val="4"/>
      <w:sz w:val="26"/>
      <w:szCs w:val="24"/>
    </w:rPr>
  </w:style>
  <w:style w:type="paragraph" w:customStyle="1" w:styleId="ECC-2HoaThi">
    <w:name w:val="ECC - 2.Hoa Thi"/>
    <w:basedOn w:val="Normal"/>
    <w:pPr>
      <w:tabs>
        <w:tab w:val="clear" w:pos="567"/>
        <w:tab w:val="num" w:pos="720"/>
      </w:tabs>
      <w:spacing w:before="60" w:after="60"/>
      <w:ind w:left="720" w:hanging="720"/>
    </w:pPr>
    <w:rPr>
      <w:b/>
      <w:i/>
      <w:szCs w:val="24"/>
      <w:lang w:val="nb-NO"/>
    </w:rPr>
  </w:style>
  <w:style w:type="paragraph" w:customStyle="1" w:styleId="ECC-HinhBang">
    <w:name w:val="ECC - Hinh Bang"/>
    <w:basedOn w:val="Normal"/>
    <w:next w:val="Normal"/>
    <w:link w:val="ECC-HinhBangChar"/>
    <w:pPr>
      <w:tabs>
        <w:tab w:val="clear" w:pos="567"/>
      </w:tabs>
      <w:spacing w:before="60" w:after="60" w:line="288" w:lineRule="auto"/>
      <w:ind w:firstLine="0"/>
      <w:jc w:val="center"/>
    </w:pPr>
    <w:rPr>
      <w:b/>
      <w:bCs/>
      <w:szCs w:val="32"/>
    </w:rPr>
  </w:style>
  <w:style w:type="character" w:customStyle="1" w:styleId="ECC-HinhBangChar">
    <w:name w:val="ECC - Hinh Bang Char"/>
    <w:link w:val="ECC-HinhBang"/>
    <w:qFormat/>
    <w:locked/>
    <w:rPr>
      <w:rFonts w:eastAsia="Times New Roman"/>
      <w:b/>
      <w:bCs/>
      <w:sz w:val="26"/>
      <w:szCs w:val="32"/>
      <w:lang w:val="vi-VN"/>
    </w:rPr>
  </w:style>
  <w:style w:type="paragraph" w:customStyle="1" w:styleId="ECC-5inmnghing">
    <w:name w:val="ECC - 5.in đậm nghiêng"/>
    <w:basedOn w:val="Normal"/>
    <w:pPr>
      <w:tabs>
        <w:tab w:val="clear" w:pos="567"/>
      </w:tabs>
      <w:spacing w:before="60" w:after="60" w:line="288" w:lineRule="auto"/>
      <w:ind w:firstLine="0"/>
    </w:pPr>
    <w:rPr>
      <w:rFonts w:eastAsia="Courier New"/>
      <w:b/>
      <w:i/>
      <w:szCs w:val="24"/>
      <w:lang w:eastAsia="vi-VN"/>
    </w:rPr>
  </w:style>
  <w:style w:type="paragraph" w:customStyle="1" w:styleId="Bodytext53">
    <w:name w:val="Body text 5"/>
    <w:basedOn w:val="BodyText3"/>
    <w:pPr>
      <w:tabs>
        <w:tab w:val="clear" w:pos="567"/>
      </w:tabs>
      <w:ind w:left="993" w:firstLine="0"/>
    </w:pPr>
    <w:rPr>
      <w:rFonts w:eastAsia="MS Mincho"/>
      <w:spacing w:val="-5"/>
      <w:sz w:val="26"/>
      <w:szCs w:val="26"/>
    </w:rPr>
  </w:style>
  <w:style w:type="paragraph" w:customStyle="1" w:styleId="ECC-1BT-L">
    <w:name w:val="ECC-1.BT-L"/>
    <w:basedOn w:val="Normal"/>
    <w:pPr>
      <w:widowControl w:val="0"/>
      <w:tabs>
        <w:tab w:val="clear" w:pos="567"/>
      </w:tabs>
      <w:ind w:firstLine="680"/>
    </w:pPr>
    <w:rPr>
      <w:rFonts w:eastAsia="Calibri"/>
      <w:lang w:eastAsia="en-GB"/>
    </w:rPr>
  </w:style>
  <w:style w:type="paragraph" w:customStyle="1" w:styleId="ECC-3Gachdaudong">
    <w:name w:val="ECC-3.Gachdaudong"/>
    <w:basedOn w:val="Normal"/>
    <w:pPr>
      <w:widowControl w:val="0"/>
      <w:tabs>
        <w:tab w:val="clear" w:pos="567"/>
        <w:tab w:val="num" w:pos="720"/>
      </w:tabs>
      <w:spacing w:before="60" w:after="60"/>
      <w:ind w:left="720" w:hanging="720"/>
    </w:pPr>
    <w:rPr>
      <w:rFonts w:eastAsia="Calibri"/>
      <w:szCs w:val="22"/>
      <w:lang w:val="pt-BR"/>
    </w:rPr>
  </w:style>
  <w:style w:type="paragraph" w:customStyle="1" w:styleId="ECC-3Gachdaudong0">
    <w:name w:val="ECC - 3.Gach dau dong"/>
    <w:basedOn w:val="ECC-3Gachdaudong"/>
    <w:link w:val="ECC-3GachdaudongChar"/>
    <w:pPr>
      <w:tabs>
        <w:tab w:val="clear" w:pos="720"/>
      </w:tabs>
      <w:ind w:left="0" w:firstLine="0"/>
    </w:pPr>
    <w:rPr>
      <w:color w:val="000000"/>
    </w:rPr>
  </w:style>
  <w:style w:type="character" w:customStyle="1" w:styleId="ECC-3GachdaudongChar">
    <w:name w:val="ECC - 3.Gach dau dong Char"/>
    <w:link w:val="ECC-3Gachdaudong0"/>
    <w:qFormat/>
    <w:locked/>
    <w:rPr>
      <w:rFonts w:eastAsia="Calibri"/>
      <w:color w:val="000000"/>
      <w:sz w:val="26"/>
      <w:szCs w:val="22"/>
      <w:lang w:val="pt-BR"/>
    </w:rPr>
  </w:style>
  <w:style w:type="paragraph" w:customStyle="1" w:styleId="ECC-Hinh">
    <w:name w:val="ECC - Hinh"/>
    <w:basedOn w:val="ECC-HinhBang"/>
    <w:pPr>
      <w:spacing w:before="0" w:line="240" w:lineRule="auto"/>
    </w:pPr>
    <w:rPr>
      <w:rFonts w:ascii="Times New Roman Bold" w:hAnsi="Times New Roman Bold"/>
      <w:spacing w:val="-6"/>
      <w:sz w:val="24"/>
      <w:szCs w:val="24"/>
    </w:rPr>
  </w:style>
  <w:style w:type="paragraph" w:customStyle="1" w:styleId="ECC-trichdan">
    <w:name w:val="ECC - trich dan"/>
    <w:basedOn w:val="Normal"/>
    <w:pPr>
      <w:tabs>
        <w:tab w:val="clear" w:pos="567"/>
      </w:tabs>
      <w:spacing w:before="60" w:after="60"/>
      <w:ind w:firstLine="0"/>
      <w:jc w:val="right"/>
    </w:pPr>
    <w:rPr>
      <w:i/>
      <w:iCs/>
    </w:rPr>
  </w:style>
  <w:style w:type="paragraph" w:customStyle="1" w:styleId="ECC-1a">
    <w:name w:val="ECC - 1.a"/>
    <w:basedOn w:val="Heading5"/>
    <w:pPr>
      <w:keepNext w:val="0"/>
      <w:keepLines w:val="0"/>
      <w:numPr>
        <w:ilvl w:val="0"/>
        <w:numId w:val="0"/>
      </w:numPr>
      <w:tabs>
        <w:tab w:val="clear" w:pos="567"/>
      </w:tabs>
      <w:spacing w:line="288" w:lineRule="auto"/>
    </w:pPr>
    <w:rPr>
      <w:rFonts w:eastAsia="Times New Roman" w:cs="Times New Roman"/>
      <w:i/>
    </w:rPr>
  </w:style>
  <w:style w:type="paragraph" w:customStyle="1" w:styleId="ECC-Pragraph">
    <w:name w:val="ECC- Pragraph"/>
    <w:basedOn w:val="Normal"/>
    <w:pPr>
      <w:tabs>
        <w:tab w:val="clear" w:pos="567"/>
      </w:tabs>
      <w:spacing w:line="276" w:lineRule="auto"/>
      <w:ind w:firstLine="540"/>
    </w:pPr>
    <w:rPr>
      <w:szCs w:val="24"/>
      <w:lang w:val="nb-NO"/>
    </w:rPr>
  </w:style>
  <w:style w:type="paragraph" w:customStyle="1" w:styleId="Bullet1">
    <w:name w:val="Bullet1"/>
    <w:basedOn w:val="Normal"/>
    <w:link w:val="Bullet1Char"/>
    <w:pPr>
      <w:tabs>
        <w:tab w:val="num" w:pos="720"/>
      </w:tabs>
      <w:autoSpaceDE w:val="0"/>
      <w:autoSpaceDN w:val="0"/>
      <w:adjustRightInd w:val="0"/>
      <w:spacing w:before="60" w:after="60" w:line="360" w:lineRule="atLeast"/>
      <w:ind w:left="567" w:hanging="720"/>
    </w:pPr>
    <w:rPr>
      <w:sz w:val="24"/>
      <w:szCs w:val="24"/>
    </w:rPr>
  </w:style>
  <w:style w:type="character" w:customStyle="1" w:styleId="Bullet1Char">
    <w:name w:val="Bullet1 Char"/>
    <w:link w:val="Bullet1"/>
    <w:qFormat/>
    <w:locked/>
    <w:rPr>
      <w:sz w:val="24"/>
      <w:szCs w:val="24"/>
    </w:rPr>
  </w:style>
  <w:style w:type="paragraph" w:customStyle="1" w:styleId="ECC-Paragraph">
    <w:name w:val="ECC - Paragraph"/>
    <w:basedOn w:val="Normal"/>
    <w:link w:val="ECC-ParagraphChar"/>
    <w:pPr>
      <w:tabs>
        <w:tab w:val="clear" w:pos="567"/>
      </w:tabs>
      <w:spacing w:line="276" w:lineRule="auto"/>
      <w:ind w:firstLine="540"/>
    </w:pPr>
    <w:rPr>
      <w:szCs w:val="24"/>
      <w:lang w:val="nb-NO"/>
    </w:rPr>
  </w:style>
  <w:style w:type="character" w:customStyle="1" w:styleId="ECC-ParagraphChar">
    <w:name w:val="ECC - Paragraph Char"/>
    <w:link w:val="ECC-Paragraph"/>
    <w:qFormat/>
    <w:rPr>
      <w:rFonts w:eastAsia="Times New Roman"/>
      <w:sz w:val="26"/>
      <w:szCs w:val="24"/>
      <w:lang w:val="nb-NO"/>
    </w:rPr>
  </w:style>
  <w:style w:type="paragraph" w:customStyle="1" w:styleId="Heading3-KHONG">
    <w:name w:val="Heading 3-KHONG"/>
    <w:basedOn w:val="Heading3"/>
    <w:pPr>
      <w:keepLines w:val="0"/>
      <w:numPr>
        <w:numId w:val="38"/>
      </w:numPr>
      <w:tabs>
        <w:tab w:val="clear" w:pos="567"/>
        <w:tab w:val="left" w:pos="720"/>
      </w:tabs>
      <w:spacing w:line="288" w:lineRule="auto"/>
    </w:pPr>
    <w:rPr>
      <w:rFonts w:ascii="Calibri" w:eastAsia="Times New Roman" w:hAnsi="Calibri" w:cs="Times New Roman"/>
      <w:color w:val="000000"/>
    </w:rPr>
  </w:style>
  <w:style w:type="paragraph" w:customStyle="1" w:styleId="VIECA-heading4">
    <w:name w:val="VIECA-heading4"/>
    <w:basedOn w:val="Heading4"/>
    <w:pPr>
      <w:numPr>
        <w:ilvl w:val="0"/>
        <w:numId w:val="0"/>
      </w:numPr>
      <w:tabs>
        <w:tab w:val="clear" w:pos="567"/>
        <w:tab w:val="left" w:pos="926"/>
        <w:tab w:val="left" w:pos="1209"/>
        <w:tab w:val="num" w:pos="2880"/>
      </w:tabs>
      <w:spacing w:line="288" w:lineRule="auto"/>
      <w:ind w:left="2880" w:hanging="91"/>
    </w:pPr>
    <w:rPr>
      <w:rFonts w:eastAsia="Times New Roman"/>
      <w:szCs w:val="20"/>
      <w:lang w:val="pt-BR"/>
    </w:rPr>
  </w:style>
  <w:style w:type="character" w:customStyle="1" w:styleId="fontstyle11">
    <w:name w:val="fontstyle11"/>
    <w:rPr>
      <w:rFonts w:ascii="TimesNewRomanPS-BoldItalicMT" w:hAnsi="TimesNewRomanPS-BoldItalicMT" w:hint="default"/>
      <w:b/>
      <w:bCs/>
      <w:i/>
      <w:iCs/>
      <w:color w:val="000000"/>
      <w:sz w:val="28"/>
      <w:szCs w:val="28"/>
    </w:rPr>
  </w:style>
  <w:style w:type="paragraph" w:customStyle="1" w:styleId="ECC-7KBT">
    <w:name w:val="ECC-7.K.BT"/>
    <w:basedOn w:val="Normal"/>
    <w:next w:val="Normal"/>
    <w:pPr>
      <w:tabs>
        <w:tab w:val="clear" w:pos="567"/>
      </w:tabs>
      <w:spacing w:before="40" w:after="40"/>
      <w:ind w:firstLine="0"/>
    </w:pPr>
    <w:rPr>
      <w:sz w:val="24"/>
      <w:szCs w:val="20"/>
    </w:rPr>
  </w:style>
  <w:style w:type="character" w:customStyle="1" w:styleId="1NDChar">
    <w:name w:val="1.ND Char"/>
    <w:link w:val="1ND"/>
    <w:qFormat/>
    <w:locked/>
    <w:rPr>
      <w:sz w:val="26"/>
      <w:szCs w:val="24"/>
    </w:rPr>
  </w:style>
  <w:style w:type="paragraph" w:customStyle="1" w:styleId="1ND">
    <w:name w:val="1.ND"/>
    <w:basedOn w:val="Normal"/>
    <w:link w:val="1NDChar"/>
    <w:qFormat/>
    <w:pPr>
      <w:tabs>
        <w:tab w:val="clear" w:pos="567"/>
        <w:tab w:val="left" w:pos="720"/>
      </w:tabs>
      <w:spacing w:line="312" w:lineRule="auto"/>
    </w:pPr>
    <w:rPr>
      <w:rFonts w:eastAsia="SimSun"/>
      <w:szCs w:val="24"/>
    </w:rPr>
  </w:style>
  <w:style w:type="paragraph" w:customStyle="1" w:styleId="sao">
    <w:name w:val="sao"/>
    <w:basedOn w:val="Normal"/>
    <w:pPr>
      <w:tabs>
        <w:tab w:val="clear" w:pos="567"/>
      </w:tabs>
      <w:spacing w:before="60" w:after="60" w:line="276" w:lineRule="auto"/>
      <w:ind w:firstLine="288"/>
    </w:pPr>
    <w:rPr>
      <w:rFonts w:ascii="Times New Roman Italic" w:eastAsia="Calibri" w:hAnsi="Times New Roman Italic"/>
      <w:i/>
      <w:sz w:val="28"/>
      <w:szCs w:val="22"/>
    </w:rPr>
  </w:style>
  <w:style w:type="paragraph" w:customStyle="1" w:styleId="NormalArial">
    <w:name w:val="Normal +Arial"/>
    <w:basedOn w:val="Heading4"/>
    <w:link w:val="NormalArialChar"/>
    <w:semiHidden/>
    <w:qFormat/>
    <w:pPr>
      <w:keepLines w:val="0"/>
      <w:numPr>
        <w:ilvl w:val="0"/>
        <w:numId w:val="0"/>
      </w:numPr>
      <w:tabs>
        <w:tab w:val="clear" w:pos="567"/>
      </w:tabs>
      <w:spacing w:line="340" w:lineRule="exact"/>
    </w:pPr>
    <w:rPr>
      <w:rFonts w:ascii="Arial" w:eastAsia="Times New Roman" w:hAnsi="Arial"/>
      <w:b w:val="0"/>
      <w:bCs w:val="0"/>
      <w:i w:val="0"/>
      <w:iCs w:val="0"/>
      <w:color w:val="000000"/>
      <w:sz w:val="24"/>
      <w:szCs w:val="24"/>
    </w:rPr>
  </w:style>
  <w:style w:type="character" w:customStyle="1" w:styleId="NormalArialChar">
    <w:name w:val="Normal +Arial Char"/>
    <w:link w:val="NormalArial"/>
    <w:semiHidden/>
    <w:qFormat/>
    <w:rPr>
      <w:rFonts w:ascii="Arial" w:eastAsia="Times New Roman" w:hAnsi="Arial"/>
      <w:color w:val="000000"/>
      <w:sz w:val="24"/>
      <w:szCs w:val="24"/>
    </w:rPr>
  </w:style>
  <w:style w:type="paragraph" w:customStyle="1" w:styleId="a2">
    <w:name w:val="*"/>
    <w:basedOn w:val="Normal"/>
    <w:link w:val="Char0"/>
    <w:pPr>
      <w:tabs>
        <w:tab w:val="clear" w:pos="567"/>
      </w:tabs>
      <w:spacing w:before="60" w:after="0"/>
      <w:ind w:firstLine="567"/>
    </w:pPr>
    <w:rPr>
      <w:rFonts w:eastAsia="MS Mincho"/>
      <w:b/>
      <w:i/>
      <w:szCs w:val="24"/>
      <w:lang w:eastAsia="ja-JP"/>
    </w:rPr>
  </w:style>
  <w:style w:type="character" w:customStyle="1" w:styleId="Char0">
    <w:name w:val="* Char"/>
    <w:link w:val="a2"/>
    <w:qFormat/>
    <w:rPr>
      <w:rFonts w:eastAsia="MS Mincho"/>
      <w:b/>
      <w:i/>
      <w:sz w:val="26"/>
      <w:szCs w:val="24"/>
      <w:lang w:val="vi-VN" w:eastAsia="ja-JP"/>
    </w:rPr>
  </w:style>
  <w:style w:type="paragraph" w:customStyle="1" w:styleId="VGach">
    <w:name w:val="V.Gach"/>
    <w:basedOn w:val="Normal"/>
    <w:pPr>
      <w:tabs>
        <w:tab w:val="clear" w:pos="567"/>
        <w:tab w:val="left" w:pos="360"/>
      </w:tabs>
      <w:spacing w:before="60" w:after="60" w:line="288" w:lineRule="auto"/>
      <w:ind w:firstLine="357"/>
    </w:pPr>
    <w:rPr>
      <w:szCs w:val="28"/>
    </w:rPr>
  </w:style>
  <w:style w:type="paragraph" w:customStyle="1" w:styleId="gach1">
    <w:name w:val="gach"/>
    <w:basedOn w:val="Normal"/>
    <w:pPr>
      <w:tabs>
        <w:tab w:val="clear" w:pos="567"/>
        <w:tab w:val="num" w:pos="720"/>
      </w:tabs>
      <w:spacing w:before="60" w:after="60"/>
      <w:ind w:firstLine="510"/>
    </w:pPr>
    <w:rPr>
      <w:sz w:val="28"/>
      <w:szCs w:val="22"/>
      <w:lang w:eastAsia="vi-VN"/>
    </w:rPr>
  </w:style>
  <w:style w:type="paragraph" w:customStyle="1" w:styleId="VNd">
    <w:name w:val="V.Nd"/>
    <w:basedOn w:val="TOC30"/>
    <w:uiPriority w:val="99"/>
    <w:pPr>
      <w:spacing w:line="288" w:lineRule="auto"/>
      <w:ind w:firstLine="720"/>
    </w:pPr>
    <w:rPr>
      <w:rFonts w:eastAsiaTheme="minorEastAsia"/>
      <w:b/>
      <w:i w:val="0"/>
    </w:rPr>
  </w:style>
  <w:style w:type="paragraph" w:customStyle="1" w:styleId="ND">
    <w:name w:val="ND"/>
    <w:basedOn w:val="Title"/>
    <w:link w:val="NDChar"/>
    <w:pPr>
      <w:tabs>
        <w:tab w:val="clear" w:pos="567"/>
      </w:tabs>
      <w:spacing w:before="60" w:after="60" w:line="312" w:lineRule="auto"/>
      <w:jc w:val="both"/>
      <w:outlineLvl w:val="9"/>
    </w:pPr>
    <w:rPr>
      <w:rFonts w:ascii="Times New Roman" w:eastAsia="Times New Roman" w:hAnsi="Times New Roman" w:cs="Times New Roman"/>
      <w:b w:val="0"/>
      <w:bCs w:val="0"/>
      <w:color w:val="000000"/>
      <w:kern w:val="0"/>
      <w:sz w:val="28"/>
      <w:szCs w:val="28"/>
      <w:lang w:eastAsia="vi-VN"/>
    </w:rPr>
  </w:style>
  <w:style w:type="character" w:customStyle="1" w:styleId="NDChar">
    <w:name w:val="ND Char"/>
    <w:link w:val="ND"/>
    <w:qFormat/>
    <w:rPr>
      <w:rFonts w:eastAsia="Times New Roman"/>
      <w:color w:val="000000"/>
      <w:sz w:val="28"/>
      <w:szCs w:val="28"/>
      <w:lang w:val="vi-VN" w:eastAsia="vi-VN"/>
    </w:rPr>
  </w:style>
  <w:style w:type="paragraph" w:customStyle="1" w:styleId="VND0">
    <w:name w:val="V.ND"/>
    <w:basedOn w:val="Normal"/>
    <w:pPr>
      <w:tabs>
        <w:tab w:val="clear" w:pos="567"/>
      </w:tabs>
      <w:spacing w:before="60" w:after="60" w:line="288" w:lineRule="auto"/>
    </w:pPr>
    <w:rPr>
      <w:rFonts w:eastAsia="Calibri"/>
      <w:szCs w:val="22"/>
    </w:rPr>
  </w:style>
  <w:style w:type="paragraph" w:customStyle="1" w:styleId="nidung">
    <w:name w:val="nội dung"/>
    <w:basedOn w:val="Normal"/>
    <w:link w:val="nidungChar"/>
    <w:pPr>
      <w:tabs>
        <w:tab w:val="clear" w:pos="567"/>
      </w:tabs>
      <w:spacing w:before="0" w:after="0"/>
    </w:pPr>
    <w:rPr>
      <w:sz w:val="28"/>
      <w:szCs w:val="28"/>
    </w:rPr>
  </w:style>
  <w:style w:type="character" w:customStyle="1" w:styleId="nidungChar">
    <w:name w:val="nội dung Char"/>
    <w:link w:val="nidung"/>
    <w:qFormat/>
    <w:rPr>
      <w:rFonts w:eastAsia="Times New Roman"/>
      <w:sz w:val="28"/>
      <w:szCs w:val="28"/>
    </w:rPr>
  </w:style>
  <w:style w:type="paragraph" w:customStyle="1" w:styleId="V3">
    <w:name w:val="V.3"/>
    <w:basedOn w:val="VND0"/>
    <w:pPr>
      <w:spacing w:line="240" w:lineRule="auto"/>
      <w:ind w:firstLine="0"/>
    </w:pPr>
    <w:rPr>
      <w:rFonts w:eastAsia="Times New Roman"/>
      <w:b/>
      <w:sz w:val="28"/>
      <w:lang w:eastAsia="vi-VN"/>
    </w:rPr>
  </w:style>
  <w:style w:type="paragraph" w:customStyle="1" w:styleId="k5">
    <w:name w:val="k5"/>
    <w:basedOn w:val="Normal"/>
    <w:pPr>
      <w:tabs>
        <w:tab w:val="clear" w:pos="567"/>
      </w:tabs>
      <w:spacing w:after="60" w:line="276" w:lineRule="auto"/>
      <w:ind w:firstLine="544"/>
      <w:outlineLvl w:val="3"/>
    </w:pPr>
    <w:rPr>
      <w:bCs/>
      <w:i/>
      <w:sz w:val="28"/>
      <w:lang w:eastAsia="vi-VN"/>
    </w:rPr>
  </w:style>
  <w:style w:type="character" w:customStyle="1" w:styleId="chuChar3">
    <w:name w:val="chu Char3"/>
    <w:basedOn w:val="DefaultParagraphFont"/>
    <w:rPr>
      <w:sz w:val="28"/>
    </w:rPr>
  </w:style>
  <w:style w:type="character" w:customStyle="1" w:styleId="chChar">
    <w:name w:val="chữ Char"/>
    <w:link w:val="ch"/>
    <w:qFormat/>
    <w:rPr>
      <w:rFonts w:eastAsia="Times New Roman"/>
      <w:sz w:val="28"/>
      <w:szCs w:val="28"/>
    </w:rPr>
  </w:style>
  <w:style w:type="paragraph" w:customStyle="1" w:styleId="GACHDAUDONG1">
    <w:name w:val="GACH DAU DONG"/>
    <w:basedOn w:val="Normal"/>
    <w:pPr>
      <w:tabs>
        <w:tab w:val="clear" w:pos="567"/>
        <w:tab w:val="left" w:pos="2700"/>
        <w:tab w:val="left" w:pos="3060"/>
      </w:tabs>
      <w:spacing w:before="40" w:after="40"/>
      <w:ind w:firstLine="680"/>
    </w:pPr>
    <w:rPr>
      <w:sz w:val="28"/>
      <w:szCs w:val="24"/>
    </w:rPr>
  </w:style>
  <w:style w:type="paragraph" w:customStyle="1" w:styleId="TOC10">
    <w:name w:val="TOC1"/>
    <w:basedOn w:val="Normal"/>
    <w:pPr>
      <w:tabs>
        <w:tab w:val="clear" w:pos="567"/>
      </w:tabs>
      <w:spacing w:before="60" w:after="60" w:line="276" w:lineRule="auto"/>
      <w:ind w:firstLine="0"/>
    </w:pPr>
    <w:rPr>
      <w:rFonts w:eastAsiaTheme="minorHAnsi"/>
      <w:b/>
      <w:sz w:val="28"/>
      <w:szCs w:val="22"/>
    </w:rPr>
  </w:style>
  <w:style w:type="paragraph" w:customStyle="1" w:styleId="LV1">
    <w:name w:val="LV1"/>
    <w:basedOn w:val="Normal"/>
    <w:pPr>
      <w:tabs>
        <w:tab w:val="clear" w:pos="567"/>
        <w:tab w:val="num" w:pos="720"/>
      </w:tabs>
      <w:spacing w:before="0" w:after="200" w:line="276" w:lineRule="auto"/>
      <w:ind w:left="720" w:hanging="720"/>
      <w:jc w:val="center"/>
    </w:pPr>
    <w:rPr>
      <w:rFonts w:eastAsia="Arial"/>
      <w:b/>
      <w:caps/>
      <w:szCs w:val="22"/>
    </w:rPr>
  </w:style>
  <w:style w:type="paragraph" w:customStyle="1" w:styleId="LV2">
    <w:name w:val="LV2"/>
    <w:basedOn w:val="LV1"/>
    <w:pPr>
      <w:numPr>
        <w:ilvl w:val="1"/>
      </w:numPr>
      <w:tabs>
        <w:tab w:val="num" w:pos="720"/>
      </w:tabs>
      <w:spacing w:before="240" w:after="120" w:line="264" w:lineRule="auto"/>
      <w:ind w:left="720" w:hanging="720"/>
      <w:jc w:val="left"/>
    </w:pPr>
    <w:rPr>
      <w:caps w:val="0"/>
      <w:szCs w:val="24"/>
      <w:lang w:val="en-US"/>
    </w:rPr>
  </w:style>
  <w:style w:type="paragraph" w:customStyle="1" w:styleId="LV3">
    <w:name w:val="LV3"/>
    <w:basedOn w:val="LV2"/>
    <w:pPr>
      <w:numPr>
        <w:ilvl w:val="2"/>
      </w:numPr>
      <w:tabs>
        <w:tab w:val="num" w:pos="720"/>
      </w:tabs>
      <w:ind w:left="720" w:hanging="720"/>
    </w:pPr>
  </w:style>
  <w:style w:type="paragraph" w:customStyle="1" w:styleId="LV4">
    <w:name w:val="LV4"/>
    <w:basedOn w:val="LV3"/>
    <w:pPr>
      <w:numPr>
        <w:ilvl w:val="3"/>
      </w:numPr>
      <w:tabs>
        <w:tab w:val="num" w:pos="720"/>
      </w:tabs>
      <w:ind w:left="720" w:hanging="720"/>
    </w:pPr>
    <w:rPr>
      <w:b w:val="0"/>
      <w:i/>
    </w:rPr>
  </w:style>
  <w:style w:type="paragraph" w:customStyle="1" w:styleId="LV5">
    <w:name w:val="LV5"/>
    <w:basedOn w:val="LV4"/>
    <w:pPr>
      <w:numPr>
        <w:ilvl w:val="4"/>
      </w:numPr>
      <w:tabs>
        <w:tab w:val="num" w:pos="720"/>
      </w:tabs>
      <w:spacing w:before="120"/>
      <w:ind w:left="720" w:hanging="720"/>
      <w:jc w:val="both"/>
    </w:pPr>
    <w:rPr>
      <w:i w:val="0"/>
    </w:rPr>
  </w:style>
  <w:style w:type="paragraph" w:customStyle="1" w:styleId="LV6">
    <w:name w:val="LV6"/>
    <w:basedOn w:val="LV5"/>
    <w:pPr>
      <w:numPr>
        <w:ilvl w:val="5"/>
      </w:numPr>
      <w:tabs>
        <w:tab w:val="num" w:pos="720"/>
      </w:tabs>
      <w:ind w:left="720" w:hanging="720"/>
    </w:pPr>
  </w:style>
  <w:style w:type="paragraph" w:customStyle="1" w:styleId="LV7">
    <w:name w:val="LV7"/>
    <w:basedOn w:val="LV6"/>
    <w:pPr>
      <w:numPr>
        <w:ilvl w:val="6"/>
      </w:numPr>
      <w:tabs>
        <w:tab w:val="num" w:pos="720"/>
      </w:tabs>
      <w:ind w:left="720" w:hanging="720"/>
    </w:pPr>
  </w:style>
  <w:style w:type="paragraph" w:customStyle="1" w:styleId="LV8-Hinh">
    <w:name w:val="LV8-Hinh"/>
    <w:basedOn w:val="LV7"/>
    <w:pPr>
      <w:numPr>
        <w:ilvl w:val="7"/>
      </w:numPr>
      <w:tabs>
        <w:tab w:val="num" w:pos="720"/>
      </w:tabs>
      <w:spacing w:after="240"/>
      <w:ind w:left="720" w:hanging="720"/>
      <w:jc w:val="center"/>
    </w:pPr>
  </w:style>
  <w:style w:type="paragraph" w:customStyle="1" w:styleId="LV9-Bang">
    <w:name w:val="LV9-Bang"/>
    <w:basedOn w:val="LV8-Hinh"/>
    <w:pPr>
      <w:numPr>
        <w:ilvl w:val="8"/>
      </w:numPr>
      <w:tabs>
        <w:tab w:val="num" w:pos="720"/>
      </w:tabs>
      <w:spacing w:before="240" w:after="120"/>
      <w:ind w:left="720" w:hanging="720"/>
    </w:pPr>
  </w:style>
  <w:style w:type="paragraph" w:customStyle="1" w:styleId="Tenbanghinh">
    <w:name w:val="Ten bang + hinh"/>
    <w:basedOn w:val="Normal"/>
    <w:link w:val="TenbanghinhChar"/>
    <w:pPr>
      <w:tabs>
        <w:tab w:val="clear" w:pos="567"/>
      </w:tabs>
      <w:ind w:firstLine="0"/>
      <w:jc w:val="center"/>
    </w:pPr>
    <w:rPr>
      <w:szCs w:val="24"/>
    </w:rPr>
  </w:style>
  <w:style w:type="character" w:customStyle="1" w:styleId="TenbanghinhChar">
    <w:name w:val="Ten bang + hinh Char"/>
    <w:link w:val="Tenbanghinh"/>
    <w:qFormat/>
    <w:rPr>
      <w:rFonts w:eastAsia="Times New Roman"/>
      <w:sz w:val="26"/>
      <w:szCs w:val="24"/>
    </w:rPr>
  </w:style>
  <w:style w:type="paragraph" w:customStyle="1" w:styleId="TRONGBANG">
    <w:name w:val="TRONG BANG"/>
    <w:basedOn w:val="BodyTextIndent3"/>
    <w:link w:val="TRONGBANGChar"/>
    <w:pPr>
      <w:widowControl w:val="0"/>
      <w:tabs>
        <w:tab w:val="clear" w:pos="567"/>
      </w:tabs>
      <w:spacing w:line="288" w:lineRule="auto"/>
      <w:ind w:left="0" w:firstLine="0"/>
      <w:jc w:val="center"/>
    </w:pPr>
    <w:rPr>
      <w:sz w:val="26"/>
      <w:szCs w:val="28"/>
      <w:lang w:val="fr-FR"/>
    </w:rPr>
  </w:style>
  <w:style w:type="character" w:customStyle="1" w:styleId="TRONGBANGChar">
    <w:name w:val="TRONG BANG Char"/>
    <w:link w:val="TRONGBANG"/>
    <w:qFormat/>
    <w:rPr>
      <w:rFonts w:eastAsia="Times New Roman"/>
      <w:sz w:val="26"/>
      <w:szCs w:val="28"/>
      <w:lang w:val="fr-FR"/>
    </w:rPr>
  </w:style>
  <w:style w:type="paragraph" w:customStyle="1" w:styleId="DAUTRU">
    <w:name w:val="DAU TRU"/>
    <w:basedOn w:val="Normal"/>
    <w:pPr>
      <w:tabs>
        <w:tab w:val="clear" w:pos="567"/>
        <w:tab w:val="left" w:pos="1004"/>
      </w:tabs>
      <w:spacing w:before="60" w:after="60" w:line="276" w:lineRule="auto"/>
      <w:ind w:left="1134" w:hanging="1134"/>
    </w:pPr>
    <w:rPr>
      <w:rFonts w:eastAsia="SimSun"/>
      <w:szCs w:val="20"/>
      <w:lang w:val="nl-NL" w:eastAsia="zh-CN"/>
    </w:rPr>
  </w:style>
  <w:style w:type="character" w:customStyle="1" w:styleId="nguonChar0">
    <w:name w:val="nguon Char"/>
    <w:link w:val="nguon0"/>
    <w:qFormat/>
    <w:locked/>
    <w:rPr>
      <w:bCs/>
      <w:i/>
      <w:iCs/>
      <w:lang w:val="pt-BR"/>
    </w:rPr>
  </w:style>
  <w:style w:type="paragraph" w:customStyle="1" w:styleId="nguon0">
    <w:name w:val="nguon"/>
    <w:basedOn w:val="Normal"/>
    <w:link w:val="nguonChar0"/>
    <w:pPr>
      <w:tabs>
        <w:tab w:val="clear" w:pos="567"/>
      </w:tabs>
      <w:spacing w:before="60" w:line="360" w:lineRule="exact"/>
      <w:ind w:firstLine="567"/>
      <w:jc w:val="right"/>
    </w:pPr>
    <w:rPr>
      <w:rFonts w:eastAsia="SimSun"/>
      <w:bCs/>
      <w:i/>
      <w:iCs/>
      <w:sz w:val="20"/>
      <w:szCs w:val="20"/>
      <w:lang w:val="pt-BR"/>
    </w:rPr>
  </w:style>
  <w:style w:type="character" w:customStyle="1" w:styleId="CharChar8">
    <w:name w:val="Char Char8"/>
    <w:rPr>
      <w:rFonts w:ascii="Times New Roman" w:hAnsi="Times New Roman" w:cs="Times New Roman"/>
      <w:b/>
      <w:sz w:val="24"/>
      <w:szCs w:val="24"/>
    </w:rPr>
  </w:style>
  <w:style w:type="paragraph" w:customStyle="1" w:styleId="2Bang">
    <w:name w:val="2.Bang"/>
    <w:basedOn w:val="NOIDUNG"/>
    <w:link w:val="2BangChar"/>
    <w:pPr>
      <w:tabs>
        <w:tab w:val="clear" w:pos="567"/>
      </w:tabs>
      <w:spacing w:before="60" w:after="60" w:line="276" w:lineRule="auto"/>
      <w:ind w:left="0" w:firstLine="0"/>
      <w:jc w:val="center"/>
    </w:pPr>
    <w:rPr>
      <w:rFonts w:ascii="Times New Roman" w:eastAsia="Times New Roman" w:hAnsi="Times New Roman"/>
      <w:b/>
      <w:spacing w:val="0"/>
      <w:sz w:val="22"/>
      <w:szCs w:val="28"/>
    </w:rPr>
  </w:style>
  <w:style w:type="character" w:customStyle="1" w:styleId="2BangChar">
    <w:name w:val="2.Bang Char"/>
    <w:link w:val="2Bang"/>
    <w:qFormat/>
    <w:rPr>
      <w:rFonts w:eastAsia="Times New Roman"/>
      <w:b/>
      <w:sz w:val="22"/>
      <w:szCs w:val="28"/>
      <w:lang w:val="vi-VN"/>
    </w:rPr>
  </w:style>
  <w:style w:type="paragraph" w:customStyle="1" w:styleId="2Hinh0">
    <w:name w:val="2.Hinh"/>
    <w:basedOn w:val="NOIDUNG"/>
    <w:link w:val="2HinhChar"/>
    <w:pPr>
      <w:tabs>
        <w:tab w:val="clear" w:pos="567"/>
      </w:tabs>
      <w:ind w:left="0" w:firstLine="0"/>
      <w:jc w:val="center"/>
    </w:pPr>
    <w:rPr>
      <w:rFonts w:ascii="Times New Roman" w:eastAsia="Times New Roman" w:hAnsi="Times New Roman"/>
      <w:b/>
      <w:spacing w:val="0"/>
      <w:szCs w:val="28"/>
    </w:rPr>
  </w:style>
  <w:style w:type="character" w:customStyle="1" w:styleId="2HinhChar">
    <w:name w:val="2.Hinh Char"/>
    <w:link w:val="2Hinh0"/>
    <w:qFormat/>
    <w:rPr>
      <w:rFonts w:eastAsia="Times New Roman"/>
      <w:b/>
      <w:sz w:val="26"/>
      <w:szCs w:val="28"/>
    </w:rPr>
  </w:style>
  <w:style w:type="paragraph" w:customStyle="1" w:styleId="MUCLUC">
    <w:name w:val="MUC LUC"/>
    <w:basedOn w:val="Normal"/>
    <w:next w:val="Normal"/>
    <w:pPr>
      <w:keepNext/>
      <w:widowControl w:val="0"/>
      <w:tabs>
        <w:tab w:val="clear" w:pos="567"/>
      </w:tabs>
      <w:snapToGrid w:val="0"/>
      <w:spacing w:before="0" w:after="0" w:line="276" w:lineRule="auto"/>
      <w:ind w:firstLine="0"/>
      <w:jc w:val="left"/>
      <w:outlineLvl w:val="4"/>
    </w:pPr>
    <w:rPr>
      <w:b/>
      <w:sz w:val="28"/>
      <w:szCs w:val="24"/>
    </w:rPr>
  </w:style>
  <w:style w:type="paragraph" w:customStyle="1" w:styleId="StyleVnTime14ptFirstline127cm">
    <w:name w:val="Style .VnTime 14 pt First line:  1.27 cm"/>
    <w:basedOn w:val="Normal"/>
    <w:pPr>
      <w:widowControl w:val="0"/>
      <w:tabs>
        <w:tab w:val="clear" w:pos="567"/>
      </w:tabs>
    </w:pPr>
    <w:rPr>
      <w:bCs/>
      <w:sz w:val="28"/>
      <w:szCs w:val="28"/>
    </w:rPr>
  </w:style>
  <w:style w:type="paragraph" w:customStyle="1" w:styleId="TOCHeading21">
    <w:name w:val="TOC Heading21"/>
    <w:basedOn w:val="Heading1"/>
    <w:next w:val="Normal"/>
    <w:uiPriority w:val="39"/>
    <w:unhideWhenUsed/>
    <w:pPr>
      <w:tabs>
        <w:tab w:val="clear" w:pos="567"/>
      </w:tabs>
      <w:spacing w:before="240" w:after="0" w:line="259" w:lineRule="auto"/>
      <w:ind w:left="1287" w:hanging="360"/>
      <w:jc w:val="left"/>
      <w:outlineLvl w:val="9"/>
    </w:pPr>
    <w:rPr>
      <w:rFonts w:ascii="Calibri Light" w:eastAsia="Times New Roman" w:hAnsi="Calibri Light"/>
      <w:b w:val="0"/>
      <w:bCs w:val="0"/>
      <w:caps w:val="0"/>
      <w:color w:val="2E74B5"/>
      <w:szCs w:val="32"/>
    </w:rPr>
  </w:style>
  <w:style w:type="character" w:customStyle="1" w:styleId="font71">
    <w:name w:val="font71"/>
    <w:rPr>
      <w:rFonts w:ascii="Times New Roman" w:hAnsi="Times New Roman" w:cs="Times New Roman" w:hint="default"/>
      <w:color w:val="000000"/>
      <w:u w:val="none"/>
    </w:rPr>
  </w:style>
  <w:style w:type="character" w:customStyle="1" w:styleId="font101">
    <w:name w:val="font101"/>
    <w:rPr>
      <w:rFonts w:ascii="Times New Roman" w:hAnsi="Times New Roman" w:cs="Times New Roman" w:hint="default"/>
      <w:color w:val="000000"/>
      <w:u w:val="none"/>
      <w:vertAlign w:val="superscript"/>
    </w:rPr>
  </w:style>
  <w:style w:type="paragraph" w:customStyle="1" w:styleId="para-num">
    <w:name w:val="para-num"/>
    <w:basedOn w:val="Normal"/>
    <w:next w:val="Normal"/>
    <w:rsid w:val="008E1882"/>
    <w:pPr>
      <w:tabs>
        <w:tab w:val="clear" w:pos="567"/>
        <w:tab w:val="left" w:pos="720"/>
      </w:tabs>
      <w:suppressAutoHyphens/>
      <w:spacing w:before="0" w:after="0"/>
      <w:ind w:left="720" w:hanging="720"/>
      <w:jc w:val="left"/>
    </w:pPr>
    <w:rPr>
      <w:rFonts w:ascii="Wingdings" w:hAnsi="Wingdings"/>
      <w:sz w:val="22"/>
      <w:szCs w:val="20"/>
      <w:lang w:val="en-GB"/>
    </w:rPr>
  </w:style>
  <w:style w:type="numbering" w:customStyle="1" w:styleId="Thuyetminhchung613102211">
    <w:name w:val="Thuyet minh chung613102211"/>
    <w:rsid w:val="008E1882"/>
  </w:style>
  <w:style w:type="numbering" w:customStyle="1" w:styleId="Thuyetminhchung613">
    <w:name w:val="Thuyet minh chung613"/>
    <w:rsid w:val="000F3C4F"/>
  </w:style>
  <w:style w:type="character" w:styleId="PlaceholderText">
    <w:name w:val="Placeholder Text"/>
    <w:basedOn w:val="DefaultParagraphFont"/>
    <w:uiPriority w:val="99"/>
    <w:semiHidden/>
    <w:rsid w:val="00495977"/>
    <w:rPr>
      <w:color w:val="808080"/>
    </w:rPr>
  </w:style>
  <w:style w:type="paragraph" w:customStyle="1" w:styleId="HG-Para">
    <w:name w:val="HG-Para"/>
    <w:basedOn w:val="Normal"/>
    <w:link w:val="HG-ParaChar"/>
    <w:autoRedefine/>
    <w:rsid w:val="00BF174E"/>
    <w:pPr>
      <w:tabs>
        <w:tab w:val="clear" w:pos="567"/>
      </w:tabs>
      <w:spacing w:after="0" w:line="288" w:lineRule="auto"/>
    </w:pPr>
    <w:rPr>
      <w:spacing w:val="6"/>
      <w:sz w:val="28"/>
      <w:szCs w:val="24"/>
      <w:lang w:val="it-IT"/>
    </w:rPr>
  </w:style>
  <w:style w:type="character" w:customStyle="1" w:styleId="HG-ParaChar">
    <w:name w:val="HG-Para Char"/>
    <w:link w:val="HG-Para"/>
    <w:rsid w:val="00BF174E"/>
    <w:rPr>
      <w:rFonts w:eastAsia="Times New Roman"/>
      <w:spacing w:val="6"/>
      <w:sz w:val="28"/>
      <w:szCs w:val="24"/>
      <w:lang w:val="it-IT"/>
    </w:rPr>
  </w:style>
  <w:style w:type="table" w:customStyle="1" w:styleId="74">
    <w:name w:val="74"/>
    <w:basedOn w:val="TableNormal"/>
    <w:tblPr>
      <w:tblStyleRowBandSize w:val="1"/>
      <w:tblStyleColBandSize w:val="1"/>
      <w:tblCellMar>
        <w:left w:w="115" w:type="dxa"/>
        <w:right w:w="115" w:type="dxa"/>
      </w:tblCellMar>
    </w:tblPr>
  </w:style>
  <w:style w:type="table" w:customStyle="1" w:styleId="73">
    <w:name w:val="73"/>
    <w:basedOn w:val="TableNormal"/>
    <w:tblPr>
      <w:tblStyleRowBandSize w:val="1"/>
      <w:tblStyleColBandSize w:val="1"/>
      <w:tblCellMar>
        <w:left w:w="115" w:type="dxa"/>
        <w:right w:w="115" w:type="dxa"/>
      </w:tblCellMar>
    </w:tblPr>
  </w:style>
  <w:style w:type="table" w:customStyle="1" w:styleId="72">
    <w:name w:val="72"/>
    <w:basedOn w:val="TableNormal"/>
    <w:tblPr>
      <w:tblStyleRowBandSize w:val="1"/>
      <w:tblStyleColBandSize w:val="1"/>
      <w:tblCellMar>
        <w:left w:w="115" w:type="dxa"/>
        <w:right w:w="115" w:type="dxa"/>
      </w:tblCellMar>
    </w:tblPr>
  </w:style>
  <w:style w:type="table" w:customStyle="1" w:styleId="71">
    <w:name w:val="71"/>
    <w:basedOn w:val="TableNormal"/>
    <w:tblPr>
      <w:tblStyleRowBandSize w:val="1"/>
      <w:tblStyleColBandSize w:val="1"/>
      <w:tblCellMar>
        <w:left w:w="115" w:type="dxa"/>
        <w:right w:w="115" w:type="dxa"/>
      </w:tblCellMar>
    </w:tblPr>
  </w:style>
  <w:style w:type="table" w:customStyle="1" w:styleId="70">
    <w:name w:val="70"/>
    <w:basedOn w:val="TableNormal"/>
    <w:tblPr>
      <w:tblStyleRowBandSize w:val="1"/>
      <w:tblStyleColBandSize w:val="1"/>
      <w:tblCellMar>
        <w:left w:w="115" w:type="dxa"/>
        <w:right w:w="115" w:type="dxa"/>
      </w:tblCellMar>
    </w:tblPr>
  </w:style>
  <w:style w:type="table" w:customStyle="1" w:styleId="69">
    <w:name w:val="69"/>
    <w:basedOn w:val="TableNormal"/>
    <w:tblPr>
      <w:tblStyleRowBandSize w:val="1"/>
      <w:tblStyleColBandSize w:val="1"/>
    </w:tblPr>
  </w:style>
  <w:style w:type="table" w:customStyle="1" w:styleId="68">
    <w:name w:val="68"/>
    <w:basedOn w:val="TableNormal"/>
    <w:tblPr>
      <w:tblStyleRowBandSize w:val="1"/>
      <w:tblStyleColBandSize w:val="1"/>
    </w:tblPr>
  </w:style>
  <w:style w:type="table" w:customStyle="1" w:styleId="67">
    <w:name w:val="67"/>
    <w:basedOn w:val="TableNormal"/>
    <w:tblPr>
      <w:tblStyleRowBandSize w:val="1"/>
      <w:tblStyleColBandSize w:val="1"/>
    </w:tblPr>
  </w:style>
  <w:style w:type="table" w:customStyle="1" w:styleId="66">
    <w:name w:val="66"/>
    <w:basedOn w:val="TableNormal"/>
    <w:tblPr>
      <w:tblStyleRowBandSize w:val="1"/>
      <w:tblStyleColBandSize w:val="1"/>
    </w:tblPr>
  </w:style>
  <w:style w:type="table" w:customStyle="1" w:styleId="65">
    <w:name w:val="65"/>
    <w:basedOn w:val="TableNormal"/>
    <w:tblPr>
      <w:tblStyleRowBandSize w:val="1"/>
      <w:tblStyleColBandSize w:val="1"/>
      <w:tblCellMar>
        <w:left w:w="115" w:type="dxa"/>
        <w:right w:w="115" w:type="dxa"/>
      </w:tblCellMar>
    </w:tbl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tblPr>
      <w:tblStyleRowBandSize w:val="1"/>
      <w:tblStyleColBandSize w:val="1"/>
      <w:tblCellMar>
        <w:left w:w="113" w:type="dxa"/>
        <w:right w:w="113" w:type="dxa"/>
      </w:tblCellMar>
    </w:tblPr>
  </w:style>
  <w:style w:type="table" w:customStyle="1" w:styleId="60">
    <w:name w:val="60"/>
    <w:basedOn w:val="TableNormal"/>
    <w:tblPr>
      <w:tblStyleRowBandSize w:val="1"/>
      <w:tblStyleColBandSize w:val="1"/>
      <w:tblCellMar>
        <w:left w:w="113" w:type="dxa"/>
        <w:right w:w="113" w:type="dxa"/>
      </w:tblCellMar>
    </w:tblPr>
  </w:style>
  <w:style w:type="table" w:customStyle="1" w:styleId="59">
    <w:name w:val="59"/>
    <w:basedOn w:val="TableNormal"/>
    <w:tblPr>
      <w:tblStyleRowBandSize w:val="1"/>
      <w:tblStyleColBandSize w:val="1"/>
      <w:tblCellMar>
        <w:left w:w="115" w:type="dxa"/>
        <w:right w:w="115" w:type="dxa"/>
      </w:tblCellMar>
    </w:tbl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tblPr>
      <w:tblStyleRowBandSize w:val="1"/>
      <w:tblStyleColBandSize w:val="1"/>
      <w:tblCellMar>
        <w:left w:w="115" w:type="dxa"/>
        <w:right w:w="115" w:type="dxa"/>
      </w:tblCellMar>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0" w:type="dxa"/>
        <w:right w:w="0"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57" w:type="dxa"/>
        <w:right w:w="57"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57" w:type="dxa"/>
        <w:right w:w="57"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0" w:type="dxa"/>
        <w:right w:w="0"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0">
    <w:name w:val="31"/>
    <w:basedOn w:val="TableNormal"/>
    <w:tblPr>
      <w:tblStyleRowBandSize w:val="1"/>
      <w:tblStyleColBandSize w:val="1"/>
      <w:tblCellMar>
        <w:left w:w="57" w:type="dxa"/>
        <w:right w:w="57" w:type="dxa"/>
      </w:tblCellMar>
    </w:tblPr>
  </w:style>
  <w:style w:type="table" w:customStyle="1" w:styleId="30">
    <w:name w:val="30"/>
    <w:basedOn w:val="TableNormal"/>
    <w:tblPr>
      <w:tblStyleRowBandSize w:val="1"/>
      <w:tblStyleColBandSize w:val="1"/>
      <w:tblCellMar>
        <w:left w:w="113" w:type="dxa"/>
        <w:right w:w="113"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0">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0A3B82"/>
    <w:pPr>
      <w:numPr>
        <w:numId w:val="0"/>
      </w:numPr>
      <w:tabs>
        <w:tab w:val="clear" w:pos="567"/>
      </w:tabs>
      <w:spacing w:before="480" w:after="0"/>
      <w:jc w:val="left"/>
      <w:outlineLvl w:val="9"/>
    </w:pPr>
    <w:rPr>
      <w:rFonts w:asciiTheme="majorHAnsi" w:eastAsiaTheme="majorEastAsia" w:hAnsiTheme="majorHAnsi" w:cstheme="majorBidi"/>
      <w:caps w:val="0"/>
      <w:color w:val="365F91" w:themeColor="accent1" w:themeShade="BF"/>
      <w:sz w:val="28"/>
      <w:szCs w:val="28"/>
      <w:lang w:val="en-US" w:eastAsia="ja-JP"/>
    </w:rPr>
  </w:style>
  <w:style w:type="numbering" w:customStyle="1" w:styleId="Thuyetminhchung1119">
    <w:name w:val="Thuyet minh chung1119"/>
    <w:rsid w:val="00C74D49"/>
    <w:pPr>
      <w:numPr>
        <w:numId w:val="41"/>
      </w:numPr>
    </w:pPr>
  </w:style>
  <w:style w:type="numbering" w:customStyle="1" w:styleId="ArticleSection111">
    <w:name w:val="Article / Section111"/>
    <w:rsid w:val="00E80FF4"/>
    <w:pPr>
      <w:numPr>
        <w:numId w:val="42"/>
      </w:numPr>
    </w:pPr>
  </w:style>
  <w:style w:type="paragraph" w:customStyle="1" w:styleId="NOMAL1">
    <w:name w:val="NOMAL"/>
    <w:basedOn w:val="Normal"/>
    <w:link w:val="NOMALChar"/>
    <w:qFormat/>
    <w:rsid w:val="00267121"/>
    <w:pPr>
      <w:widowControl w:val="0"/>
      <w:tabs>
        <w:tab w:val="clear" w:pos="567"/>
      </w:tabs>
      <w:spacing w:before="60" w:line="276" w:lineRule="auto"/>
    </w:pPr>
    <w:rPr>
      <w:rFonts w:eastAsia="Calibri"/>
      <w:noProof/>
      <w:szCs w:val="22"/>
      <w:lang w:val="nl-NL"/>
    </w:rPr>
  </w:style>
  <w:style w:type="character" w:customStyle="1" w:styleId="NOMALChar">
    <w:name w:val="NOMAL Char"/>
    <w:link w:val="NOMAL1"/>
    <w:rsid w:val="00267121"/>
    <w:rPr>
      <w:rFonts w:eastAsia="Calibri"/>
      <w:noProof/>
      <w:szCs w:val="22"/>
      <w:lang w:val="nl-NL"/>
    </w:rPr>
  </w:style>
  <w:style w:type="paragraph" w:customStyle="1" w:styleId="Kieubang">
    <w:name w:val="Kieu bang"/>
    <w:basedOn w:val="Normal"/>
    <w:link w:val="KieubangChar"/>
    <w:rsid w:val="008F2BF3"/>
    <w:pPr>
      <w:tabs>
        <w:tab w:val="clear" w:pos="567"/>
      </w:tabs>
      <w:spacing w:before="0" w:after="0" w:line="276" w:lineRule="auto"/>
      <w:ind w:firstLine="0"/>
      <w:jc w:val="center"/>
    </w:pPr>
    <w:rPr>
      <w:rFonts w:eastAsia="Calibri"/>
      <w:noProof/>
      <w:sz w:val="24"/>
      <w:szCs w:val="24"/>
    </w:rPr>
  </w:style>
  <w:style w:type="character" w:customStyle="1" w:styleId="KieubangChar">
    <w:name w:val="Kieu bang Char"/>
    <w:link w:val="Kieubang"/>
    <w:rsid w:val="008F2BF3"/>
    <w:rPr>
      <w:rFonts w:eastAsia="Calibri"/>
      <w:noProof/>
      <w:sz w:val="24"/>
      <w:szCs w:val="24"/>
    </w:rPr>
  </w:style>
  <w:style w:type="paragraph" w:customStyle="1" w:styleId="DMBANG0">
    <w:name w:val="DM BANG"/>
    <w:basedOn w:val="Normal"/>
    <w:link w:val="DMBANGChar0"/>
    <w:qFormat/>
    <w:rsid w:val="009231A7"/>
    <w:pPr>
      <w:widowControl w:val="0"/>
      <w:tabs>
        <w:tab w:val="clear" w:pos="567"/>
      </w:tabs>
      <w:spacing w:before="60" w:line="240" w:lineRule="auto"/>
      <w:jc w:val="center"/>
    </w:pPr>
    <w:rPr>
      <w:rFonts w:eastAsia="Calibri"/>
      <w:i/>
      <w:noProof/>
      <w:szCs w:val="22"/>
    </w:rPr>
  </w:style>
  <w:style w:type="character" w:customStyle="1" w:styleId="DMBANGChar0">
    <w:name w:val="DM BANG Char"/>
    <w:link w:val="DMBANG0"/>
    <w:rsid w:val="009231A7"/>
    <w:rPr>
      <w:rFonts w:eastAsia="Calibri"/>
      <w:i/>
      <w:noProof/>
      <w:szCs w:val="22"/>
    </w:rPr>
  </w:style>
  <w:style w:type="paragraph" w:customStyle="1" w:styleId="13CHUBANG">
    <w:name w:val="13 CHU BANG"/>
    <w:basedOn w:val="Normal"/>
    <w:autoRedefine/>
    <w:qFormat/>
    <w:rsid w:val="009231A7"/>
    <w:pPr>
      <w:widowControl w:val="0"/>
      <w:tabs>
        <w:tab w:val="clear" w:pos="567"/>
      </w:tabs>
      <w:spacing w:before="0" w:after="0" w:line="240" w:lineRule="auto"/>
      <w:ind w:left="57" w:firstLine="0"/>
      <w:jc w:val="center"/>
    </w:pPr>
    <w:rPr>
      <w:noProof/>
      <w:szCs w:val="28"/>
      <w:lang w:val="nl-NL" w:eastAsia="vi-VN"/>
    </w:rPr>
  </w:style>
  <w:style w:type="paragraph" w:customStyle="1" w:styleId="LLISHDAUSAO">
    <w:name w:val="LLISH DAU SAO"/>
    <w:basedOn w:val="ListParagraph"/>
    <w:rsid w:val="009231A7"/>
    <w:pPr>
      <w:widowControl w:val="0"/>
      <w:numPr>
        <w:numId w:val="44"/>
      </w:numPr>
      <w:tabs>
        <w:tab w:val="clear" w:pos="567"/>
        <w:tab w:val="left" w:pos="992"/>
        <w:tab w:val="left" w:pos="1134"/>
      </w:tabs>
      <w:spacing w:before="60" w:line="240" w:lineRule="auto"/>
      <w:contextualSpacing/>
    </w:pPr>
    <w:rPr>
      <w:b/>
      <w:noProof/>
      <w:szCs w:val="22"/>
      <w:lang w:eastAsia="vi-VN" w:bidi="vi-VN"/>
    </w:rPr>
  </w:style>
  <w:style w:type="paragraph" w:customStyle="1" w:styleId="indam0">
    <w:name w:val="in dam"/>
    <w:basedOn w:val="Normal"/>
    <w:link w:val="indamChar0"/>
    <w:qFormat/>
    <w:rsid w:val="001420B6"/>
    <w:pPr>
      <w:tabs>
        <w:tab w:val="clear" w:pos="567"/>
      </w:tabs>
      <w:spacing w:before="60" w:line="240" w:lineRule="auto"/>
    </w:pPr>
    <w:rPr>
      <w:rFonts w:eastAsia="Calibri"/>
      <w:b/>
      <w:noProof/>
      <w:szCs w:val="22"/>
    </w:rPr>
  </w:style>
  <w:style w:type="character" w:customStyle="1" w:styleId="indamChar0">
    <w:name w:val="in dam Char"/>
    <w:link w:val="indam0"/>
    <w:rsid w:val="001420B6"/>
    <w:rPr>
      <w:rFonts w:eastAsia="Calibri"/>
      <w:b/>
      <w:noProof/>
      <w:szCs w:val="22"/>
    </w:rPr>
  </w:style>
  <w:style w:type="paragraph" w:customStyle="1" w:styleId="Chbng">
    <w:name w:val="Chữ bảng"/>
    <w:basedOn w:val="Normal"/>
    <w:link w:val="ChbngChar"/>
    <w:qFormat/>
    <w:rsid w:val="009D7B0D"/>
    <w:pPr>
      <w:tabs>
        <w:tab w:val="clear" w:pos="567"/>
      </w:tabs>
      <w:spacing w:before="0" w:after="0"/>
      <w:ind w:left="57" w:firstLine="0"/>
      <w:jc w:val="center"/>
    </w:pPr>
    <w:rPr>
      <w:noProof/>
      <w:sz w:val="24"/>
      <w:szCs w:val="24"/>
    </w:rPr>
  </w:style>
  <w:style w:type="character" w:customStyle="1" w:styleId="ChbngChar">
    <w:name w:val="Chữ bảng Char"/>
    <w:link w:val="Chbng"/>
    <w:rsid w:val="009D7B0D"/>
    <w:rPr>
      <w:noProof/>
      <w:sz w:val="24"/>
      <w:szCs w:val="24"/>
    </w:rPr>
  </w:style>
  <w:style w:type="paragraph" w:customStyle="1" w:styleId="NGUON1">
    <w:name w:val="NGUON"/>
    <w:basedOn w:val="Normal"/>
    <w:qFormat/>
    <w:rsid w:val="005E1B11"/>
    <w:pPr>
      <w:widowControl w:val="0"/>
      <w:tabs>
        <w:tab w:val="clear" w:pos="567"/>
      </w:tabs>
      <w:spacing w:before="20" w:after="20" w:line="240" w:lineRule="auto"/>
      <w:ind w:firstLine="0"/>
      <w:jc w:val="right"/>
    </w:pPr>
    <w:rPr>
      <w:rFonts w:eastAsia="MS Mincho"/>
      <w:i/>
      <w:noProof/>
      <w:szCs w:val="28"/>
      <w:lang w:eastAsia="ja-JP"/>
    </w:rPr>
  </w:style>
  <w:style w:type="paragraph" w:customStyle="1" w:styleId="paragraphinh">
    <w:name w:val="paragraphinh"/>
    <w:basedOn w:val="Normal"/>
    <w:qFormat/>
    <w:rsid w:val="005E1B11"/>
    <w:pPr>
      <w:widowControl w:val="0"/>
      <w:tabs>
        <w:tab w:val="clear" w:pos="567"/>
      </w:tabs>
      <w:spacing w:before="40" w:after="40" w:line="240" w:lineRule="auto"/>
      <w:ind w:left="57" w:right="57" w:firstLine="0"/>
      <w:jc w:val="center"/>
    </w:pPr>
    <w:rPr>
      <w:rFonts w:eastAsia="Calibri"/>
      <w:noProof/>
      <w:sz w:val="24"/>
      <w:szCs w:val="22"/>
    </w:rPr>
  </w:style>
  <w:style w:type="character" w:customStyle="1" w:styleId="Other">
    <w:name w:val="Other_"/>
    <w:basedOn w:val="DefaultParagraphFont"/>
    <w:link w:val="Other0"/>
    <w:rsid w:val="00424207"/>
    <w:rPr>
      <w:shd w:val="clear" w:color="auto" w:fill="FFFFFF"/>
    </w:rPr>
  </w:style>
  <w:style w:type="paragraph" w:customStyle="1" w:styleId="Other0">
    <w:name w:val="Other"/>
    <w:basedOn w:val="Normal"/>
    <w:link w:val="Other"/>
    <w:rsid w:val="00424207"/>
    <w:pPr>
      <w:widowControl w:val="0"/>
      <w:shd w:val="clear" w:color="auto" w:fill="FFFFFF"/>
      <w:tabs>
        <w:tab w:val="clear" w:pos="567"/>
      </w:tabs>
      <w:spacing w:before="0" w:after="40" w:line="254" w:lineRule="auto"/>
      <w:ind w:firstLine="400"/>
      <w:jc w:val="left"/>
    </w:pPr>
  </w:style>
  <w:style w:type="paragraph" w:customStyle="1" w:styleId="indmanghieng">
    <w:name w:val="in dma nghieng"/>
    <w:basedOn w:val="Normal"/>
    <w:qFormat/>
    <w:rsid w:val="00466B08"/>
    <w:pPr>
      <w:tabs>
        <w:tab w:val="clear" w:pos="567"/>
      </w:tabs>
      <w:spacing w:before="60" w:line="240" w:lineRule="auto"/>
    </w:pPr>
    <w:rPr>
      <w:rFonts w:eastAsia="Calibri"/>
      <w:b/>
      <w:i/>
      <w:noProof/>
      <w:szCs w:val="22"/>
    </w:rPr>
  </w:style>
  <w:style w:type="character" w:styleId="EndnoteReference">
    <w:name w:val="endnote reference"/>
    <w:uiPriority w:val="99"/>
    <w:semiHidden/>
    <w:unhideWhenUsed/>
    <w:rsid w:val="00917F1C"/>
    <w:rPr>
      <w:vertAlign w:val="superscript"/>
    </w:rPr>
  </w:style>
  <w:style w:type="paragraph" w:customStyle="1" w:styleId="HiNH1">
    <w:name w:val="HiNH"/>
    <w:basedOn w:val="Normal"/>
    <w:qFormat/>
    <w:rsid w:val="00917F1C"/>
    <w:pPr>
      <w:widowControl w:val="0"/>
      <w:tabs>
        <w:tab w:val="clear" w:pos="567"/>
      </w:tabs>
      <w:spacing w:before="60" w:line="240" w:lineRule="auto"/>
      <w:ind w:firstLine="0"/>
      <w:jc w:val="center"/>
    </w:pPr>
    <w:rPr>
      <w:rFonts w:eastAsia="Calibri"/>
      <w:b/>
      <w:noProof/>
    </w:rPr>
  </w:style>
  <w:style w:type="paragraph" w:customStyle="1" w:styleId="LISHDAUMAU">
    <w:name w:val="LISH DAU MAU"/>
    <w:basedOn w:val="Normal"/>
    <w:rsid w:val="00917F1C"/>
    <w:pPr>
      <w:widowControl w:val="0"/>
      <w:numPr>
        <w:numId w:val="50"/>
      </w:numPr>
      <w:tabs>
        <w:tab w:val="clear" w:pos="567"/>
        <w:tab w:val="left" w:pos="993"/>
      </w:tabs>
      <w:spacing w:before="60" w:line="240" w:lineRule="auto"/>
      <w:ind w:left="0" w:firstLine="567"/>
    </w:pPr>
    <w:rPr>
      <w:rFonts w:eastAsia="Calibri"/>
      <w:b/>
      <w:noProof/>
      <w:szCs w:val="22"/>
      <w:lang w:eastAsia="vi-VN" w:bidi="vi-VN"/>
    </w:rPr>
  </w:style>
  <w:style w:type="character" w:customStyle="1" w:styleId="Tablecaption">
    <w:name w:val="Table caption_"/>
    <w:basedOn w:val="DefaultParagraphFont"/>
    <w:link w:val="Tablecaption0"/>
    <w:rsid w:val="00917F1C"/>
    <w:rPr>
      <w:i/>
      <w:iCs/>
      <w:shd w:val="clear" w:color="auto" w:fill="FFFFFF"/>
    </w:rPr>
  </w:style>
  <w:style w:type="paragraph" w:customStyle="1" w:styleId="Tablecaption0">
    <w:name w:val="Table caption"/>
    <w:basedOn w:val="Normal"/>
    <w:link w:val="Tablecaption"/>
    <w:rsid w:val="00917F1C"/>
    <w:pPr>
      <w:widowControl w:val="0"/>
      <w:shd w:val="clear" w:color="auto" w:fill="FFFFFF"/>
      <w:tabs>
        <w:tab w:val="clear" w:pos="567"/>
      </w:tabs>
      <w:spacing w:before="0" w:after="0" w:line="240" w:lineRule="auto"/>
      <w:ind w:firstLine="0"/>
      <w:jc w:val="left"/>
    </w:pPr>
    <w:rPr>
      <w:i/>
      <w:iCs/>
    </w:rPr>
  </w:style>
  <w:style w:type="character" w:customStyle="1" w:styleId="Heading11">
    <w:name w:val="Heading #1_"/>
    <w:basedOn w:val="DefaultParagraphFont"/>
    <w:link w:val="Heading12"/>
    <w:rsid w:val="00917F1C"/>
    <w:rPr>
      <w:b/>
      <w:bCs/>
      <w:i/>
      <w:iCs/>
      <w:sz w:val="28"/>
      <w:szCs w:val="28"/>
      <w:shd w:val="clear" w:color="auto" w:fill="FFFFFF"/>
    </w:rPr>
  </w:style>
  <w:style w:type="paragraph" w:customStyle="1" w:styleId="Heading12">
    <w:name w:val="Heading #1"/>
    <w:basedOn w:val="Normal"/>
    <w:link w:val="Heading11"/>
    <w:rsid w:val="00917F1C"/>
    <w:pPr>
      <w:widowControl w:val="0"/>
      <w:shd w:val="clear" w:color="auto" w:fill="FFFFFF"/>
      <w:tabs>
        <w:tab w:val="clear" w:pos="567"/>
      </w:tabs>
      <w:spacing w:before="0" w:after="0" w:line="240" w:lineRule="auto"/>
      <w:ind w:firstLine="360"/>
      <w:jc w:val="left"/>
      <w:outlineLvl w:val="0"/>
    </w:pPr>
    <w:rPr>
      <w:b/>
      <w:bCs/>
      <w:i/>
      <w:iCs/>
      <w:sz w:val="28"/>
      <w:szCs w:val="28"/>
    </w:rPr>
  </w:style>
  <w:style w:type="paragraph" w:customStyle="1" w:styleId="1111">
    <w:name w:val="1.1.1.1"/>
    <w:basedOn w:val="TOC4"/>
    <w:link w:val="1111Char"/>
    <w:autoRedefine/>
    <w:rsid w:val="00917F1C"/>
    <w:pPr>
      <w:widowControl w:val="0"/>
      <w:numPr>
        <w:ilvl w:val="0"/>
        <w:numId w:val="0"/>
      </w:numPr>
      <w:tabs>
        <w:tab w:val="clear" w:pos="567"/>
      </w:tabs>
      <w:spacing w:before="40" w:after="40" w:line="276" w:lineRule="auto"/>
      <w:outlineLvl w:val="3"/>
    </w:pPr>
    <w:rPr>
      <w:b/>
      <w:noProof/>
      <w:szCs w:val="28"/>
      <w:lang w:eastAsia="ja-JP"/>
    </w:rPr>
  </w:style>
  <w:style w:type="character" w:customStyle="1" w:styleId="1111Char">
    <w:name w:val="1.1.1.1 Char"/>
    <w:basedOn w:val="DefaultParagraphFont"/>
    <w:link w:val="1111"/>
    <w:rsid w:val="00917F1C"/>
    <w:rPr>
      <w:b/>
      <w:i/>
      <w:noProof/>
      <w:szCs w:val="28"/>
      <w:lang w:eastAsia="ja-JP"/>
    </w:rPr>
  </w:style>
  <w:style w:type="paragraph" w:customStyle="1" w:styleId="11111">
    <w:name w:val="1.1.1.1.1"/>
    <w:basedOn w:val="Normal"/>
    <w:autoRedefine/>
    <w:rsid w:val="00917F1C"/>
    <w:pPr>
      <w:widowControl w:val="0"/>
      <w:tabs>
        <w:tab w:val="clear" w:pos="567"/>
      </w:tabs>
      <w:spacing w:before="60" w:line="276" w:lineRule="auto"/>
      <w:ind w:firstLine="567"/>
      <w:outlineLvl w:val="4"/>
    </w:pPr>
    <w:rPr>
      <w:rFonts w:ascii="Times New Roman Italic" w:eastAsia="MS Mincho" w:hAnsi="Times New Roman Italic"/>
      <w:i/>
      <w:noProof/>
      <w:szCs w:val="24"/>
      <w:lang w:val="pt-BR" w:eastAsia="ja-JP"/>
    </w:rPr>
  </w:style>
  <w:style w:type="character" w:customStyle="1" w:styleId="CHUChar10">
    <w:name w:val="CHU Char1"/>
    <w:link w:val="CHU0"/>
    <w:rsid w:val="00917F1C"/>
    <w:rPr>
      <w:rFonts w:eastAsia="Calibri"/>
      <w:sz w:val="28"/>
      <w:szCs w:val="22"/>
    </w:rPr>
  </w:style>
  <w:style w:type="paragraph" w:customStyle="1" w:styleId="1dau-">
    <w:name w:val="1.dau (-)"/>
    <w:basedOn w:val="1ND"/>
    <w:link w:val="1dau-Char"/>
    <w:autoRedefine/>
    <w:rsid w:val="00917F1C"/>
    <w:pPr>
      <w:tabs>
        <w:tab w:val="clear" w:pos="720"/>
        <w:tab w:val="left" w:pos="765"/>
      </w:tabs>
      <w:spacing w:before="60" w:line="240" w:lineRule="auto"/>
      <w:ind w:firstLine="0"/>
    </w:pPr>
    <w:rPr>
      <w:rFonts w:eastAsia="Batang"/>
      <w:iCs/>
      <w:noProof/>
      <w:color w:val="000000" w:themeColor="text1"/>
      <w:lang w:val="en-US"/>
    </w:rPr>
  </w:style>
  <w:style w:type="character" w:customStyle="1" w:styleId="1dau-Char">
    <w:name w:val="1.dau (-) Char"/>
    <w:basedOn w:val="1NDChar"/>
    <w:link w:val="1dau-"/>
    <w:rsid w:val="00917F1C"/>
    <w:rPr>
      <w:rFonts w:eastAsia="Batang"/>
      <w:iCs/>
      <w:noProof/>
      <w:color w:val="000000" w:themeColor="text1"/>
      <w:sz w:val="26"/>
      <w:szCs w:val="24"/>
      <w:lang w:val="en-US"/>
    </w:rPr>
  </w:style>
  <w:style w:type="paragraph" w:customStyle="1" w:styleId="BNGKRONGNANG">
    <w:name w:val="BẢNG KRONG NANG"/>
    <w:basedOn w:val="Normal"/>
    <w:link w:val="BNGKRONGNANGChar"/>
    <w:rsid w:val="00917F1C"/>
    <w:pPr>
      <w:widowControl w:val="0"/>
      <w:tabs>
        <w:tab w:val="clear" w:pos="567"/>
        <w:tab w:val="left" w:pos="540"/>
      </w:tabs>
      <w:spacing w:before="0" w:after="0" w:line="240" w:lineRule="auto"/>
      <w:ind w:firstLine="0"/>
      <w:jc w:val="center"/>
    </w:pPr>
    <w:rPr>
      <w:i/>
      <w:noProof/>
      <w:szCs w:val="28"/>
    </w:rPr>
  </w:style>
  <w:style w:type="character" w:customStyle="1" w:styleId="BNGKRONGNANGChar">
    <w:name w:val="BẢNG KRONG NANG Char"/>
    <w:link w:val="BNGKRONGNANG"/>
    <w:rsid w:val="00917F1C"/>
    <w:rPr>
      <w:i/>
      <w:noProof/>
      <w:szCs w:val="28"/>
    </w:rPr>
  </w:style>
  <w:style w:type="paragraph" w:customStyle="1" w:styleId="1dau">
    <w:name w:val="1.dau (+)"/>
    <w:basedOn w:val="1ND"/>
    <w:link w:val="1dauChar"/>
    <w:autoRedefine/>
    <w:rsid w:val="00917F1C"/>
    <w:pPr>
      <w:widowControl w:val="0"/>
      <w:numPr>
        <w:numId w:val="51"/>
      </w:numPr>
      <w:tabs>
        <w:tab w:val="clear" w:pos="720"/>
        <w:tab w:val="left" w:pos="851"/>
      </w:tabs>
      <w:spacing w:before="60" w:line="276" w:lineRule="auto"/>
      <w:ind w:left="0" w:firstLine="567"/>
    </w:pPr>
    <w:rPr>
      <w:rFonts w:eastAsia="Batang"/>
      <w:iCs/>
      <w:noProof/>
      <w:lang w:val="nl-NL"/>
    </w:rPr>
  </w:style>
  <w:style w:type="character" w:customStyle="1" w:styleId="1dauChar">
    <w:name w:val="1.dau (+) Char"/>
    <w:basedOn w:val="1NDChar"/>
    <w:link w:val="1dau"/>
    <w:rsid w:val="00917F1C"/>
    <w:rPr>
      <w:rFonts w:eastAsia="Batang"/>
      <w:iCs/>
      <w:noProof/>
      <w:sz w:val="26"/>
      <w:szCs w:val="24"/>
      <w:lang w:val="nl-NL"/>
    </w:rPr>
  </w:style>
  <w:style w:type="paragraph" w:customStyle="1" w:styleId="1Bang0">
    <w:name w:val="1Bang"/>
    <w:basedOn w:val="Normal"/>
    <w:link w:val="1BangChar"/>
    <w:autoRedefine/>
    <w:rsid w:val="00917F1C"/>
    <w:pPr>
      <w:widowControl w:val="0"/>
      <w:shd w:val="clear" w:color="auto" w:fill="FFFFFF"/>
      <w:tabs>
        <w:tab w:val="clear" w:pos="567"/>
        <w:tab w:val="left" w:pos="3969"/>
      </w:tabs>
      <w:spacing w:beforeLines="60" w:before="144" w:afterLines="40" w:after="96" w:line="276" w:lineRule="auto"/>
      <w:ind w:firstLine="0"/>
      <w:jc w:val="center"/>
    </w:pPr>
    <w:rPr>
      <w:rFonts w:eastAsia="MS Mincho"/>
      <w:b/>
      <w:i/>
      <w:noProof/>
      <w:szCs w:val="28"/>
      <w:lang w:eastAsia="ja-JP"/>
    </w:rPr>
  </w:style>
  <w:style w:type="character" w:customStyle="1" w:styleId="1BangChar">
    <w:name w:val="1Bang Char"/>
    <w:basedOn w:val="DefaultParagraphFont"/>
    <w:link w:val="1Bang0"/>
    <w:rsid w:val="00917F1C"/>
    <w:rPr>
      <w:rFonts w:eastAsia="MS Mincho"/>
      <w:b/>
      <w:i/>
      <w:noProof/>
      <w:szCs w:val="28"/>
      <w:shd w:val="clear" w:color="auto" w:fill="FFFFFF"/>
      <w:lang w:eastAsia="ja-JP"/>
    </w:rPr>
  </w:style>
  <w:style w:type="paragraph" w:customStyle="1" w:styleId="1Trichdan">
    <w:name w:val="1.Trichdan"/>
    <w:basedOn w:val="Normal"/>
    <w:link w:val="1TrichdanChar"/>
    <w:autoRedefine/>
    <w:rsid w:val="00917F1C"/>
    <w:pPr>
      <w:widowControl w:val="0"/>
      <w:tabs>
        <w:tab w:val="clear" w:pos="567"/>
      </w:tabs>
      <w:spacing w:before="0" w:line="276" w:lineRule="auto"/>
      <w:ind w:firstLine="0"/>
    </w:pPr>
    <w:rPr>
      <w:rFonts w:eastAsia="Calibri"/>
      <w:i/>
      <w:iCs/>
      <w:noProof/>
      <w:sz w:val="24"/>
      <w:szCs w:val="28"/>
    </w:rPr>
  </w:style>
  <w:style w:type="character" w:customStyle="1" w:styleId="1TrichdanChar">
    <w:name w:val="1.Trichdan Char"/>
    <w:basedOn w:val="DefaultParagraphFont"/>
    <w:link w:val="1Trichdan"/>
    <w:rsid w:val="00917F1C"/>
    <w:rPr>
      <w:rFonts w:eastAsia="Calibri"/>
      <w:i/>
      <w:iCs/>
      <w:noProof/>
      <w:sz w:val="24"/>
      <w:szCs w:val="28"/>
    </w:rPr>
  </w:style>
  <w:style w:type="paragraph" w:customStyle="1" w:styleId="lichdaumau">
    <w:name w:val="lich dau mau"/>
    <w:basedOn w:val="Normal"/>
    <w:rsid w:val="00917F1C"/>
    <w:pPr>
      <w:numPr>
        <w:numId w:val="53"/>
      </w:numPr>
      <w:tabs>
        <w:tab w:val="clear" w:pos="567"/>
        <w:tab w:val="left" w:pos="992"/>
      </w:tabs>
      <w:spacing w:before="60" w:line="240" w:lineRule="auto"/>
      <w:ind w:left="0" w:firstLine="720"/>
    </w:pPr>
    <w:rPr>
      <w:rFonts w:eastAsia="MS Mincho"/>
      <w:b/>
      <w:noProof/>
      <w:szCs w:val="24"/>
      <w:lang w:val="nl-NL" w:eastAsia="ja-JP"/>
    </w:rPr>
  </w:style>
  <w:style w:type="paragraph" w:customStyle="1" w:styleId="lichdaucong">
    <w:name w:val="lich dau cong"/>
    <w:basedOn w:val="Normal"/>
    <w:rsid w:val="00917F1C"/>
    <w:pPr>
      <w:numPr>
        <w:numId w:val="52"/>
      </w:numPr>
      <w:tabs>
        <w:tab w:val="clear" w:pos="567"/>
        <w:tab w:val="left" w:pos="851"/>
      </w:tabs>
      <w:spacing w:before="60" w:line="240" w:lineRule="auto"/>
      <w:ind w:left="0" w:firstLine="567"/>
    </w:pPr>
    <w:rPr>
      <w:rFonts w:eastAsia="MS Mincho"/>
      <w:noProof/>
      <w:szCs w:val="24"/>
      <w:lang w:eastAsia="ja-JP"/>
    </w:rPr>
  </w:style>
  <w:style w:type="table" w:customStyle="1" w:styleId="McFormatbng">
    <w:name w:val="Môc Format  b¶ng"/>
    <w:basedOn w:val="TableNormal"/>
    <w:rsid w:val="00917F1C"/>
    <w:pPr>
      <w:tabs>
        <w:tab w:val="clear" w:pos="567"/>
      </w:tabs>
      <w:spacing w:before="0" w:after="0" w:line="240" w:lineRule="auto"/>
      <w:ind w:firstLine="0"/>
      <w:jc w:val="center"/>
    </w:pPr>
    <w:rPr>
      <w:rFonts w:ascii=".VnTime" w:hAnsi=".VnTime"/>
      <w:sz w:val="22"/>
      <w:szCs w:val="24"/>
      <w:lang w:val="en-US"/>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Pr>
    <w:trPr>
      <w:cantSplit/>
      <w:jc w:val="center"/>
    </w:trPr>
    <w:tcPr>
      <w:shd w:val="clear" w:color="auto" w:fill="auto"/>
      <w:vAlign w:val="center"/>
    </w:tcPr>
    <w:tblStylePr w:type="firstRow">
      <w:rPr>
        <w:rFonts w:ascii="Arial Unicode MS" w:hAnsi="Arial Unicode MS"/>
        <w:b/>
        <w:color w:val="auto"/>
        <w:sz w:val="24"/>
      </w:rPr>
      <w:tblPr/>
      <w:trPr>
        <w:cantSplit/>
        <w:tblHeader/>
      </w:trPr>
    </w:tblStylePr>
  </w:style>
  <w:style w:type="character" w:customStyle="1" w:styleId="DocumentMapChar1">
    <w:name w:val="Document Map Char1"/>
    <w:basedOn w:val="DefaultParagraphFont"/>
    <w:uiPriority w:val="99"/>
    <w:semiHidden/>
    <w:rsid w:val="00917F1C"/>
    <w:rPr>
      <w:rFonts w:ascii="Tahoma" w:hAnsi="Tahoma" w:cs="Tahoma"/>
      <w:sz w:val="16"/>
      <w:szCs w:val="16"/>
    </w:rPr>
  </w:style>
  <w:style w:type="paragraph" w:customStyle="1" w:styleId="indmanghienggachchan">
    <w:name w:val="in dma nghieng gach chan"/>
    <w:basedOn w:val="indmanghieng"/>
    <w:rsid w:val="00917F1C"/>
    <w:rPr>
      <w:u w:val="single"/>
    </w:rPr>
  </w:style>
  <w:style w:type="table" w:customStyle="1" w:styleId="TableGrid2">
    <w:name w:val="Table Grid2"/>
    <w:basedOn w:val="TableNormal"/>
    <w:next w:val="TableGrid"/>
    <w:uiPriority w:val="59"/>
    <w:rsid w:val="00917F1C"/>
    <w:pPr>
      <w:tabs>
        <w:tab w:val="clear" w:pos="567"/>
      </w:tabs>
      <w:spacing w:before="0" w:after="0" w:line="240" w:lineRule="auto"/>
      <w:ind w:firstLine="0"/>
    </w:pPr>
    <w:rPr>
      <w:rFonts w:ascii="Calibri" w:eastAsia="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917F1C"/>
    <w:pPr>
      <w:tabs>
        <w:tab w:val="clear" w:pos="567"/>
      </w:tabs>
      <w:spacing w:before="0" w:after="0" w:line="240" w:lineRule="auto"/>
      <w:ind w:firstLine="0"/>
    </w:pPr>
    <w:rPr>
      <w:rFonts w:ascii="Calibri" w:eastAsia="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917F1C"/>
    <w:pPr>
      <w:tabs>
        <w:tab w:val="clear" w:pos="567"/>
      </w:tabs>
      <w:spacing w:before="0" w:after="0" w:line="240" w:lineRule="auto"/>
      <w:ind w:firstLine="0"/>
    </w:pPr>
    <w:rPr>
      <w:rFonts w:ascii="Calibri" w:eastAsia="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917F1C"/>
    <w:pPr>
      <w:tabs>
        <w:tab w:val="clear" w:pos="567"/>
      </w:tabs>
      <w:spacing w:before="0" w:after="0" w:line="240" w:lineRule="auto"/>
      <w:ind w:firstLine="0"/>
    </w:pPr>
    <w:rPr>
      <w:rFonts w:ascii="Calibri" w:eastAsia="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5">
    <w:name w:val="Medium Shading 1 Accent 5"/>
    <w:basedOn w:val="TableNormal"/>
    <w:uiPriority w:val="63"/>
    <w:rsid w:val="00917F1C"/>
    <w:pPr>
      <w:tabs>
        <w:tab w:val="clear" w:pos="567"/>
      </w:tabs>
      <w:spacing w:before="0" w:after="0" w:line="240" w:lineRule="auto"/>
      <w:ind w:firstLine="0"/>
      <w:jc w:val="left"/>
    </w:pPr>
    <w:rPr>
      <w:rFonts w:eastAsia="Calibri"/>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Accent1">
    <w:name w:val="Colorful Grid Accent 1"/>
    <w:basedOn w:val="TableNormal"/>
    <w:uiPriority w:val="73"/>
    <w:rsid w:val="00917F1C"/>
    <w:pPr>
      <w:tabs>
        <w:tab w:val="clear" w:pos="567"/>
      </w:tabs>
      <w:spacing w:before="0" w:after="0" w:line="240" w:lineRule="auto"/>
      <w:ind w:firstLine="0"/>
      <w:jc w:val="left"/>
    </w:pPr>
    <w:rPr>
      <w:rFonts w:eastAsia="Calibri"/>
      <w:color w:val="000000"/>
      <w:sz w:val="20"/>
      <w:szCs w:val="2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1-Accent1">
    <w:name w:val="Medium Grid 1 Accent 1"/>
    <w:basedOn w:val="TableNormal"/>
    <w:uiPriority w:val="67"/>
    <w:rsid w:val="00917F1C"/>
    <w:pPr>
      <w:tabs>
        <w:tab w:val="clear" w:pos="567"/>
      </w:tabs>
      <w:spacing w:before="0" w:after="0" w:line="240" w:lineRule="auto"/>
      <w:ind w:firstLine="0"/>
      <w:jc w:val="left"/>
    </w:pPr>
    <w:rPr>
      <w:rFonts w:eastAsia="Calibri"/>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List1-Accent11">
    <w:name w:val="Medium List 1 - Accent 11"/>
    <w:basedOn w:val="TableNormal"/>
    <w:uiPriority w:val="65"/>
    <w:rsid w:val="00917F1C"/>
    <w:pPr>
      <w:tabs>
        <w:tab w:val="clear" w:pos="567"/>
      </w:tabs>
      <w:spacing w:before="0" w:after="0" w:line="240" w:lineRule="auto"/>
      <w:ind w:firstLine="0"/>
      <w:jc w:val="left"/>
    </w:pPr>
    <w:rPr>
      <w:rFonts w:eastAsia="Calibri"/>
      <w:color w:val="000000"/>
      <w:sz w:val="20"/>
      <w:szCs w:val="20"/>
      <w:lang w:val="en-US"/>
    </w:rPr>
    <w:tblPr>
      <w:tblStyleRowBandSize w:val="1"/>
      <w:tblStyleColBandSize w:val="1"/>
      <w:tblBorders>
        <w:top w:val="single" w:sz="8" w:space="0" w:color="4F81BD"/>
        <w:bottom w:val="single" w:sz="8" w:space="0" w:color="4F81BD"/>
      </w:tblBorders>
    </w:tblPr>
    <w:tblStylePr w:type="firstRow">
      <w:rPr>
        <w:rFonts w:ascii=".VnArial" w:eastAsia="Times New Roman" w:hAnsi=".VnAria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Hnh0">
    <w:name w:val="Hình"/>
    <w:basedOn w:val="Normal"/>
    <w:link w:val="HnhChar"/>
    <w:autoRedefine/>
    <w:rsid w:val="00917F1C"/>
    <w:pPr>
      <w:tabs>
        <w:tab w:val="clear" w:pos="567"/>
        <w:tab w:val="center" w:pos="4320"/>
        <w:tab w:val="right" w:pos="8640"/>
      </w:tabs>
      <w:spacing w:before="60" w:line="240" w:lineRule="auto"/>
      <w:ind w:firstLine="0"/>
      <w:jc w:val="center"/>
    </w:pPr>
    <w:rPr>
      <w:rFonts w:eastAsia="Batang"/>
      <w:b/>
      <w:noProof/>
      <w:szCs w:val="28"/>
      <w:lang w:val="nb-NO" w:eastAsia="ko-KR"/>
    </w:rPr>
  </w:style>
  <w:style w:type="character" w:customStyle="1" w:styleId="HnhChar">
    <w:name w:val="Hình Char"/>
    <w:link w:val="Hnh0"/>
    <w:rsid w:val="00917F1C"/>
    <w:rPr>
      <w:rFonts w:eastAsia="Batang"/>
      <w:b/>
      <w:noProof/>
      <w:szCs w:val="28"/>
      <w:lang w:val="nb-NO" w:eastAsia="ko-KR"/>
    </w:rPr>
  </w:style>
  <w:style w:type="character" w:customStyle="1" w:styleId="BANGChar0">
    <w:name w:val="BANG Char"/>
    <w:link w:val="BANG0"/>
    <w:rsid w:val="00917F1C"/>
    <w:rPr>
      <w:rFonts w:eastAsia="MS Mincho"/>
      <w:szCs w:val="24"/>
      <w:lang w:eastAsia="ja-JP"/>
    </w:rPr>
  </w:style>
  <w:style w:type="paragraph" w:customStyle="1" w:styleId="lichdausao">
    <w:name w:val="lich dau sao"/>
    <w:basedOn w:val="Normal"/>
    <w:rsid w:val="00917F1C"/>
    <w:pPr>
      <w:tabs>
        <w:tab w:val="clear" w:pos="567"/>
        <w:tab w:val="left" w:pos="993"/>
      </w:tabs>
      <w:spacing w:before="60" w:line="240" w:lineRule="auto"/>
      <w:ind w:firstLine="0"/>
    </w:pPr>
    <w:rPr>
      <w:rFonts w:eastAsia="MS Mincho"/>
      <w:b/>
      <w:noProof/>
      <w:szCs w:val="24"/>
      <w:lang w:val="nl-NL" w:eastAsia="ja-JP"/>
    </w:rPr>
  </w:style>
  <w:style w:type="paragraph" w:customStyle="1" w:styleId="Chbang">
    <w:name w:val="Chữ bang"/>
    <w:basedOn w:val="Normal"/>
    <w:link w:val="ChbangChar"/>
    <w:rsid w:val="00917F1C"/>
    <w:pPr>
      <w:tabs>
        <w:tab w:val="clear" w:pos="567"/>
      </w:tabs>
      <w:spacing w:before="0" w:after="0" w:line="280" w:lineRule="exact"/>
      <w:ind w:firstLine="0"/>
      <w:jc w:val="center"/>
    </w:pPr>
    <w:rPr>
      <w:noProof/>
      <w:color w:val="000000"/>
      <w:sz w:val="24"/>
    </w:rPr>
  </w:style>
  <w:style w:type="character" w:customStyle="1" w:styleId="ChbangChar">
    <w:name w:val="Chữ bang Char"/>
    <w:link w:val="Chbang"/>
    <w:rsid w:val="00917F1C"/>
    <w:rPr>
      <w:noProof/>
      <w:color w:val="000000"/>
      <w:sz w:val="24"/>
    </w:rPr>
  </w:style>
  <w:style w:type="paragraph" w:customStyle="1" w:styleId="1normalStyle1">
    <w:name w:val="1normalStyle1"/>
    <w:basedOn w:val="Normal"/>
    <w:link w:val="1normalStyle1Char"/>
    <w:rsid w:val="00917F1C"/>
    <w:pPr>
      <w:widowControl w:val="0"/>
      <w:tabs>
        <w:tab w:val="clear" w:pos="567"/>
      </w:tabs>
      <w:spacing w:before="40" w:after="40" w:line="240" w:lineRule="auto"/>
      <w:ind w:right="142" w:firstLine="567"/>
    </w:pPr>
    <w:rPr>
      <w:noProof/>
    </w:rPr>
  </w:style>
  <w:style w:type="character" w:customStyle="1" w:styleId="1normalStyle1Char">
    <w:name w:val="1normalStyle1 Char"/>
    <w:link w:val="1normalStyle1"/>
    <w:rsid w:val="00917F1C"/>
    <w:rPr>
      <w:noProof/>
    </w:rPr>
  </w:style>
  <w:style w:type="paragraph" w:customStyle="1" w:styleId="Contentnomaly">
    <w:name w:val="Content nomaly"/>
    <w:basedOn w:val="Normal"/>
    <w:next w:val="Normal"/>
    <w:link w:val="ContentnomalyChar"/>
    <w:rsid w:val="00917F1C"/>
    <w:pPr>
      <w:tabs>
        <w:tab w:val="clear" w:pos="567"/>
      </w:tabs>
      <w:spacing w:line="240" w:lineRule="auto"/>
    </w:pPr>
    <w:rPr>
      <w:rFonts w:eastAsia="Calibri"/>
      <w:bCs/>
      <w:noProof/>
    </w:rPr>
  </w:style>
  <w:style w:type="character" w:customStyle="1" w:styleId="ContentnomalyChar">
    <w:name w:val="Content nomaly Char"/>
    <w:link w:val="Contentnomaly"/>
    <w:rsid w:val="00917F1C"/>
    <w:rPr>
      <w:rFonts w:eastAsia="Calibri"/>
      <w:bCs/>
      <w:noProof/>
    </w:rPr>
  </w:style>
  <w:style w:type="paragraph" w:customStyle="1" w:styleId="Kiubng">
    <w:name w:val="Kiểu bảng"/>
    <w:basedOn w:val="Normal"/>
    <w:link w:val="KiubngChar"/>
    <w:rsid w:val="00917F1C"/>
    <w:pPr>
      <w:tabs>
        <w:tab w:val="clear" w:pos="567"/>
      </w:tabs>
      <w:spacing w:before="0" w:after="0" w:line="276" w:lineRule="auto"/>
      <w:ind w:firstLine="0"/>
      <w:jc w:val="center"/>
    </w:pPr>
    <w:rPr>
      <w:rFonts w:eastAsia="Calibri"/>
      <w:noProof/>
      <w:sz w:val="24"/>
      <w:szCs w:val="24"/>
    </w:rPr>
  </w:style>
  <w:style w:type="character" w:customStyle="1" w:styleId="KiubngChar">
    <w:name w:val="Kiểu bảng Char"/>
    <w:link w:val="Kiubng"/>
    <w:rsid w:val="00917F1C"/>
    <w:rPr>
      <w:rFonts w:eastAsia="Calibri"/>
      <w:noProof/>
      <w:sz w:val="24"/>
      <w:szCs w:val="24"/>
    </w:rPr>
  </w:style>
  <w:style w:type="paragraph" w:styleId="IntenseQuote">
    <w:name w:val="Intense Quote"/>
    <w:basedOn w:val="Normal"/>
    <w:next w:val="Normal"/>
    <w:uiPriority w:val="30"/>
    <w:rsid w:val="00917F1C"/>
    <w:pPr>
      <w:tabs>
        <w:tab w:val="clear" w:pos="567"/>
      </w:tabs>
      <w:spacing w:before="60" w:line="240" w:lineRule="auto"/>
      <w:ind w:firstLine="567"/>
      <w:jc w:val="right"/>
    </w:pPr>
    <w:rPr>
      <w:rFonts w:eastAsia="Batang"/>
      <w:bCs/>
      <w:i/>
      <w:iCs/>
      <w:noProof/>
      <w:szCs w:val="24"/>
      <w:lang w:eastAsia="ko-KR"/>
    </w:rPr>
  </w:style>
  <w:style w:type="character" w:customStyle="1" w:styleId="IntenseQuoteChar1">
    <w:name w:val="Intense Quote Char1"/>
    <w:basedOn w:val="DefaultParagraphFont"/>
    <w:uiPriority w:val="30"/>
    <w:rsid w:val="00917F1C"/>
    <w:rPr>
      <w:b/>
      <w:bCs/>
      <w:i/>
      <w:iCs/>
      <w:color w:val="4F81BD" w:themeColor="accent1"/>
    </w:rPr>
  </w:style>
  <w:style w:type="character" w:customStyle="1" w:styleId="Vnbnnidung2Innghing">
    <w:name w:val="Văn bản nội dung (2) + In nghiêng"/>
    <w:rsid w:val="00917F1C"/>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61">
    <w:name w:val="Body text (6)_"/>
    <w:link w:val="Bodytext63"/>
    <w:rsid w:val="00917F1C"/>
    <w:rPr>
      <w:b/>
      <w:bCs/>
      <w:sz w:val="17"/>
      <w:szCs w:val="17"/>
      <w:shd w:val="clear" w:color="auto" w:fill="FFFFFF"/>
    </w:rPr>
  </w:style>
  <w:style w:type="paragraph" w:customStyle="1" w:styleId="Bodytext63">
    <w:name w:val="Body text (6)"/>
    <w:basedOn w:val="Normal"/>
    <w:link w:val="Bodytext61"/>
    <w:rsid w:val="00917F1C"/>
    <w:pPr>
      <w:widowControl w:val="0"/>
      <w:shd w:val="clear" w:color="auto" w:fill="FFFFFF"/>
      <w:tabs>
        <w:tab w:val="clear" w:pos="567"/>
      </w:tabs>
      <w:spacing w:before="180" w:after="0" w:line="272" w:lineRule="exact"/>
      <w:ind w:hanging="120"/>
      <w:jc w:val="left"/>
    </w:pPr>
    <w:rPr>
      <w:b/>
      <w:bCs/>
      <w:sz w:val="17"/>
      <w:szCs w:val="17"/>
    </w:rPr>
  </w:style>
  <w:style w:type="character" w:customStyle="1" w:styleId="Vnbnnidung2Khnginnghing">
    <w:name w:val="Văn bản nội dung (2) + Không in nghiêng"/>
    <w:rsid w:val="00917F1C"/>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Tahoma">
    <w:name w:val="Văn bản nội dung (2) + Tahoma"/>
    <w:aliases w:val="8 pt,Văn bản nội dung (6) + 8.5 pt,Giãn cách 0 pt,Văn bản nội dung (2) + Candara,6 pt,Văn bản nội dung (2) + Không in đậm"/>
    <w:rsid w:val="00917F1C"/>
    <w:rPr>
      <w:rFonts w:ascii="Tahoma" w:eastAsia="Tahoma" w:hAnsi="Tahoma" w:cs="Tahoma"/>
      <w:b w:val="0"/>
      <w:bCs w:val="0"/>
      <w:i w:val="0"/>
      <w:iCs w:val="0"/>
      <w:smallCaps w:val="0"/>
      <w:strike w:val="0"/>
      <w:color w:val="000000"/>
      <w:spacing w:val="0"/>
      <w:w w:val="100"/>
      <w:position w:val="0"/>
      <w:sz w:val="16"/>
      <w:szCs w:val="16"/>
      <w:u w:val="none"/>
      <w:lang w:val="vi-VN" w:eastAsia="vi-VN" w:bidi="vi-VN"/>
    </w:rPr>
  </w:style>
  <w:style w:type="character" w:customStyle="1" w:styleId="Vnbnnidung213pt">
    <w:name w:val="Văn bản nội dung (2) + 13 pt"/>
    <w:aliases w:val="In đậm"/>
    <w:rsid w:val="00917F1C"/>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6">
    <w:name w:val="Văn bản nội dung (6)"/>
    <w:rsid w:val="00917F1C"/>
    <w:rPr>
      <w:rFonts w:ascii="Times New Roman" w:eastAsia="Times New Roman" w:hAnsi="Times New Roman" w:cs="Times New Roman"/>
      <w:b w:val="0"/>
      <w:bCs w:val="0"/>
      <w:i/>
      <w:iCs/>
      <w:smallCaps w:val="0"/>
      <w:strike w:val="0"/>
      <w:color w:val="000000"/>
      <w:spacing w:val="0"/>
      <w:w w:val="100"/>
      <w:position w:val="0"/>
      <w:sz w:val="24"/>
      <w:szCs w:val="24"/>
      <w:u w:val="single"/>
      <w:lang w:val="vi-VN" w:eastAsia="vi-VN" w:bidi="vi-VN"/>
    </w:rPr>
  </w:style>
  <w:style w:type="paragraph" w:customStyle="1" w:styleId="nobang">
    <w:name w:val="no bang"/>
    <w:basedOn w:val="Normal"/>
    <w:link w:val="nobangChar"/>
    <w:rsid w:val="00917F1C"/>
    <w:pPr>
      <w:tabs>
        <w:tab w:val="clear" w:pos="567"/>
      </w:tabs>
      <w:spacing w:beforeLines="50" w:afterLines="50" w:line="240" w:lineRule="exact"/>
      <w:ind w:firstLine="0"/>
      <w:jc w:val="center"/>
    </w:pPr>
    <w:rPr>
      <w:noProof/>
    </w:rPr>
  </w:style>
  <w:style w:type="character" w:customStyle="1" w:styleId="nobangChar">
    <w:name w:val="no bang Char"/>
    <w:link w:val="nobang"/>
    <w:rsid w:val="00917F1C"/>
    <w:rPr>
      <w:noProof/>
    </w:rPr>
  </w:style>
  <w:style w:type="paragraph" w:customStyle="1" w:styleId="DMbang1">
    <w:name w:val="DM bang1"/>
    <w:basedOn w:val="Normal"/>
    <w:rsid w:val="00917F1C"/>
    <w:pPr>
      <w:widowControl w:val="0"/>
      <w:tabs>
        <w:tab w:val="clear" w:pos="567"/>
      </w:tabs>
      <w:spacing w:before="60" w:line="320" w:lineRule="exact"/>
      <w:ind w:firstLine="0"/>
      <w:jc w:val="center"/>
    </w:pPr>
    <w:rPr>
      <w:b/>
      <w:bCs/>
      <w:noProof/>
      <w:lang w:eastAsia="ja-JP"/>
    </w:rPr>
  </w:style>
  <w:style w:type="character" w:customStyle="1" w:styleId="Bodytext2Bold">
    <w:name w:val="Body text (2) + Bold"/>
    <w:aliases w:val="Spacing -1 pt"/>
    <w:rsid w:val="00917F1C"/>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Tahoma">
    <w:name w:val="Body text (2) + Tahoma"/>
    <w:aliases w:val="12 pt"/>
    <w:rsid w:val="00917F1C"/>
    <w:rPr>
      <w:rFonts w:ascii="Tahoma" w:eastAsia="Tahoma" w:hAnsi="Tahoma" w:cs="Tahoma"/>
      <w:b w:val="0"/>
      <w:bCs w:val="0"/>
      <w:i w:val="0"/>
      <w:iCs w:val="0"/>
      <w:smallCaps w:val="0"/>
      <w:strike w:val="0"/>
      <w:color w:val="000000"/>
      <w:spacing w:val="0"/>
      <w:w w:val="100"/>
      <w:position w:val="0"/>
      <w:sz w:val="24"/>
      <w:szCs w:val="24"/>
      <w:u w:val="none"/>
      <w:lang w:val="vi-VN" w:eastAsia="vi-VN" w:bidi="vi-VN"/>
    </w:rPr>
  </w:style>
  <w:style w:type="character" w:customStyle="1" w:styleId="Headerorfooter2">
    <w:name w:val="Header or footer (2)_"/>
    <w:basedOn w:val="DefaultParagraphFont"/>
    <w:link w:val="Headerorfooter20"/>
    <w:rsid w:val="00917F1C"/>
    <w:rPr>
      <w:shd w:val="clear" w:color="auto" w:fill="FFFFFF"/>
    </w:rPr>
  </w:style>
  <w:style w:type="paragraph" w:customStyle="1" w:styleId="Headerorfooter20">
    <w:name w:val="Header or footer (2)"/>
    <w:basedOn w:val="Normal"/>
    <w:link w:val="Headerorfooter2"/>
    <w:rsid w:val="00917F1C"/>
    <w:pPr>
      <w:widowControl w:val="0"/>
      <w:shd w:val="clear" w:color="auto" w:fill="FFFFFF"/>
      <w:tabs>
        <w:tab w:val="clear" w:pos="567"/>
      </w:tabs>
      <w:spacing w:before="0" w:after="0" w:line="240" w:lineRule="auto"/>
      <w:ind w:firstLine="0"/>
      <w:jc w:val="left"/>
    </w:pPr>
  </w:style>
  <w:style w:type="character" w:customStyle="1" w:styleId="Heading41">
    <w:name w:val="Heading #4_"/>
    <w:basedOn w:val="DefaultParagraphFont"/>
    <w:link w:val="Heading42"/>
    <w:rsid w:val="00917F1C"/>
    <w:rPr>
      <w:b/>
      <w:bCs/>
      <w:i/>
      <w:iCs/>
      <w:sz w:val="28"/>
      <w:szCs w:val="28"/>
      <w:shd w:val="clear" w:color="auto" w:fill="FFFFFF"/>
    </w:rPr>
  </w:style>
  <w:style w:type="paragraph" w:customStyle="1" w:styleId="Heading42">
    <w:name w:val="Heading #4"/>
    <w:basedOn w:val="Normal"/>
    <w:link w:val="Heading41"/>
    <w:rsid w:val="00917F1C"/>
    <w:pPr>
      <w:widowControl w:val="0"/>
      <w:shd w:val="clear" w:color="auto" w:fill="FFFFFF"/>
      <w:tabs>
        <w:tab w:val="clear" w:pos="567"/>
      </w:tabs>
      <w:spacing w:before="0" w:after="20" w:line="240" w:lineRule="auto"/>
      <w:ind w:firstLine="620"/>
      <w:jc w:val="left"/>
      <w:outlineLvl w:val="3"/>
    </w:pPr>
    <w:rPr>
      <w:b/>
      <w:bCs/>
      <w:i/>
      <w:iCs/>
      <w:sz w:val="28"/>
      <w:szCs w:val="28"/>
    </w:rPr>
  </w:style>
  <w:style w:type="paragraph" w:customStyle="1" w:styleId="1dau0">
    <w:name w:val="1.dau (*)"/>
    <w:basedOn w:val="Normal"/>
    <w:link w:val="1dauChar0"/>
    <w:autoRedefine/>
    <w:rsid w:val="00917F1C"/>
    <w:pPr>
      <w:numPr>
        <w:numId w:val="54"/>
      </w:numPr>
      <w:shd w:val="clear" w:color="auto" w:fill="FFFFFF"/>
      <w:tabs>
        <w:tab w:val="clear" w:pos="567"/>
      </w:tabs>
      <w:spacing w:before="60" w:line="276" w:lineRule="auto"/>
      <w:ind w:left="993"/>
    </w:pPr>
    <w:rPr>
      <w:rFonts w:eastAsia="MS Mincho"/>
      <w:i/>
      <w:noProof/>
      <w:szCs w:val="28"/>
      <w:u w:val="single"/>
      <w:lang w:eastAsia="ja-JP"/>
    </w:rPr>
  </w:style>
  <w:style w:type="character" w:customStyle="1" w:styleId="1dauChar0">
    <w:name w:val="1.dau (*) Char"/>
    <w:basedOn w:val="DefaultParagraphFont"/>
    <w:link w:val="1dau0"/>
    <w:rsid w:val="00917F1C"/>
    <w:rPr>
      <w:rFonts w:eastAsia="MS Mincho"/>
      <w:i/>
      <w:noProof/>
      <w:szCs w:val="28"/>
      <w:u w:val="single"/>
      <w:shd w:val="clear" w:color="auto" w:fill="FFFFFF"/>
      <w:lang w:eastAsia="ja-JP"/>
    </w:rPr>
  </w:style>
  <w:style w:type="paragraph" w:customStyle="1" w:styleId="Ngun">
    <w:name w:val="Nguồn"/>
    <w:basedOn w:val="Heading4"/>
    <w:link w:val="NgunChar"/>
    <w:rsid w:val="00917F1C"/>
    <w:pPr>
      <w:keepNext w:val="0"/>
      <w:keepLines w:val="0"/>
      <w:numPr>
        <w:numId w:val="27"/>
      </w:numPr>
      <w:tabs>
        <w:tab w:val="clear" w:pos="567"/>
      </w:tabs>
      <w:spacing w:before="0" w:after="0" w:line="276" w:lineRule="auto"/>
      <w:ind w:left="862" w:firstLine="0"/>
      <w:jc w:val="right"/>
      <w:outlineLvl w:val="9"/>
    </w:pPr>
    <w:rPr>
      <w:b w:val="0"/>
      <w:bCs w:val="0"/>
      <w:i w:val="0"/>
      <w:noProof/>
      <w:sz w:val="24"/>
    </w:rPr>
  </w:style>
  <w:style w:type="character" w:customStyle="1" w:styleId="NgunChar">
    <w:name w:val="Nguồn Char"/>
    <w:link w:val="Ngun"/>
    <w:rsid w:val="00917F1C"/>
    <w:rPr>
      <w:rFonts w:eastAsia="Calibri"/>
      <w:iCs/>
      <w:noProof/>
      <w:sz w:val="24"/>
    </w:rPr>
  </w:style>
  <w:style w:type="paragraph" w:customStyle="1" w:styleId="110">
    <w:name w:val="1.1"/>
    <w:basedOn w:val="TOC2"/>
    <w:link w:val="11Char"/>
    <w:autoRedefine/>
    <w:rsid w:val="00917F1C"/>
    <w:pPr>
      <w:tabs>
        <w:tab w:val="clear" w:pos="284"/>
        <w:tab w:val="clear" w:pos="567"/>
        <w:tab w:val="clear" w:pos="9062"/>
      </w:tabs>
      <w:spacing w:before="40" w:after="40" w:line="240" w:lineRule="auto"/>
      <w:jc w:val="left"/>
      <w:outlineLvl w:val="1"/>
    </w:pPr>
    <w:rPr>
      <w:b/>
      <w:noProof/>
      <w:szCs w:val="28"/>
      <w:lang w:eastAsia="ja-JP"/>
    </w:rPr>
  </w:style>
  <w:style w:type="character" w:customStyle="1" w:styleId="11Char">
    <w:name w:val="1.1 Char"/>
    <w:basedOn w:val="DefaultParagraphFont"/>
    <w:link w:val="110"/>
    <w:rsid w:val="00917F1C"/>
    <w:rPr>
      <w:b/>
      <w:noProof/>
      <w:szCs w:val="28"/>
      <w:lang w:eastAsia="ja-JP"/>
    </w:rPr>
  </w:style>
  <w:style w:type="paragraph" w:customStyle="1" w:styleId="111">
    <w:name w:val="1.1.1"/>
    <w:basedOn w:val="TOC3"/>
    <w:link w:val="111Char"/>
    <w:autoRedefine/>
    <w:rsid w:val="00917F1C"/>
    <w:pPr>
      <w:tabs>
        <w:tab w:val="clear" w:pos="426"/>
        <w:tab w:val="clear" w:pos="567"/>
        <w:tab w:val="clear" w:pos="709"/>
        <w:tab w:val="clear" w:pos="1276"/>
        <w:tab w:val="clear" w:pos="9062"/>
      </w:tabs>
      <w:spacing w:before="40" w:after="40" w:line="276" w:lineRule="auto"/>
      <w:outlineLvl w:val="2"/>
    </w:pPr>
    <w:rPr>
      <w:b/>
      <w:bCs w:val="0"/>
      <w:noProof/>
      <w:szCs w:val="28"/>
      <w:lang w:eastAsia="ja-JP"/>
    </w:rPr>
  </w:style>
  <w:style w:type="character" w:customStyle="1" w:styleId="111Char">
    <w:name w:val="1.1.1 Char"/>
    <w:basedOn w:val="11Char"/>
    <w:link w:val="111"/>
    <w:rsid w:val="00917F1C"/>
    <w:rPr>
      <w:b/>
      <w:noProof/>
      <w:szCs w:val="28"/>
      <w:lang w:eastAsia="ja-JP"/>
    </w:rPr>
  </w:style>
  <w:style w:type="paragraph" w:customStyle="1" w:styleId="1Hinh">
    <w:name w:val="1Hinh"/>
    <w:basedOn w:val="Normal"/>
    <w:link w:val="1HinhChar"/>
    <w:autoRedefine/>
    <w:rsid w:val="00917F1C"/>
    <w:pPr>
      <w:shd w:val="clear" w:color="auto" w:fill="FFFFFF"/>
      <w:tabs>
        <w:tab w:val="clear" w:pos="567"/>
        <w:tab w:val="left" w:pos="3969"/>
      </w:tabs>
      <w:spacing w:before="0" w:line="288" w:lineRule="auto"/>
      <w:ind w:firstLine="0"/>
      <w:jc w:val="center"/>
    </w:pPr>
    <w:rPr>
      <w:rFonts w:eastAsia="MS Mincho"/>
      <w:b/>
      <w:i/>
      <w:noProof/>
      <w:lang w:eastAsia="ja-JP"/>
    </w:rPr>
  </w:style>
  <w:style w:type="character" w:customStyle="1" w:styleId="1HinhChar">
    <w:name w:val="1Hinh Char"/>
    <w:basedOn w:val="DefaultParagraphFont"/>
    <w:link w:val="1Hinh"/>
    <w:rsid w:val="00917F1C"/>
    <w:rPr>
      <w:rFonts w:eastAsia="MS Mincho"/>
      <w:b/>
      <w:i/>
      <w:noProof/>
      <w:shd w:val="clear" w:color="auto" w:fill="FFFFFF"/>
      <w:lang w:eastAsia="ja-JP"/>
    </w:rPr>
  </w:style>
  <w:style w:type="character" w:customStyle="1" w:styleId="chuChar2">
    <w:name w:val="chu Char2"/>
    <w:rsid w:val="00917F1C"/>
    <w:rPr>
      <w:rFonts w:ascii="Times New Roman" w:eastAsia="Times New Roman" w:hAnsi="Times New Roman"/>
      <w:sz w:val="28"/>
      <w:szCs w:val="24"/>
    </w:rPr>
  </w:style>
  <w:style w:type="paragraph" w:customStyle="1" w:styleId="0Normal">
    <w:name w:val="0. Normal"/>
    <w:basedOn w:val="Normal"/>
    <w:rsid w:val="00917F1C"/>
    <w:pPr>
      <w:tabs>
        <w:tab w:val="clear" w:pos="567"/>
      </w:tabs>
      <w:ind w:firstLine="0"/>
    </w:pPr>
    <w:rPr>
      <w:rFonts w:eastAsia="Calibri"/>
      <w:noProof/>
    </w:rPr>
  </w:style>
  <w:style w:type="paragraph" w:customStyle="1" w:styleId="chuvanbangach">
    <w:name w:val="chu van ban.gach"/>
    <w:basedOn w:val="Normal"/>
    <w:rsid w:val="00917F1C"/>
    <w:pPr>
      <w:numPr>
        <w:numId w:val="55"/>
      </w:numPr>
      <w:tabs>
        <w:tab w:val="clear" w:pos="567"/>
      </w:tabs>
      <w:spacing w:before="40" w:after="40"/>
    </w:pPr>
    <w:rPr>
      <w:noProof/>
    </w:rPr>
  </w:style>
  <w:style w:type="paragraph" w:customStyle="1" w:styleId="chuvanbancong">
    <w:name w:val="chu van ban.cong"/>
    <w:basedOn w:val="Normal"/>
    <w:rsid w:val="00917F1C"/>
    <w:pPr>
      <w:numPr>
        <w:numId w:val="56"/>
      </w:numPr>
      <w:tabs>
        <w:tab w:val="clear" w:pos="567"/>
      </w:tabs>
      <w:spacing w:before="40" w:after="40"/>
    </w:pPr>
    <w:rPr>
      <w:noProof/>
    </w:rPr>
  </w:style>
  <w:style w:type="paragraph" w:customStyle="1" w:styleId="gch">
    <w:name w:val="gạch"/>
    <w:basedOn w:val="Normal"/>
    <w:link w:val="gchChar"/>
    <w:rsid w:val="00917F1C"/>
    <w:pPr>
      <w:numPr>
        <w:numId w:val="57"/>
      </w:numPr>
      <w:tabs>
        <w:tab w:val="clear" w:pos="567"/>
      </w:tabs>
      <w:spacing w:before="0" w:line="240" w:lineRule="auto"/>
    </w:pPr>
    <w:rPr>
      <w:rFonts w:eastAsia="Batang"/>
      <w:noProof/>
      <w:sz w:val="28"/>
      <w:szCs w:val="28"/>
      <w:lang w:eastAsia="ko-KR"/>
    </w:rPr>
  </w:style>
  <w:style w:type="character" w:customStyle="1" w:styleId="gchChar">
    <w:name w:val="gạch Char"/>
    <w:link w:val="gch"/>
    <w:rsid w:val="00917F1C"/>
    <w:rPr>
      <w:rFonts w:eastAsia="Batang"/>
      <w:noProof/>
      <w:sz w:val="28"/>
      <w:szCs w:val="28"/>
      <w:lang w:eastAsia="ko-KR"/>
    </w:rPr>
  </w:style>
  <w:style w:type="paragraph" w:customStyle="1" w:styleId="gachdaudong">
    <w:name w:val="gach dau dong"/>
    <w:basedOn w:val="Normal"/>
    <w:rsid w:val="00917F1C"/>
    <w:pPr>
      <w:widowControl w:val="0"/>
      <w:numPr>
        <w:numId w:val="58"/>
      </w:numPr>
      <w:tabs>
        <w:tab w:val="clear" w:pos="567"/>
      </w:tabs>
      <w:spacing w:before="60" w:line="240" w:lineRule="auto"/>
      <w:ind w:left="714" w:hanging="357"/>
    </w:pPr>
    <w:rPr>
      <w:noProof/>
      <w:szCs w:val="24"/>
    </w:rPr>
  </w:style>
  <w:style w:type="character" w:customStyle="1" w:styleId="2-NORMALChar">
    <w:name w:val="2-NORMAL Char"/>
    <w:link w:val="2-NORMAL"/>
    <w:locked/>
    <w:rsid w:val="00917F1C"/>
  </w:style>
  <w:style w:type="paragraph" w:customStyle="1" w:styleId="2-NORMAL">
    <w:name w:val="2-NORMAL"/>
    <w:basedOn w:val="Normal"/>
    <w:link w:val="2-NORMALChar"/>
    <w:rsid w:val="00917F1C"/>
    <w:pPr>
      <w:widowControl w:val="0"/>
      <w:tabs>
        <w:tab w:val="clear" w:pos="567"/>
      </w:tabs>
      <w:spacing w:line="240" w:lineRule="auto"/>
      <w:ind w:firstLine="567"/>
    </w:pPr>
  </w:style>
  <w:style w:type="paragraph" w:customStyle="1" w:styleId="RickyND">
    <w:name w:val="Ricky.ND"/>
    <w:basedOn w:val="Normal"/>
    <w:rsid w:val="00917F1C"/>
    <w:pPr>
      <w:tabs>
        <w:tab w:val="clear" w:pos="567"/>
      </w:tabs>
      <w:spacing w:before="60" w:line="240" w:lineRule="auto"/>
      <w:ind w:firstLine="567"/>
    </w:pPr>
    <w:rPr>
      <w:color w:val="0070C0"/>
      <w:sz w:val="28"/>
      <w:szCs w:val="22"/>
      <w:lang w:eastAsia="vi-VN"/>
    </w:rPr>
  </w:style>
  <w:style w:type="paragraph" w:customStyle="1" w:styleId="BR09">
    <w:name w:val="B R09"/>
    <w:basedOn w:val="RickyND"/>
    <w:rsid w:val="00917F1C"/>
    <w:rPr>
      <w:i/>
      <w:u w:val="single"/>
    </w:rPr>
  </w:style>
  <w:style w:type="paragraph" w:customStyle="1" w:styleId="Pchu">
    <w:name w:val="P.chu"/>
    <w:basedOn w:val="Normal"/>
    <w:link w:val="PchuChar"/>
    <w:rsid w:val="00917F1C"/>
    <w:pPr>
      <w:tabs>
        <w:tab w:val="clear" w:pos="567"/>
      </w:tabs>
      <w:spacing w:before="0" w:after="0" w:line="240" w:lineRule="auto"/>
      <w:ind w:firstLine="561"/>
    </w:pPr>
    <w:rPr>
      <w:rFonts w:eastAsia="Calibri"/>
      <w:sz w:val="28"/>
      <w:szCs w:val="28"/>
    </w:rPr>
  </w:style>
  <w:style w:type="character" w:customStyle="1" w:styleId="PchuChar">
    <w:name w:val="P.chu Char"/>
    <w:link w:val="Pchu"/>
    <w:rsid w:val="00917F1C"/>
    <w:rPr>
      <w:rFonts w:eastAsia="Calibri"/>
      <w:sz w:val="28"/>
      <w:szCs w:val="28"/>
    </w:rPr>
  </w:style>
  <w:style w:type="character" w:customStyle="1" w:styleId="UnresolvedMention1">
    <w:name w:val="Unresolved Mention1"/>
    <w:basedOn w:val="DefaultParagraphFont"/>
    <w:uiPriority w:val="99"/>
    <w:semiHidden/>
    <w:unhideWhenUsed/>
    <w:rsid w:val="00917F1C"/>
    <w:rPr>
      <w:color w:val="605E5C"/>
      <w:shd w:val="clear" w:color="auto" w:fill="E1DFDD"/>
    </w:rPr>
  </w:style>
  <w:style w:type="character" w:customStyle="1" w:styleId="3HnhChar">
    <w:name w:val="3 Hình Char"/>
    <w:link w:val="3Hnh"/>
    <w:locked/>
    <w:rsid w:val="0066231F"/>
    <w:rPr>
      <w:noProof/>
      <w:spacing w:val="-4"/>
      <w:lang w:val="pl-PL" w:eastAsia="vi-VN"/>
    </w:rPr>
  </w:style>
  <w:style w:type="paragraph" w:customStyle="1" w:styleId="3Hnh">
    <w:name w:val="3 Hình"/>
    <w:basedOn w:val="Normal"/>
    <w:link w:val="3HnhChar"/>
    <w:autoRedefine/>
    <w:qFormat/>
    <w:rsid w:val="0066231F"/>
    <w:pPr>
      <w:widowControl w:val="0"/>
      <w:tabs>
        <w:tab w:val="clear" w:pos="567"/>
      </w:tabs>
      <w:spacing w:before="0" w:after="0" w:line="370" w:lineRule="exact"/>
      <w:ind w:firstLine="0"/>
      <w:jc w:val="center"/>
    </w:pPr>
    <w:rPr>
      <w:noProof/>
      <w:spacing w:val="-4"/>
      <w:lang w:val="pl-PL" w:eastAsia="vi-VN"/>
    </w:rPr>
  </w:style>
  <w:style w:type="paragraph" w:customStyle="1" w:styleId="a3">
    <w:name w:val="字元"/>
    <w:basedOn w:val="Normal"/>
    <w:rsid w:val="00A66E0A"/>
    <w:pPr>
      <w:widowControl w:val="0"/>
      <w:tabs>
        <w:tab w:val="clear" w:pos="567"/>
      </w:tabs>
      <w:spacing w:before="60" w:after="60" w:line="312" w:lineRule="auto"/>
    </w:pPr>
    <w:rPr>
      <w:rFonts w:eastAsia="SimSun"/>
      <w:kern w:val="2"/>
      <w:lang w:val="en-US" w:eastAsia="zh-CN"/>
    </w:rPr>
  </w:style>
  <w:style w:type="paragraph" w:customStyle="1" w:styleId="MUC10">
    <w:name w:val="MUC 1"/>
    <w:basedOn w:val="Heading1"/>
    <w:qFormat/>
    <w:rsid w:val="00A66E0A"/>
    <w:pPr>
      <w:keepNext w:val="0"/>
      <w:keepLines w:val="0"/>
      <w:tabs>
        <w:tab w:val="clear" w:pos="567"/>
      </w:tabs>
      <w:spacing w:before="60" w:after="60" w:line="312" w:lineRule="auto"/>
      <w:ind w:left="432" w:hanging="432"/>
      <w:jc w:val="left"/>
    </w:pPr>
    <w:rPr>
      <w:rFonts w:eastAsia="Times New Roman"/>
      <w:bCs w:val="0"/>
      <w:iCs/>
      <w:caps w:val="0"/>
      <w:color w:val="000000"/>
      <w:kern w:val="32"/>
      <w:sz w:val="26"/>
      <w:szCs w:val="26"/>
      <w:lang w:eastAsia="vi-VN"/>
    </w:rPr>
  </w:style>
  <w:style w:type="paragraph" w:customStyle="1" w:styleId="MUC11">
    <w:name w:val="MUC 1.1"/>
    <w:basedOn w:val="Heading2"/>
    <w:qFormat/>
    <w:rsid w:val="00A66E0A"/>
    <w:pPr>
      <w:keepNext w:val="0"/>
      <w:keepLines w:val="0"/>
      <w:widowControl w:val="0"/>
      <w:tabs>
        <w:tab w:val="clear" w:pos="567"/>
        <w:tab w:val="left" w:pos="1191"/>
      </w:tabs>
      <w:spacing w:before="60" w:line="276" w:lineRule="auto"/>
      <w:ind w:left="576" w:hanging="576"/>
    </w:pPr>
    <w:rPr>
      <w:rFonts w:eastAsia="Times New Roman"/>
      <w:iCs/>
      <w:szCs w:val="28"/>
      <w:lang w:val="en-US" w:eastAsia="vi-VN"/>
    </w:rPr>
  </w:style>
  <w:style w:type="paragraph" w:customStyle="1" w:styleId="CHUBANG">
    <w:name w:val="CHU BANG"/>
    <w:basedOn w:val="Normal"/>
    <w:autoRedefine/>
    <w:qFormat/>
    <w:rsid w:val="00A66E0A"/>
    <w:pPr>
      <w:widowControl w:val="0"/>
      <w:tabs>
        <w:tab w:val="clear" w:pos="567"/>
      </w:tabs>
      <w:spacing w:before="0" w:after="0" w:line="240" w:lineRule="auto"/>
      <w:ind w:firstLine="0"/>
      <w:jc w:val="center"/>
    </w:pPr>
    <w:rPr>
      <w:szCs w:val="28"/>
      <w:lang w:val="nl-NL" w:eastAsia="vi-VN"/>
    </w:rPr>
  </w:style>
  <w:style w:type="paragraph" w:customStyle="1" w:styleId="Khoan">
    <w:name w:val="Khoan"/>
    <w:basedOn w:val="Normal"/>
    <w:qFormat/>
    <w:rsid w:val="00A66E0A"/>
    <w:pPr>
      <w:widowControl w:val="0"/>
      <w:tabs>
        <w:tab w:val="clear" w:pos="567"/>
      </w:tabs>
      <w:spacing w:before="60" w:after="60" w:line="360" w:lineRule="exact"/>
      <w:ind w:firstLine="567"/>
    </w:pPr>
    <w:rPr>
      <w:noProo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163911">
      <w:bodyDiv w:val="1"/>
      <w:marLeft w:val="0"/>
      <w:marRight w:val="0"/>
      <w:marTop w:val="0"/>
      <w:marBottom w:val="0"/>
      <w:divBdr>
        <w:top w:val="none" w:sz="0" w:space="0" w:color="auto"/>
        <w:left w:val="none" w:sz="0" w:space="0" w:color="auto"/>
        <w:bottom w:val="none" w:sz="0" w:space="0" w:color="auto"/>
        <w:right w:val="none" w:sz="0" w:space="0" w:color="auto"/>
      </w:divBdr>
    </w:div>
    <w:div w:id="1334335422">
      <w:bodyDiv w:val="1"/>
      <w:marLeft w:val="0"/>
      <w:marRight w:val="0"/>
      <w:marTop w:val="0"/>
      <w:marBottom w:val="0"/>
      <w:divBdr>
        <w:top w:val="none" w:sz="0" w:space="0" w:color="auto"/>
        <w:left w:val="none" w:sz="0" w:space="0" w:color="auto"/>
        <w:bottom w:val="none" w:sz="0" w:space="0" w:color="auto"/>
        <w:right w:val="none" w:sz="0" w:space="0" w:color="auto"/>
      </w:divBdr>
    </w:div>
    <w:div w:id="1797025632">
      <w:bodyDiv w:val="1"/>
      <w:marLeft w:val="0"/>
      <w:marRight w:val="0"/>
      <w:marTop w:val="0"/>
      <w:marBottom w:val="0"/>
      <w:divBdr>
        <w:top w:val="none" w:sz="0" w:space="0" w:color="auto"/>
        <w:left w:val="none" w:sz="0" w:space="0" w:color="auto"/>
        <w:bottom w:val="none" w:sz="0" w:space="0" w:color="auto"/>
        <w:right w:val="none" w:sz="0" w:space="0" w:color="auto"/>
      </w:divBdr>
    </w:div>
    <w:div w:id="2009013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image" Target="media/image10.gif"/><Relationship Id="rId21" Type="http://schemas.openxmlformats.org/officeDocument/2006/relationships/image" Target="media/image6.wmf"/><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wmf"/><Relationship Id="rId25" Type="http://schemas.openxmlformats.org/officeDocument/2006/relationships/image" Target="media/image9.gif"/><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gif"/><Relationship Id="rId32" Type="http://schemas.openxmlformats.org/officeDocument/2006/relationships/footer" Target="footer5.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wmf"/><Relationship Id="rId23" Type="http://schemas.openxmlformats.org/officeDocument/2006/relationships/image" Target="media/image7.gif"/><Relationship Id="rId28" Type="http://schemas.openxmlformats.org/officeDocument/2006/relationships/image" Target="media/image12.gi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11.gif"/><Relationship Id="rId30" Type="http://schemas.openxmlformats.org/officeDocument/2006/relationships/image" Target="media/image14.jpeg"/><Relationship Id="rId35" Type="http://schemas.openxmlformats.org/officeDocument/2006/relationships/footer" Target="footer7.xml"/><Relationship Id="rId8" Type="http://schemas.openxmlformats.org/officeDocument/2006/relationships/footnotes" Target="footnotes.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ucLs9CtMTEjdYAydJl6XclYig==">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D97B70-5DB2-4BC9-8843-71172E409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6368</TotalTime>
  <Pages>1</Pages>
  <Words>54716</Words>
  <Characters>311887</Characters>
  <Application>Microsoft Office Word</Application>
  <DocSecurity>0</DocSecurity>
  <Lines>2599</Lines>
  <Paragraphs>731</Paragraphs>
  <ScaleCrop>false</ScaleCrop>
  <HeadingPairs>
    <vt:vector size="2" baseType="variant">
      <vt:variant>
        <vt:lpstr>Title</vt:lpstr>
      </vt:variant>
      <vt:variant>
        <vt:i4>1</vt:i4>
      </vt:variant>
    </vt:vector>
  </HeadingPairs>
  <TitlesOfParts>
    <vt:vector size="1" baseType="lpstr">
      <vt:lpstr>Báo cáo Đánh giá tác động môi trường Dự án Hồ chứa nước Đắk Na, tỉnh Đắk Nông</vt:lpstr>
    </vt:vector>
  </TitlesOfParts>
  <Company/>
  <LinksUpToDate>false</LinksUpToDate>
  <CharactersWithSpaces>365872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Đánh giá tác động môi trường Dự án Hồ chứa nước Đắk Na, tỉnh Đắk Nông</dc:title>
  <dc:creator>KIM CUONG</dc:creator>
  <cp:lastModifiedBy>Cuong_Thinh_TN</cp:lastModifiedBy>
  <cp:revision>4</cp:revision>
  <cp:lastPrinted>2023-11-02T03:40:00Z</cp:lastPrinted>
  <dcterms:created xsi:type="dcterms:W3CDTF">2023-02-15T01:43:00Z</dcterms:created>
  <dcterms:modified xsi:type="dcterms:W3CDTF">2023-11-02T04:31:00Z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E5EA071C6F094E5BBE3E1560E1372DD9</vt:lpwstr>
  </property>
</Properties>
</file>