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CB" w:rsidRPr="001D1354" w:rsidRDefault="000A70C7" w:rsidP="00BC1ACB">
      <w:pPr>
        <w:rPr>
          <w:b/>
          <w:bCs/>
          <w:sz w:val="24"/>
          <w:szCs w:val="24"/>
        </w:rPr>
      </w:pPr>
      <w:r>
        <w:rPr>
          <w:sz w:val="24"/>
          <w:szCs w:val="24"/>
        </w:rPr>
        <w:t xml:space="preserve">            UBND TỈNH </w:t>
      </w:r>
      <w:r w:rsidR="002418C4">
        <w:rPr>
          <w:sz w:val="24"/>
          <w:szCs w:val="24"/>
        </w:rPr>
        <w:t xml:space="preserve">…………….               </w:t>
      </w:r>
      <w:r w:rsidR="00BC1ACB" w:rsidRPr="001D1354">
        <w:rPr>
          <w:b/>
          <w:bCs/>
          <w:sz w:val="24"/>
          <w:szCs w:val="24"/>
        </w:rPr>
        <w:t xml:space="preserve">CỘNG HÒA XÃ HỘI CHỦ NGHĨA VIỆT </w:t>
      </w:r>
      <w:smartTag w:uri="urn:schemas-microsoft-com:office:smarttags" w:element="place">
        <w:smartTag w:uri="urn:schemas-microsoft-com:office:smarttags" w:element="country-region">
          <w:r w:rsidR="00BC1ACB" w:rsidRPr="001D1354">
            <w:rPr>
              <w:b/>
              <w:bCs/>
              <w:sz w:val="24"/>
              <w:szCs w:val="24"/>
            </w:rPr>
            <w:t>NAM</w:t>
          </w:r>
        </w:smartTag>
      </w:smartTag>
    </w:p>
    <w:p w:rsidR="00BC1ACB" w:rsidRDefault="000A70C7" w:rsidP="00BC1ACB">
      <w:pPr>
        <w:rPr>
          <w:b/>
          <w:bCs/>
          <w:sz w:val="26"/>
          <w:szCs w:val="26"/>
        </w:rPr>
      </w:pPr>
      <w:r w:rsidRPr="000A70C7">
        <w:rPr>
          <w:b/>
          <w:sz w:val="24"/>
          <w:szCs w:val="24"/>
        </w:rPr>
        <w:t>SỞ TÀI NGUYÊN VÀ MÔI TR</w:t>
      </w:r>
      <w:r w:rsidRPr="000A70C7">
        <w:rPr>
          <w:rFonts w:hint="eastAsia"/>
          <w:b/>
          <w:sz w:val="24"/>
          <w:szCs w:val="24"/>
        </w:rPr>
        <w:t>Ư</w:t>
      </w:r>
      <w:r w:rsidRPr="000A70C7">
        <w:rPr>
          <w:b/>
          <w:sz w:val="24"/>
          <w:szCs w:val="24"/>
        </w:rPr>
        <w:t>ỜNG</w:t>
      </w:r>
      <w:r w:rsidR="00BC1ACB" w:rsidRPr="001144BC">
        <w:rPr>
          <w:b/>
          <w:bCs/>
          <w:sz w:val="26"/>
          <w:szCs w:val="26"/>
        </w:rPr>
        <w:tab/>
      </w:r>
      <w:r w:rsidR="00BC1ACB" w:rsidRPr="001144BC">
        <w:rPr>
          <w:b/>
          <w:bCs/>
          <w:sz w:val="26"/>
          <w:szCs w:val="26"/>
        </w:rPr>
        <w:tab/>
        <w:t xml:space="preserve">   Độc lập – Tự do – Hạnh phúc</w:t>
      </w:r>
    </w:p>
    <w:p w:rsidR="00BC1ACB" w:rsidRPr="001144BC" w:rsidRDefault="00FD4E6E" w:rsidP="00BC1ACB">
      <w:pPr>
        <w:rPr>
          <w:b/>
          <w:bCs/>
          <w:sz w:val="26"/>
          <w:szCs w:val="26"/>
        </w:rPr>
      </w:pPr>
      <w:r>
        <w:rPr>
          <w:b/>
          <w:bCs/>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3347085</wp:posOffset>
                </wp:positionH>
                <wp:positionV relativeFrom="paragraph">
                  <wp:posOffset>41274</wp:posOffset>
                </wp:positionV>
                <wp:extent cx="2056130" cy="0"/>
                <wp:effectExtent l="0" t="0" r="203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3.55pt;margin-top:3.25pt;width:161.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W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o7T6Syb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gq0kEdsAAAAHAQAADwAAAGRycy9kb3ducmV2LnhtbEyOwU7DMBBE&#10;70j8g7VIXBC1EymlDXGqCokDR9pKXLfxkqSN11HsNKFfj+ECx9GM3rxiM9tOXGjwrWMNyUKBIK6c&#10;abnWcNi/Pq5A+IBssHNMGr7Iw6a8vSkwN27id7rsQi0ihH2OGpoQ+lxKXzVk0S9cTxy7TzdYDDEO&#10;tTQDThFuO5kqtZQWW44PDfb00lB13o1WA/kxS9R2bevD23V6+Eivp6nfa31/N2+fQQSaw98YfvSj&#10;OpTR6ehGNl50GrL0KYlTDcsMROxXmVqDOP5mWRbyv3/5DQAA//8DAFBLAQItABQABgAIAAAAIQC2&#10;gziS/gAAAOEBAAATAAAAAAAAAAAAAAAAAAAAAABbQ29udGVudF9UeXBlc10ueG1sUEsBAi0AFAAG&#10;AAgAAAAhADj9If/WAAAAlAEAAAsAAAAAAAAAAAAAAAAALwEAAF9yZWxzLy5yZWxzUEsBAi0AFAAG&#10;AAgAAAAhAO43dYkeAgAAOwQAAA4AAAAAAAAAAAAAAAAALgIAAGRycy9lMm9Eb2MueG1sUEsBAi0A&#10;FAAGAAgAAAAhAIKtJBHbAAAABwEAAA8AAAAAAAAAAAAAAAAAeAQAAGRycy9kb3ducmV2LnhtbFBL&#10;BQYAAAAABAAEAPMAAACABQAAAAA=&#10;"/>
            </w:pict>
          </mc:Fallback>
        </mc:AlternateContent>
      </w:r>
      <w:r>
        <w:rPr>
          <w:b/>
          <w:bCs/>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561340</wp:posOffset>
                </wp:positionH>
                <wp:positionV relativeFrom="paragraph">
                  <wp:posOffset>41274</wp:posOffset>
                </wp:positionV>
                <wp:extent cx="13239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4.2pt;margin-top:3.25pt;width:104.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n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qkvz6BtDlal3BmfID3JV/2i6HeLpCpbIhsejN/OGnwT7xG9c/EXqyHIfvisGNgQwA+1&#10;OtWm95BQBXQKLTnfWsJPDlF4TGbpbPk4x4iOuojko6M21n3iqkdeKLB1hoimdaWSEhqvTBLCkOOL&#10;dZ4WyUcHH1Wqrei60P9OoqHAy3k6Dw5WdYJ5pTezptmXnUFH4icofCFH0NybGXWQLIC1nLDNVXZE&#10;dBcZgnfS40FiQOcqXUbkxzJebhabRTbJ0ofNJIuravK8LbPJwzZ5nFezqiyr5KenlmR5Kxjj0rMb&#10;xzXJ/m4crotzGbTbwN7KEL1HD/UCsuM/kA6d9c28jMVesfPOjB2HCQ3G123yK3B/B/l+59e/AAAA&#10;//8DAFBLAwQUAAYACAAAACEAeYcKstsAAAAGAQAADwAAAGRycy9kb3ducmV2LnhtbEyOwU6DQBRF&#10;9036D5Nn4qaxQ4klgAxN08SFS9smbqfME1DmDWGGgv16n250eXNvzj3FbraduOLgW0cKNusIBFLl&#10;TEu1gvPp+SEF4YMmoztHqOALPezK5aLQuXETveL1GGrBEPK5VtCE0OdS+qpBq/3a9UjcvbvB6sBx&#10;qKUZ9MRw28k4ihJpdUv80OgeDw1Wn8fRKkA/bjfRPrP1+eU2rd7i28fUn5S6v5v3TyACzuFvDD/6&#10;rA4lO13cSMaLTkGaPvJSQbIFwXWcJRmIy2+WZSH/65ffAAAA//8DAFBLAQItABQABgAIAAAAIQC2&#10;gziS/gAAAOEBAAATAAAAAAAAAAAAAAAAAAAAAABbQ29udGVudF9UeXBlc10ueG1sUEsBAi0AFAAG&#10;AAgAAAAhADj9If/WAAAAlAEAAAsAAAAAAAAAAAAAAAAALwEAAF9yZWxzLy5yZWxzUEsBAi0AFAAG&#10;AAgAAAAhAKKPgCceAgAAOwQAAA4AAAAAAAAAAAAAAAAALgIAAGRycy9lMm9Eb2MueG1sUEsBAi0A&#10;FAAGAAgAAAAhAHmHCrLbAAAABgEAAA8AAAAAAAAAAAAAAAAAeAQAAGRycy9kb3ducmV2LnhtbFBL&#10;BQYAAAAABAAEAPMAAACABQAAAAA=&#10;"/>
            </w:pict>
          </mc:Fallback>
        </mc:AlternateContent>
      </w:r>
    </w:p>
    <w:tbl>
      <w:tblPr>
        <w:tblW w:w="9699" w:type="dxa"/>
        <w:tblInd w:w="-72" w:type="dxa"/>
        <w:tblLook w:val="01E0" w:firstRow="1" w:lastRow="1" w:firstColumn="1" w:lastColumn="1" w:noHBand="0" w:noVBand="0"/>
      </w:tblPr>
      <w:tblGrid>
        <w:gridCol w:w="4284"/>
        <w:gridCol w:w="5415"/>
      </w:tblGrid>
      <w:tr w:rsidR="00BC1ACB" w:rsidRPr="00376744" w:rsidTr="00BC1ACB">
        <w:trPr>
          <w:trHeight w:val="366"/>
        </w:trPr>
        <w:tc>
          <w:tcPr>
            <w:tcW w:w="4284" w:type="dxa"/>
            <w:shd w:val="clear" w:color="auto" w:fill="auto"/>
            <w:vAlign w:val="center"/>
          </w:tcPr>
          <w:p w:rsidR="00BC1ACB" w:rsidRPr="00376744" w:rsidRDefault="00BC1ACB" w:rsidP="00A90E26">
            <w:pPr>
              <w:ind w:right="-108"/>
              <w:jc w:val="center"/>
              <w:rPr>
                <w:b/>
                <w:sz w:val="24"/>
                <w:szCs w:val="24"/>
              </w:rPr>
            </w:pPr>
          </w:p>
        </w:tc>
        <w:tc>
          <w:tcPr>
            <w:tcW w:w="5415" w:type="dxa"/>
            <w:shd w:val="clear" w:color="auto" w:fill="auto"/>
            <w:vAlign w:val="center"/>
          </w:tcPr>
          <w:p w:rsidR="00BC1ACB" w:rsidRPr="00A71E6F" w:rsidRDefault="002418C4" w:rsidP="00FD4E6E">
            <w:pPr>
              <w:rPr>
                <w:b/>
                <w:sz w:val="2"/>
                <w:szCs w:val="16"/>
              </w:rPr>
            </w:pPr>
            <w:r>
              <w:rPr>
                <w:i/>
                <w:noProof/>
                <w:sz w:val="26"/>
                <w:szCs w:val="24"/>
              </w:rPr>
              <w:t xml:space="preserve">       …….</w:t>
            </w:r>
            <w:r w:rsidR="00BC1ACB" w:rsidRPr="00376744">
              <w:rPr>
                <w:i/>
                <w:noProof/>
                <w:sz w:val="26"/>
                <w:szCs w:val="24"/>
              </w:rPr>
              <w:t>, ngày      tháng  năm 20</w:t>
            </w:r>
            <w:r w:rsidR="00714BEB">
              <w:rPr>
                <w:i/>
                <w:noProof/>
                <w:sz w:val="26"/>
                <w:szCs w:val="24"/>
              </w:rPr>
              <w:t>2</w:t>
            </w:r>
            <w:r w:rsidR="00FD4E6E">
              <w:rPr>
                <w:i/>
                <w:noProof/>
                <w:sz w:val="26"/>
                <w:szCs w:val="24"/>
              </w:rPr>
              <w:t>1</w:t>
            </w:r>
          </w:p>
        </w:tc>
      </w:tr>
      <w:tr w:rsidR="00BC1ACB" w:rsidRPr="00376744" w:rsidTr="00BC1ACB">
        <w:trPr>
          <w:trHeight w:val="153"/>
        </w:trPr>
        <w:tc>
          <w:tcPr>
            <w:tcW w:w="4284" w:type="dxa"/>
            <w:shd w:val="clear" w:color="auto" w:fill="auto"/>
            <w:vAlign w:val="center"/>
          </w:tcPr>
          <w:p w:rsidR="00BC1ACB" w:rsidRPr="00376744" w:rsidRDefault="00BC1ACB" w:rsidP="00A90E26">
            <w:pPr>
              <w:jc w:val="center"/>
              <w:rPr>
                <w:noProof/>
                <w:sz w:val="26"/>
                <w:szCs w:val="24"/>
              </w:rPr>
            </w:pPr>
          </w:p>
        </w:tc>
        <w:tc>
          <w:tcPr>
            <w:tcW w:w="5415" w:type="dxa"/>
            <w:shd w:val="clear" w:color="auto" w:fill="auto"/>
          </w:tcPr>
          <w:p w:rsidR="00BC1ACB" w:rsidRPr="00376744" w:rsidRDefault="00BC1ACB" w:rsidP="00A90E26">
            <w:pPr>
              <w:jc w:val="right"/>
              <w:rPr>
                <w:i/>
                <w:noProof/>
                <w:sz w:val="26"/>
                <w:szCs w:val="24"/>
              </w:rPr>
            </w:pPr>
          </w:p>
        </w:tc>
      </w:tr>
    </w:tbl>
    <w:p w:rsidR="00BC1ACB" w:rsidRDefault="00BC1ACB" w:rsidP="00BC1ACB">
      <w:pPr>
        <w:jc w:val="center"/>
        <w:rPr>
          <w:b/>
          <w:szCs w:val="14"/>
        </w:rPr>
      </w:pPr>
      <w:r w:rsidRPr="007D5578">
        <w:rPr>
          <w:b/>
          <w:szCs w:val="14"/>
        </w:rPr>
        <w:t xml:space="preserve">BẢN </w:t>
      </w:r>
      <w:r w:rsidR="00DB0ABE">
        <w:rPr>
          <w:b/>
          <w:szCs w:val="14"/>
        </w:rPr>
        <w:t>ĐĂNG KÝ ĐIỂM</w:t>
      </w:r>
      <w:r w:rsidRPr="007D5578">
        <w:rPr>
          <w:b/>
          <w:szCs w:val="14"/>
        </w:rPr>
        <w:t>THI ĐUA</w:t>
      </w:r>
      <w:r w:rsidR="00DB0ABE">
        <w:rPr>
          <w:b/>
          <w:szCs w:val="14"/>
        </w:rPr>
        <w:t xml:space="preserve"> NĂM 20</w:t>
      </w:r>
      <w:r w:rsidR="00FD4E6E">
        <w:rPr>
          <w:b/>
          <w:szCs w:val="14"/>
        </w:rPr>
        <w:t>21</w:t>
      </w:r>
    </w:p>
    <w:p w:rsidR="00DB0ABE" w:rsidRDefault="00DB0ABE" w:rsidP="00BC1ACB">
      <w:pPr>
        <w:jc w:val="center"/>
        <w:rPr>
          <w:b/>
          <w:szCs w:val="14"/>
        </w:rPr>
      </w:pPr>
      <w:r>
        <w:rPr>
          <w:b/>
          <w:szCs w:val="14"/>
        </w:rPr>
        <w:t>CỤM THI ĐUA SỐ VI CÁC TỈNH TÂY NGUYÊN</w:t>
      </w:r>
    </w:p>
    <w:p w:rsidR="00BC1ACB" w:rsidRDefault="00FD4E6E" w:rsidP="00BC1ACB">
      <w:pPr>
        <w:ind w:firstLine="720"/>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1849755</wp:posOffset>
                </wp:positionH>
                <wp:positionV relativeFrom="paragraph">
                  <wp:posOffset>66674</wp:posOffset>
                </wp:positionV>
                <wp:extent cx="211645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5.65pt;margin-top:5.25pt;width:166.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O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TrNsns9m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DVSAF3QAAAAkBAAAPAAAAZHJzL2Rvd25yZXYueG1sTI/BTsMwDIbv&#10;SLxDZCQuiCUtrNpK02lC4sCRbRLXrPHaQuNUTbqWPT1GHOBo/59+fy42s+vEGYfQetKQLBQIpMrb&#10;lmoNh/3L/QpEiIas6Tyhhi8MsCmvrwqTWz/RG553sRZcQiE3GpoY+1zKUDXoTFj4Homzkx+ciTwO&#10;tbSDmbjcdTJVKpPOtMQXGtPjc4PV5250GjCMy0Rt164+vF6mu/f08jH1e61vb+btE4iIc/yD4Uef&#10;1aFkp6MfyQbRaUjXyQOjHKglCAay9DEDcfxdyLKQ/z8ovwEAAP//AwBQSwECLQAUAAYACAAAACEA&#10;toM4kv4AAADhAQAAEwAAAAAAAAAAAAAAAAAAAAAAW0NvbnRlbnRfVHlwZXNdLnhtbFBLAQItABQA&#10;BgAIAAAAIQA4/SH/1gAAAJQBAAALAAAAAAAAAAAAAAAAAC8BAABfcmVscy8ucmVsc1BLAQItABQA&#10;BgAIAAAAIQA7XAOyHQIAADsEAAAOAAAAAAAAAAAAAAAAAC4CAABkcnMvZTJvRG9jLnhtbFBLAQIt&#10;ABQABgAIAAAAIQBDVSAF3QAAAAkBAAAPAAAAAAAAAAAAAAAAAHcEAABkcnMvZG93bnJldi54bWxQ&#10;SwUGAAAAAAQABADzAAAAgQUAAAAA&#10;"/>
            </w:pict>
          </mc:Fallback>
        </mc:AlternateContent>
      </w:r>
    </w:p>
    <w:p w:rsidR="00BC1ACB" w:rsidRPr="00941AED" w:rsidRDefault="00BC1ACB" w:rsidP="00BC1ACB">
      <w:pPr>
        <w:ind w:firstLine="720"/>
        <w:rPr>
          <w:sz w:val="4"/>
        </w:rPr>
      </w:pPr>
    </w:p>
    <w:p w:rsidR="00BC1ACB" w:rsidRDefault="00DB0ABE" w:rsidP="008753CB">
      <w:pPr>
        <w:ind w:left="720" w:firstLine="720"/>
      </w:pPr>
      <w:r>
        <w:tab/>
      </w:r>
      <w:r w:rsidR="00BC1ACB">
        <w:t xml:space="preserve">Kính gửi: </w:t>
      </w:r>
      <w:r w:rsidR="008753CB">
        <w:t>Cụm trưởng Cụm thi đua số VI</w:t>
      </w:r>
    </w:p>
    <w:p w:rsidR="00BC1ACB" w:rsidRPr="00941AED" w:rsidRDefault="00BC1ACB" w:rsidP="00BC1ACB">
      <w:pPr>
        <w:ind w:firstLine="720"/>
        <w:rPr>
          <w:sz w:val="22"/>
        </w:rPr>
      </w:pPr>
    </w:p>
    <w:p w:rsidR="008753CB" w:rsidRDefault="00BC1ACB" w:rsidP="008753CB">
      <w:pPr>
        <w:ind w:firstLine="720"/>
        <w:jc w:val="both"/>
      </w:pPr>
      <w:r>
        <w:t xml:space="preserve">Thực hiện </w:t>
      </w:r>
      <w:r w:rsidR="008753CB">
        <w:t xml:space="preserve">Công văn </w:t>
      </w:r>
      <w:r w:rsidR="008753CB" w:rsidRPr="003850C5">
        <w:t xml:space="preserve">số </w:t>
      </w:r>
      <w:r w:rsidR="008753CB">
        <w:t>4213</w:t>
      </w:r>
      <w:r w:rsidR="008753CB" w:rsidRPr="003850C5">
        <w:t>/BTNMT</w:t>
      </w:r>
      <w:r w:rsidR="008753CB">
        <w:t>-TĐKTTT</w:t>
      </w:r>
      <w:r w:rsidR="008753CB" w:rsidRPr="003850C5">
        <w:t xml:space="preserve"> ngày </w:t>
      </w:r>
      <w:r w:rsidR="008753CB">
        <w:t>23</w:t>
      </w:r>
      <w:r w:rsidR="008753CB" w:rsidRPr="003850C5">
        <w:t>/1</w:t>
      </w:r>
      <w:r w:rsidR="008753CB">
        <w:t>0</w:t>
      </w:r>
      <w:r w:rsidR="008753CB" w:rsidRPr="003850C5">
        <w:t>/201</w:t>
      </w:r>
      <w:r w:rsidR="008753CB">
        <w:t>3 của Bộ Tài nguyên và Môi trường,</w:t>
      </w:r>
      <w:r w:rsidR="008753CB" w:rsidRPr="003850C5">
        <w:t xml:space="preserve"> về việc ban </w:t>
      </w:r>
      <w:r w:rsidR="008753CB">
        <w:t>hướng dẫn tổ chức hoạt động, đánh giá, bình xét thi đua của các Khối, Cụm.</w:t>
      </w:r>
    </w:p>
    <w:p w:rsidR="00BC1ACB" w:rsidRPr="00941AED" w:rsidRDefault="00BC1ACB" w:rsidP="00BC1ACB">
      <w:pPr>
        <w:ind w:firstLine="720"/>
        <w:rPr>
          <w:sz w:val="18"/>
        </w:rPr>
      </w:pPr>
    </w:p>
    <w:p w:rsidR="00BC1ACB" w:rsidRDefault="00692204" w:rsidP="00692204">
      <w:pPr>
        <w:ind w:firstLine="720"/>
        <w:jc w:val="both"/>
      </w:pPr>
      <w:r>
        <w:rPr>
          <w:color w:val="000000"/>
        </w:rPr>
        <w:t>S</w:t>
      </w:r>
      <w:r w:rsidRPr="00DE257E">
        <w:rPr>
          <w:color w:val="000000"/>
        </w:rPr>
        <w:t>ở</w:t>
      </w:r>
      <w:r>
        <w:rPr>
          <w:color w:val="000000"/>
        </w:rPr>
        <w:t xml:space="preserve"> T</w:t>
      </w:r>
      <w:r w:rsidRPr="00DE257E">
        <w:rPr>
          <w:color w:val="000000"/>
        </w:rPr>
        <w:t>ài</w:t>
      </w:r>
      <w:r>
        <w:rPr>
          <w:color w:val="000000"/>
        </w:rPr>
        <w:t xml:space="preserve"> nguy</w:t>
      </w:r>
      <w:r w:rsidRPr="00DE257E">
        <w:rPr>
          <w:color w:val="000000"/>
        </w:rPr>
        <w:t>ê</w:t>
      </w:r>
      <w:r>
        <w:rPr>
          <w:color w:val="000000"/>
        </w:rPr>
        <w:t>n v</w:t>
      </w:r>
      <w:r w:rsidRPr="00DE257E">
        <w:rPr>
          <w:color w:val="000000"/>
        </w:rPr>
        <w:t>à</w:t>
      </w:r>
      <w:r>
        <w:rPr>
          <w:color w:val="000000"/>
        </w:rPr>
        <w:t xml:space="preserve"> M</w:t>
      </w:r>
      <w:r w:rsidRPr="00DE257E">
        <w:rPr>
          <w:color w:val="000000"/>
        </w:rPr>
        <w:t>ô</w:t>
      </w:r>
      <w:r>
        <w:rPr>
          <w:color w:val="000000"/>
        </w:rPr>
        <w:t>i tr</w:t>
      </w:r>
      <w:r w:rsidRPr="00DE257E">
        <w:rPr>
          <w:rFonts w:hint="eastAsia"/>
          <w:color w:val="000000"/>
        </w:rPr>
        <w:t>ư</w:t>
      </w:r>
      <w:r w:rsidRPr="00DE257E">
        <w:rPr>
          <w:color w:val="000000"/>
        </w:rPr>
        <w:t>ờng</w:t>
      </w:r>
      <w:r w:rsidR="002418C4">
        <w:rPr>
          <w:color w:val="000000"/>
        </w:rPr>
        <w:t xml:space="preserve"> ……</w:t>
      </w:r>
      <w:r w:rsidR="00DB0ABE">
        <w:t>đăng ký điểm</w:t>
      </w:r>
      <w:r w:rsidR="00BC1ACB">
        <w:t xml:space="preserve"> thi đua năm 20</w:t>
      </w:r>
      <w:r w:rsidR="00714BEB">
        <w:t>2</w:t>
      </w:r>
      <w:r w:rsidR="00FD4E6E">
        <w:t>1</w:t>
      </w:r>
      <w:bookmarkStart w:id="0" w:name="_GoBack"/>
      <w:bookmarkEnd w:id="0"/>
      <w:r w:rsidR="00BC1ACB">
        <w:t xml:space="preserve"> như sau:</w:t>
      </w:r>
    </w:p>
    <w:p w:rsidR="002418C4" w:rsidRDefault="002418C4" w:rsidP="00692204">
      <w:pPr>
        <w:ind w:firstLine="720"/>
        <w:jc w:val="both"/>
      </w:pP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6"/>
        <w:gridCol w:w="5828"/>
        <w:gridCol w:w="992"/>
        <w:gridCol w:w="851"/>
        <w:gridCol w:w="1291"/>
      </w:tblGrid>
      <w:tr w:rsidR="002418C4" w:rsidRPr="00455B5F" w:rsidTr="002418C4">
        <w:trPr>
          <w:trHeight w:val="529"/>
        </w:trPr>
        <w:tc>
          <w:tcPr>
            <w:tcW w:w="536" w:type="dxa"/>
            <w:vMerge w:val="restart"/>
            <w:vAlign w:val="center"/>
          </w:tcPr>
          <w:p w:rsidR="002418C4" w:rsidRPr="007D7779" w:rsidRDefault="002418C4" w:rsidP="00E83C91">
            <w:pPr>
              <w:spacing w:line="276" w:lineRule="auto"/>
              <w:jc w:val="center"/>
              <w:rPr>
                <w:b/>
              </w:rPr>
            </w:pPr>
            <w:r w:rsidRPr="007D7779">
              <w:rPr>
                <w:b/>
              </w:rPr>
              <w:t>Số</w:t>
            </w:r>
          </w:p>
          <w:p w:rsidR="002418C4" w:rsidRPr="007D7779" w:rsidRDefault="002418C4" w:rsidP="00E83C91">
            <w:pPr>
              <w:spacing w:line="276" w:lineRule="auto"/>
              <w:jc w:val="center"/>
              <w:rPr>
                <w:b/>
                <w:sz w:val="20"/>
                <w:szCs w:val="20"/>
              </w:rPr>
            </w:pPr>
            <w:r w:rsidRPr="007D7779">
              <w:rPr>
                <w:b/>
                <w:sz w:val="20"/>
                <w:szCs w:val="20"/>
              </w:rPr>
              <w:t>TT</w:t>
            </w:r>
          </w:p>
        </w:tc>
        <w:tc>
          <w:tcPr>
            <w:tcW w:w="5828" w:type="dxa"/>
            <w:vMerge w:val="restart"/>
            <w:vAlign w:val="center"/>
          </w:tcPr>
          <w:p w:rsidR="002418C4" w:rsidRPr="00455B5F" w:rsidRDefault="002418C4" w:rsidP="00E83C91">
            <w:pPr>
              <w:spacing w:line="276" w:lineRule="auto"/>
              <w:jc w:val="center"/>
              <w:rPr>
                <w:b/>
                <w:sz w:val="26"/>
                <w:szCs w:val="26"/>
              </w:rPr>
            </w:pPr>
          </w:p>
          <w:p w:rsidR="002418C4" w:rsidRPr="00455B5F" w:rsidRDefault="002418C4" w:rsidP="00E83C91">
            <w:pPr>
              <w:spacing w:line="276" w:lineRule="auto"/>
              <w:jc w:val="center"/>
              <w:rPr>
                <w:b/>
                <w:sz w:val="26"/>
                <w:szCs w:val="26"/>
              </w:rPr>
            </w:pPr>
            <w:r w:rsidRPr="00455B5F">
              <w:rPr>
                <w:b/>
                <w:sz w:val="26"/>
                <w:szCs w:val="26"/>
              </w:rPr>
              <w:t>Nội dung thi đua</w:t>
            </w:r>
          </w:p>
        </w:tc>
        <w:tc>
          <w:tcPr>
            <w:tcW w:w="1843" w:type="dxa"/>
            <w:gridSpan w:val="2"/>
            <w:vAlign w:val="center"/>
          </w:tcPr>
          <w:p w:rsidR="002418C4" w:rsidRPr="00455B5F" w:rsidRDefault="002418C4" w:rsidP="00E83C91">
            <w:pPr>
              <w:spacing w:line="276" w:lineRule="auto"/>
              <w:jc w:val="center"/>
              <w:rPr>
                <w:b/>
                <w:sz w:val="26"/>
                <w:szCs w:val="26"/>
              </w:rPr>
            </w:pPr>
            <w:r w:rsidRPr="00455B5F">
              <w:rPr>
                <w:b/>
                <w:sz w:val="26"/>
                <w:szCs w:val="26"/>
              </w:rPr>
              <w:t>Chấm điểm</w:t>
            </w:r>
          </w:p>
        </w:tc>
        <w:tc>
          <w:tcPr>
            <w:tcW w:w="1291" w:type="dxa"/>
            <w:vMerge w:val="restart"/>
            <w:vAlign w:val="center"/>
          </w:tcPr>
          <w:p w:rsidR="002418C4" w:rsidRPr="00455B5F" w:rsidRDefault="002418C4" w:rsidP="00E83C91">
            <w:pPr>
              <w:spacing w:line="276" w:lineRule="auto"/>
              <w:ind w:hanging="108"/>
              <w:jc w:val="center"/>
              <w:rPr>
                <w:b/>
                <w:sz w:val="26"/>
                <w:szCs w:val="26"/>
              </w:rPr>
            </w:pPr>
            <w:r w:rsidRPr="00455B5F">
              <w:rPr>
                <w:b/>
                <w:sz w:val="26"/>
                <w:szCs w:val="26"/>
              </w:rPr>
              <w:t>Điểm</w:t>
            </w:r>
          </w:p>
          <w:p w:rsidR="002418C4" w:rsidRPr="00455B5F" w:rsidRDefault="002418C4" w:rsidP="00E83C91">
            <w:pPr>
              <w:spacing w:line="276" w:lineRule="auto"/>
              <w:ind w:hanging="108"/>
              <w:jc w:val="center"/>
              <w:rPr>
                <w:b/>
                <w:sz w:val="26"/>
                <w:szCs w:val="26"/>
              </w:rPr>
            </w:pPr>
            <w:r>
              <w:rPr>
                <w:b/>
                <w:sz w:val="26"/>
                <w:szCs w:val="26"/>
              </w:rPr>
              <w:t>đ</w:t>
            </w:r>
            <w:r w:rsidRPr="00455B5F">
              <w:rPr>
                <w:b/>
                <w:sz w:val="26"/>
                <w:szCs w:val="26"/>
              </w:rPr>
              <w:t>ăng ký</w:t>
            </w:r>
          </w:p>
        </w:tc>
      </w:tr>
      <w:tr w:rsidR="002418C4" w:rsidRPr="00455B5F" w:rsidTr="002418C4">
        <w:trPr>
          <w:trHeight w:val="902"/>
        </w:trPr>
        <w:tc>
          <w:tcPr>
            <w:tcW w:w="536" w:type="dxa"/>
            <w:vMerge/>
          </w:tcPr>
          <w:p w:rsidR="002418C4" w:rsidRPr="00455B5F" w:rsidRDefault="002418C4" w:rsidP="00E83C91">
            <w:pPr>
              <w:spacing w:line="276" w:lineRule="auto"/>
              <w:jc w:val="center"/>
              <w:rPr>
                <w:sz w:val="26"/>
                <w:szCs w:val="26"/>
              </w:rPr>
            </w:pPr>
          </w:p>
        </w:tc>
        <w:tc>
          <w:tcPr>
            <w:tcW w:w="5828" w:type="dxa"/>
            <w:vMerge/>
          </w:tcPr>
          <w:p w:rsidR="002418C4" w:rsidRPr="00455B5F" w:rsidRDefault="002418C4" w:rsidP="00E83C91">
            <w:pPr>
              <w:spacing w:line="276" w:lineRule="auto"/>
              <w:jc w:val="center"/>
              <w:rPr>
                <w:b/>
                <w:sz w:val="26"/>
                <w:szCs w:val="26"/>
              </w:rPr>
            </w:pPr>
          </w:p>
        </w:tc>
        <w:tc>
          <w:tcPr>
            <w:tcW w:w="992" w:type="dxa"/>
            <w:vAlign w:val="center"/>
          </w:tcPr>
          <w:p w:rsidR="002418C4" w:rsidRPr="00455B5F" w:rsidRDefault="002418C4" w:rsidP="00E83C91">
            <w:pPr>
              <w:spacing w:line="276" w:lineRule="auto"/>
              <w:jc w:val="center"/>
              <w:rPr>
                <w:b/>
                <w:sz w:val="26"/>
                <w:szCs w:val="26"/>
              </w:rPr>
            </w:pPr>
            <w:r w:rsidRPr="00455B5F">
              <w:rPr>
                <w:b/>
                <w:sz w:val="26"/>
                <w:szCs w:val="26"/>
              </w:rPr>
              <w:t>Điểm chuẩn</w:t>
            </w:r>
          </w:p>
        </w:tc>
        <w:tc>
          <w:tcPr>
            <w:tcW w:w="851" w:type="dxa"/>
            <w:vAlign w:val="center"/>
          </w:tcPr>
          <w:p w:rsidR="002418C4" w:rsidRPr="00455B5F" w:rsidRDefault="002418C4" w:rsidP="00E83C91">
            <w:pPr>
              <w:spacing w:line="276" w:lineRule="auto"/>
              <w:jc w:val="center"/>
              <w:rPr>
                <w:b/>
                <w:sz w:val="26"/>
                <w:szCs w:val="26"/>
              </w:rPr>
            </w:pPr>
            <w:r w:rsidRPr="00455B5F">
              <w:rPr>
                <w:b/>
                <w:sz w:val="26"/>
                <w:szCs w:val="26"/>
              </w:rPr>
              <w:t>Điểm cộng</w:t>
            </w:r>
          </w:p>
        </w:tc>
        <w:tc>
          <w:tcPr>
            <w:tcW w:w="1291" w:type="dxa"/>
            <w:vMerge/>
          </w:tcPr>
          <w:p w:rsidR="002418C4" w:rsidRPr="00455B5F" w:rsidRDefault="002418C4" w:rsidP="00E83C91">
            <w:pPr>
              <w:spacing w:line="276" w:lineRule="auto"/>
              <w:jc w:val="center"/>
              <w:rPr>
                <w:b/>
                <w:sz w:val="26"/>
                <w:szCs w:val="26"/>
              </w:rPr>
            </w:pPr>
          </w:p>
        </w:tc>
      </w:tr>
      <w:tr w:rsidR="002418C4" w:rsidRPr="00455B5F" w:rsidTr="002418C4">
        <w:trPr>
          <w:trHeight w:val="819"/>
        </w:trPr>
        <w:tc>
          <w:tcPr>
            <w:tcW w:w="536" w:type="dxa"/>
            <w:vAlign w:val="center"/>
          </w:tcPr>
          <w:p w:rsidR="002418C4" w:rsidRPr="00455B5F" w:rsidRDefault="002418C4" w:rsidP="00E83C91">
            <w:pPr>
              <w:spacing w:line="276" w:lineRule="auto"/>
              <w:jc w:val="center"/>
              <w:rPr>
                <w:b/>
                <w:sz w:val="26"/>
                <w:szCs w:val="26"/>
              </w:rPr>
            </w:pPr>
            <w:r w:rsidRPr="00455B5F">
              <w:rPr>
                <w:b/>
                <w:sz w:val="26"/>
                <w:szCs w:val="26"/>
              </w:rPr>
              <w:t>I</w:t>
            </w:r>
          </w:p>
        </w:tc>
        <w:tc>
          <w:tcPr>
            <w:tcW w:w="5828" w:type="dxa"/>
            <w:vAlign w:val="center"/>
          </w:tcPr>
          <w:p w:rsidR="002418C4" w:rsidRPr="00455B5F" w:rsidRDefault="002418C4" w:rsidP="00E83C91">
            <w:pPr>
              <w:spacing w:line="276" w:lineRule="auto"/>
              <w:jc w:val="both"/>
              <w:rPr>
                <w:b/>
                <w:sz w:val="26"/>
                <w:szCs w:val="26"/>
              </w:rPr>
            </w:pPr>
            <w:r w:rsidRPr="00455B5F">
              <w:rPr>
                <w:b/>
                <w:sz w:val="26"/>
                <w:szCs w:val="26"/>
              </w:rPr>
              <w:t>Thi đua phát triển kinh tế - xã hội, đảm bảo quốc phòng, an ninh:</w:t>
            </w:r>
          </w:p>
        </w:tc>
        <w:tc>
          <w:tcPr>
            <w:tcW w:w="992" w:type="dxa"/>
            <w:vAlign w:val="center"/>
          </w:tcPr>
          <w:p w:rsidR="002418C4" w:rsidRPr="00455B5F" w:rsidRDefault="002418C4" w:rsidP="00E83C91">
            <w:pPr>
              <w:spacing w:line="276" w:lineRule="auto"/>
              <w:jc w:val="center"/>
              <w:rPr>
                <w:b/>
                <w:sz w:val="26"/>
                <w:szCs w:val="26"/>
              </w:rPr>
            </w:pPr>
            <w:r w:rsidRPr="00455B5F">
              <w:rPr>
                <w:b/>
                <w:sz w:val="26"/>
                <w:szCs w:val="26"/>
              </w:rPr>
              <w:t>550</w:t>
            </w:r>
          </w:p>
        </w:tc>
        <w:tc>
          <w:tcPr>
            <w:tcW w:w="851" w:type="dxa"/>
            <w:vAlign w:val="center"/>
          </w:tcPr>
          <w:p w:rsidR="002418C4" w:rsidRPr="00455B5F" w:rsidRDefault="002418C4" w:rsidP="00E83C91">
            <w:pPr>
              <w:spacing w:line="276" w:lineRule="auto"/>
              <w:jc w:val="center"/>
              <w:rPr>
                <w:b/>
                <w:sz w:val="26"/>
                <w:szCs w:val="26"/>
              </w:rPr>
            </w:pPr>
            <w:r>
              <w:rPr>
                <w:b/>
                <w:sz w:val="26"/>
                <w:szCs w:val="26"/>
              </w:rPr>
              <w:t>20</w:t>
            </w:r>
          </w:p>
        </w:tc>
        <w:tc>
          <w:tcPr>
            <w:tcW w:w="1291" w:type="dxa"/>
            <w:vAlign w:val="center"/>
          </w:tcPr>
          <w:p w:rsidR="002418C4" w:rsidRPr="00455B5F" w:rsidRDefault="002418C4" w:rsidP="00E83C91">
            <w:pPr>
              <w:spacing w:line="276" w:lineRule="auto"/>
              <w:jc w:val="center"/>
              <w:rPr>
                <w:b/>
                <w:sz w:val="26"/>
                <w:szCs w:val="26"/>
              </w:rPr>
            </w:pPr>
          </w:p>
        </w:tc>
      </w:tr>
      <w:tr w:rsidR="002418C4" w:rsidRPr="00455B5F" w:rsidTr="002418C4">
        <w:trPr>
          <w:trHeight w:val="819"/>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1</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Thực hiện các chỉ tiêu, kế hoạch do Bộ Tài nguyên và Môi trường, Tỉnh ủy, UBND tỉnh giao.</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150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819"/>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2</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Các giải pháp chủ yếu ổn định kinh tế, góp phần tăng trưởng và đảm bảo an sinh xã hội (theo Nghị quyết của Ban cán sự Đảng và Lãnh đạo Bộ hằng năm).</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100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819"/>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3</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Thực hiện các chính sách xã hội, giải quyết việc làm.</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100</w:t>
            </w:r>
          </w:p>
        </w:tc>
        <w:tc>
          <w:tcPr>
            <w:tcW w:w="851" w:type="dxa"/>
            <w:vAlign w:val="center"/>
          </w:tcPr>
          <w:p w:rsidR="002418C4" w:rsidRPr="00455B5F" w:rsidRDefault="002418C4" w:rsidP="00E83C91">
            <w:pPr>
              <w:spacing w:line="276" w:lineRule="auto"/>
              <w:ind w:firstLine="320"/>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567"/>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4</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Đảm bảo quốc phòng an ninh, trật tự an toàn xã hội.</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284"/>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5</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Thực hiện cải cách hành chính.</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284"/>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6</w:t>
            </w:r>
          </w:p>
        </w:tc>
        <w:tc>
          <w:tcPr>
            <w:tcW w:w="5828" w:type="dxa"/>
            <w:vAlign w:val="center"/>
          </w:tcPr>
          <w:p w:rsidR="002418C4" w:rsidRPr="00455B5F" w:rsidRDefault="002418C4" w:rsidP="00E83C91">
            <w:pPr>
              <w:spacing w:line="276" w:lineRule="auto"/>
              <w:jc w:val="both"/>
              <w:rPr>
                <w:b/>
                <w:sz w:val="26"/>
                <w:szCs w:val="26"/>
              </w:rPr>
            </w:pPr>
            <w:r w:rsidRPr="00455B5F">
              <w:rPr>
                <w:sz w:val="26"/>
                <w:szCs w:val="26"/>
              </w:rPr>
              <w:t>Thực hành tiết kiệm, phòng chống tham nhũng, lãng phí.</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567"/>
        </w:trPr>
        <w:tc>
          <w:tcPr>
            <w:tcW w:w="536" w:type="dxa"/>
            <w:vAlign w:val="center"/>
          </w:tcPr>
          <w:p w:rsidR="002418C4" w:rsidRPr="00455B5F" w:rsidRDefault="002418C4" w:rsidP="00E83C91">
            <w:pPr>
              <w:spacing w:line="276" w:lineRule="auto"/>
              <w:jc w:val="center"/>
              <w:rPr>
                <w:sz w:val="26"/>
                <w:szCs w:val="26"/>
              </w:rPr>
            </w:pPr>
            <w:r w:rsidRPr="00455B5F">
              <w:rPr>
                <w:sz w:val="26"/>
                <w:szCs w:val="26"/>
              </w:rPr>
              <w:t>7</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Thực hiện các nghĩa vụ đối với Nhà nước</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b/>
                <w:sz w:val="26"/>
                <w:szCs w:val="26"/>
              </w:rPr>
            </w:pPr>
            <w:r w:rsidRPr="00455B5F">
              <w:rPr>
                <w:b/>
                <w:sz w:val="26"/>
                <w:szCs w:val="26"/>
              </w:rPr>
              <w:t>II</w:t>
            </w:r>
          </w:p>
        </w:tc>
        <w:tc>
          <w:tcPr>
            <w:tcW w:w="5828" w:type="dxa"/>
            <w:vAlign w:val="center"/>
          </w:tcPr>
          <w:p w:rsidR="002418C4" w:rsidRPr="00455B5F" w:rsidRDefault="002418C4" w:rsidP="00E83C91">
            <w:pPr>
              <w:spacing w:line="276" w:lineRule="auto"/>
              <w:jc w:val="both"/>
              <w:rPr>
                <w:b/>
                <w:sz w:val="26"/>
                <w:szCs w:val="26"/>
              </w:rPr>
            </w:pPr>
            <w:r w:rsidRPr="00455B5F">
              <w:rPr>
                <w:b/>
                <w:sz w:val="26"/>
                <w:szCs w:val="26"/>
              </w:rPr>
              <w:t>Thực hiện các chủ trương của Đảng, chính sách pháp luật của Nhà nước; xây dựng Đảng và hệ thống chính trị:</w:t>
            </w:r>
          </w:p>
        </w:tc>
        <w:tc>
          <w:tcPr>
            <w:tcW w:w="992" w:type="dxa"/>
            <w:vAlign w:val="center"/>
          </w:tcPr>
          <w:p w:rsidR="002418C4" w:rsidRPr="00455B5F" w:rsidRDefault="002418C4" w:rsidP="00E83C91">
            <w:pPr>
              <w:spacing w:line="276" w:lineRule="auto"/>
              <w:jc w:val="center"/>
              <w:rPr>
                <w:b/>
                <w:sz w:val="26"/>
                <w:szCs w:val="26"/>
              </w:rPr>
            </w:pPr>
            <w:r w:rsidRPr="00455B5F">
              <w:rPr>
                <w:b/>
                <w:sz w:val="26"/>
                <w:szCs w:val="26"/>
              </w:rPr>
              <w:t>200</w:t>
            </w:r>
          </w:p>
        </w:tc>
        <w:tc>
          <w:tcPr>
            <w:tcW w:w="851" w:type="dxa"/>
            <w:vAlign w:val="center"/>
          </w:tcPr>
          <w:p w:rsidR="002418C4" w:rsidRPr="00455B5F" w:rsidRDefault="002418C4" w:rsidP="00E83C91">
            <w:pPr>
              <w:spacing w:line="276" w:lineRule="auto"/>
              <w:jc w:val="center"/>
              <w:rPr>
                <w:b/>
                <w:sz w:val="26"/>
                <w:szCs w:val="26"/>
              </w:rPr>
            </w:pPr>
            <w:r>
              <w:rPr>
                <w:b/>
                <w:sz w:val="26"/>
                <w:szCs w:val="26"/>
              </w:rPr>
              <w:t>10</w:t>
            </w:r>
          </w:p>
        </w:tc>
        <w:tc>
          <w:tcPr>
            <w:tcW w:w="1291" w:type="dxa"/>
            <w:vAlign w:val="center"/>
          </w:tcPr>
          <w:p w:rsidR="002418C4" w:rsidRPr="00455B5F" w:rsidRDefault="002418C4" w:rsidP="00E83C91">
            <w:pPr>
              <w:spacing w:line="276" w:lineRule="auto"/>
              <w:jc w:val="center"/>
              <w:rPr>
                <w:b/>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1</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Tổ chức học tập, quán triệt, triển khai các chủ trươngcủa Đảng, chính sách pháp luật của Nhà nước.</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2</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 xml:space="preserve">Tổ chức có hiệu quả, có nhiều cách làm và mô hình </w:t>
            </w:r>
            <w:r>
              <w:rPr>
                <w:sz w:val="26"/>
                <w:szCs w:val="26"/>
              </w:rPr>
              <w:lastRenderedPageBreak/>
              <w:t>hay để tiếp tục đẩy mạnh việc “H</w:t>
            </w:r>
            <w:r w:rsidRPr="00455B5F">
              <w:rPr>
                <w:sz w:val="26"/>
                <w:szCs w:val="26"/>
              </w:rPr>
              <w:t>ọc tập và làm theo</w:t>
            </w:r>
            <w:r>
              <w:rPr>
                <w:sz w:val="26"/>
                <w:szCs w:val="26"/>
              </w:rPr>
              <w:t xml:space="preserve"> tư tưởng,</w:t>
            </w:r>
            <w:r w:rsidRPr="00455B5F">
              <w:rPr>
                <w:sz w:val="26"/>
                <w:szCs w:val="26"/>
              </w:rPr>
              <w:t xml:space="preserve"> đạo đức</w:t>
            </w:r>
            <w:r>
              <w:rPr>
                <w:sz w:val="26"/>
                <w:szCs w:val="26"/>
              </w:rPr>
              <w:t>, phong cách</w:t>
            </w:r>
            <w:r w:rsidRPr="00455B5F">
              <w:rPr>
                <w:sz w:val="26"/>
                <w:szCs w:val="26"/>
              </w:rPr>
              <w:t xml:space="preserve"> Hồ Chí Minh”.</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lastRenderedPageBreak/>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lastRenderedPageBreak/>
              <w:t>3</w:t>
            </w:r>
          </w:p>
        </w:tc>
        <w:tc>
          <w:tcPr>
            <w:tcW w:w="5828" w:type="dxa"/>
            <w:vAlign w:val="center"/>
          </w:tcPr>
          <w:p w:rsidR="002418C4" w:rsidRPr="00455B5F" w:rsidRDefault="002418C4" w:rsidP="00E83C91">
            <w:pPr>
              <w:spacing w:line="276" w:lineRule="auto"/>
              <w:jc w:val="both"/>
              <w:rPr>
                <w:sz w:val="26"/>
                <w:szCs w:val="26"/>
              </w:rPr>
            </w:pPr>
            <w:r>
              <w:rPr>
                <w:sz w:val="26"/>
                <w:szCs w:val="26"/>
              </w:rPr>
              <w:t>Tỷ lệt</w:t>
            </w:r>
            <w:r w:rsidRPr="00455B5F">
              <w:rPr>
                <w:sz w:val="26"/>
                <w:szCs w:val="26"/>
              </w:rPr>
              <w:t>ổ chức cơ sở Đảng trong sạch, vững mạnh.</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4</w:t>
            </w:r>
          </w:p>
        </w:tc>
        <w:tc>
          <w:tcPr>
            <w:tcW w:w="5828" w:type="dxa"/>
            <w:vAlign w:val="center"/>
          </w:tcPr>
          <w:p w:rsidR="002418C4" w:rsidRPr="004653BA" w:rsidRDefault="002418C4" w:rsidP="00E83C91">
            <w:pPr>
              <w:spacing w:line="276" w:lineRule="auto"/>
              <w:jc w:val="both"/>
              <w:rPr>
                <w:sz w:val="26"/>
                <w:szCs w:val="26"/>
              </w:rPr>
            </w:pPr>
            <w:r>
              <w:rPr>
                <w:sz w:val="26"/>
                <w:szCs w:val="26"/>
              </w:rPr>
              <w:t>Tỷ lệ t</w:t>
            </w:r>
            <w:r w:rsidRPr="00455B5F">
              <w:rPr>
                <w:sz w:val="26"/>
                <w:szCs w:val="26"/>
              </w:rPr>
              <w:t>ổ chức Đoàn thể trong sạch, vững mạnh.</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b/>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887"/>
        </w:trPr>
        <w:tc>
          <w:tcPr>
            <w:tcW w:w="536" w:type="dxa"/>
            <w:vAlign w:val="center"/>
          </w:tcPr>
          <w:p w:rsidR="002418C4" w:rsidRPr="00455B5F" w:rsidRDefault="002418C4" w:rsidP="00E83C91">
            <w:pPr>
              <w:spacing w:line="276" w:lineRule="auto"/>
              <w:jc w:val="center"/>
              <w:rPr>
                <w:b/>
                <w:sz w:val="26"/>
                <w:szCs w:val="26"/>
              </w:rPr>
            </w:pPr>
            <w:r w:rsidRPr="00455B5F">
              <w:rPr>
                <w:b/>
                <w:sz w:val="26"/>
                <w:szCs w:val="26"/>
              </w:rPr>
              <w:t>III</w:t>
            </w:r>
          </w:p>
        </w:tc>
        <w:tc>
          <w:tcPr>
            <w:tcW w:w="5828" w:type="dxa"/>
            <w:vAlign w:val="center"/>
          </w:tcPr>
          <w:p w:rsidR="002418C4" w:rsidRPr="00455B5F" w:rsidRDefault="002418C4" w:rsidP="00E83C91">
            <w:pPr>
              <w:spacing w:line="276" w:lineRule="auto"/>
              <w:jc w:val="both"/>
              <w:rPr>
                <w:b/>
                <w:color w:val="000000"/>
                <w:sz w:val="26"/>
                <w:szCs w:val="26"/>
              </w:rPr>
            </w:pPr>
            <w:r w:rsidRPr="00455B5F">
              <w:rPr>
                <w:b/>
                <w:color w:val="000000"/>
                <w:sz w:val="26"/>
                <w:szCs w:val="26"/>
              </w:rPr>
              <w:t>Thực hiện các nhiệm vụ công tác thi đua, khen thưởng:</w:t>
            </w:r>
          </w:p>
        </w:tc>
        <w:tc>
          <w:tcPr>
            <w:tcW w:w="992" w:type="dxa"/>
            <w:vAlign w:val="center"/>
          </w:tcPr>
          <w:p w:rsidR="002418C4" w:rsidRPr="00455B5F" w:rsidRDefault="002418C4" w:rsidP="00E83C91">
            <w:pPr>
              <w:spacing w:line="276" w:lineRule="auto"/>
              <w:jc w:val="center"/>
              <w:rPr>
                <w:b/>
                <w:sz w:val="26"/>
                <w:szCs w:val="26"/>
              </w:rPr>
            </w:pPr>
            <w:r w:rsidRPr="00455B5F">
              <w:rPr>
                <w:b/>
                <w:sz w:val="26"/>
                <w:szCs w:val="26"/>
              </w:rPr>
              <w:t>200</w:t>
            </w:r>
          </w:p>
        </w:tc>
        <w:tc>
          <w:tcPr>
            <w:tcW w:w="851" w:type="dxa"/>
            <w:vAlign w:val="center"/>
          </w:tcPr>
          <w:p w:rsidR="002418C4" w:rsidRPr="00455B5F" w:rsidRDefault="002418C4" w:rsidP="00E83C91">
            <w:pPr>
              <w:spacing w:line="276" w:lineRule="auto"/>
              <w:jc w:val="center"/>
              <w:rPr>
                <w:b/>
                <w:sz w:val="26"/>
                <w:szCs w:val="26"/>
              </w:rPr>
            </w:pPr>
            <w:r>
              <w:rPr>
                <w:b/>
                <w:sz w:val="26"/>
                <w:szCs w:val="26"/>
              </w:rPr>
              <w:t>20</w:t>
            </w:r>
          </w:p>
        </w:tc>
        <w:tc>
          <w:tcPr>
            <w:tcW w:w="1291" w:type="dxa"/>
            <w:vAlign w:val="center"/>
          </w:tcPr>
          <w:p w:rsidR="002418C4" w:rsidRPr="00455B5F" w:rsidRDefault="002418C4" w:rsidP="00E83C91">
            <w:pPr>
              <w:spacing w:line="276" w:lineRule="auto"/>
              <w:jc w:val="center"/>
              <w:rPr>
                <w:b/>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1</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Có Quy chế công tác TĐKT và văn bản chỉ đạo, hướng dẫn về công tác TĐKT; Quy chế hoạt động của Hội đồng TĐKT phù hợp với quy định và pháp luật thực tiễn.</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30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2</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 xml:space="preserve">Công tác thẩm định hồ sơ khen thưởng đảm bảo công khai, minh bạch, chính xác, kịp thời và quy định, hướng dẫn cụ thể về khen thưởng người lao động trực tiếp. </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30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3</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Tổ chức triển khai các phong trào thi đua do Chủ tịch nước, Thủ tướng CP, Hội đồng TĐKT Trung ương, Bộ trưởng Bộ TN&amp;MT, Chủ tịch UBND tỉnh phát động và phong trào thi đua trọng tâm” Cả nước chung sức xây dựng nông thôn mới”.</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50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4</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Tổ chức bộ máy và cán bộ làm công tác TĐKT; công tác bồi dưỡng, tập huấn nghiệp vụ cho cán bộ làm công tác TĐKT</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20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5</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Công tác thanh tra, kiểm tra, giám sát; giải quyết đơn thư, khiếu nại, tố cáo</w:t>
            </w:r>
            <w:r>
              <w:rPr>
                <w:sz w:val="26"/>
                <w:szCs w:val="26"/>
              </w:rPr>
              <w:t>.</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20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6</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Phát hiện, bồi dưỡng, tổng kết và nhân rộng các điển hình tiên tiến; biện pháp, giải pháp xây dựng, tuyên truyền và nhân rộng điểm hình tiên tiến</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30</w:t>
            </w:r>
          </w:p>
        </w:tc>
        <w:tc>
          <w:tcPr>
            <w:tcW w:w="851" w:type="dxa"/>
            <w:vAlign w:val="center"/>
          </w:tcPr>
          <w:p w:rsidR="002418C4" w:rsidRPr="00455B5F" w:rsidRDefault="002418C4" w:rsidP="00E83C91">
            <w:pPr>
              <w:spacing w:line="276" w:lineRule="auto"/>
              <w:ind w:hanging="224"/>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c>
          <w:tcPr>
            <w:tcW w:w="536" w:type="dxa"/>
            <w:vAlign w:val="center"/>
          </w:tcPr>
          <w:p w:rsidR="002418C4" w:rsidRPr="00455B5F" w:rsidRDefault="002418C4" w:rsidP="00E83C91">
            <w:pPr>
              <w:spacing w:line="276" w:lineRule="auto"/>
              <w:jc w:val="center"/>
              <w:rPr>
                <w:sz w:val="26"/>
                <w:szCs w:val="26"/>
              </w:rPr>
            </w:pPr>
            <w:r w:rsidRPr="00455B5F">
              <w:rPr>
                <w:sz w:val="26"/>
                <w:szCs w:val="26"/>
              </w:rPr>
              <w:t>7</w:t>
            </w:r>
          </w:p>
        </w:tc>
        <w:tc>
          <w:tcPr>
            <w:tcW w:w="5828" w:type="dxa"/>
            <w:vAlign w:val="center"/>
          </w:tcPr>
          <w:p w:rsidR="002418C4" w:rsidRPr="00455B5F" w:rsidRDefault="002418C4" w:rsidP="00E83C91">
            <w:pPr>
              <w:spacing w:line="276" w:lineRule="auto"/>
              <w:jc w:val="both"/>
              <w:rPr>
                <w:sz w:val="26"/>
                <w:szCs w:val="26"/>
              </w:rPr>
            </w:pPr>
            <w:r w:rsidRPr="00455B5F">
              <w:rPr>
                <w:sz w:val="26"/>
                <w:szCs w:val="26"/>
              </w:rPr>
              <w:t>Thực hiện chế độ thông tin, báo cáo 6 tháng, tổng kết năm.</w:t>
            </w:r>
          </w:p>
        </w:tc>
        <w:tc>
          <w:tcPr>
            <w:tcW w:w="992" w:type="dxa"/>
            <w:vAlign w:val="center"/>
          </w:tcPr>
          <w:p w:rsidR="002418C4" w:rsidRPr="00455B5F" w:rsidRDefault="002418C4" w:rsidP="00E83C91">
            <w:pPr>
              <w:spacing w:line="276" w:lineRule="auto"/>
              <w:jc w:val="center"/>
              <w:rPr>
                <w:sz w:val="26"/>
                <w:szCs w:val="26"/>
              </w:rPr>
            </w:pPr>
            <w:r w:rsidRPr="00455B5F">
              <w:rPr>
                <w:sz w:val="26"/>
                <w:szCs w:val="26"/>
              </w:rPr>
              <w:t>20</w:t>
            </w:r>
          </w:p>
        </w:tc>
        <w:tc>
          <w:tcPr>
            <w:tcW w:w="851" w:type="dxa"/>
            <w:vAlign w:val="center"/>
          </w:tcPr>
          <w:p w:rsidR="002418C4" w:rsidRPr="00455B5F" w:rsidRDefault="002418C4" w:rsidP="00E83C91">
            <w:pPr>
              <w:spacing w:line="276" w:lineRule="auto"/>
              <w:jc w:val="center"/>
              <w:rPr>
                <w:sz w:val="26"/>
                <w:szCs w:val="26"/>
              </w:rPr>
            </w:pPr>
          </w:p>
        </w:tc>
        <w:tc>
          <w:tcPr>
            <w:tcW w:w="1291" w:type="dxa"/>
            <w:vAlign w:val="center"/>
          </w:tcPr>
          <w:p w:rsidR="002418C4" w:rsidRPr="00455B5F" w:rsidRDefault="002418C4" w:rsidP="00E83C91">
            <w:pPr>
              <w:spacing w:line="276" w:lineRule="auto"/>
              <w:jc w:val="center"/>
              <w:rPr>
                <w:sz w:val="26"/>
                <w:szCs w:val="26"/>
              </w:rPr>
            </w:pPr>
          </w:p>
        </w:tc>
      </w:tr>
      <w:tr w:rsidR="002418C4" w:rsidRPr="00455B5F" w:rsidTr="002418C4">
        <w:trPr>
          <w:trHeight w:val="553"/>
        </w:trPr>
        <w:tc>
          <w:tcPr>
            <w:tcW w:w="536" w:type="dxa"/>
            <w:vAlign w:val="center"/>
          </w:tcPr>
          <w:p w:rsidR="002418C4" w:rsidRPr="00455B5F" w:rsidRDefault="002418C4" w:rsidP="00E83C91">
            <w:pPr>
              <w:spacing w:line="276" w:lineRule="auto"/>
              <w:jc w:val="center"/>
              <w:rPr>
                <w:b/>
                <w:sz w:val="26"/>
                <w:szCs w:val="26"/>
              </w:rPr>
            </w:pPr>
          </w:p>
        </w:tc>
        <w:tc>
          <w:tcPr>
            <w:tcW w:w="5828" w:type="dxa"/>
            <w:vAlign w:val="center"/>
          </w:tcPr>
          <w:p w:rsidR="002418C4" w:rsidRPr="00455B5F" w:rsidRDefault="002418C4" w:rsidP="00E83C91">
            <w:pPr>
              <w:spacing w:line="276" w:lineRule="auto"/>
              <w:jc w:val="center"/>
              <w:rPr>
                <w:b/>
                <w:sz w:val="26"/>
                <w:szCs w:val="26"/>
              </w:rPr>
            </w:pPr>
            <w:r w:rsidRPr="00455B5F">
              <w:rPr>
                <w:b/>
                <w:sz w:val="26"/>
                <w:szCs w:val="26"/>
              </w:rPr>
              <w:t>Cộng điểm</w:t>
            </w:r>
          </w:p>
        </w:tc>
        <w:tc>
          <w:tcPr>
            <w:tcW w:w="992" w:type="dxa"/>
            <w:vAlign w:val="center"/>
          </w:tcPr>
          <w:p w:rsidR="002418C4" w:rsidRPr="00455B5F" w:rsidRDefault="002418C4" w:rsidP="00E83C91">
            <w:pPr>
              <w:spacing w:line="276" w:lineRule="auto"/>
              <w:jc w:val="center"/>
              <w:rPr>
                <w:b/>
                <w:sz w:val="26"/>
                <w:szCs w:val="26"/>
              </w:rPr>
            </w:pPr>
            <w:r w:rsidRPr="00455B5F">
              <w:rPr>
                <w:b/>
                <w:sz w:val="26"/>
                <w:szCs w:val="26"/>
              </w:rPr>
              <w:t>950</w:t>
            </w:r>
          </w:p>
        </w:tc>
        <w:tc>
          <w:tcPr>
            <w:tcW w:w="851" w:type="dxa"/>
            <w:vAlign w:val="center"/>
          </w:tcPr>
          <w:p w:rsidR="002418C4" w:rsidRPr="00455B5F" w:rsidRDefault="002418C4" w:rsidP="00E83C91">
            <w:pPr>
              <w:spacing w:line="276" w:lineRule="auto"/>
              <w:jc w:val="center"/>
              <w:rPr>
                <w:b/>
                <w:sz w:val="26"/>
                <w:szCs w:val="26"/>
              </w:rPr>
            </w:pPr>
            <w:r w:rsidRPr="00455B5F">
              <w:rPr>
                <w:b/>
                <w:sz w:val="26"/>
                <w:szCs w:val="26"/>
              </w:rPr>
              <w:t>50</w:t>
            </w:r>
          </w:p>
        </w:tc>
        <w:tc>
          <w:tcPr>
            <w:tcW w:w="1291" w:type="dxa"/>
            <w:vAlign w:val="center"/>
          </w:tcPr>
          <w:p w:rsidR="002418C4" w:rsidRPr="00455B5F" w:rsidRDefault="002418C4" w:rsidP="00E83C91">
            <w:pPr>
              <w:spacing w:line="276" w:lineRule="auto"/>
              <w:jc w:val="center"/>
              <w:rPr>
                <w:b/>
                <w:sz w:val="26"/>
                <w:szCs w:val="26"/>
              </w:rPr>
            </w:pPr>
          </w:p>
        </w:tc>
      </w:tr>
    </w:tbl>
    <w:p w:rsidR="002418C4" w:rsidRDefault="002418C4" w:rsidP="00692204">
      <w:pPr>
        <w:ind w:firstLine="720"/>
        <w:jc w:val="both"/>
      </w:pPr>
    </w:p>
    <w:p w:rsidR="00692204" w:rsidRPr="000940AC" w:rsidRDefault="00692204" w:rsidP="00692204">
      <w:pPr>
        <w:spacing w:line="288" w:lineRule="auto"/>
        <w:jc w:val="both"/>
        <w:rPr>
          <w:b/>
          <w:bCs/>
        </w:rPr>
      </w:pPr>
      <w:r w:rsidRPr="000940AC">
        <w:rPr>
          <w:b/>
          <w:i/>
          <w:sz w:val="24"/>
          <w:szCs w:val="24"/>
        </w:rPr>
        <w:t>Nơi nhận:</w:t>
      </w:r>
      <w:r w:rsidRPr="000940AC">
        <w:tab/>
      </w:r>
      <w:r w:rsidRPr="000940AC">
        <w:tab/>
      </w:r>
      <w:r w:rsidRPr="000940AC">
        <w:tab/>
      </w:r>
      <w:r w:rsidRPr="000940AC">
        <w:tab/>
      </w:r>
      <w:r w:rsidRPr="000940AC">
        <w:tab/>
      </w:r>
      <w:r w:rsidR="002D08B2">
        <w:tab/>
      </w:r>
      <w:r w:rsidR="002D08B2">
        <w:tab/>
      </w:r>
      <w:r w:rsidR="002418C4">
        <w:rPr>
          <w:b/>
          <w:bCs/>
        </w:rPr>
        <w:t>Thủ trưởng đơn vị</w:t>
      </w:r>
    </w:p>
    <w:p w:rsidR="00692204" w:rsidRPr="00CD1043" w:rsidRDefault="00692204" w:rsidP="00692204">
      <w:pPr>
        <w:rPr>
          <w:sz w:val="56"/>
          <w:szCs w:val="22"/>
        </w:rPr>
      </w:pPr>
      <w:r w:rsidRPr="000940AC">
        <w:rPr>
          <w:sz w:val="22"/>
          <w:szCs w:val="22"/>
        </w:rPr>
        <w:t xml:space="preserve">- </w:t>
      </w:r>
      <w:r w:rsidR="00E30FE8">
        <w:rPr>
          <w:sz w:val="22"/>
          <w:szCs w:val="22"/>
        </w:rPr>
        <w:t>Như trên</w:t>
      </w:r>
      <w:r w:rsidRPr="000940AC">
        <w:rPr>
          <w:sz w:val="22"/>
          <w:szCs w:val="22"/>
        </w:rPr>
        <w:t>;</w:t>
      </w:r>
      <w:r w:rsidRPr="000940AC">
        <w:rPr>
          <w:sz w:val="22"/>
          <w:szCs w:val="22"/>
        </w:rPr>
        <w:tab/>
      </w:r>
    </w:p>
    <w:p w:rsidR="00692204" w:rsidRPr="00CD1043" w:rsidRDefault="00692204" w:rsidP="00692204">
      <w:pPr>
        <w:rPr>
          <w:sz w:val="82"/>
          <w:szCs w:val="22"/>
        </w:rPr>
      </w:pPr>
      <w:r w:rsidRPr="000940AC">
        <w:rPr>
          <w:sz w:val="22"/>
          <w:szCs w:val="22"/>
        </w:rPr>
        <w:t>- Lưu</w:t>
      </w:r>
      <w:r>
        <w:rPr>
          <w:sz w:val="22"/>
          <w:szCs w:val="22"/>
        </w:rPr>
        <w:t>:</w:t>
      </w:r>
      <w:r w:rsidRPr="000940AC">
        <w:rPr>
          <w:sz w:val="22"/>
          <w:szCs w:val="22"/>
        </w:rPr>
        <w:t xml:space="preserve"> VT, VP</w:t>
      </w:r>
      <w:r>
        <w:rPr>
          <w:sz w:val="22"/>
          <w:szCs w:val="22"/>
        </w:rPr>
        <w:t>.</w:t>
      </w:r>
    </w:p>
    <w:p w:rsidR="00692204" w:rsidRDefault="00692204" w:rsidP="00692204">
      <w:pPr>
        <w:rPr>
          <w:spacing w:val="-20"/>
        </w:rPr>
      </w:pPr>
      <w:r>
        <w:rPr>
          <w:spacing w:val="-20"/>
        </w:rPr>
        <w:tab/>
      </w:r>
      <w:r>
        <w:rPr>
          <w:spacing w:val="-20"/>
        </w:rPr>
        <w:tab/>
      </w:r>
      <w:r>
        <w:rPr>
          <w:spacing w:val="-20"/>
        </w:rPr>
        <w:tab/>
      </w:r>
      <w:r>
        <w:rPr>
          <w:spacing w:val="-20"/>
        </w:rPr>
        <w:tab/>
      </w:r>
      <w:r>
        <w:rPr>
          <w:spacing w:val="-20"/>
        </w:rPr>
        <w:tab/>
      </w:r>
    </w:p>
    <w:p w:rsidR="00692204" w:rsidRDefault="00692204" w:rsidP="000A70C7">
      <w:pPr>
        <w:rPr>
          <w:b/>
        </w:rPr>
      </w:pPr>
    </w:p>
    <w:sectPr w:rsidR="00692204" w:rsidSect="00941AED">
      <w:footerReference w:type="default" r:id="rId7"/>
      <w:pgSz w:w="11907" w:h="16840" w:code="9"/>
      <w:pgMar w:top="1134" w:right="850" w:bottom="0"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9E" w:rsidRDefault="00DB089E" w:rsidP="00E30FE8">
      <w:r>
        <w:separator/>
      </w:r>
    </w:p>
  </w:endnote>
  <w:endnote w:type="continuationSeparator" w:id="0">
    <w:p w:rsidR="00DB089E" w:rsidRDefault="00DB089E" w:rsidP="00E3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6834"/>
      <w:docPartObj>
        <w:docPartGallery w:val="Page Numbers (Bottom of Page)"/>
        <w:docPartUnique/>
      </w:docPartObj>
    </w:sdtPr>
    <w:sdtEndPr/>
    <w:sdtContent>
      <w:p w:rsidR="00E30FE8" w:rsidRDefault="00032E59">
        <w:pPr>
          <w:pStyle w:val="Footer"/>
          <w:jc w:val="right"/>
        </w:pPr>
        <w:r>
          <w:fldChar w:fldCharType="begin"/>
        </w:r>
        <w:r w:rsidR="00750955">
          <w:instrText xml:space="preserve"> PAGE   \* MERGEFORMAT </w:instrText>
        </w:r>
        <w:r>
          <w:fldChar w:fldCharType="separate"/>
        </w:r>
        <w:r w:rsidR="00FD4E6E">
          <w:rPr>
            <w:noProof/>
          </w:rPr>
          <w:t>2</w:t>
        </w:r>
        <w:r>
          <w:rPr>
            <w:noProof/>
          </w:rPr>
          <w:fldChar w:fldCharType="end"/>
        </w:r>
      </w:p>
    </w:sdtContent>
  </w:sdt>
  <w:p w:rsidR="00E30FE8" w:rsidRDefault="00E3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9E" w:rsidRDefault="00DB089E" w:rsidP="00E30FE8">
      <w:r>
        <w:separator/>
      </w:r>
    </w:p>
  </w:footnote>
  <w:footnote w:type="continuationSeparator" w:id="0">
    <w:p w:rsidR="00DB089E" w:rsidRDefault="00DB089E" w:rsidP="00E3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CB"/>
    <w:rsid w:val="00032E59"/>
    <w:rsid w:val="000A70C7"/>
    <w:rsid w:val="00100723"/>
    <w:rsid w:val="00143892"/>
    <w:rsid w:val="00145323"/>
    <w:rsid w:val="00180ACC"/>
    <w:rsid w:val="001A34DB"/>
    <w:rsid w:val="002418C4"/>
    <w:rsid w:val="002D08B2"/>
    <w:rsid w:val="00321E11"/>
    <w:rsid w:val="00443D52"/>
    <w:rsid w:val="004823B7"/>
    <w:rsid w:val="004A05E7"/>
    <w:rsid w:val="00501160"/>
    <w:rsid w:val="00555C69"/>
    <w:rsid w:val="005A6B2F"/>
    <w:rsid w:val="005C5138"/>
    <w:rsid w:val="00600EFA"/>
    <w:rsid w:val="0062093E"/>
    <w:rsid w:val="00684F75"/>
    <w:rsid w:val="00692204"/>
    <w:rsid w:val="0069497C"/>
    <w:rsid w:val="006B10E7"/>
    <w:rsid w:val="00714BEB"/>
    <w:rsid w:val="00750955"/>
    <w:rsid w:val="007803C6"/>
    <w:rsid w:val="007B347B"/>
    <w:rsid w:val="008753CB"/>
    <w:rsid w:val="008956EF"/>
    <w:rsid w:val="008B6BCE"/>
    <w:rsid w:val="00941AED"/>
    <w:rsid w:val="00970792"/>
    <w:rsid w:val="00AE043E"/>
    <w:rsid w:val="00B83132"/>
    <w:rsid w:val="00B84E1F"/>
    <w:rsid w:val="00BC1ACB"/>
    <w:rsid w:val="00C3357A"/>
    <w:rsid w:val="00CA0B61"/>
    <w:rsid w:val="00DB089E"/>
    <w:rsid w:val="00DB0ABE"/>
    <w:rsid w:val="00E24ED4"/>
    <w:rsid w:val="00E30FE8"/>
    <w:rsid w:val="00F41812"/>
    <w:rsid w:val="00F90595"/>
    <w:rsid w:val="00FD4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C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C7"/>
    <w:pPr>
      <w:ind w:left="720"/>
      <w:contextualSpacing/>
    </w:pPr>
  </w:style>
  <w:style w:type="paragraph" w:styleId="Header">
    <w:name w:val="header"/>
    <w:basedOn w:val="Normal"/>
    <w:link w:val="HeaderChar"/>
    <w:uiPriority w:val="99"/>
    <w:semiHidden/>
    <w:unhideWhenUsed/>
    <w:rsid w:val="00E30FE8"/>
    <w:pPr>
      <w:tabs>
        <w:tab w:val="center" w:pos="4513"/>
        <w:tab w:val="right" w:pos="9026"/>
      </w:tabs>
    </w:pPr>
  </w:style>
  <w:style w:type="character" w:customStyle="1" w:styleId="HeaderChar">
    <w:name w:val="Header Char"/>
    <w:basedOn w:val="DefaultParagraphFont"/>
    <w:link w:val="Header"/>
    <w:uiPriority w:val="99"/>
    <w:semiHidden/>
    <w:rsid w:val="00E30FE8"/>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30FE8"/>
    <w:pPr>
      <w:tabs>
        <w:tab w:val="center" w:pos="4513"/>
        <w:tab w:val="right" w:pos="9026"/>
      </w:tabs>
    </w:pPr>
  </w:style>
  <w:style w:type="character" w:customStyle="1" w:styleId="FooterChar">
    <w:name w:val="Footer Char"/>
    <w:basedOn w:val="DefaultParagraphFont"/>
    <w:link w:val="Footer"/>
    <w:uiPriority w:val="99"/>
    <w:rsid w:val="00E30FE8"/>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1A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D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C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C7"/>
    <w:pPr>
      <w:ind w:left="720"/>
      <w:contextualSpacing/>
    </w:pPr>
  </w:style>
  <w:style w:type="paragraph" w:styleId="Header">
    <w:name w:val="header"/>
    <w:basedOn w:val="Normal"/>
    <w:link w:val="HeaderChar"/>
    <w:uiPriority w:val="99"/>
    <w:semiHidden/>
    <w:unhideWhenUsed/>
    <w:rsid w:val="00E30FE8"/>
    <w:pPr>
      <w:tabs>
        <w:tab w:val="center" w:pos="4513"/>
        <w:tab w:val="right" w:pos="9026"/>
      </w:tabs>
    </w:pPr>
  </w:style>
  <w:style w:type="character" w:customStyle="1" w:styleId="HeaderChar">
    <w:name w:val="Header Char"/>
    <w:basedOn w:val="DefaultParagraphFont"/>
    <w:link w:val="Header"/>
    <w:uiPriority w:val="99"/>
    <w:semiHidden/>
    <w:rsid w:val="00E30FE8"/>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E30FE8"/>
    <w:pPr>
      <w:tabs>
        <w:tab w:val="center" w:pos="4513"/>
        <w:tab w:val="right" w:pos="9026"/>
      </w:tabs>
    </w:pPr>
  </w:style>
  <w:style w:type="character" w:customStyle="1" w:styleId="FooterChar">
    <w:name w:val="Footer Char"/>
    <w:basedOn w:val="DefaultParagraphFont"/>
    <w:link w:val="Footer"/>
    <w:uiPriority w:val="99"/>
    <w:rsid w:val="00E30FE8"/>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1A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D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2014-03-17T02:28:00Z</cp:lastPrinted>
  <dcterms:created xsi:type="dcterms:W3CDTF">2021-03-08T03:56:00Z</dcterms:created>
  <dcterms:modified xsi:type="dcterms:W3CDTF">2021-03-08T03:56:00Z</dcterms:modified>
</cp:coreProperties>
</file>