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tblLook w:val="01E0" w:firstRow="1" w:lastRow="1" w:firstColumn="1" w:lastColumn="1" w:noHBand="0" w:noVBand="0"/>
      </w:tblPr>
      <w:tblGrid>
        <w:gridCol w:w="3862"/>
        <w:gridCol w:w="5852"/>
      </w:tblGrid>
      <w:tr w:rsidR="00AB2CEF" w:rsidRPr="00C10F6C" w14:paraId="05CFE4A4" w14:textId="77777777" w:rsidTr="00AB2CEF">
        <w:tc>
          <w:tcPr>
            <w:tcW w:w="3862" w:type="dxa"/>
          </w:tcPr>
          <w:p w14:paraId="688B91FD" w14:textId="77777777" w:rsidR="00AB2CEF" w:rsidRDefault="00AB2CEF" w:rsidP="00C10F6C">
            <w:pPr>
              <w:spacing w:before="60" w:after="0" w:line="240" w:lineRule="auto"/>
              <w:jc w:val="center"/>
              <w:rPr>
                <w:rFonts w:ascii="Times New Roman" w:eastAsia="Times New Roman" w:hAnsi="Times New Roman" w:cs="Times New Roman"/>
                <w:sz w:val="26"/>
                <w:szCs w:val="26"/>
              </w:rPr>
            </w:pPr>
            <w:bookmarkStart w:id="0" w:name="OLE_LINK1"/>
            <w:r w:rsidRPr="00C10F6C">
              <w:rPr>
                <w:rFonts w:ascii="Times New Roman" w:eastAsia="Times New Roman" w:hAnsi="Times New Roman" w:cs="Times New Roman"/>
                <w:sz w:val="26"/>
                <w:szCs w:val="26"/>
              </w:rPr>
              <w:t>BỘ CÔNG THƯƠNG</w:t>
            </w:r>
          </w:p>
          <w:p w14:paraId="6BB0460C" w14:textId="77777777" w:rsidR="00AB2CEF" w:rsidRDefault="00AB2CEF" w:rsidP="00C10F6C">
            <w:pPr>
              <w:spacing w:before="60"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CỤC ĐIỆN LỰC VÀ </w:t>
            </w:r>
          </w:p>
          <w:p w14:paraId="7395FC76" w14:textId="647C3B16" w:rsidR="00AB2CEF" w:rsidRPr="00C10F6C" w:rsidRDefault="00AB2CEF" w:rsidP="00C10F6C">
            <w:pPr>
              <w:spacing w:before="6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NĂNG LƯỢNG TÁI TẠO</w:t>
            </w:r>
          </w:p>
          <w:p w14:paraId="597B0A61" w14:textId="1697B2C3" w:rsidR="00AB2CEF" w:rsidRPr="00C10F6C" w:rsidRDefault="00AB2CEF" w:rsidP="00C10F6C">
            <w:pPr>
              <w:spacing w:after="0" w:line="240" w:lineRule="auto"/>
              <w:jc w:val="center"/>
              <w:rPr>
                <w:rFonts w:ascii="Times New Roman" w:eastAsia="Times New Roman" w:hAnsi="Times New Roman" w:cs="Times New Roman"/>
                <w:sz w:val="26"/>
                <w:szCs w:val="26"/>
              </w:rPr>
            </w:pPr>
            <w:r w:rsidRPr="00C10F6C">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5CFD9F4B" wp14:editId="161009C7">
                      <wp:simplePos x="0" y="0"/>
                      <wp:positionH relativeFrom="column">
                        <wp:posOffset>818515</wp:posOffset>
                      </wp:positionH>
                      <wp:positionV relativeFrom="paragraph">
                        <wp:posOffset>73660</wp:posOffset>
                      </wp:positionV>
                      <wp:extent cx="7943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5pt,5.8pt" to="1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1IHQIAADU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"/>
                  </w:pict>
                </mc:Fallback>
              </mc:AlternateContent>
            </w:r>
          </w:p>
          <w:p w14:paraId="604A1004" w14:textId="17506B50" w:rsidR="00AB2CEF" w:rsidRPr="00C10F6C" w:rsidRDefault="00AB2CEF" w:rsidP="00C10F6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Pr="00C10F6C">
              <w:rPr>
                <w:rFonts w:ascii="Times New Roman" w:eastAsia="Times New Roman" w:hAnsi="Times New Roman" w:cs="Times New Roman"/>
                <w:sz w:val="26"/>
                <w:szCs w:val="26"/>
              </w:rPr>
              <w:t xml:space="preserve"> /</w:t>
            </w:r>
            <w:r w:rsidR="00003043">
              <w:rPr>
                <w:rFonts w:ascii="Times New Roman" w:eastAsia="Times New Roman" w:hAnsi="Times New Roman" w:cs="Times New Roman"/>
                <w:sz w:val="26"/>
                <w:szCs w:val="26"/>
              </w:rPr>
              <w:t xml:space="preserve">           </w:t>
            </w:r>
          </w:p>
          <w:p w14:paraId="14554F0F" w14:textId="117C4D99" w:rsidR="00AB2CEF" w:rsidRPr="00F20156" w:rsidRDefault="00AB2CEF" w:rsidP="00A87885">
            <w:pPr>
              <w:spacing w:after="0" w:line="240" w:lineRule="auto"/>
              <w:jc w:val="both"/>
              <w:rPr>
                <w:rFonts w:ascii="Times New Roman" w:eastAsia="Times New Roman" w:hAnsi="Times New Roman" w:cs="Times New Roman"/>
                <w:i/>
                <w:sz w:val="24"/>
                <w:szCs w:val="24"/>
              </w:rPr>
            </w:pPr>
            <w:r w:rsidRPr="00F20156">
              <w:rPr>
                <w:rFonts w:ascii="Times New Roman" w:eastAsia="Times New Roman" w:hAnsi="Times New Roman" w:cs="Times New Roman"/>
                <w:i/>
                <w:sz w:val="24"/>
                <w:szCs w:val="24"/>
              </w:rPr>
              <w:t>V/v: Khảo sát, thu thập số liệu phục vụ lập Quy hoạch Phát triển Điện lực Quốc Gia giai đoạn 2021–2030 tầm nhìn đến 2045 (Quy hoạch điện VIII).</w:t>
            </w:r>
          </w:p>
        </w:tc>
        <w:tc>
          <w:tcPr>
            <w:tcW w:w="5852" w:type="dxa"/>
          </w:tcPr>
          <w:p w14:paraId="0C98B299" w14:textId="77777777" w:rsidR="00AB2CEF" w:rsidRPr="00C10F6C" w:rsidRDefault="00AB2CEF" w:rsidP="00C10F6C">
            <w:pPr>
              <w:spacing w:before="60" w:after="0" w:line="240" w:lineRule="auto"/>
              <w:jc w:val="center"/>
              <w:rPr>
                <w:rFonts w:ascii="Times New Roman" w:eastAsia="Times New Roman" w:hAnsi="Times New Roman" w:cs="Times New Roman"/>
                <w:b/>
                <w:sz w:val="26"/>
                <w:szCs w:val="26"/>
              </w:rPr>
            </w:pPr>
            <w:r w:rsidRPr="00C10F6C">
              <w:rPr>
                <w:rFonts w:ascii="Times New Roman" w:eastAsia="Times New Roman" w:hAnsi="Times New Roman" w:cs="Times New Roman"/>
                <w:b/>
                <w:sz w:val="26"/>
                <w:szCs w:val="26"/>
              </w:rPr>
              <w:t>CỘNG HÒA XÃ HỘI CHỦ NGHĨA VIỆT NAM</w:t>
            </w:r>
          </w:p>
          <w:p w14:paraId="590853E6" w14:textId="77777777" w:rsidR="00AB2CEF" w:rsidRPr="00272DBC" w:rsidRDefault="00AB2CEF" w:rsidP="00C10F6C">
            <w:pPr>
              <w:spacing w:after="0" w:line="240" w:lineRule="auto"/>
              <w:jc w:val="center"/>
              <w:rPr>
                <w:rFonts w:ascii="Times New Roman" w:eastAsia="Times New Roman" w:hAnsi="Times New Roman" w:cs="Times New Roman"/>
                <w:b/>
                <w:sz w:val="26"/>
                <w:szCs w:val="26"/>
              </w:rPr>
            </w:pPr>
            <w:r w:rsidRPr="00272DBC">
              <w:rPr>
                <w:rFonts w:ascii="Times New Roman" w:eastAsia="Times New Roman" w:hAnsi="Times New Roman" w:cs="Times New Roman"/>
                <w:b/>
                <w:sz w:val="26"/>
                <w:szCs w:val="26"/>
              </w:rPr>
              <w:t>Độc lập – Tự do – Hạnh phúc</w:t>
            </w:r>
          </w:p>
          <w:p w14:paraId="7C675DBF" w14:textId="14B63F94" w:rsidR="00AB2CEF" w:rsidRPr="00C10F6C" w:rsidRDefault="00AB2CEF" w:rsidP="00C10F6C">
            <w:pPr>
              <w:spacing w:after="0" w:line="240" w:lineRule="auto"/>
              <w:jc w:val="center"/>
              <w:rPr>
                <w:rFonts w:ascii="Times New Roman" w:eastAsia="Times New Roman" w:hAnsi="Times New Roman" w:cs="Times New Roman"/>
                <w:i/>
                <w:sz w:val="26"/>
                <w:szCs w:val="26"/>
              </w:rPr>
            </w:pPr>
            <w:r w:rsidRPr="00C10F6C">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08D4D8BD" wp14:editId="1CE13BBE">
                      <wp:simplePos x="0" y="0"/>
                      <wp:positionH relativeFrom="column">
                        <wp:posOffset>660400</wp:posOffset>
                      </wp:positionH>
                      <wp:positionV relativeFrom="paragraph">
                        <wp:posOffset>19684</wp:posOffset>
                      </wp:positionV>
                      <wp:extent cx="22199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55pt" to="22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um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DOMFOmg&#10;RXtviWhaj0qtFAioLZoFnXrjcggv1c6GSulZ7c2zpt8dUrpsiWp45Pt6MQCShozkTUrYOAO3Hfov&#10;mkEMOXodRTvXtguQIAc6x95c7r3hZ48oHGZZulzOoY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"/>
                  </w:pict>
                </mc:Fallback>
              </mc:AlternateContent>
            </w:r>
          </w:p>
          <w:p w14:paraId="248462D2" w14:textId="11E45C5B" w:rsidR="00AB2CEF" w:rsidRPr="00C10F6C" w:rsidRDefault="00AB2CEF" w:rsidP="007D57FA">
            <w:pPr>
              <w:spacing w:after="0"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Hà Nội, ngày 02</w:t>
            </w:r>
            <w:r w:rsidRPr="00C10F6C">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06</w:t>
            </w:r>
            <w:r w:rsidRPr="00C10F6C">
              <w:rPr>
                <w:rFonts w:ascii="Times New Roman" w:eastAsia="Times New Roman" w:hAnsi="Times New Roman" w:cs="Times New Roman"/>
                <w:i/>
                <w:sz w:val="26"/>
                <w:szCs w:val="26"/>
              </w:rPr>
              <w:t xml:space="preserve"> năm 2020</w:t>
            </w:r>
          </w:p>
        </w:tc>
      </w:tr>
    </w:tbl>
    <w:p w14:paraId="4FBFA546" w14:textId="77777777" w:rsidR="00C10F6C" w:rsidRDefault="00C10F6C" w:rsidP="00C10F6C">
      <w:pPr>
        <w:ind w:firstLine="720"/>
        <w:rPr>
          <w:rFonts w:ascii="Times New Roman" w:hAnsi="Times New Roman" w:cs="Times New Roman"/>
          <w:sz w:val="28"/>
          <w:szCs w:val="28"/>
        </w:rPr>
      </w:pPr>
    </w:p>
    <w:tbl>
      <w:tblPr>
        <w:tblW w:w="0" w:type="auto"/>
        <w:tblInd w:w="392" w:type="dxa"/>
        <w:tblLook w:val="04A0" w:firstRow="1" w:lastRow="0" w:firstColumn="1" w:lastColumn="0" w:noHBand="0" w:noVBand="1"/>
      </w:tblPr>
      <w:tblGrid>
        <w:gridCol w:w="1860"/>
        <w:gridCol w:w="7433"/>
      </w:tblGrid>
      <w:tr w:rsidR="00C10F6C" w:rsidRPr="00C10F6C" w14:paraId="324780C7" w14:textId="77777777" w:rsidTr="009C5164">
        <w:tc>
          <w:tcPr>
            <w:tcW w:w="1933" w:type="dxa"/>
            <w:shd w:val="clear" w:color="auto" w:fill="auto"/>
          </w:tcPr>
          <w:p w14:paraId="2CB9A7E8" w14:textId="77777777" w:rsidR="00C10F6C" w:rsidRPr="009C5164" w:rsidRDefault="00C10F6C" w:rsidP="009C5164">
            <w:pPr>
              <w:tabs>
                <w:tab w:val="right" w:leader="dot" w:pos="9214"/>
              </w:tabs>
              <w:spacing w:before="120"/>
              <w:jc w:val="right"/>
              <w:rPr>
                <w:rFonts w:ascii="Times New Roman" w:hAnsi="Times New Roman" w:cs="Times New Roman"/>
                <w:color w:val="000000"/>
                <w:sz w:val="26"/>
                <w:szCs w:val="28"/>
              </w:rPr>
            </w:pPr>
            <w:r w:rsidRPr="009C5164">
              <w:rPr>
                <w:rFonts w:ascii="Times New Roman" w:hAnsi="Times New Roman" w:cs="Times New Roman"/>
                <w:color w:val="000000"/>
                <w:sz w:val="26"/>
                <w:szCs w:val="28"/>
              </w:rPr>
              <w:t xml:space="preserve">Kính gửi: </w:t>
            </w:r>
          </w:p>
        </w:tc>
        <w:tc>
          <w:tcPr>
            <w:tcW w:w="7529" w:type="dxa"/>
            <w:shd w:val="clear" w:color="auto" w:fill="auto"/>
          </w:tcPr>
          <w:p w14:paraId="53EC7B6A" w14:textId="285DC3D4" w:rsidR="00C10F6C" w:rsidRPr="009C5164" w:rsidRDefault="00C10F6C" w:rsidP="00813797">
            <w:pPr>
              <w:tabs>
                <w:tab w:val="right" w:leader="dot" w:pos="9214"/>
              </w:tabs>
              <w:spacing w:before="120"/>
              <w:jc w:val="both"/>
              <w:rPr>
                <w:rFonts w:ascii="Times New Roman" w:hAnsi="Times New Roman" w:cs="Times New Roman"/>
                <w:color w:val="000000"/>
                <w:sz w:val="26"/>
                <w:szCs w:val="28"/>
              </w:rPr>
            </w:pPr>
            <w:r w:rsidRPr="009C5164">
              <w:rPr>
                <w:rFonts w:ascii="Times New Roman" w:hAnsi="Times New Roman" w:cs="Times New Roman"/>
                <w:color w:val="000000"/>
                <w:sz w:val="26"/>
                <w:szCs w:val="28"/>
              </w:rPr>
              <w:t>UBND tỉnh ……………………………………………</w:t>
            </w:r>
            <w:r w:rsidR="00813797">
              <w:rPr>
                <w:rFonts w:ascii="Times New Roman" w:hAnsi="Times New Roman" w:cs="Times New Roman"/>
                <w:color w:val="000000"/>
                <w:sz w:val="26"/>
                <w:szCs w:val="28"/>
              </w:rPr>
              <w:t>…</w:t>
            </w:r>
            <w:r w:rsidRPr="009C5164">
              <w:rPr>
                <w:rFonts w:ascii="Times New Roman" w:hAnsi="Times New Roman" w:cs="Times New Roman"/>
                <w:color w:val="000000"/>
                <w:sz w:val="26"/>
                <w:szCs w:val="28"/>
              </w:rPr>
              <w:t>…………</w:t>
            </w:r>
          </w:p>
        </w:tc>
      </w:tr>
    </w:tbl>
    <w:p w14:paraId="54D19C1A" w14:textId="5D15EE52" w:rsidR="00C37D1B" w:rsidRDefault="00C37D1B" w:rsidP="000576E8">
      <w:pPr>
        <w:spacing w:before="120" w:after="0" w:line="276" w:lineRule="auto"/>
        <w:ind w:firstLine="567"/>
        <w:jc w:val="both"/>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Căn cứ Quyết định số 955/QĐ-TTg ngày </w:t>
      </w:r>
      <w:r w:rsidR="00234AD4">
        <w:rPr>
          <w:rFonts w:ascii="Times New Roman" w:hAnsi="Times New Roman" w:cs="Times New Roman"/>
          <w:color w:val="000000"/>
          <w:sz w:val="26"/>
          <w:szCs w:val="26"/>
          <w:lang w:val="it-IT"/>
        </w:rPr>
        <w:t>0</w:t>
      </w:r>
      <w:r>
        <w:rPr>
          <w:rFonts w:ascii="Times New Roman" w:hAnsi="Times New Roman" w:cs="Times New Roman"/>
          <w:color w:val="000000"/>
          <w:sz w:val="26"/>
          <w:szCs w:val="26"/>
          <w:lang w:val="it-IT"/>
        </w:rPr>
        <w:t>9/</w:t>
      </w:r>
      <w:r w:rsidR="00234AD4">
        <w:rPr>
          <w:rFonts w:ascii="Times New Roman" w:hAnsi="Times New Roman" w:cs="Times New Roman"/>
          <w:color w:val="000000"/>
          <w:sz w:val="26"/>
          <w:szCs w:val="26"/>
          <w:lang w:val="it-IT"/>
        </w:rPr>
        <w:t>0</w:t>
      </w:r>
      <w:r>
        <w:rPr>
          <w:rFonts w:ascii="Times New Roman" w:hAnsi="Times New Roman" w:cs="Times New Roman"/>
          <w:color w:val="000000"/>
          <w:sz w:val="26"/>
          <w:szCs w:val="26"/>
          <w:lang w:val="it-IT"/>
        </w:rPr>
        <w:t xml:space="preserve">8/2018 của </w:t>
      </w:r>
      <w:r w:rsidR="00C10F6C" w:rsidRPr="009C5164">
        <w:rPr>
          <w:rFonts w:ascii="Times New Roman" w:hAnsi="Times New Roman" w:cs="Times New Roman"/>
          <w:color w:val="000000"/>
          <w:sz w:val="26"/>
          <w:szCs w:val="26"/>
          <w:lang w:val="it-IT"/>
        </w:rPr>
        <w:t>Thủ Tướng Chính phủ  về việc giao nhiệm vụ cho các Bộ tổ chức lậ</w:t>
      </w:r>
      <w:r w:rsidR="00234AD4">
        <w:rPr>
          <w:rFonts w:ascii="Times New Roman" w:hAnsi="Times New Roman" w:cs="Times New Roman"/>
          <w:color w:val="000000"/>
          <w:sz w:val="26"/>
          <w:szCs w:val="26"/>
          <w:lang w:val="it-IT"/>
        </w:rPr>
        <w:t>p Quy</w:t>
      </w:r>
      <w:r w:rsidR="00C10F6C" w:rsidRPr="009C5164">
        <w:rPr>
          <w:rFonts w:ascii="Times New Roman" w:hAnsi="Times New Roman" w:cs="Times New Roman"/>
          <w:color w:val="000000"/>
          <w:sz w:val="26"/>
          <w:szCs w:val="26"/>
          <w:lang w:val="it-IT"/>
        </w:rPr>
        <w:t xml:space="preserve"> hoạch ngành quốc gia thời kì 2021– 2030, tầm nhìn đến năm 2050.</w:t>
      </w:r>
    </w:p>
    <w:p w14:paraId="66C7D8DC" w14:textId="3835C53D" w:rsidR="000576E8" w:rsidRDefault="00C37D1B" w:rsidP="000576E8">
      <w:pPr>
        <w:spacing w:before="120" w:after="0" w:line="276" w:lineRule="auto"/>
        <w:ind w:firstLine="567"/>
        <w:jc w:val="both"/>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 xml:space="preserve">Căn cứ Quyết định số </w:t>
      </w:r>
      <w:r w:rsidRPr="009C5164">
        <w:rPr>
          <w:rFonts w:ascii="Times New Roman" w:hAnsi="Times New Roman" w:cs="Times New Roman"/>
          <w:color w:val="000000"/>
          <w:sz w:val="26"/>
          <w:szCs w:val="26"/>
          <w:lang w:val="it-IT"/>
        </w:rPr>
        <w:t>1264/QĐ-TTg ngày 01/10/2019</w:t>
      </w:r>
      <w:r w:rsidR="005F6A10">
        <w:rPr>
          <w:rFonts w:ascii="Times New Roman" w:hAnsi="Times New Roman" w:cs="Times New Roman"/>
          <w:color w:val="000000"/>
          <w:sz w:val="26"/>
          <w:szCs w:val="26"/>
          <w:lang w:val="it-IT"/>
        </w:rPr>
        <w:t xml:space="preserve"> của </w:t>
      </w:r>
      <w:r w:rsidR="005F6A10" w:rsidRPr="009C5164">
        <w:rPr>
          <w:rFonts w:ascii="Times New Roman" w:hAnsi="Times New Roman" w:cs="Times New Roman"/>
          <w:color w:val="000000"/>
          <w:sz w:val="26"/>
          <w:szCs w:val="26"/>
          <w:lang w:val="it-IT"/>
        </w:rPr>
        <w:t>Thủ Tướng Chính phủ</w:t>
      </w:r>
      <w:r w:rsidR="005F6A10">
        <w:rPr>
          <w:rFonts w:ascii="Times New Roman" w:hAnsi="Times New Roman" w:cs="Times New Roman"/>
          <w:color w:val="000000"/>
          <w:sz w:val="26"/>
          <w:szCs w:val="26"/>
          <w:lang w:val="it-IT"/>
        </w:rPr>
        <w:t xml:space="preserve"> </w:t>
      </w:r>
      <w:r>
        <w:rPr>
          <w:rFonts w:ascii="Times New Roman" w:hAnsi="Times New Roman" w:cs="Times New Roman"/>
          <w:color w:val="000000"/>
          <w:sz w:val="26"/>
          <w:szCs w:val="26"/>
          <w:lang w:val="it-IT"/>
        </w:rPr>
        <w:t>về việc giao</w:t>
      </w:r>
      <w:r w:rsidR="005F6A10">
        <w:rPr>
          <w:rFonts w:ascii="Times New Roman" w:hAnsi="Times New Roman" w:cs="Times New Roman"/>
          <w:color w:val="000000"/>
          <w:sz w:val="26"/>
          <w:szCs w:val="26"/>
          <w:lang w:val="it-IT"/>
        </w:rPr>
        <w:t xml:space="preserve"> nhiệm vụ</w:t>
      </w:r>
      <w:r>
        <w:rPr>
          <w:rFonts w:ascii="Times New Roman" w:hAnsi="Times New Roman" w:cs="Times New Roman"/>
          <w:color w:val="000000"/>
          <w:sz w:val="26"/>
          <w:szCs w:val="26"/>
          <w:lang w:val="it-IT"/>
        </w:rPr>
        <w:t xml:space="preserve"> cho</w:t>
      </w:r>
      <w:r w:rsidR="00C10F6C" w:rsidRPr="009C5164">
        <w:rPr>
          <w:rFonts w:ascii="Times New Roman" w:hAnsi="Times New Roman" w:cs="Times New Roman"/>
          <w:color w:val="000000"/>
          <w:sz w:val="26"/>
          <w:szCs w:val="26"/>
          <w:lang w:val="it-IT"/>
        </w:rPr>
        <w:t xml:space="preserve"> Bộ Công Thương </w:t>
      </w:r>
      <w:r w:rsidR="001601A9">
        <w:rPr>
          <w:rFonts w:ascii="Times New Roman" w:hAnsi="Times New Roman" w:cs="Times New Roman"/>
          <w:color w:val="000000"/>
          <w:sz w:val="26"/>
          <w:szCs w:val="26"/>
          <w:lang w:val="it-IT"/>
        </w:rPr>
        <w:t>thực hiện Đề án “</w:t>
      </w:r>
      <w:r w:rsidR="000576E8" w:rsidRPr="009C5164">
        <w:rPr>
          <w:rFonts w:ascii="Times New Roman" w:hAnsi="Times New Roman" w:cs="Times New Roman"/>
          <w:color w:val="000000"/>
          <w:sz w:val="26"/>
          <w:szCs w:val="26"/>
          <w:lang w:val="it-IT"/>
        </w:rPr>
        <w:t>Quy hoạch phát triển điện lực Quốc gia thời kỳ 2021-2030, tầm nhìn đến 2045</w:t>
      </w:r>
      <w:r w:rsidR="001601A9">
        <w:rPr>
          <w:rFonts w:ascii="Times New Roman" w:hAnsi="Times New Roman" w:cs="Times New Roman"/>
          <w:color w:val="000000"/>
          <w:sz w:val="26"/>
          <w:szCs w:val="26"/>
          <w:lang w:val="it-IT"/>
        </w:rPr>
        <w:t>”</w:t>
      </w:r>
      <w:r w:rsidR="00893E71">
        <w:rPr>
          <w:rFonts w:ascii="Times New Roman" w:hAnsi="Times New Roman" w:cs="Times New Roman"/>
          <w:color w:val="000000"/>
          <w:sz w:val="26"/>
          <w:szCs w:val="26"/>
          <w:lang w:val="it-IT"/>
        </w:rPr>
        <w:t xml:space="preserve">. </w:t>
      </w:r>
    </w:p>
    <w:p w14:paraId="42A2077F" w14:textId="356E2AF9" w:rsidR="00F21773" w:rsidRDefault="00353B34" w:rsidP="009C5164">
      <w:pPr>
        <w:spacing w:before="120" w:after="0" w:line="276" w:lineRule="auto"/>
        <w:ind w:firstLine="567"/>
        <w:jc w:val="both"/>
        <w:rPr>
          <w:rFonts w:ascii="Times New Roman" w:hAnsi="Times New Roman" w:cs="Times New Roman"/>
          <w:color w:val="000000"/>
          <w:sz w:val="26"/>
          <w:szCs w:val="26"/>
          <w:lang w:val="it-IT"/>
        </w:rPr>
      </w:pPr>
      <w:r>
        <w:rPr>
          <w:rFonts w:ascii="Times New Roman" w:hAnsi="Times New Roman" w:cs="Times New Roman"/>
          <w:color w:val="000000"/>
          <w:sz w:val="26"/>
          <w:szCs w:val="26"/>
          <w:lang w:val="it-IT"/>
        </w:rPr>
        <w:t>Để triển khai</w:t>
      </w:r>
      <w:r w:rsidR="00813797">
        <w:rPr>
          <w:rFonts w:ascii="Times New Roman" w:hAnsi="Times New Roman" w:cs="Times New Roman"/>
          <w:color w:val="000000"/>
          <w:sz w:val="26"/>
          <w:szCs w:val="26"/>
          <w:lang w:val="it-IT"/>
        </w:rPr>
        <w:t xml:space="preserve"> nhiệm vụ được giao,</w:t>
      </w:r>
      <w:r w:rsidR="009C5164" w:rsidRPr="009C5164">
        <w:rPr>
          <w:rFonts w:ascii="Times New Roman" w:hAnsi="Times New Roman" w:cs="Times New Roman"/>
          <w:color w:val="000000"/>
          <w:sz w:val="26"/>
          <w:szCs w:val="26"/>
          <w:lang w:val="it-IT"/>
        </w:rPr>
        <w:t xml:space="preserve"> </w:t>
      </w:r>
      <w:r w:rsidR="00893E71">
        <w:rPr>
          <w:rFonts w:ascii="Times New Roman" w:hAnsi="Times New Roman" w:cs="Times New Roman"/>
          <w:color w:val="000000"/>
          <w:sz w:val="26"/>
          <w:szCs w:val="26"/>
          <w:lang w:val="it-IT"/>
        </w:rPr>
        <w:t>Cục Điện lực và Năng lượng tái tạo – Bộ</w:t>
      </w:r>
      <w:r w:rsidR="00234AD4">
        <w:rPr>
          <w:rFonts w:ascii="Times New Roman" w:hAnsi="Times New Roman" w:cs="Times New Roman"/>
          <w:color w:val="000000"/>
          <w:sz w:val="26"/>
          <w:szCs w:val="26"/>
          <w:lang w:val="it-IT"/>
        </w:rPr>
        <w:t xml:space="preserve"> Công Thương</w:t>
      </w:r>
      <w:r w:rsidR="00766223">
        <w:rPr>
          <w:rFonts w:ascii="Times New Roman" w:hAnsi="Times New Roman" w:cs="Times New Roman"/>
          <w:color w:val="000000"/>
          <w:sz w:val="26"/>
          <w:szCs w:val="26"/>
          <w:lang w:val="it-IT"/>
        </w:rPr>
        <w:t xml:space="preserve"> </w:t>
      </w:r>
      <w:r w:rsidR="00F21773">
        <w:rPr>
          <w:rFonts w:ascii="Times New Roman" w:hAnsi="Times New Roman" w:cs="Times New Roman"/>
          <w:color w:val="000000"/>
          <w:sz w:val="26"/>
          <w:szCs w:val="26"/>
          <w:lang w:val="it-IT"/>
        </w:rPr>
        <w:t>yêu cầu</w:t>
      </w:r>
      <w:r w:rsidR="00234AD4">
        <w:rPr>
          <w:rFonts w:ascii="Times New Roman" w:hAnsi="Times New Roman" w:cs="Times New Roman"/>
          <w:color w:val="000000"/>
          <w:sz w:val="26"/>
          <w:szCs w:val="26"/>
          <w:lang w:val="it-IT"/>
        </w:rPr>
        <w:t xml:space="preserve"> UBND tỉnh</w:t>
      </w:r>
      <w:r w:rsidR="00F21773">
        <w:rPr>
          <w:rFonts w:ascii="Times New Roman" w:hAnsi="Times New Roman" w:cs="Times New Roman"/>
          <w:color w:val="000000"/>
          <w:sz w:val="26"/>
          <w:szCs w:val="26"/>
          <w:lang w:val="it-IT"/>
        </w:rPr>
        <w:t xml:space="preserve"> cung cấp</w:t>
      </w:r>
      <w:r w:rsidR="00234AD4">
        <w:rPr>
          <w:rFonts w:ascii="Times New Roman" w:hAnsi="Times New Roman" w:cs="Times New Roman"/>
          <w:color w:val="000000"/>
          <w:sz w:val="26"/>
          <w:szCs w:val="26"/>
          <w:lang w:val="it-IT"/>
        </w:rPr>
        <w:t xml:space="preserve"> thông tin, tài liệu</w:t>
      </w:r>
      <w:r w:rsidR="00766223" w:rsidRPr="009C5164">
        <w:rPr>
          <w:rFonts w:ascii="Times New Roman" w:hAnsi="Times New Roman" w:cs="Times New Roman"/>
          <w:color w:val="000000"/>
          <w:sz w:val="26"/>
          <w:szCs w:val="26"/>
          <w:lang w:val="it-IT"/>
        </w:rPr>
        <w:t xml:space="preserve"> phục vụ</w:t>
      </w:r>
      <w:r w:rsidR="00F21773">
        <w:rPr>
          <w:rFonts w:ascii="Times New Roman" w:hAnsi="Times New Roman" w:cs="Times New Roman"/>
          <w:color w:val="000000"/>
          <w:sz w:val="26"/>
          <w:szCs w:val="26"/>
          <w:lang w:val="it-IT"/>
        </w:rPr>
        <w:t xml:space="preserve"> công tác</w:t>
      </w:r>
      <w:r w:rsidR="00766223" w:rsidRPr="009C5164">
        <w:rPr>
          <w:rFonts w:ascii="Times New Roman" w:hAnsi="Times New Roman" w:cs="Times New Roman"/>
          <w:color w:val="000000"/>
          <w:sz w:val="26"/>
          <w:szCs w:val="26"/>
          <w:lang w:val="it-IT"/>
        </w:rPr>
        <w:t xml:space="preserve"> lập</w:t>
      </w:r>
      <w:r w:rsidR="004B1067">
        <w:rPr>
          <w:rFonts w:ascii="Times New Roman" w:hAnsi="Times New Roman" w:cs="Times New Roman"/>
          <w:color w:val="000000"/>
          <w:sz w:val="26"/>
          <w:szCs w:val="26"/>
          <w:lang w:val="it-IT"/>
        </w:rPr>
        <w:t xml:space="preserve"> Báo cáo</w:t>
      </w:r>
      <w:r w:rsidR="00F21773">
        <w:rPr>
          <w:rFonts w:ascii="Times New Roman" w:hAnsi="Times New Roman" w:cs="Times New Roman"/>
          <w:color w:val="000000"/>
          <w:sz w:val="26"/>
          <w:szCs w:val="26"/>
          <w:lang w:val="it-IT"/>
        </w:rPr>
        <w:t xml:space="preserve"> </w:t>
      </w:r>
      <w:r w:rsidR="004B1067">
        <w:rPr>
          <w:rFonts w:ascii="Times New Roman" w:hAnsi="Times New Roman" w:cs="Times New Roman"/>
          <w:color w:val="000000"/>
          <w:sz w:val="26"/>
          <w:szCs w:val="26"/>
          <w:lang w:val="it-IT"/>
        </w:rPr>
        <w:t>đánh giá m</w:t>
      </w:r>
      <w:r w:rsidR="00FC219B">
        <w:rPr>
          <w:rFonts w:ascii="Times New Roman" w:hAnsi="Times New Roman" w:cs="Times New Roman"/>
          <w:color w:val="000000"/>
          <w:sz w:val="26"/>
          <w:szCs w:val="26"/>
          <w:lang w:val="it-IT"/>
        </w:rPr>
        <w:t>ôi trườ</w:t>
      </w:r>
      <w:r w:rsidR="00A970A9">
        <w:rPr>
          <w:rFonts w:ascii="Times New Roman" w:hAnsi="Times New Roman" w:cs="Times New Roman"/>
          <w:color w:val="000000"/>
          <w:sz w:val="26"/>
          <w:szCs w:val="26"/>
          <w:lang w:val="it-IT"/>
        </w:rPr>
        <w:t xml:space="preserve">ng </w:t>
      </w:r>
      <w:r w:rsidR="004B1067">
        <w:rPr>
          <w:rFonts w:ascii="Times New Roman" w:hAnsi="Times New Roman" w:cs="Times New Roman"/>
          <w:color w:val="000000"/>
          <w:sz w:val="26"/>
          <w:szCs w:val="26"/>
          <w:lang w:val="it-IT"/>
        </w:rPr>
        <w:t>c</w:t>
      </w:r>
      <w:r w:rsidR="00FC219B">
        <w:rPr>
          <w:rFonts w:ascii="Times New Roman" w:hAnsi="Times New Roman" w:cs="Times New Roman"/>
          <w:color w:val="000000"/>
          <w:sz w:val="26"/>
          <w:szCs w:val="26"/>
          <w:lang w:val="it-IT"/>
        </w:rPr>
        <w:t xml:space="preserve">hiến lược của </w:t>
      </w:r>
      <w:r w:rsidR="00766223" w:rsidRPr="009C5164">
        <w:rPr>
          <w:rFonts w:ascii="Times New Roman" w:hAnsi="Times New Roman" w:cs="Times New Roman"/>
          <w:color w:val="000000"/>
          <w:sz w:val="26"/>
          <w:szCs w:val="26"/>
          <w:lang w:val="it-IT"/>
        </w:rPr>
        <w:t>Quy hoạch Điệ</w:t>
      </w:r>
      <w:r w:rsidR="00F870EE">
        <w:rPr>
          <w:rFonts w:ascii="Times New Roman" w:hAnsi="Times New Roman" w:cs="Times New Roman"/>
          <w:color w:val="000000"/>
          <w:sz w:val="26"/>
          <w:szCs w:val="26"/>
          <w:lang w:val="it-IT"/>
        </w:rPr>
        <w:t>n VIII</w:t>
      </w:r>
      <w:r w:rsidR="00766223">
        <w:rPr>
          <w:rFonts w:ascii="Times New Roman" w:hAnsi="Times New Roman" w:cs="Times New Roman"/>
          <w:color w:val="000000"/>
          <w:sz w:val="26"/>
          <w:szCs w:val="26"/>
          <w:lang w:val="it-IT"/>
        </w:rPr>
        <w:t xml:space="preserve"> </w:t>
      </w:r>
      <w:r w:rsidR="004B1067">
        <w:rPr>
          <w:rFonts w:ascii="Times New Roman" w:hAnsi="Times New Roman" w:cs="Times New Roman"/>
          <w:color w:val="000000"/>
          <w:sz w:val="26"/>
          <w:szCs w:val="26"/>
          <w:lang w:val="it-IT"/>
        </w:rPr>
        <w:t xml:space="preserve">như </w:t>
      </w:r>
      <w:r w:rsidR="00F21773">
        <w:rPr>
          <w:rFonts w:ascii="Times New Roman" w:hAnsi="Times New Roman" w:cs="Times New Roman"/>
          <w:color w:val="000000"/>
          <w:sz w:val="26"/>
          <w:szCs w:val="26"/>
          <w:lang w:val="it-IT"/>
        </w:rPr>
        <w:t>trong các phụ lụ</w:t>
      </w:r>
      <w:r w:rsidR="00893E71">
        <w:rPr>
          <w:rFonts w:ascii="Times New Roman" w:hAnsi="Times New Roman" w:cs="Times New Roman"/>
          <w:color w:val="000000"/>
          <w:sz w:val="26"/>
          <w:szCs w:val="26"/>
          <w:lang w:val="it-IT"/>
        </w:rPr>
        <w:t>c</w:t>
      </w:r>
      <w:r w:rsidR="00813797">
        <w:rPr>
          <w:rFonts w:ascii="Times New Roman" w:hAnsi="Times New Roman" w:cs="Times New Roman"/>
          <w:color w:val="000000"/>
          <w:sz w:val="26"/>
          <w:szCs w:val="26"/>
          <w:lang w:val="it-IT"/>
        </w:rPr>
        <w:t xml:space="preserve"> </w:t>
      </w:r>
      <w:r w:rsidR="004B1067">
        <w:rPr>
          <w:rFonts w:ascii="Times New Roman" w:hAnsi="Times New Roman" w:cs="Times New Roman"/>
          <w:color w:val="000000"/>
          <w:sz w:val="26"/>
          <w:szCs w:val="26"/>
          <w:lang w:val="it-IT"/>
        </w:rPr>
        <w:t>đính kèm</w:t>
      </w:r>
      <w:r w:rsidR="00813797">
        <w:rPr>
          <w:rFonts w:ascii="Times New Roman" w:hAnsi="Times New Roman" w:cs="Times New Roman"/>
          <w:color w:val="000000"/>
          <w:sz w:val="26"/>
          <w:szCs w:val="26"/>
          <w:lang w:val="it-IT"/>
        </w:rPr>
        <w:t xml:space="preserve"> văn bản này.</w:t>
      </w:r>
    </w:p>
    <w:p w14:paraId="5C2CA1E6" w14:textId="29A3F5C4" w:rsidR="00F21773" w:rsidRPr="00F35E72" w:rsidRDefault="00EF4299" w:rsidP="00F21773">
      <w:pPr>
        <w:spacing w:before="120" w:after="0" w:line="276" w:lineRule="auto"/>
        <w:ind w:firstLine="567"/>
        <w:jc w:val="both"/>
        <w:rPr>
          <w:rFonts w:ascii="Times New Roman" w:hAnsi="Times New Roman" w:cs="Times New Roman"/>
          <w:sz w:val="26"/>
          <w:szCs w:val="26"/>
          <w:lang w:val="it-IT"/>
        </w:rPr>
      </w:pPr>
      <w:r>
        <w:rPr>
          <w:rFonts w:ascii="Times New Roman" w:hAnsi="Times New Roman" w:cs="Times New Roman"/>
          <w:color w:val="000000"/>
          <w:sz w:val="26"/>
          <w:szCs w:val="26"/>
          <w:lang w:val="it-IT"/>
        </w:rPr>
        <w:t>Đ</w:t>
      </w:r>
      <w:r w:rsidR="00C10F6C" w:rsidRPr="00387340">
        <w:rPr>
          <w:rFonts w:ascii="Times New Roman" w:hAnsi="Times New Roman" w:cs="Times New Roman"/>
          <w:color w:val="000000"/>
          <w:sz w:val="26"/>
          <w:szCs w:val="26"/>
          <w:lang w:val="it-IT"/>
        </w:rPr>
        <w:t>ề nghị</w:t>
      </w:r>
      <w:r w:rsidR="00F21773">
        <w:rPr>
          <w:rFonts w:ascii="Times New Roman" w:hAnsi="Times New Roman" w:cs="Times New Roman"/>
          <w:color w:val="000000"/>
          <w:sz w:val="26"/>
          <w:szCs w:val="26"/>
          <w:lang w:val="it-IT"/>
        </w:rPr>
        <w:t xml:space="preserve"> </w:t>
      </w:r>
      <w:r w:rsidR="008F542A">
        <w:rPr>
          <w:rFonts w:ascii="Times New Roman" w:hAnsi="Times New Roman" w:cs="Times New Roman"/>
          <w:color w:val="000000"/>
          <w:sz w:val="26"/>
          <w:szCs w:val="26"/>
          <w:lang w:val="it-IT"/>
        </w:rPr>
        <w:t>UBND tỉnh</w:t>
      </w:r>
      <w:r w:rsidR="00903100">
        <w:rPr>
          <w:rFonts w:ascii="Times New Roman" w:hAnsi="Times New Roman" w:cs="Times New Roman"/>
          <w:color w:val="000000"/>
          <w:sz w:val="26"/>
          <w:szCs w:val="26"/>
          <w:lang w:val="it-IT"/>
        </w:rPr>
        <w:t xml:space="preserve"> giao cho Sở Tài Nguyên Mô</w:t>
      </w:r>
      <w:r w:rsidR="001601A9">
        <w:rPr>
          <w:rFonts w:ascii="Times New Roman" w:hAnsi="Times New Roman" w:cs="Times New Roman"/>
          <w:color w:val="000000"/>
          <w:sz w:val="26"/>
          <w:szCs w:val="26"/>
          <w:lang w:val="it-IT"/>
        </w:rPr>
        <w:t>i Trường của tỉnh</w:t>
      </w:r>
      <w:r w:rsidR="00837D6E">
        <w:rPr>
          <w:rFonts w:ascii="Times New Roman" w:hAnsi="Times New Roman" w:cs="Times New Roman"/>
          <w:color w:val="000000"/>
          <w:sz w:val="26"/>
          <w:szCs w:val="26"/>
          <w:lang w:val="it-IT"/>
        </w:rPr>
        <w:t xml:space="preserve"> làm đầu mối</w:t>
      </w:r>
      <w:r w:rsidR="00137851">
        <w:rPr>
          <w:rFonts w:ascii="Times New Roman" w:hAnsi="Times New Roman" w:cs="Times New Roman"/>
          <w:color w:val="000000"/>
          <w:sz w:val="26"/>
          <w:szCs w:val="26"/>
          <w:lang w:val="it-IT"/>
        </w:rPr>
        <w:t xml:space="preserve"> </w:t>
      </w:r>
      <w:r w:rsidR="00F21773">
        <w:rPr>
          <w:rFonts w:ascii="Times New Roman" w:hAnsi="Times New Roman" w:cs="Times New Roman"/>
          <w:color w:val="000000"/>
          <w:sz w:val="26"/>
          <w:szCs w:val="26"/>
          <w:lang w:val="it-IT"/>
        </w:rPr>
        <w:t>hoàn thiện</w:t>
      </w:r>
      <w:r w:rsidR="00903100">
        <w:rPr>
          <w:rFonts w:ascii="Times New Roman" w:hAnsi="Times New Roman" w:cs="Times New Roman"/>
          <w:color w:val="000000"/>
          <w:sz w:val="26"/>
          <w:szCs w:val="26"/>
          <w:lang w:val="it-IT"/>
        </w:rPr>
        <w:t xml:space="preserve"> </w:t>
      </w:r>
      <w:r w:rsidR="00F21773">
        <w:rPr>
          <w:rFonts w:ascii="Times New Roman" w:hAnsi="Times New Roman" w:cs="Times New Roman"/>
          <w:sz w:val="26"/>
          <w:szCs w:val="26"/>
          <w:lang w:val="it-IT"/>
        </w:rPr>
        <w:t xml:space="preserve">các nội dung </w:t>
      </w:r>
      <w:r w:rsidR="00F21773" w:rsidRPr="00F35E72">
        <w:rPr>
          <w:rFonts w:ascii="Times New Roman" w:hAnsi="Times New Roman" w:cs="Times New Roman"/>
          <w:sz w:val="26"/>
          <w:szCs w:val="26"/>
          <w:lang w:val="it-IT"/>
        </w:rPr>
        <w:t xml:space="preserve">khảo sát </w:t>
      </w:r>
      <w:r w:rsidR="002442D1">
        <w:rPr>
          <w:rFonts w:ascii="Times New Roman" w:hAnsi="Times New Roman" w:cs="Times New Roman"/>
          <w:sz w:val="26"/>
          <w:szCs w:val="26"/>
          <w:lang w:val="it-IT"/>
        </w:rPr>
        <w:t>tại</w:t>
      </w:r>
      <w:r w:rsidR="00F21773" w:rsidRPr="00F35E72">
        <w:rPr>
          <w:rFonts w:ascii="Times New Roman" w:hAnsi="Times New Roman" w:cs="Times New Roman"/>
          <w:sz w:val="26"/>
          <w:szCs w:val="26"/>
          <w:lang w:val="it-IT"/>
        </w:rPr>
        <w:t xml:space="preserve"> Phụ lục </w:t>
      </w:r>
      <w:r w:rsidR="002442D1">
        <w:rPr>
          <w:rFonts w:ascii="Times New Roman" w:hAnsi="Times New Roman" w:cs="Times New Roman"/>
          <w:sz w:val="26"/>
          <w:szCs w:val="26"/>
          <w:lang w:val="it-IT"/>
        </w:rPr>
        <w:t xml:space="preserve">1, </w:t>
      </w:r>
      <w:r w:rsidR="00F21773" w:rsidRPr="002442D1">
        <w:rPr>
          <w:rFonts w:ascii="Times New Roman" w:hAnsi="Times New Roman" w:cs="Times New Roman"/>
          <w:sz w:val="26"/>
          <w:szCs w:val="26"/>
          <w:lang w:val="it-IT"/>
        </w:rPr>
        <w:t>2a, 2b</w:t>
      </w:r>
      <w:r w:rsidR="002442D1">
        <w:rPr>
          <w:rFonts w:ascii="Times New Roman" w:hAnsi="Times New Roman" w:cs="Times New Roman"/>
          <w:sz w:val="26"/>
          <w:szCs w:val="26"/>
          <w:lang w:val="it-IT"/>
        </w:rPr>
        <w:t xml:space="preserve"> </w:t>
      </w:r>
      <w:r w:rsidR="00F21773" w:rsidRPr="00F35E72">
        <w:rPr>
          <w:rFonts w:ascii="Times New Roman" w:hAnsi="Times New Roman" w:cs="Times New Roman"/>
          <w:sz w:val="26"/>
          <w:szCs w:val="26"/>
          <w:lang w:val="it-IT"/>
        </w:rPr>
        <w:t>và phản hồi</w:t>
      </w:r>
      <w:r w:rsidR="00137851">
        <w:rPr>
          <w:rFonts w:ascii="Times New Roman" w:hAnsi="Times New Roman" w:cs="Times New Roman"/>
          <w:sz w:val="26"/>
          <w:szCs w:val="26"/>
          <w:lang w:val="it-IT"/>
        </w:rPr>
        <w:t xml:space="preserve">, liên lạc </w:t>
      </w:r>
      <w:r w:rsidR="002442D1">
        <w:rPr>
          <w:rFonts w:ascii="Times New Roman" w:hAnsi="Times New Roman" w:cs="Times New Roman"/>
          <w:sz w:val="26"/>
          <w:szCs w:val="26"/>
          <w:lang w:val="it-IT"/>
        </w:rPr>
        <w:t>lại trước</w:t>
      </w:r>
      <w:r w:rsidR="00F21773" w:rsidRPr="00F35E72">
        <w:rPr>
          <w:rFonts w:ascii="Times New Roman" w:hAnsi="Times New Roman" w:cs="Times New Roman"/>
          <w:sz w:val="26"/>
          <w:szCs w:val="26"/>
          <w:lang w:val="it-IT"/>
        </w:rPr>
        <w:t xml:space="preserve"> ngày </w:t>
      </w:r>
      <w:r w:rsidR="00903100">
        <w:rPr>
          <w:rFonts w:ascii="Times New Roman" w:hAnsi="Times New Roman" w:cs="Times New Roman"/>
          <w:sz w:val="26"/>
          <w:szCs w:val="26"/>
          <w:lang w:val="it-IT"/>
        </w:rPr>
        <w:t>20</w:t>
      </w:r>
      <w:r w:rsidR="00F21773" w:rsidRPr="00F35E72">
        <w:rPr>
          <w:rFonts w:ascii="Times New Roman" w:hAnsi="Times New Roman" w:cs="Times New Roman"/>
          <w:sz w:val="26"/>
          <w:szCs w:val="26"/>
          <w:lang w:val="it-IT"/>
        </w:rPr>
        <w:t xml:space="preserve"> tháng </w:t>
      </w:r>
      <w:r w:rsidR="00F21773">
        <w:rPr>
          <w:rFonts w:ascii="Times New Roman" w:hAnsi="Times New Roman" w:cs="Times New Roman"/>
          <w:sz w:val="26"/>
          <w:szCs w:val="26"/>
          <w:lang w:val="it-IT"/>
        </w:rPr>
        <w:t>6</w:t>
      </w:r>
      <w:r w:rsidR="00F21773" w:rsidRPr="00F35E72">
        <w:rPr>
          <w:rFonts w:ascii="Times New Roman" w:hAnsi="Times New Roman" w:cs="Times New Roman"/>
          <w:sz w:val="26"/>
          <w:szCs w:val="26"/>
          <w:lang w:val="it-IT"/>
        </w:rPr>
        <w:t xml:space="preserve"> năm 2020 theo địa chỉ </w:t>
      </w:r>
      <w:r w:rsidR="00137851">
        <w:rPr>
          <w:rFonts w:ascii="Times New Roman" w:hAnsi="Times New Roman" w:cs="Times New Roman"/>
          <w:sz w:val="26"/>
          <w:szCs w:val="26"/>
          <w:lang w:val="it-IT"/>
        </w:rPr>
        <w:t xml:space="preserve">và số điện thoại </w:t>
      </w:r>
      <w:r w:rsidR="00F21773" w:rsidRPr="00F35E72">
        <w:rPr>
          <w:rFonts w:ascii="Times New Roman" w:hAnsi="Times New Roman" w:cs="Times New Roman"/>
          <w:sz w:val="26"/>
          <w:szCs w:val="26"/>
          <w:lang w:val="it-IT"/>
        </w:rPr>
        <w:t>ghi ở cuối văn bả</w:t>
      </w:r>
      <w:r w:rsidR="00160EAA">
        <w:rPr>
          <w:rFonts w:ascii="Times New Roman" w:hAnsi="Times New Roman" w:cs="Times New Roman"/>
          <w:sz w:val="26"/>
          <w:szCs w:val="26"/>
          <w:lang w:val="it-IT"/>
        </w:rPr>
        <w:t>n./.</w:t>
      </w:r>
    </w:p>
    <w:p w14:paraId="3C52DBAF" w14:textId="13CBAF1D" w:rsidR="00C10F6C" w:rsidRDefault="00C10F6C" w:rsidP="009C5164">
      <w:pPr>
        <w:pStyle w:val="normal1"/>
        <w:spacing w:before="120" w:after="0" w:line="276" w:lineRule="auto"/>
        <w:ind w:firstLine="567"/>
        <w:rPr>
          <w:rFonts w:ascii="Times New Roman" w:hAnsi="Times New Roman" w:cs="Times New Roman"/>
          <w:color w:val="000000"/>
          <w:sz w:val="26"/>
          <w:szCs w:val="28"/>
        </w:rPr>
      </w:pPr>
      <w:r w:rsidRPr="009C5164">
        <w:rPr>
          <w:rFonts w:ascii="Times New Roman" w:hAnsi="Times New Roman" w:cs="Times New Roman"/>
          <w:color w:val="000000"/>
          <w:sz w:val="26"/>
          <w:szCs w:val="28"/>
        </w:rPr>
        <w:t>Trân trọng</w:t>
      </w:r>
      <w:r w:rsidR="009C5164">
        <w:rPr>
          <w:rFonts w:ascii="Times New Roman" w:hAnsi="Times New Roman" w:cs="Times New Roman"/>
          <w:color w:val="000000"/>
          <w:sz w:val="26"/>
          <w:szCs w:val="28"/>
        </w:rPr>
        <w:t>!</w:t>
      </w:r>
    </w:p>
    <w:p w14:paraId="2C955F0D" w14:textId="77777777" w:rsidR="00813797" w:rsidRPr="009C5164" w:rsidRDefault="00813797" w:rsidP="009C5164">
      <w:pPr>
        <w:pStyle w:val="normal1"/>
        <w:spacing w:before="120" w:after="0" w:line="276" w:lineRule="auto"/>
        <w:ind w:firstLine="567"/>
        <w:rPr>
          <w:rFonts w:ascii="Times New Roman" w:hAnsi="Times New Roman" w:cs="Times New Roman"/>
          <w:color w:val="000000"/>
          <w:sz w:val="26"/>
          <w:szCs w:val="28"/>
        </w:rPr>
      </w:pPr>
    </w:p>
    <w:tbl>
      <w:tblPr>
        <w:tblW w:w="9923" w:type="dxa"/>
        <w:tblInd w:w="108" w:type="dxa"/>
        <w:tblLook w:val="01E0" w:firstRow="1" w:lastRow="1" w:firstColumn="1" w:lastColumn="1" w:noHBand="0" w:noVBand="0"/>
      </w:tblPr>
      <w:tblGrid>
        <w:gridCol w:w="5103"/>
        <w:gridCol w:w="4820"/>
      </w:tblGrid>
      <w:tr w:rsidR="00C10F6C" w:rsidRPr="00C10F6C" w14:paraId="49E56FE8" w14:textId="77777777" w:rsidTr="009C5164">
        <w:tc>
          <w:tcPr>
            <w:tcW w:w="5103" w:type="dxa"/>
          </w:tcPr>
          <w:p w14:paraId="51C2900E" w14:textId="77777777" w:rsidR="00C10F6C" w:rsidRPr="00C10F6C" w:rsidRDefault="00C10F6C" w:rsidP="009C5164">
            <w:pPr>
              <w:jc w:val="both"/>
              <w:rPr>
                <w:rFonts w:ascii="Times New Roman" w:hAnsi="Times New Roman" w:cs="Times New Roman"/>
                <w:sz w:val="26"/>
                <w:szCs w:val="26"/>
              </w:rPr>
            </w:pPr>
            <w:r w:rsidRPr="00C10F6C">
              <w:rPr>
                <w:rFonts w:ascii="Times New Roman" w:hAnsi="Times New Roman" w:cs="Times New Roman"/>
                <w:color w:val="000000"/>
                <w:sz w:val="28"/>
                <w:szCs w:val="28"/>
              </w:rPr>
              <w:t xml:space="preserve"> </w:t>
            </w:r>
            <w:r w:rsidRPr="00C10F6C">
              <w:rPr>
                <w:rFonts w:ascii="Times New Roman" w:hAnsi="Times New Roman" w:cs="Times New Roman"/>
                <w:b/>
                <w:i/>
              </w:rPr>
              <w:t>Nơi nhận</w:t>
            </w:r>
            <w:r w:rsidRPr="00C10F6C">
              <w:rPr>
                <w:rFonts w:ascii="Times New Roman" w:hAnsi="Times New Roman" w:cs="Times New Roman"/>
                <w:sz w:val="26"/>
                <w:szCs w:val="26"/>
              </w:rPr>
              <w:t>:</w:t>
            </w:r>
          </w:p>
          <w:p w14:paraId="301D4DDE" w14:textId="77777777" w:rsidR="00C10F6C" w:rsidRPr="00C10F6C" w:rsidRDefault="00C10F6C" w:rsidP="009C5164">
            <w:pPr>
              <w:spacing w:before="120" w:after="0" w:line="240" w:lineRule="auto"/>
              <w:jc w:val="both"/>
              <w:rPr>
                <w:rFonts w:ascii="Times New Roman" w:hAnsi="Times New Roman" w:cs="Times New Roman"/>
              </w:rPr>
            </w:pPr>
            <w:r w:rsidRPr="00C10F6C">
              <w:rPr>
                <w:rFonts w:ascii="Times New Roman" w:hAnsi="Times New Roman" w:cs="Times New Roman"/>
              </w:rPr>
              <w:t>- Như trên;</w:t>
            </w:r>
          </w:p>
          <w:p w14:paraId="6F40FCE3" w14:textId="148B95E2" w:rsidR="00C10F6C" w:rsidRPr="00C10F6C" w:rsidRDefault="00C10F6C" w:rsidP="00740A9C">
            <w:pPr>
              <w:spacing w:before="120" w:after="0" w:line="240" w:lineRule="auto"/>
              <w:jc w:val="both"/>
              <w:rPr>
                <w:rFonts w:ascii="Times New Roman" w:hAnsi="Times New Roman" w:cs="Times New Roman"/>
              </w:rPr>
            </w:pPr>
            <w:r w:rsidRPr="00C10F6C">
              <w:rPr>
                <w:rFonts w:ascii="Times New Roman" w:hAnsi="Times New Roman" w:cs="Times New Roman"/>
              </w:rPr>
              <w:t>- Lưu</w:t>
            </w:r>
            <w:r w:rsidR="00234AD4">
              <w:rPr>
                <w:rFonts w:ascii="Times New Roman" w:hAnsi="Times New Roman" w:cs="Times New Roman"/>
              </w:rPr>
              <w:t>;</w:t>
            </w:r>
            <w:r w:rsidRPr="00C10F6C">
              <w:rPr>
                <w:rFonts w:ascii="Times New Roman" w:hAnsi="Times New Roman" w:cs="Times New Roman"/>
              </w:rPr>
              <w:t xml:space="preserve"> </w:t>
            </w:r>
          </w:p>
        </w:tc>
        <w:tc>
          <w:tcPr>
            <w:tcW w:w="4820" w:type="dxa"/>
          </w:tcPr>
          <w:p w14:paraId="2B3275FF" w14:textId="77777777" w:rsidR="00C10F6C" w:rsidRPr="00C10F6C" w:rsidRDefault="00C10F6C" w:rsidP="009C5164">
            <w:pPr>
              <w:jc w:val="center"/>
              <w:rPr>
                <w:rFonts w:ascii="Times New Roman" w:hAnsi="Times New Roman" w:cs="Times New Roman"/>
                <w:b/>
                <w:sz w:val="26"/>
                <w:szCs w:val="26"/>
              </w:rPr>
            </w:pPr>
          </w:p>
        </w:tc>
      </w:tr>
      <w:bookmarkEnd w:id="0"/>
    </w:tbl>
    <w:p w14:paraId="0FF9D424" w14:textId="483473CA" w:rsidR="00813797" w:rsidRDefault="00813797" w:rsidP="00C10F6C">
      <w:pPr>
        <w:pStyle w:val="Header"/>
        <w:tabs>
          <w:tab w:val="left" w:pos="285"/>
          <w:tab w:val="left" w:pos="720"/>
        </w:tabs>
        <w:spacing w:before="120" w:after="60" w:line="312" w:lineRule="auto"/>
        <w:jc w:val="center"/>
        <w:rPr>
          <w:b/>
        </w:rPr>
      </w:pPr>
    </w:p>
    <w:p w14:paraId="6BBC5200" w14:textId="77777777" w:rsidR="00813797" w:rsidRPr="00813797" w:rsidRDefault="00813797" w:rsidP="00813797"/>
    <w:p w14:paraId="29CF6317" w14:textId="77777777" w:rsidR="00813797" w:rsidRPr="00813797" w:rsidRDefault="00813797" w:rsidP="00813797"/>
    <w:p w14:paraId="1F4AE806" w14:textId="688C2B5C" w:rsidR="00813797" w:rsidRDefault="00813797" w:rsidP="00813797">
      <w:pPr>
        <w:pStyle w:val="Header"/>
        <w:tabs>
          <w:tab w:val="left" w:pos="285"/>
          <w:tab w:val="left" w:pos="720"/>
          <w:tab w:val="left" w:pos="2115"/>
        </w:tabs>
        <w:spacing w:before="120" w:after="60" w:line="312" w:lineRule="auto"/>
      </w:pPr>
      <w:r>
        <w:tab/>
      </w:r>
      <w:r>
        <w:tab/>
      </w:r>
      <w:r>
        <w:tab/>
      </w:r>
      <w:r>
        <w:tab/>
      </w:r>
    </w:p>
    <w:p w14:paraId="26C0D785" w14:textId="5763CD85" w:rsidR="005E6EA0" w:rsidRDefault="00C10F6C" w:rsidP="005E6EA0">
      <w:pPr>
        <w:pStyle w:val="Header"/>
        <w:tabs>
          <w:tab w:val="left" w:pos="285"/>
          <w:tab w:val="left" w:pos="720"/>
        </w:tabs>
        <w:spacing w:before="120" w:after="60" w:line="312" w:lineRule="auto"/>
        <w:jc w:val="center"/>
        <w:rPr>
          <w:b/>
          <w:sz w:val="30"/>
        </w:rPr>
      </w:pPr>
      <w:r w:rsidRPr="00813797">
        <w:br w:type="page"/>
      </w:r>
    </w:p>
    <w:p w14:paraId="649CAE58" w14:textId="77777777" w:rsidR="009E76AC" w:rsidRPr="00387340" w:rsidRDefault="009E76AC" w:rsidP="00A560DD">
      <w:pPr>
        <w:tabs>
          <w:tab w:val="left" w:pos="0"/>
          <w:tab w:val="left" w:leader="dot" w:pos="9639"/>
        </w:tabs>
        <w:spacing w:line="264" w:lineRule="auto"/>
        <w:jc w:val="center"/>
        <w:outlineLvl w:val="0"/>
        <w:rPr>
          <w:rFonts w:ascii="Times New Roman" w:hAnsi="Times New Roman"/>
          <w:b/>
          <w:sz w:val="30"/>
          <w:lang w:val="ve-ZA"/>
        </w:rPr>
        <w:sectPr w:rsidR="009E76AC" w:rsidRPr="00387340" w:rsidSect="00AB2CEF">
          <w:footerReference w:type="default" r:id="rId9"/>
          <w:pgSz w:w="11907" w:h="16840" w:code="9"/>
          <w:pgMar w:top="1134" w:right="1134" w:bottom="851" w:left="1304" w:header="720" w:footer="556" w:gutter="0"/>
          <w:cols w:space="720"/>
          <w:docGrid w:linePitch="360"/>
        </w:sectPr>
      </w:pPr>
    </w:p>
    <w:p w14:paraId="594F118C" w14:textId="31B5D6E7" w:rsidR="00F62DEE" w:rsidRDefault="00F62DEE" w:rsidP="00F62DEE">
      <w:pPr>
        <w:tabs>
          <w:tab w:val="left" w:pos="0"/>
          <w:tab w:val="left" w:leader="dot" w:pos="9639"/>
        </w:tabs>
        <w:spacing w:line="264" w:lineRule="auto"/>
        <w:jc w:val="center"/>
        <w:outlineLvl w:val="0"/>
        <w:rPr>
          <w:rFonts w:ascii="Times New Roman" w:hAnsi="Times New Roman" w:cs="Times New Roman"/>
          <w:b/>
          <w:sz w:val="30"/>
        </w:rPr>
      </w:pPr>
      <w:r w:rsidRPr="00E33C57">
        <w:rPr>
          <w:rFonts w:ascii="Times New Roman" w:hAnsi="Times New Roman" w:cs="Times New Roman"/>
          <w:b/>
          <w:sz w:val="30"/>
        </w:rPr>
        <w:lastRenderedPageBreak/>
        <w:t xml:space="preserve">Phụ lục </w:t>
      </w:r>
      <w:r w:rsidR="005717BE">
        <w:rPr>
          <w:rFonts w:ascii="Times New Roman" w:hAnsi="Times New Roman" w:cs="Times New Roman"/>
          <w:b/>
          <w:sz w:val="30"/>
        </w:rPr>
        <w:t>1</w:t>
      </w:r>
      <w:r w:rsidRPr="00E33C57">
        <w:rPr>
          <w:rFonts w:ascii="Times New Roman" w:hAnsi="Times New Roman" w:cs="Times New Roman"/>
          <w:b/>
          <w:sz w:val="30"/>
        </w:rPr>
        <w:t xml:space="preserve"> – </w:t>
      </w:r>
      <w:r>
        <w:rPr>
          <w:rFonts w:ascii="Times New Roman" w:hAnsi="Times New Roman" w:cs="Times New Roman"/>
          <w:b/>
          <w:sz w:val="30"/>
        </w:rPr>
        <w:t xml:space="preserve">Bản xin ý kiến về các vấn đề môi trường chính, chỉ số đánh giá , điểm số và mức độ quan tâm </w:t>
      </w:r>
    </w:p>
    <w:p w14:paraId="496101B3" w14:textId="77777777" w:rsidR="00F62DEE" w:rsidRDefault="00F62DEE" w:rsidP="00F62DEE">
      <w:pPr>
        <w:tabs>
          <w:tab w:val="left" w:pos="0"/>
          <w:tab w:val="left" w:leader="dot" w:pos="9639"/>
        </w:tabs>
        <w:spacing w:line="264" w:lineRule="auto"/>
        <w:jc w:val="center"/>
        <w:outlineLvl w:val="0"/>
        <w:rPr>
          <w:rFonts w:ascii="Times New Roman" w:hAnsi="Times New Roman" w:cs="Times New Roman"/>
          <w:b/>
          <w:sz w:val="30"/>
        </w:rPr>
      </w:pPr>
      <w:r>
        <w:rPr>
          <w:rFonts w:ascii="Times New Roman" w:hAnsi="Times New Roman" w:cs="Times New Roman"/>
          <w:b/>
          <w:sz w:val="30"/>
        </w:rPr>
        <w:t>của Quy hoạch điện VIII</w:t>
      </w:r>
    </w:p>
    <w:tbl>
      <w:tblPr>
        <w:tblStyle w:val="TableGrid"/>
        <w:tblW w:w="5000" w:type="pct"/>
        <w:jc w:val="center"/>
        <w:tblLook w:val="04A0" w:firstRow="1" w:lastRow="0" w:firstColumn="1" w:lastColumn="0" w:noHBand="0" w:noVBand="1"/>
      </w:tblPr>
      <w:tblGrid>
        <w:gridCol w:w="1469"/>
        <w:gridCol w:w="1664"/>
        <w:gridCol w:w="2349"/>
        <w:gridCol w:w="5245"/>
        <w:gridCol w:w="1148"/>
        <w:gridCol w:w="86"/>
        <w:gridCol w:w="1081"/>
        <w:gridCol w:w="2312"/>
      </w:tblGrid>
      <w:tr w:rsidR="00F62DEE" w:rsidRPr="00E42A5B" w14:paraId="31B6DE00" w14:textId="77777777" w:rsidTr="008F542A">
        <w:trPr>
          <w:jc w:val="center"/>
        </w:trPr>
        <w:tc>
          <w:tcPr>
            <w:tcW w:w="478" w:type="pct"/>
            <w:vAlign w:val="center"/>
          </w:tcPr>
          <w:p w14:paraId="298B01B3" w14:textId="77777777" w:rsidR="00F62DEE" w:rsidRPr="00E42A5B" w:rsidRDefault="00F62DEE" w:rsidP="00E43236">
            <w:pPr>
              <w:spacing w:line="276" w:lineRule="auto"/>
              <w:jc w:val="center"/>
            </w:pPr>
            <w:r w:rsidRPr="00E42A5B">
              <w:rPr>
                <w:rFonts w:ascii="Times New Roman" w:hAnsi="Times New Roman" w:cs="Times New Roman"/>
                <w:b/>
                <w:bCs/>
              </w:rPr>
              <w:t>Hợp phần của Quy hoạch phát triển điện</w:t>
            </w:r>
          </w:p>
        </w:tc>
        <w:tc>
          <w:tcPr>
            <w:tcW w:w="542" w:type="pct"/>
            <w:vAlign w:val="center"/>
          </w:tcPr>
          <w:p w14:paraId="54CD096A" w14:textId="77777777" w:rsidR="00F62DEE" w:rsidRPr="00E42A5B" w:rsidRDefault="00F62DEE" w:rsidP="00E43236">
            <w:pPr>
              <w:spacing w:line="276" w:lineRule="auto"/>
              <w:jc w:val="center"/>
            </w:pPr>
            <w:r w:rsidRPr="00E42A5B">
              <w:rPr>
                <w:rFonts w:ascii="Times New Roman" w:hAnsi="Times New Roman" w:cs="Times New Roman"/>
                <w:b/>
                <w:bCs/>
              </w:rPr>
              <w:t>Tác động môi trường</w:t>
            </w:r>
          </w:p>
        </w:tc>
        <w:tc>
          <w:tcPr>
            <w:tcW w:w="765" w:type="pct"/>
            <w:vAlign w:val="center"/>
          </w:tcPr>
          <w:p w14:paraId="58EF1C18" w14:textId="77777777" w:rsidR="00F62DEE" w:rsidRPr="00E42A5B" w:rsidRDefault="00F62DEE" w:rsidP="00E43236">
            <w:pPr>
              <w:spacing w:line="276" w:lineRule="auto"/>
              <w:jc w:val="center"/>
            </w:pPr>
            <w:r w:rsidRPr="00E42A5B">
              <w:rPr>
                <w:rFonts w:ascii="Times New Roman" w:hAnsi="Times New Roman" w:cs="Times New Roman"/>
                <w:b/>
                <w:bCs/>
              </w:rPr>
              <w:t>Chỉ số đánh giá</w:t>
            </w:r>
          </w:p>
        </w:tc>
        <w:tc>
          <w:tcPr>
            <w:tcW w:w="1708" w:type="pct"/>
            <w:vAlign w:val="center"/>
          </w:tcPr>
          <w:p w14:paraId="6815B6D5" w14:textId="77777777" w:rsidR="00F62DEE" w:rsidRPr="00E42A5B" w:rsidRDefault="00F62DEE" w:rsidP="00E43236">
            <w:pPr>
              <w:spacing w:line="276" w:lineRule="auto"/>
              <w:jc w:val="center"/>
            </w:pPr>
            <w:r w:rsidRPr="00E42A5B">
              <w:rPr>
                <w:rFonts w:ascii="Times New Roman" w:hAnsi="Times New Roman" w:cs="Times New Roman"/>
                <w:b/>
                <w:bCs/>
              </w:rPr>
              <w:t>Phương pháp đánh giá</w:t>
            </w:r>
          </w:p>
        </w:tc>
        <w:tc>
          <w:tcPr>
            <w:tcW w:w="374" w:type="pct"/>
            <w:vAlign w:val="center"/>
          </w:tcPr>
          <w:p w14:paraId="2413FBB9" w14:textId="77777777" w:rsidR="00F62DEE" w:rsidRPr="00E42A5B" w:rsidRDefault="00F62DEE" w:rsidP="00E43236">
            <w:pPr>
              <w:spacing w:line="276" w:lineRule="auto"/>
              <w:jc w:val="center"/>
            </w:pPr>
            <w:r w:rsidRPr="00E42A5B">
              <w:rPr>
                <w:rFonts w:ascii="Times New Roman" w:hAnsi="Times New Roman" w:cs="Times New Roman"/>
                <w:b/>
                <w:bCs/>
              </w:rPr>
              <w:t>Điểm số *</w:t>
            </w:r>
          </w:p>
        </w:tc>
        <w:tc>
          <w:tcPr>
            <w:tcW w:w="380" w:type="pct"/>
            <w:gridSpan w:val="2"/>
            <w:vAlign w:val="center"/>
          </w:tcPr>
          <w:p w14:paraId="2DACA2BA" w14:textId="77777777" w:rsidR="00F62DEE" w:rsidRPr="00E42A5B" w:rsidRDefault="00F62DEE" w:rsidP="00E43236">
            <w:pPr>
              <w:spacing w:line="276" w:lineRule="auto"/>
              <w:jc w:val="center"/>
              <w:rPr>
                <w:rFonts w:ascii="Times New Roman" w:hAnsi="Times New Roman" w:cs="Times New Roman"/>
                <w:b/>
                <w:bCs/>
              </w:rPr>
            </w:pPr>
            <w:r w:rsidRPr="00E42A5B">
              <w:rPr>
                <w:rFonts w:ascii="Times New Roman" w:hAnsi="Times New Roman" w:cs="Times New Roman"/>
                <w:b/>
                <w:bCs/>
              </w:rPr>
              <w:t>Trọng số**</w:t>
            </w:r>
          </w:p>
        </w:tc>
        <w:tc>
          <w:tcPr>
            <w:tcW w:w="753" w:type="pct"/>
            <w:vAlign w:val="center"/>
          </w:tcPr>
          <w:p w14:paraId="52EB8E17" w14:textId="77777777" w:rsidR="00F62DEE" w:rsidRPr="00E42A5B" w:rsidRDefault="00F62DEE" w:rsidP="00E43236">
            <w:pPr>
              <w:jc w:val="center"/>
              <w:rPr>
                <w:rFonts w:ascii="Times New Roman" w:hAnsi="Times New Roman" w:cs="Times New Roman"/>
                <w:b/>
                <w:bCs/>
              </w:rPr>
            </w:pPr>
            <w:r w:rsidRPr="00E42A5B">
              <w:rPr>
                <w:rFonts w:ascii="Times New Roman" w:hAnsi="Times New Roman" w:cs="Times New Roman"/>
                <w:b/>
                <w:bCs/>
              </w:rPr>
              <w:t>Ý kiến đóng góp ***</w:t>
            </w:r>
          </w:p>
        </w:tc>
      </w:tr>
      <w:tr w:rsidR="00F62DEE" w:rsidRPr="00E42A5B" w14:paraId="5694E037" w14:textId="77777777" w:rsidTr="008F542A">
        <w:trPr>
          <w:jc w:val="center"/>
        </w:trPr>
        <w:tc>
          <w:tcPr>
            <w:tcW w:w="478" w:type="pct"/>
            <w:vAlign w:val="center"/>
          </w:tcPr>
          <w:p w14:paraId="4F6F7114" w14:textId="77777777" w:rsidR="00F62DEE" w:rsidRPr="00E42A5B" w:rsidRDefault="00F62DEE" w:rsidP="00E43236">
            <w:pPr>
              <w:jc w:val="center"/>
              <w:rPr>
                <w:rFonts w:ascii="Times New Roman" w:hAnsi="Times New Roman" w:cs="Times New Roman"/>
                <w:bCs/>
                <w:i/>
              </w:rPr>
            </w:pPr>
            <w:r w:rsidRPr="00E42A5B">
              <w:rPr>
                <w:rFonts w:ascii="Times New Roman" w:hAnsi="Times New Roman" w:cs="Times New Roman"/>
                <w:bCs/>
                <w:i/>
              </w:rPr>
              <w:t>(1)</w:t>
            </w:r>
          </w:p>
        </w:tc>
        <w:tc>
          <w:tcPr>
            <w:tcW w:w="542" w:type="pct"/>
            <w:vAlign w:val="center"/>
          </w:tcPr>
          <w:p w14:paraId="0151E642"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(2)</w:t>
            </w:r>
          </w:p>
        </w:tc>
        <w:tc>
          <w:tcPr>
            <w:tcW w:w="765" w:type="pct"/>
            <w:vAlign w:val="center"/>
          </w:tcPr>
          <w:p w14:paraId="3DFB2B39"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(3)</w:t>
            </w:r>
          </w:p>
        </w:tc>
        <w:tc>
          <w:tcPr>
            <w:tcW w:w="1708" w:type="pct"/>
            <w:vAlign w:val="center"/>
          </w:tcPr>
          <w:p w14:paraId="67B5FADA"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(4)</w:t>
            </w:r>
          </w:p>
        </w:tc>
        <w:tc>
          <w:tcPr>
            <w:tcW w:w="374" w:type="pct"/>
            <w:vAlign w:val="center"/>
          </w:tcPr>
          <w:p w14:paraId="4B657DFF"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(5)</w:t>
            </w:r>
          </w:p>
        </w:tc>
        <w:tc>
          <w:tcPr>
            <w:tcW w:w="380" w:type="pct"/>
            <w:gridSpan w:val="2"/>
            <w:vAlign w:val="center"/>
          </w:tcPr>
          <w:p w14:paraId="0F9F82B2"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(6)</w:t>
            </w:r>
          </w:p>
        </w:tc>
        <w:tc>
          <w:tcPr>
            <w:tcW w:w="753" w:type="pct"/>
          </w:tcPr>
          <w:p w14:paraId="75659F15" w14:textId="77777777" w:rsidR="00F62DEE" w:rsidRPr="00E42A5B" w:rsidRDefault="00F62DEE" w:rsidP="00E43236">
            <w:pPr>
              <w:jc w:val="center"/>
              <w:rPr>
                <w:rFonts w:ascii="Times New Roman" w:hAnsi="Times New Roman" w:cs="Times New Roman"/>
                <w:i/>
              </w:rPr>
            </w:pPr>
            <w:r w:rsidRPr="00E42A5B">
              <w:rPr>
                <w:rFonts w:ascii="Times New Roman" w:hAnsi="Times New Roman" w:cs="Times New Roman"/>
                <w:i/>
              </w:rPr>
              <w:t>(7)</w:t>
            </w:r>
          </w:p>
        </w:tc>
      </w:tr>
      <w:tr w:rsidR="00F62DEE" w:rsidRPr="00E42A5B" w14:paraId="54CCBF6D" w14:textId="77777777" w:rsidTr="008F542A">
        <w:trPr>
          <w:jc w:val="center"/>
        </w:trPr>
        <w:tc>
          <w:tcPr>
            <w:tcW w:w="478" w:type="pct"/>
            <w:vAlign w:val="center"/>
          </w:tcPr>
          <w:p w14:paraId="286A73ED" w14:textId="77777777" w:rsidR="00F62DEE" w:rsidRPr="00E42A5B" w:rsidRDefault="00F62DEE" w:rsidP="00E43236">
            <w:r w:rsidRPr="00E42A5B">
              <w:rPr>
                <w:rFonts w:ascii="Times New Roman" w:hAnsi="Times New Roman" w:cs="Times New Roman"/>
                <w:b/>
                <w:bCs/>
              </w:rPr>
              <w:t>Nhiệt điện</w:t>
            </w:r>
          </w:p>
        </w:tc>
        <w:tc>
          <w:tcPr>
            <w:tcW w:w="542" w:type="pct"/>
            <w:vAlign w:val="center"/>
          </w:tcPr>
          <w:p w14:paraId="16EE0BB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Biến đổi khí hậu</w:t>
            </w:r>
          </w:p>
          <w:p w14:paraId="45432871" w14:textId="77777777" w:rsidR="00F62DEE" w:rsidRPr="00E42A5B" w:rsidRDefault="00F62DEE" w:rsidP="00E43236"/>
        </w:tc>
        <w:tc>
          <w:tcPr>
            <w:tcW w:w="765" w:type="pct"/>
            <w:vAlign w:val="center"/>
          </w:tcPr>
          <w:p w14:paraId="3C73582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1. Tổng lượng phát thải khí nhà kính từ hoạt động phát điện </w:t>
            </w:r>
          </w:p>
          <w:p w14:paraId="3009DFF5"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 </w:t>
            </w:r>
          </w:p>
          <w:p w14:paraId="05E1834A" w14:textId="77777777" w:rsidR="00F62DEE" w:rsidRPr="00E42A5B" w:rsidRDefault="00F62DEE" w:rsidP="00E43236">
            <w:r w:rsidRPr="00E42A5B">
              <w:rPr>
                <w:rFonts w:ascii="Times New Roman" w:hAnsi="Times New Roman" w:cs="Times New Roman"/>
              </w:rPr>
              <w:t xml:space="preserve">2. Ước tính chi phí kinh tế liên quan đến khí nhà kính. </w:t>
            </w:r>
          </w:p>
        </w:tc>
        <w:tc>
          <w:tcPr>
            <w:tcW w:w="1708" w:type="pct"/>
          </w:tcPr>
          <w:p w14:paraId="377653B9"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b/>
              </w:rPr>
              <w:t>Chỉ số 1: Tổng lượng phát thải khí nhà kính từ hoạt động phát điện.</w:t>
            </w:r>
          </w:p>
          <w:p w14:paraId="5176AFA1" w14:textId="77777777" w:rsidR="00F62DEE" w:rsidRPr="00E42A5B" w:rsidRDefault="00F62DEE" w:rsidP="00E43236">
            <w:pPr>
              <w:pStyle w:val="ListParagraph"/>
              <w:numPr>
                <w:ilvl w:val="0"/>
                <w:numId w:val="19"/>
              </w:numPr>
              <w:spacing w:before="0" w:after="0"/>
              <w:rPr>
                <w:sz w:val="22"/>
              </w:rPr>
            </w:pPr>
            <w:r w:rsidRPr="00E42A5B">
              <w:rPr>
                <w:sz w:val="22"/>
              </w:rPr>
              <w:t xml:space="preserve">PP1: Đánh giá dựa trên các kịch bản điện được xây dựng. Theo đó đánh giá tổng lượng phát thải KNK từ lưới điện quốc gia bao gồm tất cả các loại nhiên liệu, loại khí thải ở các vùng trên cả nước. Phương pháp này được thực hiện từ số liệu sản xuất sẵn có của các nhà máy điện trong hệ thống điện. </w:t>
            </w:r>
          </w:p>
          <w:p w14:paraId="513CA202" w14:textId="77777777" w:rsidR="00F62DEE" w:rsidRPr="00E42A5B" w:rsidRDefault="00F62DEE" w:rsidP="00E43236">
            <w:pPr>
              <w:pStyle w:val="ListParagraph"/>
              <w:numPr>
                <w:ilvl w:val="0"/>
                <w:numId w:val="19"/>
              </w:numPr>
              <w:spacing w:before="0" w:after="0"/>
              <w:rPr>
                <w:sz w:val="22"/>
              </w:rPr>
            </w:pPr>
            <w:r w:rsidRPr="00E42A5B">
              <w:rPr>
                <w:sz w:val="22"/>
              </w:rPr>
              <w:t>PP2: Đánh giá lượng phát thải KNK của kịch bản điện đề xuất và so với Kịch bản O.</w:t>
            </w:r>
          </w:p>
          <w:p w14:paraId="1E1FFD7F" w14:textId="77777777" w:rsidR="00F62DEE" w:rsidRPr="00E42A5B" w:rsidRDefault="00F62DEE" w:rsidP="00E43236">
            <w:pPr>
              <w:pStyle w:val="ListParagraph"/>
              <w:numPr>
                <w:ilvl w:val="0"/>
                <w:numId w:val="19"/>
              </w:numPr>
              <w:spacing w:before="0" w:after="0"/>
              <w:rPr>
                <w:sz w:val="22"/>
              </w:rPr>
            </w:pPr>
            <w:r w:rsidRPr="00E42A5B">
              <w:rPr>
                <w:sz w:val="22"/>
              </w:rPr>
              <w:t xml:space="preserve">Tính toán đường phát thải cơ sở hoặc lựa chọn sử dụng hệ số phát thải lưới điện quốc gia đã công bố để tính toán đường phát thải cơ sở. </w:t>
            </w:r>
          </w:p>
          <w:p w14:paraId="4C4CB1A6" w14:textId="77777777" w:rsidR="00F62DEE" w:rsidRPr="00E42A5B" w:rsidRDefault="00F62DEE" w:rsidP="00E43236">
            <w:pPr>
              <w:pStyle w:val="ListParagraph"/>
              <w:numPr>
                <w:ilvl w:val="0"/>
                <w:numId w:val="19"/>
              </w:numPr>
              <w:spacing w:before="0" w:after="0"/>
              <w:rPr>
                <w:sz w:val="22"/>
              </w:rPr>
            </w:pPr>
            <w:r w:rsidRPr="00E42A5B">
              <w:rPr>
                <w:sz w:val="22"/>
              </w:rPr>
              <w:t xml:space="preserve">Tính toán mức tăng KNK từng năm trong giai đoạn quy hoạch ở các kịch bản. </w:t>
            </w:r>
          </w:p>
          <w:p w14:paraId="35481635" w14:textId="77777777" w:rsidR="00F62DEE" w:rsidRPr="00E42A5B" w:rsidRDefault="00F62DEE" w:rsidP="00E43236">
            <w:pPr>
              <w:pStyle w:val="ListParagraph"/>
              <w:numPr>
                <w:ilvl w:val="0"/>
                <w:numId w:val="19"/>
              </w:numPr>
              <w:spacing w:before="0" w:after="0"/>
              <w:rPr>
                <w:sz w:val="22"/>
              </w:rPr>
            </w:pPr>
            <w:r w:rsidRPr="00E42A5B">
              <w:rPr>
                <w:sz w:val="22"/>
              </w:rPr>
              <w:t>Đánh giá so sánh mức phát thải và biện pháp giảm thiểu áp dụng với mục tiêu giảm phát thải quốc gia được cập nhật trong INDC và  tiết kiệm nhiên liệu.</w:t>
            </w:r>
          </w:p>
          <w:p w14:paraId="2988AE1F"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b/>
              </w:rPr>
              <w:t xml:space="preserve">Chỉ số 2: Tính toán chi phí liên quan đến kinh tế do phát thải KNK và BĐKH.  </w:t>
            </w:r>
          </w:p>
          <w:p w14:paraId="7B8C9DF2" w14:textId="77777777" w:rsidR="00F62DEE" w:rsidRPr="00E42A5B" w:rsidRDefault="00F62DEE" w:rsidP="00E43236">
            <w:pPr>
              <w:pStyle w:val="ListParagraph"/>
              <w:numPr>
                <w:ilvl w:val="0"/>
                <w:numId w:val="16"/>
              </w:numPr>
              <w:spacing w:before="0" w:after="0"/>
              <w:rPr>
                <w:sz w:val="22"/>
              </w:rPr>
            </w:pPr>
            <w:r w:rsidRPr="00E42A5B">
              <w:rPr>
                <w:sz w:val="22"/>
              </w:rPr>
              <w:t xml:space="preserve">Xác định giá mỗi tấn KNK phát thải của thị trường hiện nay. Đây là bước quan trọng cần được thảo luận </w:t>
            </w:r>
            <w:r w:rsidRPr="00E42A5B">
              <w:rPr>
                <w:sz w:val="22"/>
              </w:rPr>
              <w:lastRenderedPageBreak/>
              <w:t>chi tiết để đưa được giá phù hợp với đk Việt Nam và quốc tế. Giá này cần có ý kiến của các bên liên quan.</w:t>
            </w:r>
          </w:p>
          <w:p w14:paraId="5C944014" w14:textId="77777777" w:rsidR="00F62DEE" w:rsidRPr="00E42A5B" w:rsidRDefault="00F62DEE" w:rsidP="00E43236">
            <w:pPr>
              <w:pStyle w:val="ListParagraph"/>
              <w:numPr>
                <w:ilvl w:val="0"/>
                <w:numId w:val="16"/>
              </w:numPr>
              <w:spacing w:before="0" w:after="0"/>
              <w:rPr>
                <w:sz w:val="22"/>
              </w:rPr>
            </w:pPr>
            <w:r w:rsidRPr="00E42A5B">
              <w:rPr>
                <w:sz w:val="22"/>
              </w:rPr>
              <w:t xml:space="preserve">Giá CO2 được nhân với tổng lượng CO2 phát thải của quy hoạch điện trong toàn giai đoạn quy hoạch sẽ tính được chi phí kinh tế do tác động của BĐKH của QHĐ. </w:t>
            </w:r>
          </w:p>
          <w:p w14:paraId="3E6B2026" w14:textId="77777777" w:rsidR="00F62DEE" w:rsidRPr="00E42A5B" w:rsidRDefault="00F62DEE" w:rsidP="00E43236">
            <w:pPr>
              <w:pStyle w:val="ListParagraph"/>
              <w:numPr>
                <w:ilvl w:val="0"/>
                <w:numId w:val="16"/>
              </w:numPr>
              <w:spacing w:before="0" w:after="0"/>
              <w:rPr>
                <w:sz w:val="22"/>
              </w:rPr>
            </w:pPr>
            <w:r w:rsidRPr="00E42A5B">
              <w:rPr>
                <w:sz w:val="22"/>
              </w:rPr>
              <w:t xml:space="preserve">Tích hợp chi phí kinh tế này vào phân tích trong kịch bản quy hoạch sẽ là cơ sở để lựa chọn các loại nguồn phát điện sẽ được huy động vào trong QHĐ. Việc tích hợp giá trị kinh tế vào trong phân tích tổng thể của quy hoạch chứng minh rằng các chi phí ngoại sinh quan trọng đã được xem xét đầy đủ trong quy hoạch. </w:t>
            </w:r>
          </w:p>
        </w:tc>
        <w:tc>
          <w:tcPr>
            <w:tcW w:w="374" w:type="pct"/>
          </w:tcPr>
          <w:p w14:paraId="2EBD2653" w14:textId="77777777" w:rsidR="00F62DEE" w:rsidRPr="00E42A5B" w:rsidRDefault="00F62DEE" w:rsidP="00E43236"/>
        </w:tc>
        <w:tc>
          <w:tcPr>
            <w:tcW w:w="380" w:type="pct"/>
            <w:gridSpan w:val="2"/>
          </w:tcPr>
          <w:p w14:paraId="297413CC" w14:textId="77777777" w:rsidR="00F62DEE" w:rsidRPr="00E42A5B" w:rsidRDefault="00F62DEE" w:rsidP="00E43236"/>
        </w:tc>
        <w:tc>
          <w:tcPr>
            <w:tcW w:w="753" w:type="pct"/>
          </w:tcPr>
          <w:p w14:paraId="65284430" w14:textId="77777777" w:rsidR="00F62DEE" w:rsidRPr="00E42A5B" w:rsidRDefault="00F62DEE" w:rsidP="00E43236"/>
        </w:tc>
      </w:tr>
      <w:tr w:rsidR="00F62DEE" w:rsidRPr="00E42A5B" w14:paraId="51807E5A" w14:textId="77777777" w:rsidTr="00E43236">
        <w:trPr>
          <w:jc w:val="center"/>
        </w:trPr>
        <w:tc>
          <w:tcPr>
            <w:tcW w:w="478" w:type="pct"/>
            <w:vAlign w:val="center"/>
          </w:tcPr>
          <w:p w14:paraId="4DD89835" w14:textId="77777777" w:rsidR="00F62DEE" w:rsidRPr="00E42A5B" w:rsidRDefault="00F62DEE" w:rsidP="00E43236"/>
        </w:tc>
        <w:tc>
          <w:tcPr>
            <w:tcW w:w="542" w:type="pct"/>
            <w:vAlign w:val="center"/>
          </w:tcPr>
          <w:p w14:paraId="0953FA68" w14:textId="77777777" w:rsidR="00F62DEE" w:rsidRPr="00E42A5B" w:rsidRDefault="00F62DEE" w:rsidP="00E43236">
            <w:r w:rsidRPr="00E42A5B">
              <w:rPr>
                <w:rFonts w:ascii="Times New Roman" w:hAnsi="Times New Roman" w:cs="Times New Roman"/>
              </w:rPr>
              <w:t xml:space="preserve">Vấn đề axit hóa đất và nước  </w:t>
            </w:r>
          </w:p>
        </w:tc>
        <w:tc>
          <w:tcPr>
            <w:tcW w:w="765" w:type="pct"/>
            <w:vAlign w:val="center"/>
          </w:tcPr>
          <w:p w14:paraId="75BA106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1. Mức pH của nước ở các lưu vực hoặc nước mưa trong vùng sẽ là chỉ số đánh giá rủi ro axit hóa vùng nước và đất khu vực đó.</w:t>
            </w:r>
          </w:p>
          <w:p w14:paraId="7E13B766" w14:textId="77777777" w:rsidR="00F62DEE" w:rsidRPr="00E42A5B" w:rsidRDefault="00F62DEE" w:rsidP="00E43236">
            <w:r w:rsidRPr="00E42A5B">
              <w:rPr>
                <w:rFonts w:ascii="Times New Roman" w:hAnsi="Times New Roman" w:cs="Times New Roman"/>
              </w:rPr>
              <w:t>2. Tổng lượng phát thải khí axit như SO</w:t>
            </w:r>
            <w:r w:rsidRPr="00E42A5B">
              <w:rPr>
                <w:rFonts w:ascii="Times New Roman" w:hAnsi="Times New Roman" w:cs="Times New Roman"/>
                <w:vertAlign w:val="subscript"/>
              </w:rPr>
              <w:t>2</w:t>
            </w:r>
            <w:r w:rsidRPr="00E42A5B">
              <w:rPr>
                <w:rFonts w:ascii="Times New Roman" w:hAnsi="Times New Roman" w:cs="Times New Roman"/>
              </w:rPr>
              <w:t xml:space="preserve"> và NOx từ các nguồn phát điện của quy hoạch.</w:t>
            </w:r>
          </w:p>
        </w:tc>
        <w:tc>
          <w:tcPr>
            <w:tcW w:w="1708" w:type="pct"/>
            <w:vAlign w:val="center"/>
          </w:tcPr>
          <w:p w14:paraId="556FB39F"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b/>
              </w:rPr>
              <w:t xml:space="preserve">Giá trị pH ở các lưu vực nước bắt buộc và nước mưa tại các vùng có rủi ro về hiện tượng a xít hóa cao.   </w:t>
            </w:r>
          </w:p>
          <w:p w14:paraId="394AC66F" w14:textId="77777777" w:rsidR="00F62DEE" w:rsidRPr="00E42A5B" w:rsidRDefault="00F62DEE" w:rsidP="00E43236">
            <w:pPr>
              <w:pStyle w:val="ListParagraph"/>
              <w:numPr>
                <w:ilvl w:val="0"/>
                <w:numId w:val="20"/>
              </w:numPr>
              <w:spacing w:before="0" w:after="0"/>
              <w:rPr>
                <w:sz w:val="22"/>
              </w:rPr>
            </w:pPr>
            <w:r w:rsidRPr="00E42A5B">
              <w:rPr>
                <w:sz w:val="22"/>
              </w:rPr>
              <w:t>Nhận biết các khu vực/vùng bị ảnh hưởng do mưa axit từ các chất ô nhiễm. Vấn đề này sẽ được thực hiện bằng cách sử dụng phương GIS để lập bản đồ gió thịnh hành và hướng phát thải khí từ các nhà máy điện.  Các loại khí này được cho rằng có thể di chuyển rất xa, không bị giới hạn bởi khoảng cách trong Việt Nam và do đó, tất cả các vùng theo chiều gió của khí thải có thể được phân loại là dễ bị tổn thương.</w:t>
            </w:r>
          </w:p>
          <w:p w14:paraId="04AB6AD7" w14:textId="77777777" w:rsidR="00F62DEE" w:rsidRPr="00E42A5B" w:rsidRDefault="00F62DEE" w:rsidP="00E43236">
            <w:pPr>
              <w:pStyle w:val="ListParagraph"/>
              <w:numPr>
                <w:ilvl w:val="0"/>
                <w:numId w:val="20"/>
              </w:numPr>
              <w:spacing w:before="0" w:after="0"/>
              <w:rPr>
                <w:sz w:val="22"/>
              </w:rPr>
            </w:pPr>
            <w:r w:rsidRPr="00E42A5B">
              <w:rPr>
                <w:sz w:val="22"/>
              </w:rPr>
              <w:t>Xác định tất cả các hồ, hồ chứa, vùng đất ngập nước và các khu vực nước đọng khác trong khu vực đều dễ bị tổn thương</w:t>
            </w:r>
          </w:p>
          <w:p w14:paraId="3F2E7DC4" w14:textId="77777777" w:rsidR="00F62DEE" w:rsidRPr="00E42A5B" w:rsidRDefault="00F62DEE" w:rsidP="00E43236">
            <w:pPr>
              <w:pStyle w:val="ListParagraph"/>
              <w:numPr>
                <w:ilvl w:val="0"/>
                <w:numId w:val="20"/>
              </w:numPr>
              <w:spacing w:before="0" w:after="0"/>
              <w:rPr>
                <w:sz w:val="22"/>
              </w:rPr>
            </w:pPr>
            <w:r w:rsidRPr="00E42A5B">
              <w:rPr>
                <w:sz w:val="22"/>
              </w:rPr>
              <w:t xml:space="preserve">Sử dụng dữ liệu pH có sẵn để xác định các khu vực có nồng độ pH biểu thị mức axit hóa hiện có nguy cơ bị. Phân loại thành hai loại: (i) pH hiện tại ở mức hoặc dưới 5,3, điều này cho thấy mức axit hóa hiện đang xảy ra ở các lưu vực và vùng đất này và đây là </w:t>
            </w:r>
            <w:r w:rsidRPr="00E42A5B">
              <w:rPr>
                <w:sz w:val="22"/>
              </w:rPr>
              <w:lastRenderedPageBreak/>
              <w:t>ngưỡng phân loại được quốc tế công nhận: (ii) pH hiện tại trong khoảng từ 5,3 đến 5,6: điều này cho thấy mức độ axit tự nhiên cao hơn và có nguy cơ xảy ra hiện trượng axit hóa.</w:t>
            </w:r>
          </w:p>
          <w:p w14:paraId="759BA2DD" w14:textId="77777777" w:rsidR="00F62DEE" w:rsidRPr="00E42A5B" w:rsidRDefault="00F62DEE" w:rsidP="00E43236">
            <w:pPr>
              <w:pStyle w:val="ListParagraph"/>
              <w:numPr>
                <w:ilvl w:val="0"/>
                <w:numId w:val="20"/>
              </w:numPr>
              <w:spacing w:before="0" w:after="0"/>
              <w:rPr>
                <w:b/>
                <w:sz w:val="22"/>
              </w:rPr>
            </w:pPr>
            <w:r w:rsidRPr="00E42A5B">
              <w:rPr>
                <w:sz w:val="22"/>
              </w:rPr>
              <w:t>Thiết lập bản đồ, kèm theo phân tích rõ các vùng nước và vùng đất ngập nước thể hiện rõ hai loại hình axit hóa đó và/hoặc (tùy thuộc vào dữ liệu) mà bản đồ các khu vực thể hiện sự xuất hiện lượng mưa axit. Xác định bất kỳ hồ, hồ chứa, vùng đất ngập nước và các lưu vực nước đứng khác được sử dụng cho tưới tiêu và có tầm quan trọng đặc biệt về sinh thái, sẽ tiềm ẩn các tác động nghiêm trọng nhất do axit hóa.</w:t>
            </w:r>
          </w:p>
          <w:p w14:paraId="6EC3F03E"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b/>
              </w:rPr>
              <w:t>Tổng lượng phát thải SO</w:t>
            </w:r>
            <w:r w:rsidRPr="00E42A5B">
              <w:rPr>
                <w:rFonts w:ascii="Times New Roman" w:hAnsi="Times New Roman" w:cs="Times New Roman"/>
                <w:b/>
                <w:vertAlign w:val="subscript"/>
              </w:rPr>
              <w:t>2</w:t>
            </w:r>
            <w:r w:rsidRPr="00E42A5B">
              <w:rPr>
                <w:rFonts w:ascii="Times New Roman" w:hAnsi="Times New Roman" w:cs="Times New Roman"/>
                <w:b/>
              </w:rPr>
              <w:t xml:space="preserve"> và NO</w:t>
            </w:r>
            <w:r w:rsidRPr="00E42A5B">
              <w:rPr>
                <w:rFonts w:ascii="Times New Roman" w:hAnsi="Times New Roman" w:cs="Times New Roman"/>
                <w:b/>
                <w:vertAlign w:val="subscript"/>
              </w:rPr>
              <w:t>x</w:t>
            </w:r>
            <w:r w:rsidRPr="00E42A5B">
              <w:rPr>
                <w:rFonts w:ascii="Times New Roman" w:hAnsi="Times New Roman" w:cs="Times New Roman"/>
                <w:b/>
              </w:rPr>
              <w:t xml:space="preserve"> của các nhà máy trong suốt thời gian quy hoạch.</w:t>
            </w:r>
          </w:p>
          <w:p w14:paraId="6DE47361" w14:textId="77777777" w:rsidR="00F62DEE" w:rsidRPr="00E42A5B" w:rsidRDefault="00F62DEE" w:rsidP="00E43236">
            <w:r w:rsidRPr="00E42A5B">
              <w:rPr>
                <w:rFonts w:ascii="Times New Roman" w:hAnsi="Times New Roman" w:cs="Times New Roman"/>
              </w:rPr>
              <w:t>Đánh giá tổng phát thải SO</w:t>
            </w:r>
            <w:r w:rsidRPr="00E42A5B">
              <w:rPr>
                <w:rFonts w:ascii="Times New Roman" w:hAnsi="Times New Roman" w:cs="Times New Roman"/>
                <w:vertAlign w:val="subscript"/>
              </w:rPr>
              <w:t>2</w:t>
            </w:r>
            <w:r w:rsidRPr="00E42A5B">
              <w:rPr>
                <w:rFonts w:ascii="Times New Roman" w:hAnsi="Times New Roman" w:cs="Times New Roman"/>
              </w:rPr>
              <w:t xml:space="preserve"> và NO</w:t>
            </w:r>
            <w:r w:rsidRPr="00E42A5B">
              <w:rPr>
                <w:rFonts w:ascii="Times New Roman" w:hAnsi="Times New Roman" w:cs="Times New Roman"/>
                <w:vertAlign w:val="subscript"/>
              </w:rPr>
              <w:t>x</w:t>
            </w:r>
            <w:r w:rsidRPr="00E42A5B">
              <w:rPr>
                <w:rFonts w:ascii="Times New Roman" w:hAnsi="Times New Roman" w:cs="Times New Roman"/>
              </w:rPr>
              <w:t xml:space="preserve"> từ các nhà máy nhiệt điện trong QHĐ tính cho tất cả các loại hình nguồn điện.  Đây là phương pháp đơn giản nhưng quan trọng dựa trên số liệu sẵn có để đánh giá dự báo trong kịch bản phát triển của QHĐ.  </w:t>
            </w:r>
          </w:p>
        </w:tc>
        <w:tc>
          <w:tcPr>
            <w:tcW w:w="402" w:type="pct"/>
            <w:gridSpan w:val="2"/>
            <w:vAlign w:val="center"/>
          </w:tcPr>
          <w:p w14:paraId="702B4FFD" w14:textId="77777777" w:rsidR="00F62DEE" w:rsidRPr="00E42A5B" w:rsidRDefault="00F62DEE" w:rsidP="00E43236"/>
        </w:tc>
        <w:tc>
          <w:tcPr>
            <w:tcW w:w="352" w:type="pct"/>
            <w:vAlign w:val="center"/>
          </w:tcPr>
          <w:p w14:paraId="48A89193" w14:textId="77777777" w:rsidR="00F62DEE" w:rsidRPr="00E42A5B" w:rsidRDefault="00F62DEE" w:rsidP="00E43236">
            <w:pPr>
              <w:rPr>
                <w:rFonts w:ascii="Times New Roman" w:hAnsi="Times New Roman" w:cs="Times New Roman"/>
                <w:color w:val="FF0000"/>
              </w:rPr>
            </w:pPr>
          </w:p>
        </w:tc>
        <w:tc>
          <w:tcPr>
            <w:tcW w:w="753" w:type="pct"/>
          </w:tcPr>
          <w:p w14:paraId="05E58734" w14:textId="77777777" w:rsidR="00F62DEE" w:rsidRPr="00E42A5B" w:rsidRDefault="00F62DEE" w:rsidP="00E43236">
            <w:pPr>
              <w:rPr>
                <w:rFonts w:ascii="Times New Roman" w:hAnsi="Times New Roman" w:cs="Times New Roman"/>
                <w:color w:val="FF0000"/>
              </w:rPr>
            </w:pPr>
          </w:p>
        </w:tc>
      </w:tr>
      <w:tr w:rsidR="00F62DEE" w:rsidRPr="00E42A5B" w14:paraId="6C205EE0" w14:textId="77777777" w:rsidTr="00E43236">
        <w:trPr>
          <w:jc w:val="center"/>
        </w:trPr>
        <w:tc>
          <w:tcPr>
            <w:tcW w:w="478" w:type="pct"/>
          </w:tcPr>
          <w:p w14:paraId="497C1FD5" w14:textId="77777777" w:rsidR="00F62DEE" w:rsidRPr="00E42A5B" w:rsidRDefault="00F62DEE" w:rsidP="00E43236"/>
        </w:tc>
        <w:tc>
          <w:tcPr>
            <w:tcW w:w="542" w:type="pct"/>
            <w:vAlign w:val="center"/>
          </w:tcPr>
          <w:p w14:paraId="39DDFFC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Các tác động đến sức khỏe con người</w:t>
            </w:r>
          </w:p>
        </w:tc>
        <w:tc>
          <w:tcPr>
            <w:tcW w:w="765" w:type="pct"/>
            <w:vAlign w:val="center"/>
          </w:tcPr>
          <w:p w14:paraId="14A94CA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1. Số người gặp rủi ro về sức khỏe do tiếp xúc với chất lượng không khí ô nhiễm, thông qua nồng độ các khí (SO2, NOx, PM).</w:t>
            </w:r>
          </w:p>
          <w:p w14:paraId="3DED9B33"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2. Chi phí kinh tế cho vấn đề về tác động đến sức khỏe do ô nhiễm không khí.</w:t>
            </w:r>
          </w:p>
        </w:tc>
        <w:tc>
          <w:tcPr>
            <w:tcW w:w="1708" w:type="pct"/>
            <w:vAlign w:val="center"/>
          </w:tcPr>
          <w:p w14:paraId="5F67BDC8"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b/>
              </w:rPr>
              <w:t xml:space="preserve">Chỉ số 1: Số người gặp rủi ro về sức khỏe do tiếp xúc các khí ô nhiễm </w:t>
            </w:r>
          </w:p>
          <w:p w14:paraId="29E87BB9" w14:textId="77777777" w:rsidR="00F62DEE" w:rsidRPr="00E42A5B" w:rsidRDefault="00F62DEE" w:rsidP="00E43236">
            <w:pPr>
              <w:pStyle w:val="ListParagraph"/>
              <w:numPr>
                <w:ilvl w:val="0"/>
                <w:numId w:val="17"/>
              </w:numPr>
              <w:spacing w:before="0" w:after="0"/>
              <w:rPr>
                <w:sz w:val="22"/>
              </w:rPr>
            </w:pPr>
            <w:r w:rsidRPr="00E42A5B">
              <w:rPr>
                <w:sz w:val="22"/>
              </w:rPr>
              <w:t>Xác định và lập bản đồ vị trí của tất cả các nhà máy nhiệt điện trong quy hoạch</w:t>
            </w:r>
          </w:p>
          <w:p w14:paraId="56DF286B" w14:textId="77777777" w:rsidR="00F62DEE" w:rsidRPr="00E42A5B" w:rsidRDefault="00F62DEE" w:rsidP="00E43236">
            <w:pPr>
              <w:pStyle w:val="ListParagraph"/>
              <w:numPr>
                <w:ilvl w:val="0"/>
                <w:numId w:val="17"/>
              </w:numPr>
              <w:spacing w:before="0" w:after="0"/>
              <w:rPr>
                <w:sz w:val="22"/>
              </w:rPr>
            </w:pPr>
            <w:r w:rsidRPr="00E42A5B">
              <w:rPr>
                <w:sz w:val="22"/>
              </w:rPr>
              <w:t xml:space="preserve">Tính toán </w:t>
            </w:r>
            <w:r w:rsidRPr="00E42A5B">
              <w:rPr>
                <w:b/>
                <w:sz w:val="22"/>
              </w:rPr>
              <w:t>mức phát thải</w:t>
            </w:r>
            <w:r w:rsidRPr="00E42A5B">
              <w:rPr>
                <w:sz w:val="22"/>
              </w:rPr>
              <w:t xml:space="preserve"> PM, NOx và SO2 từ từng nhà máy điện, dựa trên nhiên liệu được sử dụng (than, dầu hoặc khí, rác), công nghệ được sử dụng và quy mô của nhà máy điện</w:t>
            </w:r>
          </w:p>
          <w:p w14:paraId="4A1E8443" w14:textId="77777777" w:rsidR="00F62DEE" w:rsidRPr="00E42A5B" w:rsidRDefault="00F62DEE" w:rsidP="00E43236">
            <w:pPr>
              <w:pStyle w:val="ListParagraph"/>
              <w:numPr>
                <w:ilvl w:val="0"/>
                <w:numId w:val="17"/>
              </w:numPr>
              <w:spacing w:before="0" w:after="0"/>
              <w:rPr>
                <w:sz w:val="22"/>
              </w:rPr>
            </w:pPr>
            <w:r w:rsidRPr="00E42A5B">
              <w:rPr>
                <w:sz w:val="22"/>
              </w:rPr>
              <w:t xml:space="preserve">Lập bản đồ các </w:t>
            </w:r>
            <w:r w:rsidRPr="00E42A5B">
              <w:rPr>
                <w:b/>
                <w:sz w:val="22"/>
              </w:rPr>
              <w:t>khu vực rủi ro</w:t>
            </w:r>
            <w:r w:rsidRPr="00E42A5B">
              <w:rPr>
                <w:sz w:val="22"/>
              </w:rPr>
              <w:t>, phân thành 3 khu vực có mức độ rủi ro khác nhau được xác định dựa trên khoảng cách từ NM điện đến 5 km, từ 5-10 km và 10-30 km.</w:t>
            </w:r>
          </w:p>
          <w:p w14:paraId="0FC4CDB1" w14:textId="77777777" w:rsidR="00F62DEE" w:rsidRPr="00E42A5B" w:rsidRDefault="00F62DEE" w:rsidP="00E43236">
            <w:pPr>
              <w:pStyle w:val="ListParagraph"/>
              <w:numPr>
                <w:ilvl w:val="0"/>
                <w:numId w:val="17"/>
              </w:numPr>
              <w:spacing w:before="0" w:after="0"/>
              <w:rPr>
                <w:sz w:val="22"/>
              </w:rPr>
            </w:pPr>
            <w:r w:rsidRPr="00E42A5B">
              <w:rPr>
                <w:sz w:val="22"/>
              </w:rPr>
              <w:lastRenderedPageBreak/>
              <w:t xml:space="preserve">Ước tính tổng số dân trong mỗi vùng bị ảnh hưởng bởi nhà máy điện đó. </w:t>
            </w:r>
          </w:p>
          <w:p w14:paraId="0C13C07E" w14:textId="77777777" w:rsidR="00F62DEE" w:rsidRPr="00E42A5B" w:rsidRDefault="00F62DEE" w:rsidP="00E43236">
            <w:pPr>
              <w:pStyle w:val="ListParagraph"/>
              <w:numPr>
                <w:ilvl w:val="0"/>
                <w:numId w:val="17"/>
              </w:numPr>
              <w:spacing w:before="0" w:after="0"/>
              <w:rPr>
                <w:sz w:val="22"/>
              </w:rPr>
            </w:pPr>
            <w:r w:rsidRPr="00E42A5B">
              <w:rPr>
                <w:sz w:val="22"/>
              </w:rPr>
              <w:t xml:space="preserve">Có một số diện tích có nguy cơ bị ảnh hưởng chồng lấn do các nhà máy, cần phải tính toán số dân trong vùng này.  </w:t>
            </w:r>
          </w:p>
          <w:p w14:paraId="6CCC564C" w14:textId="77777777" w:rsidR="00F62DEE" w:rsidRPr="00E42A5B" w:rsidRDefault="00F62DEE" w:rsidP="00E43236">
            <w:pPr>
              <w:pStyle w:val="ListParagraph"/>
              <w:numPr>
                <w:ilvl w:val="0"/>
                <w:numId w:val="17"/>
              </w:numPr>
              <w:spacing w:before="0" w:after="0"/>
              <w:rPr>
                <w:sz w:val="22"/>
              </w:rPr>
            </w:pPr>
            <w:r w:rsidRPr="00E42A5B">
              <w:rPr>
                <w:sz w:val="22"/>
              </w:rPr>
              <w:t>Tính tổng số dân bị ảnh hưởng do phát thải khói thải của tất cả các nhà máy điện trong từng loại khu vực rủi ro nêu trên.</w:t>
            </w:r>
          </w:p>
          <w:p w14:paraId="7617881C"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Phân loại dân cư bị ảnh hưởng theo (i) ô nhiễm không khí xung quanh cao (nghĩa là khu vực thành thị) và (ii) ô nhiễm không khí xung quanh thấp (tức là khu vực nông thôn)</w:t>
            </w:r>
          </w:p>
          <w:p w14:paraId="7FCD8697" w14:textId="77777777" w:rsidR="00F62DEE" w:rsidRPr="00E42A5B" w:rsidRDefault="00F62DEE" w:rsidP="00E43236">
            <w:pPr>
              <w:jc w:val="both"/>
              <w:rPr>
                <w:rFonts w:ascii="Times New Roman" w:hAnsi="Times New Roman" w:cs="Times New Roman"/>
                <w:b/>
              </w:rPr>
            </w:pPr>
          </w:p>
          <w:p w14:paraId="0AB148C4"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b/>
              </w:rPr>
              <w:t>Chỉ số 2: Chi phí kinh tế cho vấn đề về tác động đến sức khỏe do ô nhiễm không khí</w:t>
            </w:r>
          </w:p>
          <w:p w14:paraId="4E414F0F" w14:textId="77777777" w:rsidR="00F62DEE" w:rsidRPr="00E42A5B" w:rsidRDefault="00F62DEE" w:rsidP="00E43236">
            <w:pPr>
              <w:pStyle w:val="ListParagraph"/>
              <w:rPr>
                <w:sz w:val="22"/>
              </w:rPr>
            </w:pPr>
          </w:p>
          <w:p w14:paraId="3A82D3B5" w14:textId="77777777" w:rsidR="00F62DEE" w:rsidRPr="00E42A5B" w:rsidRDefault="00F62DEE" w:rsidP="00E43236">
            <w:pPr>
              <w:pStyle w:val="ListParagraph"/>
              <w:numPr>
                <w:ilvl w:val="0"/>
                <w:numId w:val="18"/>
              </w:numPr>
              <w:spacing w:before="0" w:after="0"/>
              <w:rPr>
                <w:sz w:val="22"/>
              </w:rPr>
            </w:pPr>
            <w:r w:rsidRPr="00E42A5B">
              <w:rPr>
                <w:sz w:val="22"/>
              </w:rPr>
              <w:t>Tính toán này yêu cầu kết quả tính toán của Chỉ số 1, tổng số người gặp rủi ro về sức khỏe. Đây là dữ liệu đầu vào để sử dụng cho các tính toán huy động tối ưu đồng thời các loại nguồn điện trong các kịch bản điện.</w:t>
            </w:r>
          </w:p>
          <w:p w14:paraId="480097C0" w14:textId="77777777" w:rsidR="00F62DEE" w:rsidRPr="00E42A5B" w:rsidRDefault="00F62DEE" w:rsidP="00E43236">
            <w:pPr>
              <w:pStyle w:val="ListParagraph"/>
              <w:numPr>
                <w:ilvl w:val="0"/>
                <w:numId w:val="18"/>
              </w:numPr>
              <w:spacing w:before="0" w:after="0"/>
              <w:rPr>
                <w:sz w:val="22"/>
              </w:rPr>
            </w:pPr>
            <w:r w:rsidRPr="00E42A5B">
              <w:rPr>
                <w:sz w:val="22"/>
              </w:rPr>
              <w:t>Ước tính mức độ phơi nhiễm (nghĩa là mức độ rủi ro hoặc tổn thất DALY trên 1.000 dân) ở mỗi vùng ảnh hưởng.</w:t>
            </w:r>
          </w:p>
          <w:p w14:paraId="59CA8826" w14:textId="77777777" w:rsidR="00F62DEE" w:rsidRPr="00E42A5B" w:rsidRDefault="00F62DEE" w:rsidP="00E43236">
            <w:pPr>
              <w:pStyle w:val="ListParagraph"/>
              <w:numPr>
                <w:ilvl w:val="0"/>
                <w:numId w:val="18"/>
              </w:numPr>
              <w:spacing w:before="0" w:after="0"/>
              <w:rPr>
                <w:sz w:val="22"/>
              </w:rPr>
            </w:pPr>
            <w:r w:rsidRPr="00E42A5B">
              <w:rPr>
                <w:sz w:val="22"/>
              </w:rPr>
              <w:t>Tính giá trị kinh tế cho mỗi DALY phù hợp với Việt Nam</w:t>
            </w:r>
          </w:p>
          <w:p w14:paraId="49D60D1E" w14:textId="77777777" w:rsidR="00F62DEE" w:rsidRPr="00E42A5B" w:rsidRDefault="00F62DEE" w:rsidP="00E43236">
            <w:pPr>
              <w:pStyle w:val="ListParagraph"/>
              <w:numPr>
                <w:ilvl w:val="0"/>
                <w:numId w:val="18"/>
              </w:numPr>
              <w:spacing w:before="0" w:after="0"/>
              <w:rPr>
                <w:b/>
                <w:sz w:val="22"/>
              </w:rPr>
            </w:pPr>
            <w:r w:rsidRPr="00E42A5B">
              <w:rPr>
                <w:sz w:val="22"/>
              </w:rPr>
              <w:t>Tính toán và đánh giá tổng tác động kinh tế liên quan đến sức khỏe con người đối với (i) từng nhà máy điện và (ii) từng loại nhiên liệu (than, dầu hoặc khí).</w:t>
            </w:r>
          </w:p>
        </w:tc>
        <w:tc>
          <w:tcPr>
            <w:tcW w:w="402" w:type="pct"/>
            <w:gridSpan w:val="2"/>
            <w:vAlign w:val="center"/>
          </w:tcPr>
          <w:p w14:paraId="33C226A5" w14:textId="77777777" w:rsidR="00F62DEE" w:rsidRPr="00E42A5B" w:rsidRDefault="00F62DEE" w:rsidP="00E43236">
            <w:pPr>
              <w:jc w:val="both"/>
              <w:rPr>
                <w:rFonts w:ascii="Times New Roman" w:hAnsi="Times New Roman" w:cs="Times New Roman"/>
              </w:rPr>
            </w:pPr>
          </w:p>
          <w:p w14:paraId="3A514D40" w14:textId="77777777" w:rsidR="00F62DEE" w:rsidRPr="00E42A5B" w:rsidRDefault="00F62DEE" w:rsidP="00E43236">
            <w:pPr>
              <w:jc w:val="both"/>
              <w:rPr>
                <w:rFonts w:ascii="Times New Roman" w:hAnsi="Times New Roman" w:cs="Times New Roman"/>
              </w:rPr>
            </w:pPr>
          </w:p>
          <w:p w14:paraId="5C0D6AC3" w14:textId="77777777" w:rsidR="00F62DEE" w:rsidRPr="00E42A5B" w:rsidRDefault="00F62DEE" w:rsidP="00E43236">
            <w:pPr>
              <w:jc w:val="both"/>
              <w:rPr>
                <w:rFonts w:ascii="Times New Roman" w:hAnsi="Times New Roman" w:cs="Times New Roman"/>
              </w:rPr>
            </w:pPr>
          </w:p>
          <w:p w14:paraId="09C5A4DE" w14:textId="77777777" w:rsidR="00F62DEE" w:rsidRPr="00E42A5B" w:rsidRDefault="00F62DEE" w:rsidP="00E43236">
            <w:pPr>
              <w:jc w:val="both"/>
              <w:rPr>
                <w:rFonts w:ascii="Times New Roman" w:hAnsi="Times New Roman" w:cs="Times New Roman"/>
              </w:rPr>
            </w:pPr>
          </w:p>
          <w:p w14:paraId="7E528CF2" w14:textId="77777777" w:rsidR="00F62DEE" w:rsidRPr="00E42A5B" w:rsidRDefault="00F62DEE" w:rsidP="00E43236">
            <w:pPr>
              <w:jc w:val="both"/>
              <w:rPr>
                <w:rFonts w:ascii="Times New Roman" w:hAnsi="Times New Roman" w:cs="Times New Roman"/>
              </w:rPr>
            </w:pPr>
          </w:p>
          <w:p w14:paraId="3FF617E0" w14:textId="77777777" w:rsidR="00F62DEE" w:rsidRPr="00E42A5B" w:rsidRDefault="00F62DEE" w:rsidP="00E43236">
            <w:pPr>
              <w:jc w:val="both"/>
              <w:rPr>
                <w:rFonts w:ascii="Times New Roman" w:hAnsi="Times New Roman" w:cs="Times New Roman"/>
              </w:rPr>
            </w:pPr>
          </w:p>
          <w:p w14:paraId="5EFEBEDF" w14:textId="77777777" w:rsidR="00F62DEE" w:rsidRPr="00E42A5B" w:rsidRDefault="00F62DEE" w:rsidP="00E43236">
            <w:pPr>
              <w:rPr>
                <w:rFonts w:ascii="Times New Roman" w:hAnsi="Times New Roman" w:cs="Times New Roman"/>
                <w:color w:val="FF0000"/>
              </w:rPr>
            </w:pPr>
          </w:p>
        </w:tc>
        <w:tc>
          <w:tcPr>
            <w:tcW w:w="352" w:type="pct"/>
          </w:tcPr>
          <w:p w14:paraId="6DED4A53" w14:textId="77777777" w:rsidR="00F62DEE" w:rsidRPr="00E42A5B" w:rsidRDefault="00F62DEE" w:rsidP="00E43236">
            <w:pPr>
              <w:jc w:val="both"/>
              <w:rPr>
                <w:rFonts w:ascii="Times New Roman" w:hAnsi="Times New Roman" w:cs="Times New Roman"/>
              </w:rPr>
            </w:pPr>
          </w:p>
        </w:tc>
        <w:tc>
          <w:tcPr>
            <w:tcW w:w="753" w:type="pct"/>
          </w:tcPr>
          <w:p w14:paraId="43493FC6" w14:textId="77777777" w:rsidR="00F62DEE" w:rsidRPr="00E42A5B" w:rsidRDefault="00F62DEE" w:rsidP="00E43236">
            <w:pPr>
              <w:jc w:val="both"/>
              <w:rPr>
                <w:rFonts w:ascii="Times New Roman" w:hAnsi="Times New Roman" w:cs="Times New Roman"/>
              </w:rPr>
            </w:pPr>
          </w:p>
        </w:tc>
      </w:tr>
      <w:tr w:rsidR="00F62DEE" w:rsidRPr="00E42A5B" w14:paraId="031F992E" w14:textId="77777777" w:rsidTr="00E43236">
        <w:trPr>
          <w:jc w:val="center"/>
        </w:trPr>
        <w:tc>
          <w:tcPr>
            <w:tcW w:w="478" w:type="pct"/>
            <w:vAlign w:val="center"/>
          </w:tcPr>
          <w:p w14:paraId="30E4B04F" w14:textId="77777777" w:rsidR="00F62DEE" w:rsidRPr="00E42A5B" w:rsidRDefault="00F62DEE" w:rsidP="00E43236"/>
        </w:tc>
        <w:tc>
          <w:tcPr>
            <w:tcW w:w="542" w:type="pct"/>
            <w:vAlign w:val="center"/>
          </w:tcPr>
          <w:p w14:paraId="504CA72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Mất môi trường sống của các </w:t>
            </w:r>
            <w:r w:rsidRPr="00E42A5B">
              <w:rPr>
                <w:rFonts w:ascii="Times New Roman" w:hAnsi="Times New Roman" w:cs="Times New Roman"/>
              </w:rPr>
              <w:lastRenderedPageBreak/>
              <w:t xml:space="preserve">loài, suy giảm các hệ sinh thái </w:t>
            </w:r>
          </w:p>
        </w:tc>
        <w:tc>
          <w:tcPr>
            <w:tcW w:w="765" w:type="pct"/>
            <w:vAlign w:val="center"/>
          </w:tcPr>
          <w:p w14:paraId="27B4946D"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lastRenderedPageBreak/>
              <w:t xml:space="preserve">1. Tổng diện tích hệ sinh thái có giá trị bị </w:t>
            </w:r>
            <w:r w:rsidRPr="00E42A5B">
              <w:rPr>
                <w:rFonts w:ascii="Times New Roman" w:hAnsi="Times New Roman" w:cs="Times New Roman"/>
              </w:rPr>
              <w:lastRenderedPageBreak/>
              <w:t>thiệt hại (ha).</w:t>
            </w:r>
          </w:p>
          <w:p w14:paraId="55AEE19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2. Tổng thiệt hại kinh tế do mất hệ sinh thái. </w:t>
            </w:r>
          </w:p>
          <w:p w14:paraId="3111C024" w14:textId="77777777" w:rsidR="00F62DEE" w:rsidRPr="00E42A5B" w:rsidRDefault="00F62DEE" w:rsidP="00E43236">
            <w:pPr>
              <w:rPr>
                <w:rFonts w:ascii="Times New Roman" w:hAnsi="Times New Roman" w:cs="Times New Roman"/>
              </w:rPr>
            </w:pPr>
          </w:p>
        </w:tc>
        <w:tc>
          <w:tcPr>
            <w:tcW w:w="1708" w:type="pct"/>
            <w:vAlign w:val="center"/>
          </w:tcPr>
          <w:p w14:paraId="1104EDD6" w14:textId="77777777" w:rsidR="00F62DEE" w:rsidRPr="00E42A5B" w:rsidRDefault="00F62DEE" w:rsidP="00E43236">
            <w:pPr>
              <w:pStyle w:val="ListParagraph"/>
              <w:numPr>
                <w:ilvl w:val="0"/>
                <w:numId w:val="18"/>
              </w:numPr>
              <w:spacing w:before="0" w:after="0"/>
              <w:rPr>
                <w:sz w:val="22"/>
              </w:rPr>
            </w:pPr>
            <w:r w:rsidRPr="00E42A5B">
              <w:rPr>
                <w:sz w:val="22"/>
              </w:rPr>
              <w:lastRenderedPageBreak/>
              <w:t>Xác định và lập bản đồ vị trí của tất cả các nhà máy nhiệt điện trong quy hoạch (phương pháp GIS).</w:t>
            </w:r>
          </w:p>
          <w:p w14:paraId="0524EC88" w14:textId="77777777" w:rsidR="00F62DEE" w:rsidRPr="00E42A5B" w:rsidRDefault="00F62DEE" w:rsidP="00E43236">
            <w:pPr>
              <w:pStyle w:val="ListParagraph"/>
              <w:numPr>
                <w:ilvl w:val="0"/>
                <w:numId w:val="18"/>
              </w:numPr>
              <w:spacing w:before="0" w:after="0"/>
              <w:rPr>
                <w:sz w:val="22"/>
              </w:rPr>
            </w:pPr>
            <w:r w:rsidRPr="00E42A5B">
              <w:rPr>
                <w:sz w:val="22"/>
              </w:rPr>
              <w:lastRenderedPageBreak/>
              <w:t>Lập bản đồ các khu vực bị ảnh hưởng, dựa trên khu vực được xác định từ nhà máy điện, trạm điện và đường dây điện đến khoảng cách tối đa 1 km</w:t>
            </w:r>
          </w:p>
          <w:p w14:paraId="7492E350" w14:textId="77777777" w:rsidR="00F62DEE" w:rsidRPr="00E42A5B" w:rsidRDefault="00F62DEE" w:rsidP="00E43236">
            <w:pPr>
              <w:pStyle w:val="ListParagraph"/>
              <w:numPr>
                <w:ilvl w:val="0"/>
                <w:numId w:val="18"/>
              </w:numPr>
              <w:spacing w:before="0" w:after="0"/>
              <w:rPr>
                <w:sz w:val="22"/>
              </w:rPr>
            </w:pPr>
            <w:r w:rsidRPr="00E42A5B">
              <w:rPr>
                <w:sz w:val="22"/>
              </w:rPr>
              <w:t>Tính diện tích các hệ sinh thái có giá trị sẽ bị ảnh hưởng trên bản đồ, dựa trên bản đồ quy hoạch sử dụng đất để phân loại thành các loại đất bị ảnh hưởng.</w:t>
            </w:r>
          </w:p>
          <w:p w14:paraId="42275FF6" w14:textId="77777777" w:rsidR="00F62DEE" w:rsidRPr="00E42A5B" w:rsidRDefault="00F62DEE" w:rsidP="00E43236">
            <w:pPr>
              <w:pStyle w:val="ListParagraph"/>
              <w:numPr>
                <w:ilvl w:val="0"/>
                <w:numId w:val="18"/>
              </w:numPr>
              <w:spacing w:before="0" w:after="0"/>
              <w:rPr>
                <w:sz w:val="22"/>
              </w:rPr>
            </w:pPr>
            <w:r w:rsidRPr="00E42A5B">
              <w:rPr>
                <w:sz w:val="22"/>
              </w:rPr>
              <w:t>Đánh giá mức độ ảnh hưởng tổng thể và tính toán giá trị thiệt hại kinh tế đến hệ sinh thái từ số liệu sẵn có về giá trị các hệ sinh thái thu thập được.</w:t>
            </w:r>
          </w:p>
        </w:tc>
        <w:tc>
          <w:tcPr>
            <w:tcW w:w="402" w:type="pct"/>
            <w:gridSpan w:val="2"/>
            <w:vAlign w:val="center"/>
          </w:tcPr>
          <w:p w14:paraId="7B99296B" w14:textId="77777777" w:rsidR="00F62DEE" w:rsidRPr="00E42A5B" w:rsidRDefault="00F62DEE" w:rsidP="00E43236">
            <w:pPr>
              <w:jc w:val="both"/>
              <w:rPr>
                <w:rFonts w:ascii="Times New Roman" w:hAnsi="Times New Roman" w:cs="Times New Roman"/>
              </w:rPr>
            </w:pPr>
          </w:p>
          <w:p w14:paraId="3DD6F1E5" w14:textId="77777777" w:rsidR="00F62DEE" w:rsidRPr="00E42A5B" w:rsidRDefault="00F62DEE" w:rsidP="00E43236">
            <w:pPr>
              <w:jc w:val="both"/>
              <w:rPr>
                <w:rFonts w:ascii="Times New Roman" w:hAnsi="Times New Roman" w:cs="Times New Roman"/>
              </w:rPr>
            </w:pPr>
          </w:p>
          <w:p w14:paraId="7A0ABA20" w14:textId="77777777" w:rsidR="00F62DEE" w:rsidRPr="00E42A5B" w:rsidRDefault="00F62DEE" w:rsidP="00E43236">
            <w:pPr>
              <w:jc w:val="both"/>
              <w:rPr>
                <w:rFonts w:ascii="Times New Roman" w:hAnsi="Times New Roman" w:cs="Times New Roman"/>
              </w:rPr>
            </w:pPr>
          </w:p>
        </w:tc>
        <w:tc>
          <w:tcPr>
            <w:tcW w:w="352" w:type="pct"/>
            <w:vAlign w:val="center"/>
          </w:tcPr>
          <w:p w14:paraId="089358F6" w14:textId="77777777" w:rsidR="00F62DEE" w:rsidRPr="00E42A5B" w:rsidRDefault="00F62DEE" w:rsidP="00E43236">
            <w:pPr>
              <w:jc w:val="both"/>
              <w:rPr>
                <w:rFonts w:ascii="Times New Roman" w:hAnsi="Times New Roman" w:cs="Times New Roman"/>
              </w:rPr>
            </w:pPr>
          </w:p>
        </w:tc>
        <w:tc>
          <w:tcPr>
            <w:tcW w:w="753" w:type="pct"/>
          </w:tcPr>
          <w:p w14:paraId="17C8883F" w14:textId="77777777" w:rsidR="00F62DEE" w:rsidRPr="00E42A5B" w:rsidRDefault="00F62DEE" w:rsidP="00E43236">
            <w:pPr>
              <w:jc w:val="both"/>
              <w:rPr>
                <w:rFonts w:ascii="Times New Roman" w:hAnsi="Times New Roman" w:cs="Times New Roman"/>
              </w:rPr>
            </w:pPr>
          </w:p>
        </w:tc>
      </w:tr>
      <w:tr w:rsidR="00F62DEE" w:rsidRPr="00E42A5B" w14:paraId="7B64DAF3" w14:textId="77777777" w:rsidTr="00E43236">
        <w:trPr>
          <w:jc w:val="center"/>
        </w:trPr>
        <w:tc>
          <w:tcPr>
            <w:tcW w:w="478" w:type="pct"/>
          </w:tcPr>
          <w:p w14:paraId="6E442757" w14:textId="77777777" w:rsidR="00F62DEE" w:rsidRPr="00E42A5B" w:rsidRDefault="00F62DEE" w:rsidP="00E43236"/>
        </w:tc>
        <w:tc>
          <w:tcPr>
            <w:tcW w:w="542" w:type="pct"/>
          </w:tcPr>
          <w:p w14:paraId="47A62633"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Số hộ dân bị di dời </w:t>
            </w:r>
          </w:p>
        </w:tc>
        <w:tc>
          <w:tcPr>
            <w:tcW w:w="765" w:type="pct"/>
          </w:tcPr>
          <w:p w14:paraId="4C144B2B"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Số người tái định cư </w:t>
            </w:r>
          </w:p>
        </w:tc>
        <w:tc>
          <w:tcPr>
            <w:tcW w:w="1708" w:type="pct"/>
          </w:tcPr>
          <w:p w14:paraId="419485E4" w14:textId="77777777" w:rsidR="00F62DEE" w:rsidRPr="00E42A5B" w:rsidRDefault="00F62DEE" w:rsidP="00E43236">
            <w:pPr>
              <w:pStyle w:val="ListParagraph"/>
              <w:numPr>
                <w:ilvl w:val="0"/>
                <w:numId w:val="21"/>
              </w:numPr>
              <w:spacing w:before="0" w:after="0"/>
              <w:rPr>
                <w:sz w:val="22"/>
              </w:rPr>
            </w:pPr>
            <w:r w:rsidRPr="00E42A5B">
              <w:rPr>
                <w:sz w:val="22"/>
              </w:rPr>
              <w:t xml:space="preserve">Xác định tổng số hộ dân phải di dời trong vùng ảnh hưởng của mỗi dự án điện. </w:t>
            </w:r>
          </w:p>
          <w:p w14:paraId="79E14A6D" w14:textId="77777777" w:rsidR="00F62DEE" w:rsidRPr="00E42A5B" w:rsidRDefault="00F62DEE" w:rsidP="00E43236">
            <w:pPr>
              <w:pStyle w:val="ListParagraph"/>
              <w:numPr>
                <w:ilvl w:val="0"/>
                <w:numId w:val="21"/>
              </w:numPr>
              <w:spacing w:before="0" w:after="0"/>
              <w:rPr>
                <w:sz w:val="22"/>
              </w:rPr>
            </w:pPr>
            <w:r w:rsidRPr="00E42A5B">
              <w:rPr>
                <w:sz w:val="22"/>
              </w:rPr>
              <w:t>Các vùng bị ảnh hưởng chồng chéo, cần phải tính toán dân số trong diện tích các khu vực đó.</w:t>
            </w:r>
          </w:p>
        </w:tc>
        <w:tc>
          <w:tcPr>
            <w:tcW w:w="402" w:type="pct"/>
            <w:gridSpan w:val="2"/>
          </w:tcPr>
          <w:p w14:paraId="52F12631" w14:textId="77777777" w:rsidR="00F62DEE" w:rsidRPr="00E42A5B" w:rsidRDefault="00F62DEE" w:rsidP="00E43236">
            <w:pPr>
              <w:jc w:val="both"/>
              <w:rPr>
                <w:rFonts w:ascii="Times New Roman" w:hAnsi="Times New Roman" w:cs="Times New Roman"/>
              </w:rPr>
            </w:pPr>
          </w:p>
        </w:tc>
        <w:tc>
          <w:tcPr>
            <w:tcW w:w="352" w:type="pct"/>
          </w:tcPr>
          <w:p w14:paraId="0853038A" w14:textId="77777777" w:rsidR="00F62DEE" w:rsidRPr="00E42A5B" w:rsidRDefault="00F62DEE" w:rsidP="00E43236">
            <w:pPr>
              <w:jc w:val="both"/>
              <w:rPr>
                <w:rFonts w:ascii="Times New Roman" w:hAnsi="Times New Roman" w:cs="Times New Roman"/>
              </w:rPr>
            </w:pPr>
          </w:p>
        </w:tc>
        <w:tc>
          <w:tcPr>
            <w:tcW w:w="753" w:type="pct"/>
          </w:tcPr>
          <w:p w14:paraId="73BB8186" w14:textId="77777777" w:rsidR="00F62DEE" w:rsidRPr="00E42A5B" w:rsidRDefault="00F62DEE" w:rsidP="00E43236">
            <w:pPr>
              <w:jc w:val="both"/>
              <w:rPr>
                <w:rFonts w:ascii="Times New Roman" w:hAnsi="Times New Roman" w:cs="Times New Roman"/>
              </w:rPr>
            </w:pPr>
          </w:p>
        </w:tc>
      </w:tr>
      <w:tr w:rsidR="00F62DEE" w:rsidRPr="00E42A5B" w14:paraId="14878BDA" w14:textId="77777777" w:rsidTr="00E43236">
        <w:trPr>
          <w:jc w:val="center"/>
        </w:trPr>
        <w:tc>
          <w:tcPr>
            <w:tcW w:w="478" w:type="pct"/>
            <w:vAlign w:val="center"/>
          </w:tcPr>
          <w:p w14:paraId="6730A46C" w14:textId="77777777" w:rsidR="00F62DEE" w:rsidRPr="00E42A5B" w:rsidRDefault="00F62DEE" w:rsidP="00E43236"/>
        </w:tc>
        <w:tc>
          <w:tcPr>
            <w:tcW w:w="542" w:type="pct"/>
            <w:vAlign w:val="center"/>
          </w:tcPr>
          <w:p w14:paraId="50209EB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Các tác động do lấy và thải nước làm mát</w:t>
            </w:r>
          </w:p>
        </w:tc>
        <w:tc>
          <w:tcPr>
            <w:tcW w:w="765" w:type="pct"/>
            <w:vAlign w:val="center"/>
          </w:tcPr>
          <w:p w14:paraId="0E75F0BB"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Diện tích các hệ sinh thái bị ảnh hưởng do tiếp xúc với dòng thải nước làm mát. </w:t>
            </w:r>
          </w:p>
        </w:tc>
        <w:tc>
          <w:tcPr>
            <w:tcW w:w="1708" w:type="pct"/>
            <w:vAlign w:val="center"/>
          </w:tcPr>
          <w:p w14:paraId="5DA10163"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b/>
              </w:rPr>
              <w:t xml:space="preserve">Tham chiếu đến phần thiệt hại về rừng do thủy điện ở bên dưới </w:t>
            </w:r>
          </w:p>
          <w:p w14:paraId="04BF0970" w14:textId="77777777" w:rsidR="00F62DEE" w:rsidRPr="00E42A5B" w:rsidRDefault="00F62DEE" w:rsidP="00E43236">
            <w:pPr>
              <w:pStyle w:val="ListParagraph"/>
              <w:numPr>
                <w:ilvl w:val="0"/>
                <w:numId w:val="22"/>
              </w:numPr>
              <w:spacing w:before="0" w:after="0"/>
              <w:rPr>
                <w:sz w:val="22"/>
              </w:rPr>
            </w:pPr>
            <w:r w:rsidRPr="00E42A5B">
              <w:rPr>
                <w:sz w:val="22"/>
              </w:rPr>
              <w:t>Chuẩn bị một bản đồ hiện trạng GIS các khu vực sông hoặc biển nơi nước sẽ được sử dụng cho mỗi dự án đầu tư trong QHĐ8. Bản đồ này sẽ bao trùm cả nước và sẽ được sử dụng làm cơ sở để xác định các khu vực có hệ sinh thái nhạy cảm dễ bị ảnh hưởng từ các dự án đề xuất trong QHĐ8.</w:t>
            </w:r>
          </w:p>
          <w:p w14:paraId="2FD9B254" w14:textId="77777777" w:rsidR="00F62DEE" w:rsidRPr="00E42A5B" w:rsidRDefault="00F62DEE" w:rsidP="00E43236">
            <w:pPr>
              <w:pStyle w:val="ListParagraph"/>
              <w:numPr>
                <w:ilvl w:val="0"/>
                <w:numId w:val="22"/>
              </w:numPr>
              <w:spacing w:before="0" w:after="0"/>
              <w:rPr>
                <w:sz w:val="22"/>
              </w:rPr>
            </w:pPr>
            <w:r w:rsidRPr="00E42A5B">
              <w:rPr>
                <w:sz w:val="22"/>
              </w:rPr>
              <w:t>Xác định trên bản đồ tất cả các dự án đầu tư trong QHĐ8 có khả năng tác động đến tài nguyên hệ sinh thái tự nhiên (thường là nhà máy nhiệt điện, nhà máy điện hạt nhân).</w:t>
            </w:r>
          </w:p>
          <w:p w14:paraId="4D9B1389" w14:textId="77777777" w:rsidR="00F62DEE" w:rsidRPr="00E42A5B" w:rsidRDefault="00F62DEE" w:rsidP="00E43236">
            <w:pPr>
              <w:pStyle w:val="ListParagraph"/>
              <w:numPr>
                <w:ilvl w:val="0"/>
                <w:numId w:val="22"/>
              </w:numPr>
              <w:spacing w:before="0" w:after="0"/>
              <w:rPr>
                <w:sz w:val="22"/>
              </w:rPr>
            </w:pPr>
            <w:r w:rsidRPr="00E42A5B">
              <w:rPr>
                <w:sz w:val="22"/>
              </w:rPr>
              <w:t xml:space="preserve">Sử dụng phương pháp chồng ghép bản đồ đã xác định vị trí các dự án đầu tư lên trên bản đồ hệ sinh thái/vùng đất ngập nước tự nhiên nhạy cảm. Phương pháp này sẽ giúp tính toán và xác định các dự án đầu tư có khả năng gây các tác động tiềm tàng và cần được nghiên cứu, phân tích đánh giá chi tiết hơn nữa </w:t>
            </w:r>
            <w:r w:rsidRPr="00E42A5B">
              <w:rPr>
                <w:sz w:val="22"/>
              </w:rPr>
              <w:lastRenderedPageBreak/>
              <w:t>ở giai đoạn tiếp theo hoặc khuyến cáo di chuyển địa điểm hoặc giảm quy mô công suất nếu được.</w:t>
            </w:r>
          </w:p>
          <w:p w14:paraId="51495280" w14:textId="77777777" w:rsidR="00F62DEE" w:rsidRPr="00E42A5B" w:rsidRDefault="00F62DEE" w:rsidP="00E43236">
            <w:pPr>
              <w:pStyle w:val="ListParagraph"/>
              <w:numPr>
                <w:ilvl w:val="0"/>
                <w:numId w:val="22"/>
              </w:numPr>
              <w:spacing w:before="0" w:after="0"/>
              <w:rPr>
                <w:sz w:val="22"/>
              </w:rPr>
            </w:pPr>
            <w:r w:rsidRPr="00E42A5B">
              <w:rPr>
                <w:sz w:val="22"/>
              </w:rPr>
              <w:t>Liệt kê các dự án đầu tư có các tác động tiềm tàng và chỉ ra trên bản đồ có tỷ lệ lớn hơn thể hiện rõ quy mô mức độ tác động ở khu vực xung quanh các dự án đó.</w:t>
            </w:r>
          </w:p>
          <w:p w14:paraId="04EEC947" w14:textId="77777777" w:rsidR="00F62DEE" w:rsidRPr="00E42A5B" w:rsidRDefault="00F62DEE" w:rsidP="00E43236">
            <w:pPr>
              <w:pStyle w:val="ListParagraph"/>
              <w:numPr>
                <w:ilvl w:val="0"/>
                <w:numId w:val="22"/>
              </w:numPr>
              <w:spacing w:before="0" w:after="0"/>
              <w:rPr>
                <w:sz w:val="22"/>
              </w:rPr>
            </w:pPr>
            <w:r w:rsidRPr="00E42A5B">
              <w:rPr>
                <w:sz w:val="22"/>
              </w:rPr>
              <w:t xml:space="preserve">Đối với mỗi dự án đầu tư tư nhân, đặt lên bản đồ nền/hiện trạng các tác động đến hệ sinh thái tự nhiên tiềm ẩn: </w:t>
            </w:r>
          </w:p>
          <w:p w14:paraId="57AC54ED" w14:textId="77777777" w:rsidR="00F62DEE" w:rsidRPr="00E42A5B" w:rsidRDefault="00F62DEE" w:rsidP="00E43236">
            <w:pPr>
              <w:pStyle w:val="ListParagraph"/>
              <w:numPr>
                <w:ilvl w:val="0"/>
                <w:numId w:val="14"/>
              </w:numPr>
              <w:spacing w:before="0" w:after="0"/>
              <w:rPr>
                <w:sz w:val="22"/>
              </w:rPr>
            </w:pPr>
            <w:r w:rsidRPr="00E42A5B">
              <w:rPr>
                <w:sz w:val="22"/>
              </w:rPr>
              <w:t>Các khu vực sẽ bị dọn dẹp sạch (hoặc ngập trong hồ chứa) nơi chắc chắn có tác động là 100%</w:t>
            </w:r>
          </w:p>
          <w:p w14:paraId="0942E16A" w14:textId="77777777" w:rsidR="00F62DEE" w:rsidRPr="00E42A5B" w:rsidRDefault="00F62DEE" w:rsidP="00E43236">
            <w:pPr>
              <w:pStyle w:val="ListParagraph"/>
              <w:numPr>
                <w:ilvl w:val="0"/>
                <w:numId w:val="14"/>
              </w:numPr>
              <w:spacing w:before="0" w:after="0"/>
              <w:rPr>
                <w:sz w:val="22"/>
              </w:rPr>
            </w:pPr>
            <w:r w:rsidRPr="00E42A5B">
              <w:rPr>
                <w:sz w:val="22"/>
              </w:rPr>
              <w:t>Đối với nước làm mát, hướng dòng chảy từ các cửa ra và ước tính khoảng cách và khu vực nơi nước sẽ giữ nhiệt độ cao. Khoảng cách bị ảnh hưởng sẽ được ước tính theo kinh nghiệm và được lấy từ kết quả trong hồ sơ NCKT của các nhà máy nhiệt điện và điện hạt nhân.</w:t>
            </w:r>
          </w:p>
          <w:p w14:paraId="65CE66C3" w14:textId="77777777" w:rsidR="00F62DEE" w:rsidRPr="00E42A5B" w:rsidRDefault="00F62DEE" w:rsidP="00E43236">
            <w:pPr>
              <w:pStyle w:val="ListParagraph"/>
              <w:numPr>
                <w:ilvl w:val="0"/>
                <w:numId w:val="22"/>
              </w:numPr>
              <w:spacing w:before="0" w:after="0"/>
              <w:rPr>
                <w:b/>
                <w:sz w:val="22"/>
              </w:rPr>
            </w:pPr>
            <w:r w:rsidRPr="00E42A5B">
              <w:rPr>
                <w:sz w:val="22"/>
              </w:rPr>
              <w:t>Tính toán diện tích các hệ sinh thái tự nhiên nhạy cảm sẽ bị ảnh hưởng và thể hiện trên bản đồ.</w:t>
            </w:r>
          </w:p>
        </w:tc>
        <w:tc>
          <w:tcPr>
            <w:tcW w:w="402" w:type="pct"/>
            <w:gridSpan w:val="2"/>
            <w:vAlign w:val="center"/>
          </w:tcPr>
          <w:p w14:paraId="3A493D14" w14:textId="77777777" w:rsidR="00F62DEE" w:rsidRPr="00E42A5B" w:rsidRDefault="00F62DEE" w:rsidP="00E43236">
            <w:pPr>
              <w:jc w:val="both"/>
              <w:rPr>
                <w:rFonts w:ascii="Times New Roman" w:hAnsi="Times New Roman" w:cs="Times New Roman"/>
              </w:rPr>
            </w:pPr>
          </w:p>
        </w:tc>
        <w:tc>
          <w:tcPr>
            <w:tcW w:w="352" w:type="pct"/>
            <w:vAlign w:val="center"/>
          </w:tcPr>
          <w:p w14:paraId="26B8F3DF" w14:textId="77777777" w:rsidR="00F62DEE" w:rsidRPr="00E42A5B" w:rsidRDefault="00F62DEE" w:rsidP="00E43236">
            <w:pPr>
              <w:jc w:val="both"/>
              <w:rPr>
                <w:rFonts w:ascii="Times New Roman" w:hAnsi="Times New Roman" w:cs="Times New Roman"/>
              </w:rPr>
            </w:pPr>
          </w:p>
        </w:tc>
        <w:tc>
          <w:tcPr>
            <w:tcW w:w="753" w:type="pct"/>
          </w:tcPr>
          <w:p w14:paraId="2070700E" w14:textId="77777777" w:rsidR="00F62DEE" w:rsidRPr="00E42A5B" w:rsidRDefault="00F62DEE" w:rsidP="00E43236">
            <w:pPr>
              <w:jc w:val="both"/>
              <w:rPr>
                <w:rFonts w:ascii="Times New Roman" w:hAnsi="Times New Roman" w:cs="Times New Roman"/>
              </w:rPr>
            </w:pPr>
          </w:p>
        </w:tc>
      </w:tr>
      <w:tr w:rsidR="00F62DEE" w:rsidRPr="00E42A5B" w14:paraId="05DD0A9F" w14:textId="77777777" w:rsidTr="00E43236">
        <w:trPr>
          <w:jc w:val="center"/>
        </w:trPr>
        <w:tc>
          <w:tcPr>
            <w:tcW w:w="478" w:type="pct"/>
            <w:vAlign w:val="center"/>
          </w:tcPr>
          <w:p w14:paraId="2F0CD79A" w14:textId="77777777" w:rsidR="00F62DEE" w:rsidRPr="00E42A5B" w:rsidRDefault="00F62DEE" w:rsidP="00E43236"/>
        </w:tc>
        <w:tc>
          <w:tcPr>
            <w:tcW w:w="542" w:type="pct"/>
            <w:vAlign w:val="center"/>
          </w:tcPr>
          <w:p w14:paraId="1AB80BA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Chất thải rắn</w:t>
            </w:r>
          </w:p>
        </w:tc>
        <w:tc>
          <w:tcPr>
            <w:tcW w:w="765" w:type="pct"/>
            <w:vAlign w:val="center"/>
          </w:tcPr>
          <w:p w14:paraId="21A313C7"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1. Lượng chất thải rắn thải ra từ nhà máy điện </w:t>
            </w:r>
          </w:p>
          <w:p w14:paraId="083A8F8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2. Diện tích đất sử dụng để làm bãi thải xỉ.  </w:t>
            </w:r>
          </w:p>
        </w:tc>
        <w:tc>
          <w:tcPr>
            <w:tcW w:w="1708" w:type="pct"/>
            <w:vAlign w:val="center"/>
          </w:tcPr>
          <w:p w14:paraId="49A1573B"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rPr>
              <w:t>1. Xác định tổng lượng chất thải rắn từ các nhà máy nhiệt điện thải ra trong kỳ quy hoạch.</w:t>
            </w:r>
          </w:p>
          <w:p w14:paraId="4D9C51D1"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rPr>
              <w:t xml:space="preserve">2. Xác định diện tích đất dành cho bãi thải xỉ của các nhà máy nhiệt điện đốt than. </w:t>
            </w:r>
          </w:p>
        </w:tc>
        <w:tc>
          <w:tcPr>
            <w:tcW w:w="402" w:type="pct"/>
            <w:gridSpan w:val="2"/>
            <w:vAlign w:val="center"/>
          </w:tcPr>
          <w:p w14:paraId="00FBA189" w14:textId="77777777" w:rsidR="00F62DEE" w:rsidRPr="00E42A5B" w:rsidRDefault="00F62DEE" w:rsidP="00E43236">
            <w:pPr>
              <w:jc w:val="both"/>
              <w:rPr>
                <w:rFonts w:ascii="Times New Roman" w:hAnsi="Times New Roman" w:cs="Times New Roman"/>
              </w:rPr>
            </w:pPr>
          </w:p>
        </w:tc>
        <w:tc>
          <w:tcPr>
            <w:tcW w:w="352" w:type="pct"/>
            <w:vAlign w:val="center"/>
          </w:tcPr>
          <w:p w14:paraId="5070B9BE" w14:textId="77777777" w:rsidR="00F62DEE" w:rsidRPr="00E42A5B" w:rsidRDefault="00F62DEE" w:rsidP="00E43236">
            <w:pPr>
              <w:jc w:val="both"/>
              <w:rPr>
                <w:rFonts w:ascii="Times New Roman" w:hAnsi="Times New Roman" w:cs="Times New Roman"/>
              </w:rPr>
            </w:pPr>
          </w:p>
        </w:tc>
        <w:tc>
          <w:tcPr>
            <w:tcW w:w="753" w:type="pct"/>
          </w:tcPr>
          <w:p w14:paraId="0F9297FA" w14:textId="77777777" w:rsidR="00F62DEE" w:rsidRPr="00E42A5B" w:rsidRDefault="00F62DEE" w:rsidP="00E43236">
            <w:pPr>
              <w:jc w:val="both"/>
              <w:rPr>
                <w:rFonts w:ascii="Times New Roman" w:hAnsi="Times New Roman" w:cs="Times New Roman"/>
              </w:rPr>
            </w:pPr>
          </w:p>
        </w:tc>
      </w:tr>
      <w:tr w:rsidR="00F62DEE" w:rsidRPr="00E42A5B" w14:paraId="6E4B9545" w14:textId="77777777" w:rsidTr="00E43236">
        <w:trPr>
          <w:jc w:val="center"/>
        </w:trPr>
        <w:tc>
          <w:tcPr>
            <w:tcW w:w="478" w:type="pct"/>
            <w:vMerge w:val="restart"/>
            <w:vAlign w:val="center"/>
          </w:tcPr>
          <w:p w14:paraId="0BED1D1A" w14:textId="77777777" w:rsidR="00F62DEE" w:rsidRPr="00E42A5B" w:rsidRDefault="00F62DEE" w:rsidP="00E43236">
            <w:r w:rsidRPr="00E42A5B">
              <w:rPr>
                <w:rFonts w:ascii="Times New Roman" w:hAnsi="Times New Roman" w:cs="Times New Roman"/>
                <w:b/>
                <w:bCs/>
              </w:rPr>
              <w:t>Thủy điện</w:t>
            </w:r>
          </w:p>
        </w:tc>
        <w:tc>
          <w:tcPr>
            <w:tcW w:w="542" w:type="pct"/>
            <w:vAlign w:val="center"/>
          </w:tcPr>
          <w:p w14:paraId="22822FC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Số hộ dân bị di dời và tái định cư</w:t>
            </w:r>
          </w:p>
        </w:tc>
        <w:tc>
          <w:tcPr>
            <w:tcW w:w="765" w:type="pct"/>
            <w:vAlign w:val="center"/>
          </w:tcPr>
          <w:p w14:paraId="776FF47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Số người tái định cư </w:t>
            </w:r>
          </w:p>
        </w:tc>
        <w:tc>
          <w:tcPr>
            <w:tcW w:w="1708" w:type="pct"/>
            <w:vAlign w:val="center"/>
          </w:tcPr>
          <w:p w14:paraId="1D02F0F2"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rPr>
              <w:t>Số liệu được thu thập từ các tỉnh và hồ sơ NCKT của các dự án.</w:t>
            </w:r>
          </w:p>
        </w:tc>
        <w:tc>
          <w:tcPr>
            <w:tcW w:w="402" w:type="pct"/>
            <w:gridSpan w:val="2"/>
            <w:vAlign w:val="center"/>
          </w:tcPr>
          <w:p w14:paraId="14E23AE0" w14:textId="77777777" w:rsidR="00F62DEE" w:rsidRPr="00E42A5B" w:rsidRDefault="00F62DEE" w:rsidP="00E43236">
            <w:pPr>
              <w:jc w:val="both"/>
              <w:rPr>
                <w:rFonts w:ascii="Times New Roman" w:hAnsi="Times New Roman" w:cs="Times New Roman"/>
              </w:rPr>
            </w:pPr>
          </w:p>
        </w:tc>
        <w:tc>
          <w:tcPr>
            <w:tcW w:w="352" w:type="pct"/>
            <w:vAlign w:val="center"/>
          </w:tcPr>
          <w:p w14:paraId="45F95760" w14:textId="77777777" w:rsidR="00F62DEE" w:rsidRPr="00E42A5B" w:rsidRDefault="00F62DEE" w:rsidP="00E43236">
            <w:pPr>
              <w:jc w:val="both"/>
              <w:rPr>
                <w:rFonts w:ascii="Times New Roman" w:hAnsi="Times New Roman" w:cs="Times New Roman"/>
              </w:rPr>
            </w:pPr>
          </w:p>
        </w:tc>
        <w:tc>
          <w:tcPr>
            <w:tcW w:w="753" w:type="pct"/>
          </w:tcPr>
          <w:p w14:paraId="0999D9F7" w14:textId="77777777" w:rsidR="00F62DEE" w:rsidRPr="00E42A5B" w:rsidRDefault="00F62DEE" w:rsidP="00E43236">
            <w:pPr>
              <w:jc w:val="both"/>
              <w:rPr>
                <w:rFonts w:ascii="Times New Roman" w:hAnsi="Times New Roman" w:cs="Times New Roman"/>
              </w:rPr>
            </w:pPr>
          </w:p>
        </w:tc>
      </w:tr>
      <w:tr w:rsidR="00F62DEE" w:rsidRPr="00E42A5B" w14:paraId="798C4D84" w14:textId="77777777" w:rsidTr="00E43236">
        <w:trPr>
          <w:jc w:val="center"/>
        </w:trPr>
        <w:tc>
          <w:tcPr>
            <w:tcW w:w="478" w:type="pct"/>
            <w:vMerge/>
          </w:tcPr>
          <w:p w14:paraId="64AA6F47" w14:textId="77777777" w:rsidR="00F62DEE" w:rsidRPr="00E42A5B" w:rsidRDefault="00F62DEE" w:rsidP="00E43236">
            <w:pPr>
              <w:rPr>
                <w:rFonts w:ascii="Times New Roman" w:hAnsi="Times New Roman" w:cs="Times New Roman"/>
                <w:b/>
                <w:bCs/>
              </w:rPr>
            </w:pPr>
          </w:p>
        </w:tc>
        <w:tc>
          <w:tcPr>
            <w:tcW w:w="542" w:type="pct"/>
            <w:vAlign w:val="center"/>
          </w:tcPr>
          <w:p w14:paraId="797BD05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Tác động xã hội và sinh kế đến người dân địa phương</w:t>
            </w:r>
          </w:p>
        </w:tc>
        <w:tc>
          <w:tcPr>
            <w:tcW w:w="765" w:type="pct"/>
            <w:vAlign w:val="center"/>
          </w:tcPr>
          <w:p w14:paraId="1DF4290B"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Số người bị ảnh hưởng bởi các dự án thủy điện</w:t>
            </w:r>
          </w:p>
        </w:tc>
        <w:tc>
          <w:tcPr>
            <w:tcW w:w="1708" w:type="pct"/>
            <w:vAlign w:val="center"/>
          </w:tcPr>
          <w:p w14:paraId="3AD74EA8"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rPr>
              <w:t>Kiểm kê số lượng người dân bị ảnh hưởng thông qua việc sử dụng phương pháp GIS để xác định các khu vực tác động.</w:t>
            </w:r>
          </w:p>
          <w:p w14:paraId="70F15DB1"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rPr>
              <w:t>Dữ liệu không gian về dân số áp dụng cho các khu vực bị tác động được trích từ báo cáo ĐMC của thủy điện.</w:t>
            </w:r>
          </w:p>
          <w:p w14:paraId="76A44742"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rPr>
              <w:lastRenderedPageBreak/>
              <w:t>Tham khảo kết quả nghiên cứu về các tác động của quy hoạch thủy điện hiện có ở khu vực miền Trung và Tây nguyên do IE thực hiện.</w:t>
            </w:r>
          </w:p>
        </w:tc>
        <w:tc>
          <w:tcPr>
            <w:tcW w:w="402" w:type="pct"/>
            <w:gridSpan w:val="2"/>
          </w:tcPr>
          <w:p w14:paraId="174EA7D7" w14:textId="77777777" w:rsidR="00F62DEE" w:rsidRPr="00E42A5B" w:rsidRDefault="00F62DEE" w:rsidP="00E43236">
            <w:pPr>
              <w:jc w:val="both"/>
              <w:rPr>
                <w:rFonts w:ascii="Times New Roman" w:hAnsi="Times New Roman" w:cs="Times New Roman"/>
              </w:rPr>
            </w:pPr>
          </w:p>
        </w:tc>
        <w:tc>
          <w:tcPr>
            <w:tcW w:w="352" w:type="pct"/>
          </w:tcPr>
          <w:p w14:paraId="3F899622" w14:textId="77777777" w:rsidR="00F62DEE" w:rsidRPr="00E42A5B" w:rsidRDefault="00F62DEE" w:rsidP="00E43236">
            <w:pPr>
              <w:jc w:val="both"/>
              <w:rPr>
                <w:rFonts w:ascii="Times New Roman" w:hAnsi="Times New Roman" w:cs="Times New Roman"/>
              </w:rPr>
            </w:pPr>
          </w:p>
        </w:tc>
        <w:tc>
          <w:tcPr>
            <w:tcW w:w="753" w:type="pct"/>
          </w:tcPr>
          <w:p w14:paraId="1C516494" w14:textId="77777777" w:rsidR="00F62DEE" w:rsidRPr="00E42A5B" w:rsidRDefault="00F62DEE" w:rsidP="00E43236">
            <w:pPr>
              <w:jc w:val="both"/>
              <w:rPr>
                <w:rFonts w:ascii="Times New Roman" w:hAnsi="Times New Roman" w:cs="Times New Roman"/>
              </w:rPr>
            </w:pPr>
          </w:p>
        </w:tc>
      </w:tr>
      <w:tr w:rsidR="00F62DEE" w:rsidRPr="00E42A5B" w14:paraId="0FAA6563" w14:textId="77777777" w:rsidTr="00E43236">
        <w:trPr>
          <w:jc w:val="center"/>
        </w:trPr>
        <w:tc>
          <w:tcPr>
            <w:tcW w:w="478" w:type="pct"/>
            <w:vMerge/>
          </w:tcPr>
          <w:p w14:paraId="1686B34C" w14:textId="77777777" w:rsidR="00F62DEE" w:rsidRPr="00E42A5B" w:rsidRDefault="00F62DEE" w:rsidP="00E43236">
            <w:pPr>
              <w:rPr>
                <w:rFonts w:ascii="Times New Roman" w:hAnsi="Times New Roman" w:cs="Times New Roman"/>
                <w:b/>
                <w:bCs/>
              </w:rPr>
            </w:pPr>
          </w:p>
        </w:tc>
        <w:tc>
          <w:tcPr>
            <w:tcW w:w="542" w:type="pct"/>
            <w:vAlign w:val="center"/>
          </w:tcPr>
          <w:p w14:paraId="48992547"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Thiệt hại về rừng, môi trường sống và đa dạng sinh học</w:t>
            </w:r>
          </w:p>
        </w:tc>
        <w:tc>
          <w:tcPr>
            <w:tcW w:w="765" w:type="pct"/>
            <w:vAlign w:val="center"/>
          </w:tcPr>
          <w:p w14:paraId="3637F740" w14:textId="77777777" w:rsidR="00F62DEE" w:rsidRPr="00E42A5B" w:rsidRDefault="00F62DEE" w:rsidP="00E43236">
            <w:pPr>
              <w:spacing w:line="276" w:lineRule="auto"/>
              <w:rPr>
                <w:rFonts w:ascii="Times New Roman" w:hAnsi="Times New Roman" w:cs="Times New Roman"/>
              </w:rPr>
            </w:pPr>
            <w:r w:rsidRPr="00E42A5B">
              <w:rPr>
                <w:rFonts w:ascii="Times New Roman" w:hAnsi="Times New Roman" w:cs="Times New Roman"/>
              </w:rPr>
              <w:t>1. Tổng diện tích rừng bị thiệt hại (ha).</w:t>
            </w:r>
          </w:p>
          <w:p w14:paraId="1C151FA7" w14:textId="77777777" w:rsidR="00F62DEE" w:rsidRPr="00E42A5B" w:rsidRDefault="00F62DEE" w:rsidP="00E43236">
            <w:pPr>
              <w:spacing w:line="276" w:lineRule="auto"/>
              <w:rPr>
                <w:rFonts w:ascii="Times New Roman" w:hAnsi="Times New Roman" w:cs="Times New Roman"/>
              </w:rPr>
            </w:pPr>
            <w:r w:rsidRPr="00E42A5B">
              <w:rPr>
                <w:rFonts w:ascii="Times New Roman" w:hAnsi="Times New Roman" w:cs="Times New Roman"/>
              </w:rPr>
              <w:t>2. Tổng thiệt hại kinh tế do mất tài nguyên rừng và hệ sinh thái</w:t>
            </w:r>
          </w:p>
        </w:tc>
        <w:tc>
          <w:tcPr>
            <w:tcW w:w="1708" w:type="pct"/>
            <w:vAlign w:val="center"/>
          </w:tcPr>
          <w:p w14:paraId="716C157E"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Xác định (i) các khu rừng bị chặt phá hoàn toàn và (ii) các khu vực rừng bị suy thoái trong điều kiện của chúng, dựa trên phân loại tiêu chuẩn ba lần về điều kiện rừng được phát triển theo chương trình PFES.</w:t>
            </w:r>
          </w:p>
          <w:p w14:paraId="5A817C15" w14:textId="77777777" w:rsidR="00F62DEE" w:rsidRPr="00E42A5B" w:rsidRDefault="00F62DEE" w:rsidP="00E43236">
            <w:pPr>
              <w:jc w:val="both"/>
              <w:rPr>
                <w:rFonts w:ascii="Times New Roman" w:hAnsi="Times New Roman" w:cs="Times New Roman"/>
              </w:rPr>
            </w:pPr>
            <w:r w:rsidRPr="00E42A5B">
              <w:rPr>
                <w:rFonts w:ascii="Times New Roman" w:hAnsi="Times New Roman" w:cs="Times New Roman"/>
                <w:b/>
              </w:rPr>
              <w:t>Tổng diện tích rừng bị chặt phá hoặc bị suy thoái trong các điều kiện</w:t>
            </w:r>
          </w:p>
          <w:p w14:paraId="34820E77" w14:textId="77777777" w:rsidR="00F62DEE" w:rsidRPr="00E42A5B" w:rsidRDefault="00F62DEE" w:rsidP="00E43236">
            <w:pPr>
              <w:pStyle w:val="ListParagraph"/>
              <w:numPr>
                <w:ilvl w:val="0"/>
                <w:numId w:val="15"/>
              </w:numPr>
              <w:spacing w:before="0" w:after="0"/>
              <w:rPr>
                <w:sz w:val="22"/>
              </w:rPr>
            </w:pPr>
            <w:r w:rsidRPr="00E42A5B">
              <w:rPr>
                <w:sz w:val="22"/>
              </w:rPr>
              <w:t>Xác định các yếu tố rủi ro - nghĩa là các tác động tạo ra tác động tiêu cực đến tài nguyên rừng. Chúng sẽ được tách riêng cho từng loại dự án đầu tư như sau:</w:t>
            </w:r>
          </w:p>
          <w:p w14:paraId="7C71C717" w14:textId="77777777" w:rsidR="00F62DEE" w:rsidRPr="00E42A5B" w:rsidRDefault="00F62DEE" w:rsidP="00E43236">
            <w:pPr>
              <w:pStyle w:val="ListParagraph"/>
              <w:numPr>
                <w:ilvl w:val="0"/>
                <w:numId w:val="13"/>
              </w:numPr>
              <w:spacing w:before="0" w:after="0"/>
              <w:rPr>
                <w:sz w:val="22"/>
              </w:rPr>
            </w:pPr>
            <w:r w:rsidRPr="00E42A5B">
              <w:rPr>
                <w:sz w:val="22"/>
              </w:rPr>
              <w:t>Dự án nhà máy nhiệt điện: các tác động chính là (a) vị trí nhà máy, đường vào, nơi chứa chất thải, v.v. – loại và diện tích đất nơi rừng hiện tại sẽ bị chặt phá; (b) diện tích rừng có nguy cơ bị axit hóa - điều này được đo lường bằng một chỉ số riêng biệt nhưng kết quả có thể được sử dụng ở đây để cung cấp mức độ tổng thể về tác động của QHĐ8 đối với tài nguyên rừng; và (c) tác động của nước làm mát đến rừng ngập mặn.</w:t>
            </w:r>
          </w:p>
          <w:p w14:paraId="33EFB1B8" w14:textId="77777777" w:rsidR="00F62DEE" w:rsidRPr="00E42A5B" w:rsidRDefault="00F62DEE" w:rsidP="00E43236">
            <w:pPr>
              <w:pStyle w:val="ListParagraph"/>
              <w:numPr>
                <w:ilvl w:val="0"/>
                <w:numId w:val="13"/>
              </w:numPr>
              <w:spacing w:before="0" w:after="0"/>
              <w:rPr>
                <w:sz w:val="22"/>
              </w:rPr>
            </w:pPr>
            <w:r w:rsidRPr="00E42A5B">
              <w:rPr>
                <w:sz w:val="22"/>
              </w:rPr>
              <w:t>Dự án nhà máy Thủy điện: (a) vùng đất ngập trong hồ chứa; và (b) diện tích đất nằm trong vùng chịu tác động tiềm tàng của cơ chế vận hành nhà máy thủy điện, như được xác định trong ĐMC của quy hoạch tổng thể thủy điện.</w:t>
            </w:r>
          </w:p>
          <w:p w14:paraId="0D81BD22" w14:textId="77777777" w:rsidR="00F62DEE" w:rsidRPr="00E42A5B" w:rsidRDefault="00F62DEE" w:rsidP="00E43236">
            <w:pPr>
              <w:pStyle w:val="ListParagraph"/>
              <w:numPr>
                <w:ilvl w:val="0"/>
                <w:numId w:val="13"/>
              </w:numPr>
              <w:spacing w:before="0" w:after="0"/>
              <w:rPr>
                <w:sz w:val="22"/>
              </w:rPr>
            </w:pPr>
            <w:r w:rsidRPr="00E42A5B">
              <w:rPr>
                <w:sz w:val="22"/>
              </w:rPr>
              <w:t>Dự án nhà máy điện hạt nhân: (a) vị trí dự án, đường vào, nơi lưu chứa chất thải, v.v. - đất nơi rừng sẽ bị chặt phá; (b) tác động của nước làm mát đến rừng ngập mặn.</w:t>
            </w:r>
          </w:p>
          <w:p w14:paraId="45417A4C" w14:textId="77777777" w:rsidR="00F62DEE" w:rsidRPr="00E42A5B" w:rsidRDefault="00F62DEE" w:rsidP="00E43236">
            <w:pPr>
              <w:pStyle w:val="ListParagraph"/>
              <w:numPr>
                <w:ilvl w:val="0"/>
                <w:numId w:val="13"/>
              </w:numPr>
              <w:spacing w:before="0" w:after="0"/>
              <w:rPr>
                <w:sz w:val="22"/>
              </w:rPr>
            </w:pPr>
            <w:r w:rsidRPr="00E42A5B">
              <w:rPr>
                <w:sz w:val="22"/>
              </w:rPr>
              <w:t>Diện tích đất rừng sẽ bị dọn dẹp trong quá trình xây dựng các đường dây truyền tải.</w:t>
            </w:r>
          </w:p>
          <w:p w14:paraId="7BFD913E" w14:textId="77777777" w:rsidR="00F62DEE" w:rsidRPr="00E42A5B" w:rsidRDefault="00F62DEE" w:rsidP="00E43236">
            <w:pPr>
              <w:pStyle w:val="ListParagraph"/>
              <w:numPr>
                <w:ilvl w:val="0"/>
                <w:numId w:val="15"/>
              </w:numPr>
              <w:spacing w:before="0" w:after="0"/>
              <w:rPr>
                <w:sz w:val="22"/>
              </w:rPr>
            </w:pPr>
            <w:r w:rsidRPr="00E42A5B">
              <w:rPr>
                <w:sz w:val="22"/>
              </w:rPr>
              <w:lastRenderedPageBreak/>
              <w:t>Chuẩn bị một bản đồ hiện trạng về tài nguyên rừng. Bản đồ này bao trùm cả nước và sẽ được sử dụng làm cơ sở để xác định các khu vực rừng dễ bị ảnh hưởng bởi các dự án đầu tư trong QHĐ8. Nên bao gồm một phân loại chức năng của rừng, được chia thành ba loại như định nghĩa trong chương trình PFES: giàu, trung bình và nghèo (phương pháp GIS để tính toán chi tiết các loại rừng này có sẵn trong chương trình PFES ở Quang Nam). Bản đồ cũng cần xác định các khu vực được bảo vệ và Rừng đặc dụng, là những khu rừng được bảo vệ đặc biệt theo luật pháp quốc gia</w:t>
            </w:r>
          </w:p>
          <w:p w14:paraId="49B9FD58" w14:textId="77777777" w:rsidR="00F62DEE" w:rsidRPr="00E42A5B" w:rsidRDefault="00F62DEE" w:rsidP="00E43236">
            <w:pPr>
              <w:pStyle w:val="ListParagraph"/>
              <w:numPr>
                <w:ilvl w:val="0"/>
                <w:numId w:val="15"/>
              </w:numPr>
              <w:spacing w:before="0" w:after="0"/>
              <w:rPr>
                <w:sz w:val="22"/>
              </w:rPr>
            </w:pPr>
            <w:r w:rsidRPr="00E42A5B">
              <w:rPr>
                <w:sz w:val="22"/>
              </w:rPr>
              <w:t>Thiết lập bản đồ có biểu diễn tất cả các dự án đầu tư trong QHĐ8 có khả năng ảnh hưởng đến tài nguyên rừng: tất cả các công trình thủy điện, nhà máy nhiệt điện, nhà máy điện hạt nhân và các tuyến đường dây truyền tải.</w:t>
            </w:r>
          </w:p>
          <w:p w14:paraId="7F3902B0" w14:textId="77777777" w:rsidR="00F62DEE" w:rsidRPr="00E42A5B" w:rsidRDefault="00F62DEE" w:rsidP="00E43236">
            <w:pPr>
              <w:pStyle w:val="ListParagraph"/>
              <w:numPr>
                <w:ilvl w:val="0"/>
                <w:numId w:val="15"/>
              </w:numPr>
              <w:spacing w:before="0" w:after="0"/>
              <w:rPr>
                <w:sz w:val="22"/>
              </w:rPr>
            </w:pPr>
            <w:r w:rsidRPr="00E42A5B">
              <w:rPr>
                <w:sz w:val="22"/>
              </w:rPr>
              <w:t>Áp dụng phương pháp chồng ghép bản đồ của các dự án đầu tư lên bản đồ tài nguyên rừng để xác định các dự án đầu tư có các tác động tiềm ẩn đến rừng, để đề xuất phân tích thêm (xem ví dụ trong ĐMC cho các đường truyền của QHĐ7 hiệu chỉnh).</w:t>
            </w:r>
          </w:p>
          <w:p w14:paraId="49292574" w14:textId="77777777" w:rsidR="00F62DEE" w:rsidRPr="00E42A5B" w:rsidRDefault="00F62DEE" w:rsidP="00E43236">
            <w:pPr>
              <w:pStyle w:val="ListParagraph"/>
              <w:numPr>
                <w:ilvl w:val="0"/>
                <w:numId w:val="15"/>
              </w:numPr>
              <w:spacing w:before="0" w:after="0"/>
              <w:rPr>
                <w:sz w:val="22"/>
              </w:rPr>
            </w:pPr>
            <w:r w:rsidRPr="00E42A5B">
              <w:rPr>
                <w:sz w:val="22"/>
              </w:rPr>
              <w:t>Danh mục các dự án đầu tư có tiềm ẩn các tác động đến rừng và thể hiện trên bản đồ GIS tỷ lệ lớn hơn của mỗi vị trí dự án và khu vực xung quanh nó.</w:t>
            </w:r>
          </w:p>
          <w:p w14:paraId="4A8EB55F" w14:textId="77777777" w:rsidR="00F62DEE" w:rsidRPr="00E42A5B" w:rsidRDefault="00F62DEE" w:rsidP="00E43236">
            <w:pPr>
              <w:pStyle w:val="ListParagraph"/>
              <w:numPr>
                <w:ilvl w:val="0"/>
                <w:numId w:val="15"/>
              </w:numPr>
              <w:spacing w:before="0" w:after="0"/>
              <w:rPr>
                <w:sz w:val="22"/>
              </w:rPr>
            </w:pPr>
            <w:r w:rsidRPr="00E42A5B">
              <w:rPr>
                <w:sz w:val="22"/>
              </w:rPr>
              <w:t xml:space="preserve">Đối với mỗi dự án đầu tư riêng lẻ, hãy đặt lên bản đồ nền các ảnh hưởng đến tài nguyên rừng tiềm ẩn: </w:t>
            </w:r>
          </w:p>
          <w:p w14:paraId="5FD0DC5F" w14:textId="77777777" w:rsidR="00F62DEE" w:rsidRPr="00E42A5B" w:rsidRDefault="00F62DEE" w:rsidP="00E43236">
            <w:pPr>
              <w:pStyle w:val="ListParagraph"/>
              <w:numPr>
                <w:ilvl w:val="0"/>
                <w:numId w:val="14"/>
              </w:numPr>
              <w:spacing w:before="0" w:after="0"/>
              <w:rPr>
                <w:sz w:val="22"/>
              </w:rPr>
            </w:pPr>
            <w:r w:rsidRPr="00E42A5B">
              <w:rPr>
                <w:sz w:val="22"/>
              </w:rPr>
              <w:t>Các khu vực sẽ bị dọn dẹp (hoặc ngập trong hồ chứa), nơi độ chắc chắn của tác động là 100%.</w:t>
            </w:r>
          </w:p>
          <w:p w14:paraId="6AA300B3" w14:textId="77777777" w:rsidR="00F62DEE" w:rsidRPr="00E42A5B" w:rsidRDefault="00F62DEE" w:rsidP="00E43236">
            <w:pPr>
              <w:pStyle w:val="ListParagraph"/>
              <w:numPr>
                <w:ilvl w:val="0"/>
                <w:numId w:val="14"/>
              </w:numPr>
              <w:spacing w:before="0" w:after="0"/>
              <w:rPr>
                <w:sz w:val="22"/>
              </w:rPr>
            </w:pPr>
            <w:r w:rsidRPr="00E42A5B">
              <w:rPr>
                <w:sz w:val="22"/>
              </w:rPr>
              <w:t>Đối với các cơ chế vận hành của thủy điện, vùng ảnh hưởng được xác định trong ĐMC của thủy điện</w:t>
            </w:r>
          </w:p>
          <w:p w14:paraId="0A5ECB37" w14:textId="77777777" w:rsidR="00F62DEE" w:rsidRPr="00E42A5B" w:rsidRDefault="00F62DEE" w:rsidP="00E43236">
            <w:pPr>
              <w:pStyle w:val="ListParagraph"/>
              <w:numPr>
                <w:ilvl w:val="0"/>
                <w:numId w:val="14"/>
              </w:numPr>
              <w:spacing w:before="0" w:after="0"/>
              <w:rPr>
                <w:sz w:val="22"/>
              </w:rPr>
            </w:pPr>
            <w:r w:rsidRPr="00E42A5B">
              <w:rPr>
                <w:sz w:val="22"/>
              </w:rPr>
              <w:lastRenderedPageBreak/>
              <w:t>Đối với nước làm mát, hướng dòng chảy từ các cửa xả, khoảng cách ước tính và khu vực nơi nước sẽ giữ nhiệt độ cao.</w:t>
            </w:r>
          </w:p>
          <w:p w14:paraId="71A6BDF1" w14:textId="77777777" w:rsidR="00F62DEE" w:rsidRPr="00E42A5B" w:rsidRDefault="00F62DEE" w:rsidP="00E43236">
            <w:pPr>
              <w:pStyle w:val="ListParagraph"/>
              <w:numPr>
                <w:ilvl w:val="0"/>
                <w:numId w:val="14"/>
              </w:numPr>
              <w:spacing w:before="0" w:after="0"/>
              <w:rPr>
                <w:sz w:val="22"/>
              </w:rPr>
            </w:pPr>
            <w:r w:rsidRPr="00E42A5B">
              <w:rPr>
                <w:sz w:val="22"/>
              </w:rPr>
              <w:t>Đối với các đường dây truyền tải, tuyến đường của các đường mà chúng đi qua các khu vực rừng</w:t>
            </w:r>
          </w:p>
          <w:p w14:paraId="24D1B2E6" w14:textId="77777777" w:rsidR="00F62DEE" w:rsidRPr="00E42A5B" w:rsidRDefault="00F62DEE" w:rsidP="00E43236">
            <w:pPr>
              <w:pStyle w:val="ListParagraph"/>
              <w:numPr>
                <w:ilvl w:val="0"/>
                <w:numId w:val="15"/>
              </w:numPr>
              <w:spacing w:before="0" w:after="0"/>
              <w:rPr>
                <w:sz w:val="22"/>
              </w:rPr>
            </w:pPr>
            <w:r w:rsidRPr="00E42A5B">
              <w:rPr>
                <w:sz w:val="22"/>
              </w:rPr>
              <w:t>Tính diện tích rừng sẽ bị ảnh hưởng theo ba loại rừng sản xuất giàu, trung bình và nghèo</w:t>
            </w:r>
          </w:p>
          <w:p w14:paraId="1BC8EE35" w14:textId="77777777" w:rsidR="00F62DEE" w:rsidRPr="00E42A5B" w:rsidRDefault="00F62DEE" w:rsidP="00E43236">
            <w:pPr>
              <w:pStyle w:val="ListParagraph"/>
              <w:numPr>
                <w:ilvl w:val="0"/>
                <w:numId w:val="15"/>
              </w:numPr>
              <w:spacing w:before="0" w:after="0"/>
              <w:rPr>
                <w:sz w:val="22"/>
              </w:rPr>
            </w:pPr>
            <w:r w:rsidRPr="00E42A5B">
              <w:rPr>
                <w:sz w:val="22"/>
              </w:rPr>
              <w:t>Ước tính và thể hiện trên bản đồ phạm vi và mức độ nghiêm trọng của tác động: (i) 100% đối với diện tích đất rừng bị dọn dẹp hoặc cho ngập nước; (ii) tác động lớn ở những khu vực gần nhà máy điện và / hoặc nơi những nơi có thể có tác động ở mức nghiêm trọng; (ii) tác động ở mức trung bình ở những nơi có nguy cơ tác động thấp hơn nhưng vẫn có khả năng xảy ra lớn; (iii) tác động thấp đối với các khu vực có một số tác động tồn tại nhưng mức độ nghiêm trọng hoặc khả năng tác động thấp hơn.</w:t>
            </w:r>
          </w:p>
          <w:p w14:paraId="06673A21" w14:textId="77777777" w:rsidR="00F62DEE" w:rsidRPr="00E42A5B" w:rsidRDefault="00F62DEE" w:rsidP="00E43236">
            <w:pPr>
              <w:pStyle w:val="ListParagraph"/>
              <w:numPr>
                <w:ilvl w:val="0"/>
                <w:numId w:val="15"/>
              </w:numPr>
              <w:spacing w:before="0" w:after="0"/>
              <w:rPr>
                <w:sz w:val="22"/>
              </w:rPr>
            </w:pPr>
            <w:r w:rsidRPr="00E42A5B">
              <w:rPr>
                <w:sz w:val="22"/>
              </w:rPr>
              <w:t>Sản xuất tổng số cho (i) từng khu vực (bao gồm cả nơi có tác động chồng chéo); (ii) từng loại nguồn phát điện (nhiệt điện, thủy điện, điện hạt nhân, đường truyền tải, điện từ năng lượng tái tạo); (iii) tổng số</w:t>
            </w:r>
          </w:p>
          <w:p w14:paraId="412DB36B" w14:textId="77777777" w:rsidR="00F62DEE" w:rsidRPr="00E42A5B" w:rsidRDefault="00F62DEE" w:rsidP="00E43236">
            <w:pPr>
              <w:jc w:val="both"/>
              <w:rPr>
                <w:rFonts w:ascii="Times New Roman" w:hAnsi="Times New Roman" w:cs="Times New Roman"/>
                <w:b/>
              </w:rPr>
            </w:pPr>
            <w:r w:rsidRPr="00E42A5B">
              <w:rPr>
                <w:rFonts w:ascii="Times New Roman" w:hAnsi="Times New Roman" w:cs="Times New Roman"/>
                <w:b/>
              </w:rPr>
              <w:t>Chỉ số 2: Giá trị kinh tế do thiệt hại về rừng</w:t>
            </w:r>
          </w:p>
          <w:p w14:paraId="1148E8E4" w14:textId="77777777" w:rsidR="00F62DEE" w:rsidRPr="00E42A5B" w:rsidRDefault="00F62DEE" w:rsidP="00E43236">
            <w:pPr>
              <w:pStyle w:val="ListParagraph"/>
              <w:numPr>
                <w:ilvl w:val="0"/>
                <w:numId w:val="23"/>
              </w:numPr>
              <w:spacing w:before="0" w:after="0"/>
              <w:rPr>
                <w:sz w:val="22"/>
              </w:rPr>
            </w:pPr>
            <w:r w:rsidRPr="00E42A5B">
              <w:rPr>
                <w:sz w:val="22"/>
              </w:rPr>
              <w:t xml:space="preserve">Một khi các khu vực có rủi ro ở các mức độ nghiêm trọng khác nhau đã được tính toán, có thể áp dụng các tham số định giá để ước tính tổng giá trị kinh tế của tài nguyên rừng có nguy cơ bị thiệt hại. Điều này dựa trên tính toán các giá trị dịch vụ hệ sinh thái của các khu rừng này, bao gồm các dịch vụ cung cấp như gỗ và lâm sản ngoài gỗ, các dịch vụ điều tiết như chức năng bảo vệ đầu nguồn và, trong đó các </w:t>
            </w:r>
            <w:r w:rsidRPr="00E42A5B">
              <w:rPr>
                <w:sz w:val="22"/>
              </w:rPr>
              <w:lastRenderedPageBreak/>
              <w:t>dịch vụ hỗ trợ và văn hóa có liên quan bao gồm cô lập carbon</w:t>
            </w:r>
          </w:p>
          <w:p w14:paraId="351B1E36" w14:textId="77777777" w:rsidR="00F62DEE" w:rsidRPr="00E42A5B" w:rsidRDefault="00F62DEE" w:rsidP="00E43236">
            <w:pPr>
              <w:pStyle w:val="ListParagraph"/>
              <w:numPr>
                <w:ilvl w:val="0"/>
                <w:numId w:val="23"/>
              </w:numPr>
              <w:spacing w:before="0" w:after="0"/>
              <w:rPr>
                <w:sz w:val="22"/>
              </w:rPr>
            </w:pPr>
            <w:r w:rsidRPr="00E42A5B">
              <w:rPr>
                <w:sz w:val="22"/>
              </w:rPr>
              <w:t>Điều này được thực hiện bằng cách tính toán các thông số định giá tiêu chuẩn trên một ha cho từng loại điều kiện rừng (giàu, trung bình và nghèo) và nhân với số ha có nguy cơ bị ảnh hưởng.</w:t>
            </w:r>
          </w:p>
          <w:p w14:paraId="6C62DDF9" w14:textId="77777777" w:rsidR="00F62DEE" w:rsidRPr="00E42A5B" w:rsidRDefault="00F62DEE" w:rsidP="00E43236">
            <w:pPr>
              <w:pStyle w:val="ListParagraph"/>
              <w:numPr>
                <w:ilvl w:val="0"/>
                <w:numId w:val="23"/>
              </w:numPr>
              <w:spacing w:before="0" w:after="0"/>
              <w:rPr>
                <w:sz w:val="22"/>
              </w:rPr>
            </w:pPr>
            <w:r w:rsidRPr="00E42A5B">
              <w:rPr>
                <w:sz w:val="22"/>
              </w:rPr>
              <w:t>Các số liệu có thể được cân nhắc để tính đến mức độ nghiêm trọng của rủi ro: nghĩa là nó sẽ là 100% tổng giá trị trong đó mức độ chắc chắn của tổn thất là 100% và % giảm khi rủi ro thấp hơn (ví dụ: 90% cho rủi ro cao, 70% cho rủi ro trung bình và 50% cho rủi ro thấp nhưng đây chỉ là ví dụ và trọng số thực tế sẽ cần được thảo luận và thống nhất).</w:t>
            </w:r>
          </w:p>
          <w:p w14:paraId="27EA89ED" w14:textId="77777777" w:rsidR="00F62DEE" w:rsidRPr="00E42A5B" w:rsidRDefault="00F62DEE" w:rsidP="00E43236">
            <w:pPr>
              <w:pStyle w:val="ListParagraph"/>
              <w:numPr>
                <w:ilvl w:val="0"/>
                <w:numId w:val="23"/>
              </w:numPr>
              <w:spacing w:before="0" w:after="0"/>
              <w:rPr>
                <w:b/>
                <w:sz w:val="22"/>
              </w:rPr>
            </w:pPr>
            <w:r w:rsidRPr="00E42A5B">
              <w:rPr>
                <w:sz w:val="22"/>
              </w:rPr>
              <w:t>Các số liệu về diện tích và các loại nguồn điện khác nhau được tổng hợp - thủy điện, nhiệt điện, v.v.</w:t>
            </w:r>
          </w:p>
        </w:tc>
        <w:tc>
          <w:tcPr>
            <w:tcW w:w="402" w:type="pct"/>
            <w:gridSpan w:val="2"/>
            <w:vAlign w:val="center"/>
          </w:tcPr>
          <w:p w14:paraId="6BBA154C" w14:textId="77777777" w:rsidR="00F62DEE" w:rsidRPr="00E42A5B" w:rsidRDefault="00F62DEE" w:rsidP="00E43236">
            <w:pPr>
              <w:jc w:val="both"/>
              <w:rPr>
                <w:rFonts w:ascii="Times New Roman" w:hAnsi="Times New Roman" w:cs="Times New Roman"/>
              </w:rPr>
            </w:pPr>
          </w:p>
        </w:tc>
        <w:tc>
          <w:tcPr>
            <w:tcW w:w="352" w:type="pct"/>
          </w:tcPr>
          <w:p w14:paraId="5CCFFA65" w14:textId="77777777" w:rsidR="00F62DEE" w:rsidRPr="00E42A5B" w:rsidRDefault="00F62DEE" w:rsidP="00E43236">
            <w:pPr>
              <w:jc w:val="both"/>
              <w:rPr>
                <w:rFonts w:ascii="Times New Roman" w:hAnsi="Times New Roman" w:cs="Times New Roman"/>
                <w:color w:val="FF0000"/>
              </w:rPr>
            </w:pPr>
          </w:p>
        </w:tc>
        <w:tc>
          <w:tcPr>
            <w:tcW w:w="753" w:type="pct"/>
          </w:tcPr>
          <w:p w14:paraId="31C5E336" w14:textId="77777777" w:rsidR="00F62DEE" w:rsidRPr="00E42A5B" w:rsidRDefault="00F62DEE" w:rsidP="00E43236">
            <w:pPr>
              <w:jc w:val="both"/>
              <w:rPr>
                <w:rFonts w:ascii="Times New Roman" w:hAnsi="Times New Roman" w:cs="Times New Roman"/>
                <w:color w:val="FF0000"/>
              </w:rPr>
            </w:pPr>
          </w:p>
        </w:tc>
      </w:tr>
      <w:tr w:rsidR="00F62DEE" w:rsidRPr="00E42A5B" w14:paraId="1A6D051E" w14:textId="77777777" w:rsidTr="00E43236">
        <w:trPr>
          <w:jc w:val="center"/>
        </w:trPr>
        <w:tc>
          <w:tcPr>
            <w:tcW w:w="478" w:type="pct"/>
            <w:vMerge/>
          </w:tcPr>
          <w:p w14:paraId="1700477B" w14:textId="77777777" w:rsidR="00F62DEE" w:rsidRPr="00E42A5B" w:rsidRDefault="00F62DEE" w:rsidP="00E43236">
            <w:pPr>
              <w:rPr>
                <w:rFonts w:ascii="Times New Roman" w:hAnsi="Times New Roman" w:cs="Times New Roman"/>
                <w:b/>
                <w:bCs/>
              </w:rPr>
            </w:pPr>
          </w:p>
        </w:tc>
        <w:tc>
          <w:tcPr>
            <w:tcW w:w="542" w:type="pct"/>
            <w:vAlign w:val="center"/>
          </w:tcPr>
          <w:p w14:paraId="00C2FC3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Tác động đến thủy văn</w:t>
            </w:r>
          </w:p>
        </w:tc>
        <w:tc>
          <w:tcPr>
            <w:tcW w:w="765" w:type="pct"/>
            <w:vAlign w:val="center"/>
          </w:tcPr>
          <w:p w14:paraId="5352D59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1. Giảm lượng nước có sẵn cho người sử dụng nước hạ lưu.</w:t>
            </w:r>
          </w:p>
          <w:p w14:paraId="2BD82B17"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2. Chiều dài hạ lưu sông có hệ sinh thái dưới nước bị ảnh hưởng (km).</w:t>
            </w:r>
          </w:p>
          <w:p w14:paraId="1EF9E9A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3. Lưu lượng dòng chảy môi trường tối thiểu không được duy trì.</w:t>
            </w:r>
          </w:p>
        </w:tc>
        <w:tc>
          <w:tcPr>
            <w:tcW w:w="1708" w:type="pct"/>
            <w:vAlign w:val="center"/>
          </w:tcPr>
          <w:p w14:paraId="7484518D" w14:textId="77777777" w:rsidR="00F62DEE" w:rsidRPr="00E42A5B" w:rsidRDefault="00F62DEE" w:rsidP="00E43236">
            <w:pPr>
              <w:rPr>
                <w:rFonts w:ascii="Times New Roman" w:hAnsi="Times New Roman" w:cs="Times New Roman"/>
              </w:rPr>
            </w:pPr>
          </w:p>
          <w:p w14:paraId="1339716E"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Dữ liệu từ ĐMC của quy hoạch thủy điện tính toán bằng phương pháp mô hình MIKE 11.</w:t>
            </w:r>
          </w:p>
          <w:p w14:paraId="1DC14F5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Dữ liệu từ các nghiên cứu thủy điện của VNL.</w:t>
            </w:r>
          </w:p>
          <w:p w14:paraId="1C0CC5C6"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Dữ liệu từ hệ thống quan trắc, giám sát quốc gia.</w:t>
            </w:r>
          </w:p>
        </w:tc>
        <w:tc>
          <w:tcPr>
            <w:tcW w:w="402" w:type="pct"/>
            <w:gridSpan w:val="2"/>
          </w:tcPr>
          <w:p w14:paraId="310BED42" w14:textId="77777777" w:rsidR="00F62DEE" w:rsidRPr="00E42A5B" w:rsidRDefault="00F62DEE" w:rsidP="00E43236">
            <w:pPr>
              <w:jc w:val="both"/>
              <w:rPr>
                <w:rFonts w:ascii="Times New Roman" w:hAnsi="Times New Roman" w:cs="Times New Roman"/>
                <w:color w:val="FF0000"/>
              </w:rPr>
            </w:pPr>
          </w:p>
        </w:tc>
        <w:tc>
          <w:tcPr>
            <w:tcW w:w="352" w:type="pct"/>
          </w:tcPr>
          <w:p w14:paraId="3199DCE3" w14:textId="77777777" w:rsidR="00F62DEE" w:rsidRPr="00E42A5B" w:rsidRDefault="00F62DEE" w:rsidP="00E43236">
            <w:pPr>
              <w:jc w:val="both"/>
              <w:rPr>
                <w:rFonts w:ascii="Times New Roman" w:hAnsi="Times New Roman" w:cs="Times New Roman"/>
                <w:color w:val="FF0000"/>
              </w:rPr>
            </w:pPr>
          </w:p>
        </w:tc>
        <w:tc>
          <w:tcPr>
            <w:tcW w:w="753" w:type="pct"/>
          </w:tcPr>
          <w:p w14:paraId="76BBB71F" w14:textId="77777777" w:rsidR="00F62DEE" w:rsidRPr="00E42A5B" w:rsidRDefault="00F62DEE" w:rsidP="00E43236">
            <w:pPr>
              <w:jc w:val="both"/>
              <w:rPr>
                <w:rFonts w:ascii="Times New Roman" w:hAnsi="Times New Roman" w:cs="Times New Roman"/>
                <w:color w:val="FF0000"/>
              </w:rPr>
            </w:pPr>
          </w:p>
        </w:tc>
      </w:tr>
      <w:tr w:rsidR="00F62DEE" w:rsidRPr="00E42A5B" w14:paraId="32BC2446" w14:textId="77777777" w:rsidTr="00E43236">
        <w:trPr>
          <w:jc w:val="center"/>
        </w:trPr>
        <w:tc>
          <w:tcPr>
            <w:tcW w:w="478" w:type="pct"/>
          </w:tcPr>
          <w:p w14:paraId="636A1641" w14:textId="77777777" w:rsidR="00F62DEE" w:rsidRPr="00E42A5B" w:rsidRDefault="00F62DEE" w:rsidP="00E43236">
            <w:pPr>
              <w:rPr>
                <w:rFonts w:ascii="Times New Roman" w:hAnsi="Times New Roman" w:cs="Times New Roman"/>
                <w:b/>
                <w:bCs/>
              </w:rPr>
            </w:pPr>
          </w:p>
        </w:tc>
        <w:tc>
          <w:tcPr>
            <w:tcW w:w="542" w:type="pct"/>
            <w:vAlign w:val="center"/>
          </w:tcPr>
          <w:p w14:paraId="77E4AAF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Mất đa dạng sinh học</w:t>
            </w:r>
          </w:p>
        </w:tc>
        <w:tc>
          <w:tcPr>
            <w:tcW w:w="765" w:type="pct"/>
            <w:vAlign w:val="center"/>
          </w:tcPr>
          <w:p w14:paraId="1A7F4FB3"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Tổng diện tích các hệ sinh thái giá trị dễ bị tổn thương (ha).</w:t>
            </w:r>
          </w:p>
        </w:tc>
        <w:tc>
          <w:tcPr>
            <w:tcW w:w="1708" w:type="pct"/>
            <w:vAlign w:val="center"/>
          </w:tcPr>
          <w:p w14:paraId="21213FA6"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Xác định diện tích các hệ sinh thái bị tác động dựa trên vùng bị ảnh hưởng được chỉ ra bằng GIS.</w:t>
            </w:r>
          </w:p>
        </w:tc>
        <w:tc>
          <w:tcPr>
            <w:tcW w:w="402" w:type="pct"/>
            <w:gridSpan w:val="2"/>
          </w:tcPr>
          <w:p w14:paraId="139390EF" w14:textId="77777777" w:rsidR="00F62DEE" w:rsidRPr="00E42A5B" w:rsidRDefault="00F62DEE" w:rsidP="00E43236">
            <w:pPr>
              <w:jc w:val="both"/>
              <w:rPr>
                <w:rFonts w:ascii="Times New Roman" w:hAnsi="Times New Roman" w:cs="Times New Roman"/>
                <w:color w:val="FF0000"/>
              </w:rPr>
            </w:pPr>
          </w:p>
        </w:tc>
        <w:tc>
          <w:tcPr>
            <w:tcW w:w="352" w:type="pct"/>
          </w:tcPr>
          <w:p w14:paraId="1F2BDB32" w14:textId="77777777" w:rsidR="00F62DEE" w:rsidRPr="00E42A5B" w:rsidRDefault="00F62DEE" w:rsidP="00E43236">
            <w:pPr>
              <w:jc w:val="both"/>
              <w:rPr>
                <w:rFonts w:ascii="Times New Roman" w:hAnsi="Times New Roman" w:cs="Times New Roman"/>
                <w:color w:val="FF0000"/>
              </w:rPr>
            </w:pPr>
          </w:p>
        </w:tc>
        <w:tc>
          <w:tcPr>
            <w:tcW w:w="753" w:type="pct"/>
          </w:tcPr>
          <w:p w14:paraId="7084D3BE" w14:textId="77777777" w:rsidR="00F62DEE" w:rsidRPr="00E42A5B" w:rsidRDefault="00F62DEE" w:rsidP="00E43236">
            <w:pPr>
              <w:jc w:val="both"/>
              <w:rPr>
                <w:rFonts w:ascii="Times New Roman" w:hAnsi="Times New Roman" w:cs="Times New Roman"/>
                <w:color w:val="FF0000"/>
              </w:rPr>
            </w:pPr>
          </w:p>
        </w:tc>
      </w:tr>
      <w:tr w:rsidR="00F62DEE" w:rsidRPr="00E42A5B" w14:paraId="4101D626" w14:textId="77777777" w:rsidTr="00E43236">
        <w:trPr>
          <w:jc w:val="center"/>
        </w:trPr>
        <w:tc>
          <w:tcPr>
            <w:tcW w:w="478" w:type="pct"/>
            <w:vMerge w:val="restart"/>
            <w:vAlign w:val="center"/>
          </w:tcPr>
          <w:p w14:paraId="76C85BD5" w14:textId="77777777" w:rsidR="00F62DEE" w:rsidRPr="00E42A5B" w:rsidRDefault="00F62DEE" w:rsidP="00E43236">
            <w:pPr>
              <w:rPr>
                <w:rFonts w:ascii="Times New Roman" w:hAnsi="Times New Roman" w:cs="Times New Roman"/>
                <w:b/>
                <w:bCs/>
              </w:rPr>
            </w:pPr>
            <w:r w:rsidRPr="00E42A5B">
              <w:rPr>
                <w:rFonts w:ascii="Times New Roman" w:hAnsi="Times New Roman" w:cs="Times New Roman"/>
                <w:b/>
                <w:bCs/>
              </w:rPr>
              <w:t>Điện hạt nhân</w:t>
            </w:r>
          </w:p>
        </w:tc>
        <w:tc>
          <w:tcPr>
            <w:tcW w:w="542" w:type="pct"/>
            <w:vAlign w:val="center"/>
          </w:tcPr>
          <w:p w14:paraId="7F77E26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Các vấn đề về an toàn</w:t>
            </w:r>
          </w:p>
        </w:tc>
        <w:tc>
          <w:tcPr>
            <w:tcW w:w="765" w:type="pct"/>
            <w:vAlign w:val="center"/>
          </w:tcPr>
          <w:p w14:paraId="35348193"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Các hệ số đảm bảo an toàn</w:t>
            </w:r>
          </w:p>
        </w:tc>
        <w:tc>
          <w:tcPr>
            <w:tcW w:w="1708" w:type="pct"/>
            <w:vAlign w:val="center"/>
          </w:tcPr>
          <w:p w14:paraId="3A5BB241"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Tiêu chuẩn quốc tế được áp dụng để lựa chọn địa điểm, công nghệ và thiết bị.</w:t>
            </w:r>
          </w:p>
        </w:tc>
        <w:tc>
          <w:tcPr>
            <w:tcW w:w="402" w:type="pct"/>
            <w:gridSpan w:val="2"/>
            <w:vMerge w:val="restart"/>
            <w:vAlign w:val="center"/>
          </w:tcPr>
          <w:p w14:paraId="6AD236E3"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1D90830D" w14:textId="77777777" w:rsidR="00F62DEE" w:rsidRPr="00E42A5B" w:rsidRDefault="00F62DEE" w:rsidP="00E43236">
            <w:pPr>
              <w:jc w:val="both"/>
              <w:rPr>
                <w:rFonts w:ascii="Times New Roman" w:hAnsi="Times New Roman" w:cs="Times New Roman"/>
                <w:color w:val="FF0000"/>
              </w:rPr>
            </w:pPr>
          </w:p>
        </w:tc>
        <w:tc>
          <w:tcPr>
            <w:tcW w:w="753" w:type="pct"/>
          </w:tcPr>
          <w:p w14:paraId="4C004271" w14:textId="77777777" w:rsidR="00F62DEE" w:rsidRPr="00E42A5B" w:rsidRDefault="00F62DEE" w:rsidP="00E43236">
            <w:pPr>
              <w:jc w:val="both"/>
              <w:rPr>
                <w:rFonts w:ascii="Times New Roman" w:hAnsi="Times New Roman" w:cs="Times New Roman"/>
                <w:color w:val="FF0000"/>
              </w:rPr>
            </w:pPr>
          </w:p>
        </w:tc>
      </w:tr>
      <w:tr w:rsidR="00F62DEE" w:rsidRPr="00E42A5B" w14:paraId="2FE9EDBF" w14:textId="77777777" w:rsidTr="00E43236">
        <w:trPr>
          <w:jc w:val="center"/>
        </w:trPr>
        <w:tc>
          <w:tcPr>
            <w:tcW w:w="478" w:type="pct"/>
            <w:vMerge/>
            <w:vAlign w:val="center"/>
          </w:tcPr>
          <w:p w14:paraId="7E813542" w14:textId="77777777" w:rsidR="00F62DEE" w:rsidRPr="00E42A5B" w:rsidRDefault="00F62DEE" w:rsidP="00E43236">
            <w:pPr>
              <w:rPr>
                <w:rFonts w:ascii="Times New Roman" w:hAnsi="Times New Roman" w:cs="Times New Roman"/>
                <w:b/>
                <w:bCs/>
              </w:rPr>
            </w:pPr>
          </w:p>
        </w:tc>
        <w:tc>
          <w:tcPr>
            <w:tcW w:w="542" w:type="pct"/>
            <w:vAlign w:val="center"/>
          </w:tcPr>
          <w:p w14:paraId="3DE533C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Quản lý vật liệu phóng xạ</w:t>
            </w:r>
          </w:p>
        </w:tc>
        <w:tc>
          <w:tcPr>
            <w:tcW w:w="765" w:type="pct"/>
            <w:vAlign w:val="center"/>
          </w:tcPr>
          <w:p w14:paraId="1D00AE51"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Cơ sở hạ tầng và quản lý hệ thống kiểm soát </w:t>
            </w:r>
            <w:r w:rsidRPr="00E42A5B">
              <w:rPr>
                <w:rFonts w:ascii="Times New Roman" w:hAnsi="Times New Roman" w:cs="Times New Roman"/>
              </w:rPr>
              <w:lastRenderedPageBreak/>
              <w:t>chất thải phóng xạ tại chỗ</w:t>
            </w:r>
          </w:p>
        </w:tc>
        <w:tc>
          <w:tcPr>
            <w:tcW w:w="1708" w:type="pct"/>
            <w:vAlign w:val="center"/>
          </w:tcPr>
          <w:p w14:paraId="3E2C1C6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lastRenderedPageBreak/>
              <w:t>Đánh giá các khả năng hiện có dựa trên các tiêu chuẩn quốc tế về quản lý vật liệu phóng xạ.</w:t>
            </w:r>
          </w:p>
        </w:tc>
        <w:tc>
          <w:tcPr>
            <w:tcW w:w="402" w:type="pct"/>
            <w:gridSpan w:val="2"/>
            <w:vMerge/>
            <w:vAlign w:val="center"/>
          </w:tcPr>
          <w:p w14:paraId="3D4AD0D2"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7A39D89C" w14:textId="77777777" w:rsidR="00F62DEE" w:rsidRPr="00E42A5B" w:rsidRDefault="00F62DEE" w:rsidP="00E43236">
            <w:pPr>
              <w:jc w:val="both"/>
              <w:rPr>
                <w:rFonts w:ascii="Times New Roman" w:hAnsi="Times New Roman" w:cs="Times New Roman"/>
                <w:color w:val="FF0000"/>
              </w:rPr>
            </w:pPr>
          </w:p>
        </w:tc>
        <w:tc>
          <w:tcPr>
            <w:tcW w:w="753" w:type="pct"/>
          </w:tcPr>
          <w:p w14:paraId="1837CE16" w14:textId="77777777" w:rsidR="00F62DEE" w:rsidRPr="00E42A5B" w:rsidRDefault="00F62DEE" w:rsidP="00E43236">
            <w:pPr>
              <w:jc w:val="both"/>
              <w:rPr>
                <w:rFonts w:ascii="Times New Roman" w:hAnsi="Times New Roman" w:cs="Times New Roman"/>
                <w:color w:val="FF0000"/>
              </w:rPr>
            </w:pPr>
          </w:p>
        </w:tc>
      </w:tr>
      <w:tr w:rsidR="00F62DEE" w:rsidRPr="00E42A5B" w14:paraId="70821B63" w14:textId="77777777" w:rsidTr="00E43236">
        <w:trPr>
          <w:jc w:val="center"/>
        </w:trPr>
        <w:tc>
          <w:tcPr>
            <w:tcW w:w="478" w:type="pct"/>
            <w:vMerge/>
            <w:vAlign w:val="center"/>
          </w:tcPr>
          <w:p w14:paraId="3C52845D" w14:textId="77777777" w:rsidR="00F62DEE" w:rsidRPr="00E42A5B" w:rsidRDefault="00F62DEE" w:rsidP="00E43236">
            <w:pPr>
              <w:rPr>
                <w:rFonts w:ascii="Times New Roman" w:hAnsi="Times New Roman" w:cs="Times New Roman"/>
                <w:b/>
                <w:bCs/>
              </w:rPr>
            </w:pPr>
          </w:p>
        </w:tc>
        <w:tc>
          <w:tcPr>
            <w:tcW w:w="542" w:type="pct"/>
            <w:vAlign w:val="center"/>
          </w:tcPr>
          <w:p w14:paraId="44ACC4AB"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Tác động do nước làm mát</w:t>
            </w:r>
          </w:p>
        </w:tc>
        <w:tc>
          <w:tcPr>
            <w:tcW w:w="765" w:type="pct"/>
            <w:vAlign w:val="center"/>
          </w:tcPr>
          <w:p w14:paraId="3301A8A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Diện tích các hệ sinh thái giá trị dễ bị tổn thương do tiếp xúc với nước làm mát.</w:t>
            </w:r>
          </w:p>
        </w:tc>
        <w:tc>
          <w:tcPr>
            <w:tcW w:w="1708" w:type="pct"/>
            <w:vAlign w:val="center"/>
          </w:tcPr>
          <w:p w14:paraId="61AF7138"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Từ kết quả nghiên cứu dự án điện hạt nhân ở Việt Nam.</w:t>
            </w:r>
          </w:p>
        </w:tc>
        <w:tc>
          <w:tcPr>
            <w:tcW w:w="402" w:type="pct"/>
            <w:gridSpan w:val="2"/>
            <w:vMerge/>
            <w:vAlign w:val="center"/>
          </w:tcPr>
          <w:p w14:paraId="229762CA"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24B59303" w14:textId="77777777" w:rsidR="00F62DEE" w:rsidRPr="00E42A5B" w:rsidRDefault="00F62DEE" w:rsidP="00E43236">
            <w:pPr>
              <w:jc w:val="both"/>
              <w:rPr>
                <w:rFonts w:ascii="Times New Roman" w:hAnsi="Times New Roman" w:cs="Times New Roman"/>
                <w:color w:val="FF0000"/>
              </w:rPr>
            </w:pPr>
          </w:p>
        </w:tc>
        <w:tc>
          <w:tcPr>
            <w:tcW w:w="753" w:type="pct"/>
          </w:tcPr>
          <w:p w14:paraId="64D59355" w14:textId="77777777" w:rsidR="00F62DEE" w:rsidRPr="00E42A5B" w:rsidRDefault="00F62DEE" w:rsidP="00E43236">
            <w:pPr>
              <w:jc w:val="both"/>
              <w:rPr>
                <w:rFonts w:ascii="Times New Roman" w:hAnsi="Times New Roman" w:cs="Times New Roman"/>
                <w:color w:val="FF0000"/>
              </w:rPr>
            </w:pPr>
          </w:p>
        </w:tc>
      </w:tr>
      <w:tr w:rsidR="00F62DEE" w:rsidRPr="00E42A5B" w14:paraId="09E4F500" w14:textId="77777777" w:rsidTr="00E43236">
        <w:trPr>
          <w:jc w:val="center"/>
        </w:trPr>
        <w:tc>
          <w:tcPr>
            <w:tcW w:w="478" w:type="pct"/>
            <w:vMerge w:val="restart"/>
            <w:vAlign w:val="center"/>
          </w:tcPr>
          <w:p w14:paraId="4A619A4D" w14:textId="77777777" w:rsidR="00F62DEE" w:rsidRPr="00E42A5B" w:rsidRDefault="00F62DEE" w:rsidP="00E43236">
            <w:pPr>
              <w:rPr>
                <w:rFonts w:ascii="Times New Roman" w:hAnsi="Times New Roman" w:cs="Times New Roman"/>
                <w:b/>
                <w:bCs/>
              </w:rPr>
            </w:pPr>
            <w:r w:rsidRPr="00E42A5B">
              <w:rPr>
                <w:rFonts w:ascii="Times New Roman" w:hAnsi="Times New Roman" w:cs="Times New Roman"/>
                <w:b/>
                <w:bCs/>
              </w:rPr>
              <w:t>Dự án điện từ nguồn năng lượng tái tạo</w:t>
            </w:r>
          </w:p>
        </w:tc>
        <w:tc>
          <w:tcPr>
            <w:tcW w:w="542" w:type="pct"/>
            <w:vAlign w:val="center"/>
          </w:tcPr>
          <w:p w14:paraId="1D696733"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Diện tích đất sử dụng</w:t>
            </w:r>
          </w:p>
        </w:tc>
        <w:tc>
          <w:tcPr>
            <w:tcW w:w="765" w:type="pct"/>
            <w:vAlign w:val="center"/>
          </w:tcPr>
          <w:p w14:paraId="6FA8C03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Tổng diện tích rừng hoặc diện tích đất có giá trị bị dọn dẹp sạch hoặc bị suy thoái trong điều kiện (ha)</w:t>
            </w:r>
          </w:p>
        </w:tc>
        <w:tc>
          <w:tcPr>
            <w:tcW w:w="1708" w:type="pct"/>
            <w:vAlign w:val="center"/>
          </w:tcPr>
          <w:p w14:paraId="37E373D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Xác định diện tích các hệ sinh thái bị tác động dựa trên vùng bị ảnh hưởng được chỉ ra bằng GIS </w:t>
            </w:r>
          </w:p>
          <w:p w14:paraId="2BDF17C8"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Quy hoạch tỉnh và quy hoạch địa nhiệt, gió, điện mặt trời sinh khối ở Việt Nam </w:t>
            </w:r>
            <w:r w:rsidRPr="00E42A5B">
              <w:rPr>
                <w:rFonts w:ascii="Times New Roman" w:hAnsi="Times New Roman" w:cs="Times New Roman"/>
              </w:rPr>
              <w:br/>
            </w:r>
          </w:p>
        </w:tc>
        <w:tc>
          <w:tcPr>
            <w:tcW w:w="402" w:type="pct"/>
            <w:gridSpan w:val="2"/>
            <w:vAlign w:val="center"/>
          </w:tcPr>
          <w:p w14:paraId="28A01AFD"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213832C1" w14:textId="77777777" w:rsidR="00F62DEE" w:rsidRPr="00E42A5B" w:rsidRDefault="00F62DEE" w:rsidP="00E43236">
            <w:pPr>
              <w:jc w:val="both"/>
              <w:rPr>
                <w:rFonts w:ascii="Times New Roman" w:hAnsi="Times New Roman" w:cs="Times New Roman"/>
              </w:rPr>
            </w:pPr>
          </w:p>
        </w:tc>
        <w:tc>
          <w:tcPr>
            <w:tcW w:w="753" w:type="pct"/>
          </w:tcPr>
          <w:p w14:paraId="03FFDD99" w14:textId="77777777" w:rsidR="00F62DEE" w:rsidRPr="00E42A5B" w:rsidRDefault="00F62DEE" w:rsidP="00E43236">
            <w:pPr>
              <w:jc w:val="both"/>
              <w:rPr>
                <w:rFonts w:ascii="Times New Roman" w:hAnsi="Times New Roman" w:cs="Times New Roman"/>
              </w:rPr>
            </w:pPr>
          </w:p>
        </w:tc>
      </w:tr>
      <w:tr w:rsidR="00F62DEE" w:rsidRPr="00E42A5B" w14:paraId="390DCB58" w14:textId="77777777" w:rsidTr="00E43236">
        <w:trPr>
          <w:jc w:val="center"/>
        </w:trPr>
        <w:tc>
          <w:tcPr>
            <w:tcW w:w="478" w:type="pct"/>
            <w:vMerge/>
            <w:vAlign w:val="center"/>
          </w:tcPr>
          <w:p w14:paraId="2F97C03E" w14:textId="77777777" w:rsidR="00F62DEE" w:rsidRPr="00E42A5B" w:rsidRDefault="00F62DEE" w:rsidP="00E43236">
            <w:pPr>
              <w:rPr>
                <w:rFonts w:ascii="Times New Roman" w:hAnsi="Times New Roman" w:cs="Times New Roman"/>
                <w:b/>
                <w:bCs/>
              </w:rPr>
            </w:pPr>
          </w:p>
        </w:tc>
        <w:tc>
          <w:tcPr>
            <w:tcW w:w="542" w:type="pct"/>
            <w:vAlign w:val="center"/>
          </w:tcPr>
          <w:p w14:paraId="6BB6C9B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Chất thải rắn</w:t>
            </w:r>
          </w:p>
        </w:tc>
        <w:tc>
          <w:tcPr>
            <w:tcW w:w="765" w:type="pct"/>
            <w:vAlign w:val="center"/>
          </w:tcPr>
          <w:p w14:paraId="5E64437F"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Tổng lượng chất thải rắn, tính theo tấn, từ các nhà máy điện mặt trời, điện gió. </w:t>
            </w:r>
          </w:p>
        </w:tc>
        <w:tc>
          <w:tcPr>
            <w:tcW w:w="1708" w:type="pct"/>
            <w:vAlign w:val="center"/>
          </w:tcPr>
          <w:p w14:paraId="477E41F8"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Xác định khối lượng tấm pin mặt trời hỏng trong quá trình xây dựng và vận hành (thời tiết, hỏng vật lý). </w:t>
            </w:r>
          </w:p>
          <w:p w14:paraId="51B590F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Khối lượng các bộ chuyển đổi điện, pin hỏng</w:t>
            </w:r>
          </w:p>
          <w:p w14:paraId="3D877E0B" w14:textId="77777777" w:rsidR="00F62DEE" w:rsidRPr="00E42A5B" w:rsidRDefault="00F62DEE" w:rsidP="00E43236">
            <w:pPr>
              <w:rPr>
                <w:rFonts w:ascii="Times New Roman" w:hAnsi="Times New Roman" w:cs="Times New Roman"/>
              </w:rPr>
            </w:pPr>
          </w:p>
        </w:tc>
        <w:tc>
          <w:tcPr>
            <w:tcW w:w="402" w:type="pct"/>
            <w:gridSpan w:val="2"/>
            <w:vAlign w:val="center"/>
          </w:tcPr>
          <w:p w14:paraId="11FB40D1"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6EF25D14" w14:textId="77777777" w:rsidR="00F62DEE" w:rsidRPr="00E42A5B" w:rsidRDefault="00F62DEE" w:rsidP="00E43236">
            <w:pPr>
              <w:jc w:val="both"/>
              <w:rPr>
                <w:rFonts w:ascii="Times New Roman" w:hAnsi="Times New Roman" w:cs="Times New Roman"/>
                <w:color w:val="FF0000"/>
              </w:rPr>
            </w:pPr>
          </w:p>
        </w:tc>
        <w:tc>
          <w:tcPr>
            <w:tcW w:w="753" w:type="pct"/>
          </w:tcPr>
          <w:p w14:paraId="62E9A939" w14:textId="77777777" w:rsidR="00F62DEE" w:rsidRPr="00E42A5B" w:rsidRDefault="00F62DEE" w:rsidP="00E43236">
            <w:pPr>
              <w:jc w:val="both"/>
              <w:rPr>
                <w:rFonts w:ascii="Times New Roman" w:hAnsi="Times New Roman" w:cs="Times New Roman"/>
                <w:color w:val="FF0000"/>
              </w:rPr>
            </w:pPr>
          </w:p>
        </w:tc>
      </w:tr>
      <w:tr w:rsidR="00F62DEE" w:rsidRPr="00E42A5B" w14:paraId="1ABCA9DA" w14:textId="77777777" w:rsidTr="00E43236">
        <w:trPr>
          <w:jc w:val="center"/>
        </w:trPr>
        <w:tc>
          <w:tcPr>
            <w:tcW w:w="478" w:type="pct"/>
            <w:vMerge/>
            <w:vAlign w:val="center"/>
          </w:tcPr>
          <w:p w14:paraId="613ECE6D" w14:textId="77777777" w:rsidR="00F62DEE" w:rsidRPr="00E42A5B" w:rsidRDefault="00F62DEE" w:rsidP="00E43236">
            <w:pPr>
              <w:rPr>
                <w:rFonts w:ascii="Times New Roman" w:hAnsi="Times New Roman" w:cs="Times New Roman"/>
                <w:b/>
                <w:bCs/>
              </w:rPr>
            </w:pPr>
          </w:p>
        </w:tc>
        <w:tc>
          <w:tcPr>
            <w:tcW w:w="542" w:type="pct"/>
            <w:vAlign w:val="center"/>
          </w:tcPr>
          <w:p w14:paraId="4182152C"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Tăng hiện tượng sét (khi mưa dông) </w:t>
            </w:r>
          </w:p>
        </w:tc>
        <w:tc>
          <w:tcPr>
            <w:tcW w:w="765" w:type="pct"/>
            <w:vAlign w:val="center"/>
          </w:tcPr>
          <w:p w14:paraId="3673103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Thống kê số lần sét đánh tại khu vực dự án và vùng lân cận.</w:t>
            </w:r>
          </w:p>
        </w:tc>
        <w:tc>
          <w:tcPr>
            <w:tcW w:w="1708" w:type="pct"/>
            <w:vAlign w:val="center"/>
          </w:tcPr>
          <w:p w14:paraId="77415ED9"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Thống kê số lần xuất hiện sét đánh tại các vị trí lắp đặt dàn Pin mặt trời và mức độ tia sét </w:t>
            </w:r>
          </w:p>
          <w:p w14:paraId="21E0A15F"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Khảo sát tần xuất xuất hiện hiện tượng xuất hiện tượng dông sét từ người dân khu vực dự án.</w:t>
            </w:r>
          </w:p>
        </w:tc>
        <w:tc>
          <w:tcPr>
            <w:tcW w:w="402" w:type="pct"/>
            <w:gridSpan w:val="2"/>
            <w:vAlign w:val="center"/>
          </w:tcPr>
          <w:p w14:paraId="419B7AC6"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04C1DFCA" w14:textId="77777777" w:rsidR="00F62DEE" w:rsidRPr="00E42A5B" w:rsidRDefault="00F62DEE" w:rsidP="00E43236">
            <w:pPr>
              <w:jc w:val="both"/>
              <w:rPr>
                <w:rFonts w:ascii="Times New Roman" w:hAnsi="Times New Roman" w:cs="Times New Roman"/>
                <w:color w:val="FF0000"/>
              </w:rPr>
            </w:pPr>
          </w:p>
        </w:tc>
        <w:tc>
          <w:tcPr>
            <w:tcW w:w="753" w:type="pct"/>
          </w:tcPr>
          <w:p w14:paraId="1CB30467" w14:textId="77777777" w:rsidR="00F62DEE" w:rsidRPr="00E42A5B" w:rsidRDefault="00F62DEE" w:rsidP="00E43236">
            <w:pPr>
              <w:jc w:val="both"/>
              <w:rPr>
                <w:rFonts w:ascii="Times New Roman" w:hAnsi="Times New Roman" w:cs="Times New Roman"/>
                <w:color w:val="FF0000"/>
              </w:rPr>
            </w:pPr>
          </w:p>
        </w:tc>
      </w:tr>
      <w:tr w:rsidR="00F62DEE" w:rsidRPr="00E42A5B" w14:paraId="5FEF8451" w14:textId="77777777" w:rsidTr="00E43236">
        <w:trPr>
          <w:jc w:val="center"/>
        </w:trPr>
        <w:tc>
          <w:tcPr>
            <w:tcW w:w="478" w:type="pct"/>
            <w:vMerge/>
            <w:vAlign w:val="center"/>
          </w:tcPr>
          <w:p w14:paraId="52CCE025" w14:textId="77777777" w:rsidR="00F62DEE" w:rsidRPr="00E42A5B" w:rsidRDefault="00F62DEE" w:rsidP="00E43236">
            <w:pPr>
              <w:rPr>
                <w:rFonts w:ascii="Times New Roman" w:hAnsi="Times New Roman" w:cs="Times New Roman"/>
                <w:b/>
                <w:bCs/>
              </w:rPr>
            </w:pPr>
          </w:p>
        </w:tc>
        <w:tc>
          <w:tcPr>
            <w:tcW w:w="542" w:type="pct"/>
            <w:vAlign w:val="center"/>
          </w:tcPr>
          <w:p w14:paraId="18BFBE0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Gia tăng nhiệt độ vùng dự án điện mặt trời</w:t>
            </w:r>
          </w:p>
        </w:tc>
        <w:tc>
          <w:tcPr>
            <w:tcW w:w="765" w:type="pct"/>
            <w:vAlign w:val="center"/>
          </w:tcPr>
          <w:p w14:paraId="0EE9596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Số liệu quan trắc nhiệt độ không khí.</w:t>
            </w:r>
          </w:p>
          <w:p w14:paraId="29167B03" w14:textId="77777777" w:rsidR="00F62DEE" w:rsidRPr="00E42A5B" w:rsidRDefault="00F62DEE" w:rsidP="00E43236">
            <w:pPr>
              <w:rPr>
                <w:rFonts w:ascii="Times New Roman" w:hAnsi="Times New Roman" w:cs="Times New Roman"/>
              </w:rPr>
            </w:pPr>
          </w:p>
        </w:tc>
        <w:tc>
          <w:tcPr>
            <w:tcW w:w="1708" w:type="pct"/>
            <w:vAlign w:val="center"/>
          </w:tcPr>
          <w:p w14:paraId="5E79F256"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Xác định mức nhiệt độ không khí trung bình và max ở khu vực dự án nhà máy điện mặt trời (nếu có)</w:t>
            </w:r>
          </w:p>
          <w:p w14:paraId="0752BBB1"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Khảo sát người dân hiện tượng tăng nhiệt độ không khí  khu vực dự án.</w:t>
            </w:r>
          </w:p>
        </w:tc>
        <w:tc>
          <w:tcPr>
            <w:tcW w:w="402" w:type="pct"/>
            <w:gridSpan w:val="2"/>
            <w:vAlign w:val="center"/>
          </w:tcPr>
          <w:p w14:paraId="0BF71EBD"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2262FD4C" w14:textId="77777777" w:rsidR="00F62DEE" w:rsidRPr="00E42A5B" w:rsidRDefault="00F62DEE" w:rsidP="00E43236">
            <w:pPr>
              <w:jc w:val="both"/>
              <w:rPr>
                <w:rFonts w:ascii="Times New Roman" w:hAnsi="Times New Roman" w:cs="Times New Roman"/>
                <w:color w:val="FF0000"/>
              </w:rPr>
            </w:pPr>
          </w:p>
        </w:tc>
        <w:tc>
          <w:tcPr>
            <w:tcW w:w="753" w:type="pct"/>
          </w:tcPr>
          <w:p w14:paraId="4A9C0EC5" w14:textId="77777777" w:rsidR="00F62DEE" w:rsidRPr="00E42A5B" w:rsidRDefault="00F62DEE" w:rsidP="00E43236">
            <w:pPr>
              <w:jc w:val="both"/>
              <w:rPr>
                <w:rFonts w:ascii="Times New Roman" w:hAnsi="Times New Roman" w:cs="Times New Roman"/>
                <w:color w:val="FF0000"/>
              </w:rPr>
            </w:pPr>
          </w:p>
        </w:tc>
      </w:tr>
      <w:tr w:rsidR="00F62DEE" w:rsidRPr="00E42A5B" w14:paraId="1E409316" w14:textId="77777777" w:rsidTr="00E43236">
        <w:trPr>
          <w:jc w:val="center"/>
        </w:trPr>
        <w:tc>
          <w:tcPr>
            <w:tcW w:w="478" w:type="pct"/>
            <w:vMerge/>
            <w:vAlign w:val="center"/>
          </w:tcPr>
          <w:p w14:paraId="02B3EEB9" w14:textId="77777777" w:rsidR="00F62DEE" w:rsidRPr="00E42A5B" w:rsidRDefault="00F62DEE" w:rsidP="00E43236">
            <w:pPr>
              <w:rPr>
                <w:rFonts w:ascii="Times New Roman" w:hAnsi="Times New Roman" w:cs="Times New Roman"/>
                <w:b/>
                <w:bCs/>
              </w:rPr>
            </w:pPr>
          </w:p>
        </w:tc>
        <w:tc>
          <w:tcPr>
            <w:tcW w:w="542" w:type="pct"/>
            <w:vAlign w:val="center"/>
          </w:tcPr>
          <w:p w14:paraId="4BD9D3C6"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Tiếng ồn và hạn chế tầm nhìn </w:t>
            </w:r>
          </w:p>
        </w:tc>
        <w:tc>
          <w:tcPr>
            <w:tcW w:w="765" w:type="pct"/>
            <w:vAlign w:val="center"/>
          </w:tcPr>
          <w:p w14:paraId="7E9E1EFB"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Vị trí dự án gần khu vực tái định cư và khu vực có giá trị danh lam thắng cảnh.</w:t>
            </w:r>
          </w:p>
        </w:tc>
        <w:tc>
          <w:tcPr>
            <w:tcW w:w="1708" w:type="pct"/>
            <w:vAlign w:val="center"/>
          </w:tcPr>
          <w:p w14:paraId="1317820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Từ số liệu quan trắc và khảo sát người dân.</w:t>
            </w:r>
          </w:p>
        </w:tc>
        <w:tc>
          <w:tcPr>
            <w:tcW w:w="402" w:type="pct"/>
            <w:gridSpan w:val="2"/>
            <w:vAlign w:val="center"/>
          </w:tcPr>
          <w:p w14:paraId="07E4810B"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64373A71" w14:textId="77777777" w:rsidR="00F62DEE" w:rsidRPr="00E42A5B" w:rsidRDefault="00F62DEE" w:rsidP="00E43236">
            <w:pPr>
              <w:jc w:val="both"/>
              <w:rPr>
                <w:rFonts w:ascii="Times New Roman" w:hAnsi="Times New Roman" w:cs="Times New Roman"/>
                <w:color w:val="FF0000"/>
              </w:rPr>
            </w:pPr>
          </w:p>
        </w:tc>
        <w:tc>
          <w:tcPr>
            <w:tcW w:w="753" w:type="pct"/>
          </w:tcPr>
          <w:p w14:paraId="35C9EAC7" w14:textId="77777777" w:rsidR="00F62DEE" w:rsidRPr="00E42A5B" w:rsidRDefault="00F62DEE" w:rsidP="00E43236">
            <w:pPr>
              <w:jc w:val="both"/>
              <w:rPr>
                <w:rFonts w:ascii="Times New Roman" w:hAnsi="Times New Roman" w:cs="Times New Roman"/>
                <w:color w:val="FF0000"/>
              </w:rPr>
            </w:pPr>
          </w:p>
        </w:tc>
      </w:tr>
      <w:tr w:rsidR="00F62DEE" w:rsidRPr="00E42A5B" w14:paraId="12610E51" w14:textId="77777777" w:rsidTr="00E43236">
        <w:trPr>
          <w:jc w:val="center"/>
        </w:trPr>
        <w:tc>
          <w:tcPr>
            <w:tcW w:w="478" w:type="pct"/>
            <w:vAlign w:val="center"/>
          </w:tcPr>
          <w:p w14:paraId="2E576EB6" w14:textId="77777777" w:rsidR="00F62DEE" w:rsidRPr="00E42A5B" w:rsidRDefault="00F62DEE" w:rsidP="00E43236">
            <w:pPr>
              <w:rPr>
                <w:rFonts w:ascii="Times New Roman" w:hAnsi="Times New Roman" w:cs="Times New Roman"/>
                <w:b/>
                <w:bCs/>
              </w:rPr>
            </w:pPr>
            <w:r w:rsidRPr="00E42A5B">
              <w:rPr>
                <w:rFonts w:ascii="Times New Roman" w:hAnsi="Times New Roman" w:cs="Times New Roman"/>
                <w:b/>
                <w:bCs/>
              </w:rPr>
              <w:t>Các đường dây truyền tải</w:t>
            </w:r>
          </w:p>
        </w:tc>
        <w:tc>
          <w:tcPr>
            <w:tcW w:w="542" w:type="pct"/>
            <w:vAlign w:val="center"/>
          </w:tcPr>
          <w:p w14:paraId="6B3F0D0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Thiệt hại về rừng, môi trường sống và đa dạng sinh học</w:t>
            </w:r>
          </w:p>
        </w:tc>
        <w:tc>
          <w:tcPr>
            <w:tcW w:w="765" w:type="pct"/>
            <w:vAlign w:val="center"/>
          </w:tcPr>
          <w:p w14:paraId="6CE4191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1. Tổng diện tích rừng bị thiệt hại (ha).</w:t>
            </w:r>
          </w:p>
          <w:p w14:paraId="05A2725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2. Tổng diện tích hệ sinh thái có giá trị dễ bị tổn thương bị thiệt hại </w:t>
            </w:r>
            <w:r w:rsidRPr="00E42A5B">
              <w:rPr>
                <w:rFonts w:ascii="Times New Roman" w:hAnsi="Times New Roman" w:cs="Times New Roman"/>
              </w:rPr>
              <w:lastRenderedPageBreak/>
              <w:t>(ha).</w:t>
            </w:r>
          </w:p>
          <w:p w14:paraId="4408A934"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3. Tổng thiệt hại kinh tế do mất tài nguyên rừng và hệ sinh thái.</w:t>
            </w:r>
          </w:p>
        </w:tc>
        <w:tc>
          <w:tcPr>
            <w:tcW w:w="1708" w:type="pct"/>
            <w:vAlign w:val="center"/>
          </w:tcPr>
          <w:p w14:paraId="1B4FFB92"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lastRenderedPageBreak/>
              <w:t xml:space="preserve">Xác định diện tích rừng và các hệ sinh thái bị tác động. </w:t>
            </w:r>
          </w:p>
          <w:p w14:paraId="6672D50C"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Tính toán giá trị dịch vụ hệ sinh thái dựa vào thông số giá trị chuẩn.</w:t>
            </w:r>
          </w:p>
          <w:p w14:paraId="5E64125C"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 </w:t>
            </w:r>
          </w:p>
        </w:tc>
        <w:tc>
          <w:tcPr>
            <w:tcW w:w="402" w:type="pct"/>
            <w:gridSpan w:val="2"/>
            <w:vAlign w:val="center"/>
          </w:tcPr>
          <w:p w14:paraId="40214DEE"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58B77CA0" w14:textId="77777777" w:rsidR="00F62DEE" w:rsidRPr="00E42A5B" w:rsidRDefault="00F62DEE" w:rsidP="00E43236">
            <w:pPr>
              <w:jc w:val="both"/>
              <w:rPr>
                <w:rFonts w:ascii="Times New Roman" w:hAnsi="Times New Roman" w:cs="Times New Roman"/>
                <w:color w:val="FF0000"/>
              </w:rPr>
            </w:pPr>
          </w:p>
        </w:tc>
        <w:tc>
          <w:tcPr>
            <w:tcW w:w="753" w:type="pct"/>
          </w:tcPr>
          <w:p w14:paraId="1234E5D0" w14:textId="77777777" w:rsidR="00F62DEE" w:rsidRPr="00E42A5B" w:rsidRDefault="00F62DEE" w:rsidP="00E43236">
            <w:pPr>
              <w:jc w:val="both"/>
              <w:rPr>
                <w:rFonts w:ascii="Times New Roman" w:hAnsi="Times New Roman" w:cs="Times New Roman"/>
                <w:color w:val="FF0000"/>
              </w:rPr>
            </w:pPr>
          </w:p>
        </w:tc>
      </w:tr>
      <w:tr w:rsidR="00F62DEE" w:rsidRPr="00E42A5B" w14:paraId="7BBFA55C" w14:textId="77777777" w:rsidTr="00E43236">
        <w:trPr>
          <w:jc w:val="center"/>
        </w:trPr>
        <w:tc>
          <w:tcPr>
            <w:tcW w:w="478" w:type="pct"/>
            <w:vAlign w:val="center"/>
          </w:tcPr>
          <w:p w14:paraId="306F0448" w14:textId="77777777" w:rsidR="00F62DEE" w:rsidRPr="00E42A5B" w:rsidRDefault="00F62DEE" w:rsidP="00E43236">
            <w:pPr>
              <w:rPr>
                <w:rFonts w:ascii="Times New Roman" w:hAnsi="Times New Roman" w:cs="Times New Roman"/>
                <w:b/>
                <w:bCs/>
              </w:rPr>
            </w:pPr>
          </w:p>
        </w:tc>
        <w:tc>
          <w:tcPr>
            <w:tcW w:w="542" w:type="pct"/>
            <w:vAlign w:val="center"/>
          </w:tcPr>
          <w:p w14:paraId="2E04033E"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Phân cắt hệ sinh thái</w:t>
            </w:r>
          </w:p>
        </w:tc>
        <w:tc>
          <w:tcPr>
            <w:tcW w:w="765" w:type="pct"/>
            <w:vAlign w:val="center"/>
          </w:tcPr>
          <w:p w14:paraId="6AFD2721"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Tổng diện tích và số mảnh rừng bị chia cắt do đường dây truyền tải.</w:t>
            </w:r>
          </w:p>
        </w:tc>
        <w:tc>
          <w:tcPr>
            <w:tcW w:w="1708" w:type="pct"/>
            <w:vAlign w:val="center"/>
          </w:tcPr>
          <w:p w14:paraId="0CD31361" w14:textId="77777777" w:rsidR="00F62DEE" w:rsidRPr="00E42A5B" w:rsidRDefault="00F62DEE" w:rsidP="00E43236">
            <w:pPr>
              <w:rPr>
                <w:rFonts w:ascii="Times New Roman" w:hAnsi="Times New Roman" w:cs="Times New Roman"/>
              </w:rPr>
            </w:pPr>
            <w:r w:rsidRPr="00E42A5B">
              <w:rPr>
                <w:rFonts w:ascii="Times New Roman" w:hAnsi="Times New Roman" w:cs="Times New Roman"/>
                <w:bCs/>
              </w:rPr>
              <w:t>Xác định dựa trên tuyến đường dây truyền tải đi qua các hệ sinh thái dễ bị tổn thương nhờ phương pháp GIS.</w:t>
            </w:r>
          </w:p>
        </w:tc>
        <w:tc>
          <w:tcPr>
            <w:tcW w:w="402" w:type="pct"/>
            <w:gridSpan w:val="2"/>
            <w:vAlign w:val="center"/>
          </w:tcPr>
          <w:p w14:paraId="189B236B"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12AA75AC" w14:textId="77777777" w:rsidR="00F62DEE" w:rsidRPr="00E42A5B" w:rsidRDefault="00F62DEE" w:rsidP="00E43236">
            <w:pPr>
              <w:jc w:val="both"/>
              <w:rPr>
                <w:rFonts w:ascii="Times New Roman" w:hAnsi="Times New Roman" w:cs="Times New Roman"/>
                <w:bCs/>
              </w:rPr>
            </w:pPr>
          </w:p>
        </w:tc>
        <w:tc>
          <w:tcPr>
            <w:tcW w:w="753" w:type="pct"/>
          </w:tcPr>
          <w:p w14:paraId="30710AFF" w14:textId="77777777" w:rsidR="00F62DEE" w:rsidRPr="00E42A5B" w:rsidRDefault="00F62DEE" w:rsidP="00E43236">
            <w:pPr>
              <w:jc w:val="both"/>
              <w:rPr>
                <w:rFonts w:ascii="Times New Roman" w:hAnsi="Times New Roman" w:cs="Times New Roman"/>
                <w:bCs/>
              </w:rPr>
            </w:pPr>
          </w:p>
        </w:tc>
      </w:tr>
      <w:tr w:rsidR="00F62DEE" w:rsidRPr="00E42A5B" w14:paraId="1910E2F8" w14:textId="77777777" w:rsidTr="00E43236">
        <w:trPr>
          <w:jc w:val="center"/>
        </w:trPr>
        <w:tc>
          <w:tcPr>
            <w:tcW w:w="478" w:type="pct"/>
            <w:vAlign w:val="center"/>
          </w:tcPr>
          <w:p w14:paraId="0237BAA1" w14:textId="77777777" w:rsidR="00F62DEE" w:rsidRPr="00E42A5B" w:rsidRDefault="00F62DEE" w:rsidP="00E43236">
            <w:pPr>
              <w:rPr>
                <w:rFonts w:ascii="Times New Roman" w:hAnsi="Times New Roman" w:cs="Times New Roman"/>
                <w:b/>
                <w:bCs/>
              </w:rPr>
            </w:pPr>
          </w:p>
        </w:tc>
        <w:tc>
          <w:tcPr>
            <w:tcW w:w="542" w:type="pct"/>
            <w:vAlign w:val="center"/>
          </w:tcPr>
          <w:p w14:paraId="2EFF5DE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Tác động do điện từ trường</w:t>
            </w:r>
          </w:p>
        </w:tc>
        <w:tc>
          <w:tcPr>
            <w:tcW w:w="765" w:type="pct"/>
            <w:vAlign w:val="center"/>
          </w:tcPr>
          <w:p w14:paraId="15C11460"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 xml:space="preserve">Số người tiếp xúc với điện từ trường. </w:t>
            </w:r>
          </w:p>
        </w:tc>
        <w:tc>
          <w:tcPr>
            <w:tcW w:w="1708" w:type="pct"/>
            <w:vAlign w:val="center"/>
          </w:tcPr>
          <w:p w14:paraId="2B37619F"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Ảnh hưởng của điện từ trường đến sức khỏe con người.</w:t>
            </w:r>
          </w:p>
        </w:tc>
        <w:tc>
          <w:tcPr>
            <w:tcW w:w="402" w:type="pct"/>
            <w:gridSpan w:val="2"/>
            <w:vAlign w:val="center"/>
          </w:tcPr>
          <w:p w14:paraId="06A8D3D4"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15D30EEF" w14:textId="77777777" w:rsidR="00F62DEE" w:rsidRPr="00E42A5B" w:rsidRDefault="00F62DEE" w:rsidP="00E43236">
            <w:pPr>
              <w:jc w:val="both"/>
              <w:rPr>
                <w:rFonts w:ascii="Times New Roman" w:hAnsi="Times New Roman" w:cs="Times New Roman"/>
                <w:color w:val="FF0000"/>
              </w:rPr>
            </w:pPr>
          </w:p>
        </w:tc>
        <w:tc>
          <w:tcPr>
            <w:tcW w:w="753" w:type="pct"/>
          </w:tcPr>
          <w:p w14:paraId="5CF0B306" w14:textId="77777777" w:rsidR="00F62DEE" w:rsidRPr="00E42A5B" w:rsidRDefault="00F62DEE" w:rsidP="00E43236">
            <w:pPr>
              <w:jc w:val="both"/>
              <w:rPr>
                <w:rFonts w:ascii="Times New Roman" w:hAnsi="Times New Roman" w:cs="Times New Roman"/>
                <w:color w:val="FF0000"/>
              </w:rPr>
            </w:pPr>
          </w:p>
        </w:tc>
      </w:tr>
      <w:tr w:rsidR="00F62DEE" w:rsidRPr="00E42A5B" w14:paraId="630FD589" w14:textId="77777777" w:rsidTr="00E43236">
        <w:trPr>
          <w:jc w:val="center"/>
        </w:trPr>
        <w:tc>
          <w:tcPr>
            <w:tcW w:w="478" w:type="pct"/>
            <w:vAlign w:val="center"/>
          </w:tcPr>
          <w:p w14:paraId="37E00C40" w14:textId="77777777" w:rsidR="00F62DEE" w:rsidRPr="00E42A5B" w:rsidRDefault="00F62DEE" w:rsidP="00E43236">
            <w:pPr>
              <w:rPr>
                <w:rFonts w:ascii="Times New Roman" w:hAnsi="Times New Roman" w:cs="Times New Roman"/>
                <w:b/>
                <w:bCs/>
              </w:rPr>
            </w:pPr>
          </w:p>
        </w:tc>
        <w:tc>
          <w:tcPr>
            <w:tcW w:w="542" w:type="pct"/>
            <w:vAlign w:val="center"/>
          </w:tcPr>
          <w:p w14:paraId="2942CA05"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Phát thải SF6</w:t>
            </w:r>
          </w:p>
        </w:tc>
        <w:tc>
          <w:tcPr>
            <w:tcW w:w="765" w:type="pct"/>
            <w:vAlign w:val="center"/>
          </w:tcPr>
          <w:p w14:paraId="024CE255"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Nồng độ SF6 trong không khí(mg/m3/ppm)</w:t>
            </w:r>
          </w:p>
        </w:tc>
        <w:tc>
          <w:tcPr>
            <w:tcW w:w="1708" w:type="pct"/>
            <w:vAlign w:val="center"/>
          </w:tcPr>
          <w:p w14:paraId="5A93996A" w14:textId="77777777" w:rsidR="00F62DEE" w:rsidRPr="00E42A5B" w:rsidRDefault="00F62DEE" w:rsidP="00E43236">
            <w:pPr>
              <w:rPr>
                <w:rFonts w:ascii="Times New Roman" w:hAnsi="Times New Roman" w:cs="Times New Roman"/>
              </w:rPr>
            </w:pPr>
            <w:r w:rsidRPr="00E42A5B">
              <w:rPr>
                <w:rFonts w:ascii="Times New Roman" w:hAnsi="Times New Roman" w:cs="Times New Roman"/>
              </w:rPr>
              <w:t>Số liệu quan trắc hàng năm của các trạm.</w:t>
            </w:r>
          </w:p>
        </w:tc>
        <w:tc>
          <w:tcPr>
            <w:tcW w:w="402" w:type="pct"/>
            <w:gridSpan w:val="2"/>
            <w:vAlign w:val="center"/>
          </w:tcPr>
          <w:p w14:paraId="6B715CBC" w14:textId="77777777" w:rsidR="00F62DEE" w:rsidRPr="00E42A5B" w:rsidRDefault="00F62DEE" w:rsidP="00E43236">
            <w:pPr>
              <w:jc w:val="both"/>
              <w:rPr>
                <w:rFonts w:ascii="Times New Roman" w:hAnsi="Times New Roman" w:cs="Times New Roman"/>
                <w:color w:val="FF0000"/>
              </w:rPr>
            </w:pPr>
          </w:p>
        </w:tc>
        <w:tc>
          <w:tcPr>
            <w:tcW w:w="352" w:type="pct"/>
            <w:vAlign w:val="center"/>
          </w:tcPr>
          <w:p w14:paraId="76FF9859" w14:textId="77777777" w:rsidR="00F62DEE" w:rsidRPr="00E42A5B" w:rsidRDefault="00F62DEE" w:rsidP="00E43236">
            <w:pPr>
              <w:jc w:val="both"/>
              <w:rPr>
                <w:rFonts w:ascii="Times New Roman" w:hAnsi="Times New Roman" w:cs="Times New Roman"/>
                <w:color w:val="FF0000"/>
              </w:rPr>
            </w:pPr>
          </w:p>
        </w:tc>
        <w:tc>
          <w:tcPr>
            <w:tcW w:w="753" w:type="pct"/>
          </w:tcPr>
          <w:p w14:paraId="46847881" w14:textId="77777777" w:rsidR="00F62DEE" w:rsidRPr="00E42A5B" w:rsidRDefault="00F62DEE" w:rsidP="00E43236">
            <w:pPr>
              <w:jc w:val="both"/>
              <w:rPr>
                <w:rFonts w:ascii="Times New Roman" w:hAnsi="Times New Roman" w:cs="Times New Roman"/>
                <w:color w:val="FF0000"/>
              </w:rPr>
            </w:pPr>
          </w:p>
        </w:tc>
      </w:tr>
    </w:tbl>
    <w:p w14:paraId="717FDF74" w14:textId="77777777" w:rsidR="00F62DEE" w:rsidRPr="002156D8" w:rsidRDefault="00F62DEE" w:rsidP="00F62DEE">
      <w:pPr>
        <w:spacing w:line="240" w:lineRule="auto"/>
        <w:jc w:val="both"/>
        <w:rPr>
          <w:rFonts w:ascii="Times New Roman" w:hAnsi="Times New Roman" w:cs="Times New Roman"/>
          <w:sz w:val="26"/>
          <w:szCs w:val="26"/>
        </w:rPr>
      </w:pPr>
      <w:r w:rsidRPr="002156D8">
        <w:rPr>
          <w:rFonts w:ascii="Times New Roman" w:hAnsi="Times New Roman" w:cs="Times New Roman"/>
          <w:sz w:val="26"/>
          <w:szCs w:val="26"/>
        </w:rPr>
        <w:t>Ghi chú:</w:t>
      </w:r>
    </w:p>
    <w:p w14:paraId="51AC5A8D" w14:textId="77777777" w:rsidR="00F62DEE" w:rsidRPr="002156D8" w:rsidRDefault="00F62DEE" w:rsidP="00F62DEE">
      <w:pPr>
        <w:spacing w:line="240" w:lineRule="auto"/>
        <w:jc w:val="both"/>
        <w:rPr>
          <w:rFonts w:ascii="Times New Roman" w:hAnsi="Times New Roman" w:cs="Times New Roman"/>
          <w:b/>
          <w:bCs/>
          <w:sz w:val="26"/>
          <w:szCs w:val="26"/>
        </w:rPr>
      </w:pPr>
      <w:r w:rsidRPr="002156D8">
        <w:rPr>
          <w:rFonts w:ascii="Times New Roman" w:hAnsi="Times New Roman" w:cs="Times New Roman"/>
          <w:sz w:val="26"/>
          <w:szCs w:val="26"/>
        </w:rPr>
        <w:t xml:space="preserve">* Điểm số: từ </w:t>
      </w:r>
      <w:r w:rsidRPr="002156D8">
        <w:rPr>
          <w:rFonts w:ascii="Times New Roman" w:hAnsi="Times New Roman" w:cs="Times New Roman"/>
          <w:b/>
          <w:bCs/>
          <w:sz w:val="26"/>
          <w:szCs w:val="26"/>
        </w:rPr>
        <w:t xml:space="preserve">0-5 với </w:t>
      </w:r>
    </w:p>
    <w:p w14:paraId="5C1AC556" w14:textId="77777777" w:rsidR="00F62DEE" w:rsidRPr="002156D8" w:rsidRDefault="00F62DEE" w:rsidP="00F62DEE">
      <w:pPr>
        <w:pStyle w:val="ListParagraph"/>
        <w:numPr>
          <w:ilvl w:val="0"/>
          <w:numId w:val="24"/>
        </w:numPr>
        <w:spacing w:before="0" w:after="200"/>
        <w:rPr>
          <w:bCs/>
          <w:szCs w:val="26"/>
        </w:rPr>
      </w:pPr>
      <w:r w:rsidRPr="002156D8">
        <w:rPr>
          <w:bCs/>
          <w:szCs w:val="26"/>
        </w:rPr>
        <w:t xml:space="preserve">0 là không có tác động, </w:t>
      </w:r>
    </w:p>
    <w:p w14:paraId="0A116696" w14:textId="77777777" w:rsidR="00F62DEE" w:rsidRPr="002156D8" w:rsidRDefault="00F62DEE" w:rsidP="00F62DEE">
      <w:pPr>
        <w:pStyle w:val="ListParagraph"/>
        <w:numPr>
          <w:ilvl w:val="0"/>
          <w:numId w:val="24"/>
        </w:numPr>
        <w:spacing w:before="0" w:after="200"/>
        <w:rPr>
          <w:bCs/>
          <w:szCs w:val="26"/>
        </w:rPr>
      </w:pPr>
      <w:r w:rsidRPr="002156D8">
        <w:rPr>
          <w:bCs/>
          <w:szCs w:val="26"/>
        </w:rPr>
        <w:t xml:space="preserve">1 là tác động nhẹ và có thể tránh được, </w:t>
      </w:r>
    </w:p>
    <w:p w14:paraId="58994303" w14:textId="77777777" w:rsidR="00F62DEE" w:rsidRPr="002156D8" w:rsidRDefault="00F62DEE" w:rsidP="00F62DEE">
      <w:pPr>
        <w:pStyle w:val="ListParagraph"/>
        <w:numPr>
          <w:ilvl w:val="0"/>
          <w:numId w:val="24"/>
        </w:numPr>
        <w:spacing w:before="0" w:after="200"/>
        <w:rPr>
          <w:bCs/>
          <w:szCs w:val="26"/>
        </w:rPr>
      </w:pPr>
      <w:r w:rsidRPr="002156D8">
        <w:rPr>
          <w:bCs/>
          <w:szCs w:val="26"/>
        </w:rPr>
        <w:t xml:space="preserve">2 tác động lớn hơn nhưng có thể tránh được, </w:t>
      </w:r>
    </w:p>
    <w:p w14:paraId="0AAC9E9D" w14:textId="77777777" w:rsidR="00F62DEE" w:rsidRPr="002156D8" w:rsidRDefault="00F62DEE" w:rsidP="00F62DEE">
      <w:pPr>
        <w:pStyle w:val="ListParagraph"/>
        <w:numPr>
          <w:ilvl w:val="0"/>
          <w:numId w:val="24"/>
        </w:numPr>
        <w:spacing w:before="0" w:after="200"/>
        <w:rPr>
          <w:bCs/>
          <w:szCs w:val="26"/>
        </w:rPr>
      </w:pPr>
      <w:r w:rsidRPr="002156D8">
        <w:rPr>
          <w:bCs/>
          <w:szCs w:val="26"/>
        </w:rPr>
        <w:t xml:space="preserve">3 tác động mạnh hơn không tránh được nhưng có thể giảm nhẹ, </w:t>
      </w:r>
    </w:p>
    <w:p w14:paraId="1B4D9C51" w14:textId="77777777" w:rsidR="00F62DEE" w:rsidRPr="002156D8" w:rsidRDefault="00F62DEE" w:rsidP="00F62DEE">
      <w:pPr>
        <w:pStyle w:val="ListParagraph"/>
        <w:numPr>
          <w:ilvl w:val="0"/>
          <w:numId w:val="24"/>
        </w:numPr>
        <w:spacing w:before="0" w:after="200"/>
        <w:rPr>
          <w:bCs/>
          <w:szCs w:val="26"/>
        </w:rPr>
      </w:pPr>
      <w:r w:rsidRPr="002156D8">
        <w:rPr>
          <w:bCs/>
          <w:szCs w:val="26"/>
        </w:rPr>
        <w:t xml:space="preserve">4 tác động tiêu cực nghiêm trọng đến môi trường nhưng chỉ giảm nhẹ được một phần, </w:t>
      </w:r>
    </w:p>
    <w:p w14:paraId="0B729A82" w14:textId="77777777" w:rsidR="00F62DEE" w:rsidRPr="002156D8" w:rsidRDefault="00F62DEE" w:rsidP="00F62DEE">
      <w:pPr>
        <w:pStyle w:val="ListParagraph"/>
        <w:numPr>
          <w:ilvl w:val="0"/>
          <w:numId w:val="24"/>
        </w:numPr>
        <w:spacing w:before="0" w:after="200"/>
        <w:rPr>
          <w:szCs w:val="26"/>
        </w:rPr>
      </w:pPr>
      <w:r w:rsidRPr="002156D8">
        <w:rPr>
          <w:bCs/>
          <w:szCs w:val="26"/>
        </w:rPr>
        <w:t xml:space="preserve">5 tác động tiêu cực lớn và không thể giảm nhẹ được). </w:t>
      </w:r>
    </w:p>
    <w:p w14:paraId="469E20DA" w14:textId="77777777" w:rsidR="00F62DEE" w:rsidRPr="002156D8" w:rsidRDefault="00F62DEE" w:rsidP="00F62DEE">
      <w:pPr>
        <w:spacing w:line="240" w:lineRule="auto"/>
        <w:jc w:val="both"/>
        <w:rPr>
          <w:rFonts w:ascii="Times New Roman" w:hAnsi="Times New Roman" w:cs="Times New Roman"/>
          <w:sz w:val="26"/>
          <w:szCs w:val="26"/>
        </w:rPr>
      </w:pPr>
      <w:r w:rsidRPr="002156D8">
        <w:rPr>
          <w:rFonts w:ascii="Times New Roman" w:hAnsi="Times New Roman" w:cs="Times New Roman"/>
          <w:sz w:val="26"/>
          <w:szCs w:val="26"/>
        </w:rPr>
        <w:t xml:space="preserve">** Trọng số: </w:t>
      </w:r>
      <w:r w:rsidRPr="002156D8">
        <w:rPr>
          <w:rFonts w:ascii="Times New Roman" w:hAnsi="Times New Roman" w:cs="Times New Roman"/>
          <w:b/>
          <w:sz w:val="26"/>
          <w:szCs w:val="26"/>
        </w:rPr>
        <w:t>từ 1-3</w:t>
      </w:r>
      <w:r w:rsidRPr="002156D8">
        <w:rPr>
          <w:rFonts w:ascii="Times New Roman" w:hAnsi="Times New Roman" w:cs="Times New Roman"/>
          <w:sz w:val="26"/>
          <w:szCs w:val="26"/>
        </w:rPr>
        <w:t xml:space="preserve"> với mức độ quan trọng và được quan tâm như sau:</w:t>
      </w:r>
    </w:p>
    <w:p w14:paraId="3B5F2ACE" w14:textId="77777777" w:rsidR="00F62DEE" w:rsidRPr="002156D8" w:rsidRDefault="00F62DEE" w:rsidP="00F62DEE">
      <w:pPr>
        <w:pStyle w:val="ListParagraph"/>
        <w:numPr>
          <w:ilvl w:val="0"/>
          <w:numId w:val="24"/>
        </w:numPr>
        <w:spacing w:before="0" w:after="200"/>
        <w:rPr>
          <w:bCs/>
          <w:szCs w:val="26"/>
        </w:rPr>
      </w:pPr>
      <w:r w:rsidRPr="002156D8">
        <w:rPr>
          <w:bCs/>
          <w:szCs w:val="26"/>
        </w:rPr>
        <w:t>1 là vấn đề được quan tâm vừa phải</w:t>
      </w:r>
    </w:p>
    <w:p w14:paraId="4CF9F1FC" w14:textId="77777777" w:rsidR="00F62DEE" w:rsidRPr="002156D8" w:rsidRDefault="00F62DEE" w:rsidP="00F62DEE">
      <w:pPr>
        <w:pStyle w:val="ListParagraph"/>
        <w:numPr>
          <w:ilvl w:val="0"/>
          <w:numId w:val="24"/>
        </w:numPr>
        <w:spacing w:before="0" w:after="200"/>
        <w:rPr>
          <w:bCs/>
          <w:szCs w:val="26"/>
        </w:rPr>
      </w:pPr>
      <w:r w:rsidRPr="002156D8">
        <w:rPr>
          <w:bCs/>
          <w:szCs w:val="26"/>
        </w:rPr>
        <w:t>2 vấn đề được đánh giá là quan trọng và được quan tâm nhiều hơn</w:t>
      </w:r>
    </w:p>
    <w:p w14:paraId="2BC51F86" w14:textId="77777777" w:rsidR="00F62DEE" w:rsidRPr="002156D8" w:rsidRDefault="00F62DEE" w:rsidP="00F62DEE">
      <w:pPr>
        <w:pStyle w:val="ListParagraph"/>
        <w:numPr>
          <w:ilvl w:val="0"/>
          <w:numId w:val="24"/>
        </w:numPr>
        <w:spacing w:before="0" w:after="200"/>
        <w:rPr>
          <w:bCs/>
          <w:szCs w:val="26"/>
        </w:rPr>
      </w:pPr>
      <w:r w:rsidRPr="002156D8">
        <w:rPr>
          <w:bCs/>
          <w:szCs w:val="26"/>
        </w:rPr>
        <w:t>3 vấn đề đặc biệt quan trọng, ảnh hưởng đến nhiều mặt của môi trưỡng, xã hội và được tất cả các bên quan tâm.</w:t>
      </w:r>
    </w:p>
    <w:p w14:paraId="44571C64" w14:textId="77777777" w:rsidR="00F62DEE" w:rsidRPr="002156D8" w:rsidRDefault="00F62DEE" w:rsidP="00F62DEE">
      <w:pPr>
        <w:spacing w:line="240" w:lineRule="auto"/>
        <w:jc w:val="both"/>
        <w:rPr>
          <w:rFonts w:ascii="Times New Roman" w:hAnsi="Times New Roman" w:cs="Times New Roman"/>
          <w:sz w:val="26"/>
          <w:szCs w:val="26"/>
        </w:rPr>
      </w:pPr>
      <w:r w:rsidRPr="002156D8">
        <w:rPr>
          <w:rFonts w:ascii="Times New Roman" w:hAnsi="Times New Roman" w:cs="Times New Roman"/>
          <w:sz w:val="26"/>
          <w:szCs w:val="26"/>
        </w:rPr>
        <w:t>*** Ý kiến đóng góp: Đóng góp ý kiến cho các nội dung thuộc cột (2), (3), (4).</w:t>
      </w:r>
    </w:p>
    <w:p w14:paraId="652AA5C8" w14:textId="77777777" w:rsidR="00F62DEE" w:rsidRDefault="00F62DEE">
      <w:pPr>
        <w:rPr>
          <w:rFonts w:ascii="Times New Roman" w:hAnsi="Times New Roman" w:cs="Times New Roman"/>
          <w:b/>
          <w:sz w:val="30"/>
        </w:rPr>
      </w:pPr>
      <w:r>
        <w:rPr>
          <w:rFonts w:ascii="Times New Roman" w:hAnsi="Times New Roman" w:cs="Times New Roman"/>
          <w:b/>
          <w:sz w:val="30"/>
        </w:rPr>
        <w:lastRenderedPageBreak/>
        <w:br w:type="page"/>
      </w:r>
    </w:p>
    <w:p w14:paraId="3C1CA301" w14:textId="3737725A" w:rsidR="00A72817" w:rsidRDefault="000641FD" w:rsidP="000641FD">
      <w:pPr>
        <w:tabs>
          <w:tab w:val="left" w:pos="0"/>
          <w:tab w:val="left" w:leader="dot" w:pos="9639"/>
        </w:tabs>
        <w:spacing w:line="264" w:lineRule="auto"/>
        <w:jc w:val="center"/>
        <w:outlineLvl w:val="0"/>
        <w:rPr>
          <w:rFonts w:ascii="Times New Roman" w:hAnsi="Times New Roman" w:cs="Times New Roman"/>
          <w:b/>
          <w:sz w:val="30"/>
        </w:rPr>
      </w:pPr>
      <w:r w:rsidRPr="00E33C57">
        <w:rPr>
          <w:rFonts w:ascii="Times New Roman" w:hAnsi="Times New Roman" w:cs="Times New Roman"/>
          <w:b/>
          <w:sz w:val="30"/>
        </w:rPr>
        <w:lastRenderedPageBreak/>
        <w:t xml:space="preserve">Phụ lục </w:t>
      </w:r>
      <w:r w:rsidR="005E6EA0">
        <w:rPr>
          <w:rFonts w:ascii="Times New Roman" w:hAnsi="Times New Roman" w:cs="Times New Roman"/>
          <w:b/>
          <w:sz w:val="30"/>
        </w:rPr>
        <w:t>2</w:t>
      </w:r>
      <w:r w:rsidR="00AA1D9A">
        <w:rPr>
          <w:rFonts w:ascii="Times New Roman" w:hAnsi="Times New Roman" w:cs="Times New Roman"/>
          <w:b/>
          <w:sz w:val="30"/>
        </w:rPr>
        <w:t>a</w:t>
      </w:r>
      <w:r w:rsidRPr="00E33C57">
        <w:rPr>
          <w:rFonts w:ascii="Times New Roman" w:hAnsi="Times New Roman" w:cs="Times New Roman"/>
          <w:b/>
          <w:sz w:val="30"/>
        </w:rPr>
        <w:t xml:space="preserve"> – Phiếu thu thập thông tin</w:t>
      </w:r>
      <w:r w:rsidR="0074505D">
        <w:rPr>
          <w:rFonts w:ascii="Times New Roman" w:hAnsi="Times New Roman" w:cs="Times New Roman"/>
          <w:b/>
          <w:sz w:val="30"/>
        </w:rPr>
        <w:t xml:space="preserve"> về sử dụng đất</w:t>
      </w:r>
      <w:r w:rsidR="00D13C68">
        <w:rPr>
          <w:rFonts w:ascii="Times New Roman" w:hAnsi="Times New Roman" w:cs="Times New Roman"/>
          <w:b/>
          <w:sz w:val="30"/>
        </w:rPr>
        <w:t xml:space="preserve"> </w:t>
      </w:r>
      <w:r w:rsidR="001C1B83">
        <w:rPr>
          <w:rFonts w:ascii="Times New Roman" w:hAnsi="Times New Roman" w:cs="Times New Roman"/>
          <w:b/>
          <w:sz w:val="30"/>
        </w:rPr>
        <w:t xml:space="preserve">của </w:t>
      </w:r>
      <w:r w:rsidR="001C1B83" w:rsidRPr="00E33C57">
        <w:rPr>
          <w:rFonts w:ascii="Times New Roman" w:hAnsi="Times New Roman" w:cs="Times New Roman"/>
          <w:b/>
          <w:sz w:val="30"/>
        </w:rPr>
        <w:t xml:space="preserve">các </w:t>
      </w:r>
      <w:r w:rsidR="001C1B83">
        <w:rPr>
          <w:rFonts w:ascii="Times New Roman" w:hAnsi="Times New Roman" w:cs="Times New Roman"/>
          <w:b/>
          <w:sz w:val="30"/>
        </w:rPr>
        <w:t xml:space="preserve">công trình điện </w:t>
      </w:r>
    </w:p>
    <w:p w14:paraId="192971E8" w14:textId="31A63A33" w:rsidR="000641FD" w:rsidRPr="00E33C57" w:rsidRDefault="001C1B83" w:rsidP="000641FD">
      <w:pPr>
        <w:tabs>
          <w:tab w:val="left" w:pos="0"/>
          <w:tab w:val="left" w:leader="dot" w:pos="9639"/>
        </w:tabs>
        <w:spacing w:line="264" w:lineRule="auto"/>
        <w:jc w:val="center"/>
        <w:outlineLvl w:val="0"/>
        <w:rPr>
          <w:rFonts w:ascii="Times New Roman" w:hAnsi="Times New Roman" w:cs="Times New Roman"/>
          <w:b/>
          <w:sz w:val="30"/>
        </w:rPr>
      </w:pPr>
      <w:r>
        <w:rPr>
          <w:rFonts w:ascii="Times New Roman" w:hAnsi="Times New Roman" w:cs="Times New Roman"/>
          <w:b/>
          <w:sz w:val="30"/>
        </w:rPr>
        <w:t>và công trình năng lượng khác trong tỉnh</w:t>
      </w:r>
    </w:p>
    <w:tbl>
      <w:tblPr>
        <w:tblW w:w="5000" w:type="pct"/>
        <w:tblLook w:val="04A0" w:firstRow="1" w:lastRow="0" w:firstColumn="1" w:lastColumn="0" w:noHBand="0" w:noVBand="1"/>
      </w:tblPr>
      <w:tblGrid>
        <w:gridCol w:w="636"/>
        <w:gridCol w:w="1007"/>
        <w:gridCol w:w="1121"/>
        <w:gridCol w:w="1367"/>
        <w:gridCol w:w="1293"/>
        <w:gridCol w:w="1480"/>
        <w:gridCol w:w="1443"/>
        <w:gridCol w:w="1158"/>
        <w:gridCol w:w="1234"/>
        <w:gridCol w:w="989"/>
        <w:gridCol w:w="1007"/>
        <w:gridCol w:w="1311"/>
        <w:gridCol w:w="1308"/>
      </w:tblGrid>
      <w:tr w:rsidR="004856A8" w:rsidRPr="004856A8" w14:paraId="57A69577" w14:textId="77777777" w:rsidTr="004856A8">
        <w:trPr>
          <w:trHeight w:val="312"/>
          <w:tblHeader/>
        </w:trPr>
        <w:tc>
          <w:tcPr>
            <w:tcW w:w="2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B30CB8"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TT</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FB9C1B"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Tên công trình</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A06031"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Địa điểm</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973455"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Chủ đầu tư</w:t>
            </w:r>
          </w:p>
        </w:tc>
        <w:tc>
          <w:tcPr>
            <w:tcW w:w="903" w:type="pct"/>
            <w:gridSpan w:val="2"/>
            <w:tcBorders>
              <w:top w:val="single" w:sz="4" w:space="0" w:color="auto"/>
              <w:left w:val="nil"/>
              <w:bottom w:val="single" w:sz="4" w:space="0" w:color="auto"/>
              <w:right w:val="single" w:sz="4" w:space="0" w:color="auto"/>
            </w:tcBorders>
            <w:shd w:val="clear" w:color="auto" w:fill="auto"/>
            <w:noWrap/>
            <w:hideMark/>
          </w:tcPr>
          <w:p w14:paraId="56BF7685"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Hiện trạng</w:t>
            </w:r>
          </w:p>
        </w:tc>
        <w:tc>
          <w:tcPr>
            <w:tcW w:w="2752" w:type="pct"/>
            <w:gridSpan w:val="7"/>
            <w:tcBorders>
              <w:top w:val="single" w:sz="4" w:space="0" w:color="auto"/>
              <w:left w:val="nil"/>
              <w:bottom w:val="single" w:sz="4" w:space="0" w:color="auto"/>
              <w:right w:val="single" w:sz="4" w:space="0" w:color="000000"/>
            </w:tcBorders>
            <w:shd w:val="clear" w:color="auto" w:fill="auto"/>
            <w:hideMark/>
          </w:tcPr>
          <w:p w14:paraId="0A32BDC3" w14:textId="77777777" w:rsidR="004856A8" w:rsidRPr="004856A8" w:rsidRDefault="004856A8" w:rsidP="004856A8">
            <w:pPr>
              <w:spacing w:after="0" w:line="240" w:lineRule="auto"/>
              <w:jc w:val="center"/>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Diện tích chiếm đất (ha)</w:t>
            </w:r>
          </w:p>
        </w:tc>
      </w:tr>
      <w:tr w:rsidR="004856A8" w:rsidRPr="004856A8" w14:paraId="7A11DFE1" w14:textId="77777777" w:rsidTr="0074505D">
        <w:trPr>
          <w:trHeight w:val="312"/>
          <w:tblHeader/>
        </w:trPr>
        <w:tc>
          <w:tcPr>
            <w:tcW w:w="207" w:type="pct"/>
            <w:vMerge/>
            <w:tcBorders>
              <w:top w:val="single" w:sz="4" w:space="0" w:color="auto"/>
              <w:left w:val="single" w:sz="4" w:space="0" w:color="auto"/>
              <w:bottom w:val="single" w:sz="4" w:space="0" w:color="000000"/>
              <w:right w:val="single" w:sz="4" w:space="0" w:color="auto"/>
            </w:tcBorders>
            <w:vAlign w:val="center"/>
            <w:hideMark/>
          </w:tcPr>
          <w:p w14:paraId="2CC0D5D7"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7CD86A40"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14:paraId="15710E97"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D497BB7"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421" w:type="pct"/>
            <w:vMerge w:val="restart"/>
            <w:tcBorders>
              <w:top w:val="nil"/>
              <w:left w:val="single" w:sz="4" w:space="0" w:color="auto"/>
              <w:bottom w:val="single" w:sz="4" w:space="0" w:color="000000"/>
              <w:right w:val="single" w:sz="4" w:space="0" w:color="auto"/>
            </w:tcBorders>
            <w:shd w:val="clear" w:color="auto" w:fill="auto"/>
            <w:vAlign w:val="center"/>
            <w:hideMark/>
          </w:tcPr>
          <w:p w14:paraId="771BF28B"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Đang xây dựng/ đã đi vào vận hành</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14:paraId="0634C140"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Trong quy hoạch của tỉnh (Ghi rõ thời gian QH)</w:t>
            </w:r>
          </w:p>
        </w:tc>
        <w:tc>
          <w:tcPr>
            <w:tcW w:w="470" w:type="pct"/>
            <w:vMerge w:val="restart"/>
            <w:tcBorders>
              <w:top w:val="nil"/>
              <w:left w:val="single" w:sz="4" w:space="0" w:color="auto"/>
              <w:bottom w:val="single" w:sz="4" w:space="0" w:color="000000"/>
              <w:right w:val="single" w:sz="4" w:space="0" w:color="auto"/>
            </w:tcBorders>
            <w:shd w:val="clear" w:color="auto" w:fill="auto"/>
            <w:vAlign w:val="center"/>
            <w:hideMark/>
          </w:tcPr>
          <w:p w14:paraId="30E66661"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Tổng diện tích chiếm đất (bao gồm hành lang an toàn) (ha)</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14:paraId="11F25E93"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Diện tích đất ở (ha)</w:t>
            </w:r>
          </w:p>
        </w:tc>
        <w:tc>
          <w:tcPr>
            <w:tcW w:w="1052" w:type="pct"/>
            <w:gridSpan w:val="3"/>
            <w:tcBorders>
              <w:top w:val="single" w:sz="4" w:space="0" w:color="auto"/>
              <w:left w:val="nil"/>
              <w:bottom w:val="single" w:sz="4" w:space="0" w:color="auto"/>
              <w:right w:val="single" w:sz="4" w:space="0" w:color="000000"/>
            </w:tcBorders>
            <w:shd w:val="clear" w:color="auto" w:fill="auto"/>
            <w:vAlign w:val="center"/>
            <w:hideMark/>
          </w:tcPr>
          <w:p w14:paraId="1A22DDE2"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Diện tích đất rừng (ha)</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14:paraId="46A6EE95"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Diện tích đất nông nghiệp (ha)</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0D1BAEE9"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Loại đất khác (ha)</w:t>
            </w:r>
          </w:p>
        </w:tc>
      </w:tr>
      <w:tr w:rsidR="004856A8" w:rsidRPr="004856A8" w14:paraId="7CD00266" w14:textId="77777777" w:rsidTr="0074505D">
        <w:trPr>
          <w:trHeight w:val="945"/>
          <w:tblHeader/>
        </w:trPr>
        <w:tc>
          <w:tcPr>
            <w:tcW w:w="207" w:type="pct"/>
            <w:vMerge/>
            <w:tcBorders>
              <w:top w:val="single" w:sz="4" w:space="0" w:color="auto"/>
              <w:left w:val="single" w:sz="4" w:space="0" w:color="auto"/>
              <w:bottom w:val="single" w:sz="4" w:space="0" w:color="000000"/>
              <w:right w:val="single" w:sz="4" w:space="0" w:color="auto"/>
            </w:tcBorders>
            <w:vAlign w:val="center"/>
            <w:hideMark/>
          </w:tcPr>
          <w:p w14:paraId="1AC6C6A2"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56BEED1F"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14:paraId="759BA7E8"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6F8573D4" w14:textId="77777777" w:rsidR="004856A8" w:rsidRPr="004856A8" w:rsidRDefault="004856A8" w:rsidP="004856A8">
            <w:pPr>
              <w:spacing w:after="0" w:line="240" w:lineRule="auto"/>
              <w:rPr>
                <w:rFonts w:ascii="Times New Roman" w:eastAsia="Times New Roman" w:hAnsi="Times New Roman" w:cs="Times New Roman"/>
                <w:b/>
                <w:bCs/>
                <w:color w:val="000000"/>
              </w:rPr>
            </w:pPr>
          </w:p>
        </w:tc>
        <w:tc>
          <w:tcPr>
            <w:tcW w:w="421" w:type="pct"/>
            <w:vMerge/>
            <w:tcBorders>
              <w:top w:val="nil"/>
              <w:left w:val="single" w:sz="4" w:space="0" w:color="auto"/>
              <w:bottom w:val="single" w:sz="4" w:space="0" w:color="000000"/>
              <w:right w:val="single" w:sz="4" w:space="0" w:color="auto"/>
            </w:tcBorders>
            <w:vAlign w:val="center"/>
            <w:hideMark/>
          </w:tcPr>
          <w:p w14:paraId="6DB9724A" w14:textId="77777777" w:rsidR="004856A8" w:rsidRPr="004856A8" w:rsidRDefault="004856A8" w:rsidP="004856A8">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000000"/>
              <w:right w:val="single" w:sz="4" w:space="0" w:color="auto"/>
            </w:tcBorders>
            <w:vAlign w:val="center"/>
            <w:hideMark/>
          </w:tcPr>
          <w:p w14:paraId="7E627ED5" w14:textId="77777777" w:rsidR="004856A8" w:rsidRPr="004856A8" w:rsidRDefault="004856A8" w:rsidP="004856A8">
            <w:pPr>
              <w:spacing w:after="0" w:line="240" w:lineRule="auto"/>
              <w:rPr>
                <w:rFonts w:ascii="Times New Roman" w:eastAsia="Times New Roman" w:hAnsi="Times New Roman" w:cs="Times New Roman"/>
                <w:color w:val="000000"/>
              </w:rPr>
            </w:pPr>
          </w:p>
        </w:tc>
        <w:tc>
          <w:tcPr>
            <w:tcW w:w="470" w:type="pct"/>
            <w:vMerge/>
            <w:tcBorders>
              <w:top w:val="nil"/>
              <w:left w:val="single" w:sz="4" w:space="0" w:color="auto"/>
              <w:bottom w:val="single" w:sz="4" w:space="0" w:color="000000"/>
              <w:right w:val="single" w:sz="4" w:space="0" w:color="auto"/>
            </w:tcBorders>
            <w:vAlign w:val="center"/>
            <w:hideMark/>
          </w:tcPr>
          <w:p w14:paraId="23A8BE9F" w14:textId="77777777" w:rsidR="004856A8" w:rsidRPr="004856A8" w:rsidRDefault="004856A8" w:rsidP="004856A8">
            <w:pPr>
              <w:spacing w:after="0" w:line="240" w:lineRule="auto"/>
              <w:rPr>
                <w:rFonts w:ascii="Times New Roman" w:eastAsia="Times New Roman" w:hAnsi="Times New Roman" w:cs="Times New Roman"/>
                <w:color w:val="000000"/>
              </w:rPr>
            </w:pPr>
          </w:p>
        </w:tc>
        <w:tc>
          <w:tcPr>
            <w:tcW w:w="377" w:type="pct"/>
            <w:vMerge/>
            <w:tcBorders>
              <w:top w:val="nil"/>
              <w:left w:val="single" w:sz="4" w:space="0" w:color="auto"/>
              <w:bottom w:val="single" w:sz="4" w:space="0" w:color="000000"/>
              <w:right w:val="single" w:sz="4" w:space="0" w:color="auto"/>
            </w:tcBorders>
            <w:vAlign w:val="center"/>
            <w:hideMark/>
          </w:tcPr>
          <w:p w14:paraId="1BA59C60" w14:textId="77777777" w:rsidR="004856A8" w:rsidRPr="004856A8" w:rsidRDefault="004856A8" w:rsidP="004856A8">
            <w:pPr>
              <w:spacing w:after="0" w:line="240" w:lineRule="auto"/>
              <w:rPr>
                <w:rFonts w:ascii="Times New Roman" w:eastAsia="Times New Roman" w:hAnsi="Times New Roman" w:cs="Times New Roman"/>
                <w:color w:val="000000"/>
              </w:rPr>
            </w:pPr>
          </w:p>
        </w:tc>
        <w:tc>
          <w:tcPr>
            <w:tcW w:w="402" w:type="pct"/>
            <w:tcBorders>
              <w:top w:val="nil"/>
              <w:left w:val="nil"/>
              <w:bottom w:val="single" w:sz="4" w:space="0" w:color="auto"/>
              <w:right w:val="single" w:sz="4" w:space="0" w:color="auto"/>
            </w:tcBorders>
            <w:shd w:val="clear" w:color="auto" w:fill="auto"/>
            <w:vAlign w:val="center"/>
            <w:hideMark/>
          </w:tcPr>
          <w:p w14:paraId="3B6CD4B5"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Rừng tự nhiên/ rừng bảo tồn (ha)</w:t>
            </w:r>
          </w:p>
        </w:tc>
        <w:tc>
          <w:tcPr>
            <w:tcW w:w="322" w:type="pct"/>
            <w:tcBorders>
              <w:top w:val="nil"/>
              <w:left w:val="nil"/>
              <w:bottom w:val="single" w:sz="4" w:space="0" w:color="auto"/>
              <w:right w:val="single" w:sz="4" w:space="0" w:color="auto"/>
            </w:tcBorders>
            <w:shd w:val="clear" w:color="auto" w:fill="auto"/>
            <w:vAlign w:val="center"/>
            <w:hideMark/>
          </w:tcPr>
          <w:p w14:paraId="592908AE"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Rừng thứ sinh (ha)</w:t>
            </w:r>
          </w:p>
        </w:tc>
        <w:tc>
          <w:tcPr>
            <w:tcW w:w="328" w:type="pct"/>
            <w:tcBorders>
              <w:top w:val="nil"/>
              <w:left w:val="nil"/>
              <w:bottom w:val="single" w:sz="4" w:space="0" w:color="auto"/>
              <w:right w:val="single" w:sz="4" w:space="0" w:color="auto"/>
            </w:tcBorders>
            <w:shd w:val="clear" w:color="auto" w:fill="auto"/>
            <w:vAlign w:val="center"/>
            <w:hideMark/>
          </w:tcPr>
          <w:p w14:paraId="163EEEC1" w14:textId="77777777" w:rsidR="004856A8" w:rsidRPr="004856A8" w:rsidRDefault="004856A8" w:rsidP="004856A8">
            <w:pPr>
              <w:spacing w:after="0" w:line="240" w:lineRule="auto"/>
              <w:jc w:val="center"/>
              <w:rPr>
                <w:rFonts w:ascii="Times New Roman" w:eastAsia="Times New Roman" w:hAnsi="Times New Roman" w:cs="Times New Roman"/>
                <w:color w:val="000000"/>
              </w:rPr>
            </w:pPr>
            <w:r w:rsidRPr="004856A8">
              <w:rPr>
                <w:rFonts w:ascii="Times New Roman" w:eastAsia="Times New Roman" w:hAnsi="Times New Roman" w:cs="Times New Roman"/>
                <w:color w:val="000000"/>
              </w:rPr>
              <w:t xml:space="preserve">Rừng trồng (ha) </w:t>
            </w:r>
          </w:p>
        </w:tc>
        <w:tc>
          <w:tcPr>
            <w:tcW w:w="427" w:type="pct"/>
            <w:vMerge/>
            <w:tcBorders>
              <w:top w:val="nil"/>
              <w:left w:val="single" w:sz="4" w:space="0" w:color="auto"/>
              <w:bottom w:val="single" w:sz="4" w:space="0" w:color="000000"/>
              <w:right w:val="single" w:sz="4" w:space="0" w:color="auto"/>
            </w:tcBorders>
            <w:vAlign w:val="center"/>
            <w:hideMark/>
          </w:tcPr>
          <w:p w14:paraId="075A190A" w14:textId="77777777" w:rsidR="004856A8" w:rsidRPr="004856A8" w:rsidRDefault="004856A8" w:rsidP="004856A8">
            <w:pPr>
              <w:spacing w:after="0" w:line="240" w:lineRule="auto"/>
              <w:rPr>
                <w:rFonts w:ascii="Times New Roman" w:eastAsia="Times New Roman" w:hAnsi="Times New Roman" w:cs="Times New Roman"/>
                <w:color w:val="000000"/>
              </w:rPr>
            </w:pPr>
          </w:p>
        </w:tc>
        <w:tc>
          <w:tcPr>
            <w:tcW w:w="426" w:type="pct"/>
            <w:vMerge/>
            <w:tcBorders>
              <w:top w:val="nil"/>
              <w:left w:val="single" w:sz="4" w:space="0" w:color="auto"/>
              <w:bottom w:val="single" w:sz="4" w:space="0" w:color="000000"/>
              <w:right w:val="single" w:sz="4" w:space="0" w:color="auto"/>
            </w:tcBorders>
            <w:vAlign w:val="center"/>
            <w:hideMark/>
          </w:tcPr>
          <w:p w14:paraId="267F4D95" w14:textId="77777777" w:rsidR="004856A8" w:rsidRPr="004856A8" w:rsidRDefault="004856A8" w:rsidP="004856A8">
            <w:pPr>
              <w:spacing w:after="0" w:line="240" w:lineRule="auto"/>
              <w:rPr>
                <w:rFonts w:ascii="Times New Roman" w:eastAsia="Times New Roman" w:hAnsi="Times New Roman" w:cs="Times New Roman"/>
                <w:color w:val="000000"/>
              </w:rPr>
            </w:pPr>
          </w:p>
        </w:tc>
      </w:tr>
      <w:tr w:rsidR="004856A8" w:rsidRPr="004856A8" w14:paraId="59A49B3C"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F908E0"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36D6631A"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THỦY ĐIỆN</w:t>
            </w:r>
          </w:p>
        </w:tc>
      </w:tr>
      <w:tr w:rsidR="004856A8" w:rsidRPr="004856A8" w14:paraId="7F83C255"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AE42EE1"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3EE73EA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485BB9D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01F4CB1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271FF95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0AE2D9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0518E62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27426B9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A27532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11AD04D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359E61A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1814FF1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88ACA6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D880EBC"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C32CE3"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669E03F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570AEC2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5913653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81E09C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368FBB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D8E7E9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1E9A52A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2161793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373A3F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76673AE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14AFAB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6481402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3EA4286F"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7AA1CF5"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5425DAF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4B4E083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0B9E726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897073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34FCE59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650050B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5825FA5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4019E5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0D254FE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6B77C70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D1C585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377311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230AACD"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B010C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0F7F7B3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8A6517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0F90C27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F81F0F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7706902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1D5AA4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CF2F60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5FD480B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765BE6F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3EB7974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2434203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EC5B7F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C86BAA2"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152303"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II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65ECE7D5"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NHIỆT ĐIỆN</w:t>
            </w:r>
          </w:p>
        </w:tc>
      </w:tr>
      <w:tr w:rsidR="004856A8" w:rsidRPr="004856A8" w14:paraId="20E49283"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B2B40A"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4DB1BFA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3711F8E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785A4B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D0C8CD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584133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06E0CE5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9579D8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143A61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0B480DB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6643BA6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4F535B8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BEB673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C0C54FF"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D56F06"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4611254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1AD0D90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5921F9F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7805E1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62A56F0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FA0D92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58B85C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3BAD95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223165E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5C1F33B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340F194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2492B3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706EBF5D"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2576F4"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485150F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29B39B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803021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674251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0BEC88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220BF1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4D4F7E1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7DA6178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67E216B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678F82E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079E299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59AD825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B1AB4B3"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B0389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7A78B32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037EC4E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3153A53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0F5C84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012415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7605FF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474E98F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2D5011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73B5A12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19F5172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A8560D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19E0409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606AE0DB"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931AAE"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III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58737561"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ĐIỆN MẶT TRỜI</w:t>
            </w:r>
          </w:p>
        </w:tc>
      </w:tr>
      <w:tr w:rsidR="004856A8" w:rsidRPr="004856A8" w14:paraId="0458E7C1"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410A7F"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7D3C9B4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191DD76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28DE21F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CCA423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65A51D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203025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87EB8B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082671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15BA4A0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6B7CD5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44E06D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068ECF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0B3DB0C"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BF86FE"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0BAA9AB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AFEFDA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356DED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6AED34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7BEB9B4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18B1399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1FAB88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A871EF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CBBBB7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91417A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02DD385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BC6478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68C0CE58"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E71848"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529B291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5855AA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07F26B8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A13740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5758136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68ED39D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FD1151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3231CB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510D6E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6211D1A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0A5F80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5A28C2A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19CA73D5"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B8F6F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1DE711E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44A6E99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525D214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9D344B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8FFEDB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D50033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197239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E3E8D2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0B953A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70CB02A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3731004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6DE5892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6AA67145"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CA78BE"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IV</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2086B3A4"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ĐIỆN GIÓ</w:t>
            </w:r>
          </w:p>
        </w:tc>
      </w:tr>
      <w:tr w:rsidR="004856A8" w:rsidRPr="004856A8" w14:paraId="162D46E6"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5443FA"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51C0947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640CF12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5F8D118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1E755F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62DAD03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F72606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1E9903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584E290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4988E15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3397A6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F18C8C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24DB8FE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285A8E26"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05AA30"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lastRenderedPageBreak/>
              <w:t>2</w:t>
            </w:r>
          </w:p>
        </w:tc>
        <w:tc>
          <w:tcPr>
            <w:tcW w:w="328" w:type="pct"/>
            <w:tcBorders>
              <w:top w:val="nil"/>
              <w:left w:val="nil"/>
              <w:bottom w:val="single" w:sz="4" w:space="0" w:color="auto"/>
              <w:right w:val="single" w:sz="4" w:space="0" w:color="auto"/>
            </w:tcBorders>
            <w:shd w:val="clear" w:color="auto" w:fill="auto"/>
            <w:noWrap/>
            <w:vAlign w:val="bottom"/>
            <w:hideMark/>
          </w:tcPr>
          <w:p w14:paraId="0E5EDBF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6829551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4B3373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A591DB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07D65AF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456D5D6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FA4E27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390522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12ACB67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06E0458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4D8072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E9795C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B05DB83"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0C15E2"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2BB03CE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31DD79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AE49BF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F41147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3EBB3E7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057891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2933CE0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37336E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60F539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0507208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D78806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12E2348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5B9C08DD"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C2FA7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250FAB2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6526D89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E50846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1F54CC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0A9009F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2DB637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45835CB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5B88B0D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25F4480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77CD37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AC8832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95C0E4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C4AE022"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0CEF1D"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V</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center"/>
            <w:hideMark/>
          </w:tcPr>
          <w:p w14:paraId="673DE36E" w14:textId="313B0E0C"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ĐƯỜNG DÂY 220KV</w:t>
            </w:r>
            <w:r w:rsidR="006358F0">
              <w:rPr>
                <w:rFonts w:ascii="Times New Roman" w:eastAsia="Times New Roman" w:hAnsi="Times New Roman" w:cs="Times New Roman"/>
                <w:b/>
                <w:bCs/>
                <w:color w:val="000000"/>
              </w:rPr>
              <w:t>- truyền tải daknong</w:t>
            </w:r>
          </w:p>
        </w:tc>
      </w:tr>
      <w:tr w:rsidR="004856A8" w:rsidRPr="004856A8" w14:paraId="54BAAF18"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F8544C7"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66AC6A9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F8337F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6807EA2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2ADF2B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3644500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5C02E8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8C6048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0FA78E5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2A0BC83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10DADF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24D6D1F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6041BB4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3C2EA384"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DC01D0"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4B3E571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319FCE9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5AC6654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82750F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675B0D1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B113B7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4F23FCF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2AD097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35103B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4608ED2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5F7FEC2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9938A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AEB3DA9"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43C11D"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16545E4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3DB1EDD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6DFD0F7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204820D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0A20269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0E74D32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32D4914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1FD50C2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4B4128F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1DCC4C1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418EE99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22A40F4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7375E7E4"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A9439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61924DA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44BA8F4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417A82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A9AC8B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7F12170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40B250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A97D57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5DE4BC9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2B24244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490AAC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5CF59A1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55247A5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0ADF4D7"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4E0DF1"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VI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center"/>
            <w:hideMark/>
          </w:tcPr>
          <w:p w14:paraId="067990A0" w14:textId="3D470162"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TBA 220KV</w:t>
            </w:r>
            <w:r w:rsidR="006358F0">
              <w:rPr>
                <w:rFonts w:ascii="Times New Roman" w:eastAsia="Times New Roman" w:hAnsi="Times New Roman" w:cs="Times New Roman"/>
                <w:b/>
                <w:bCs/>
                <w:color w:val="000000"/>
              </w:rPr>
              <w:t>truyền tải daknong</w:t>
            </w:r>
          </w:p>
        </w:tc>
      </w:tr>
      <w:tr w:rsidR="004856A8" w:rsidRPr="004856A8" w14:paraId="6D87A677"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C967DC0"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2462F79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03C0E36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9E01D6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5D4BEB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0DA6315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BBF9C2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40D5DA2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71E280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0AF1D6E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7ACD3CC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2EA132E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92A799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BB252B6"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0A12F4"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0585C78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84431F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6B3D220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2350206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53F87EA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F2018C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D6335A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20F0E4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06A3B13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50D2EC7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46C573E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1FFB6DD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0F996309"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1BD606"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6DEE901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41A185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2823DF8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342FA8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3B913D7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4DF0022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B908A8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31F6BD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2779925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7DEFEF0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8B15D5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757D52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56F413D7"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78FB4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5E4CB6A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4008C33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2B351F6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00325F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03D3286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6C1C47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629A18C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CB4D86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0DE4F3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7B91D77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2504761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3733BD5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3048283A"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A9F964"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VII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4FD16CCF" w14:textId="680CD74E"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ĐƯỜNG DÂY 500KV</w:t>
            </w:r>
            <w:r w:rsidR="006358F0">
              <w:rPr>
                <w:rFonts w:ascii="Times New Roman" w:eastAsia="Times New Roman" w:hAnsi="Times New Roman" w:cs="Times New Roman"/>
                <w:b/>
                <w:bCs/>
                <w:color w:val="000000"/>
              </w:rPr>
              <w:t>truyền tải daknong</w:t>
            </w:r>
          </w:p>
        </w:tc>
      </w:tr>
      <w:tr w:rsidR="004856A8" w:rsidRPr="004856A8" w14:paraId="5B182AE4"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3C098B"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2946F67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26AB67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72E778C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51254C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B4BE78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49FF1D6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5B1905E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A04ACA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05FBFC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044C477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7D5DD5A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13DB31F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115F48CA"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325115"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2A5D6DD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5D4AC6F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8BEC12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903BD9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4F8D494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A42346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58E1A2B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32D43F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A94442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050655B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5F13425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00E5F7C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2805476C"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F782968"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0FD9265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18A1294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79B9F53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E01A57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5036DF4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641FFD5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3A477B1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34A75A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A8F6B8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B1C927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022C1EE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1AA297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58B77AE0"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D91C39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0C094B0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5B9016F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1CF0B1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EE9D5D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BBC5F9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4ABBAD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B2C5AB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FA0314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6F908B0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1732519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0071547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16C32D8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203FB73B"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F1C400"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VIII</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02F8DCEA" w14:textId="4FACBFD9"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TBA 500KV</w:t>
            </w:r>
            <w:r w:rsidR="006358F0">
              <w:rPr>
                <w:rFonts w:ascii="Times New Roman" w:eastAsia="Times New Roman" w:hAnsi="Times New Roman" w:cs="Times New Roman"/>
                <w:b/>
                <w:bCs/>
                <w:color w:val="000000"/>
              </w:rPr>
              <w:t>truyền tải daknong</w:t>
            </w:r>
          </w:p>
        </w:tc>
      </w:tr>
      <w:tr w:rsidR="004856A8" w:rsidRPr="004856A8" w14:paraId="34230CAD"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650B15"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0A66FB6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2BC7389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4D1FB9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6AD1BA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4A09D88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6C4F2E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CA89BA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B67636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785D404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C76F5B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6ABD9AA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06E256A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155D6B6F"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AA11AE"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lastRenderedPageBreak/>
              <w:t>2</w:t>
            </w:r>
          </w:p>
        </w:tc>
        <w:tc>
          <w:tcPr>
            <w:tcW w:w="328" w:type="pct"/>
            <w:tcBorders>
              <w:top w:val="nil"/>
              <w:left w:val="nil"/>
              <w:bottom w:val="single" w:sz="4" w:space="0" w:color="auto"/>
              <w:right w:val="single" w:sz="4" w:space="0" w:color="auto"/>
            </w:tcBorders>
            <w:shd w:val="clear" w:color="auto" w:fill="auto"/>
            <w:noWrap/>
            <w:vAlign w:val="bottom"/>
            <w:hideMark/>
          </w:tcPr>
          <w:p w14:paraId="7A7508F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6E5D3E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69FE4B2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B96377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CD9B1D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68812A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1D40FF3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618CAE2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6D0337E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F84C2A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132B845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0781B08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6887943D"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EF2CA2"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61901C3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09844B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C92458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28131E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164C5D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207595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5EFA74C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95FF0C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00A407D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2FCE646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1BEEA95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2DE295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2B5AD852"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4ECCC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4E11C92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1B5EAA1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9B12FA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D7D924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15607BC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178D1D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317E5F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6DD6CE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37A69FC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0E4D3E7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4461F72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7D54700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3CED7D7" w14:textId="77777777" w:rsidTr="004856A8">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298D8A"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IX</w:t>
            </w:r>
          </w:p>
        </w:tc>
        <w:tc>
          <w:tcPr>
            <w:tcW w:w="4793"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7027D979" w14:textId="77777777" w:rsidR="004856A8" w:rsidRPr="004856A8" w:rsidRDefault="004856A8" w:rsidP="004856A8">
            <w:pPr>
              <w:spacing w:after="0" w:line="240" w:lineRule="auto"/>
              <w:rPr>
                <w:rFonts w:ascii="Times New Roman" w:eastAsia="Times New Roman" w:hAnsi="Times New Roman" w:cs="Times New Roman"/>
                <w:b/>
                <w:bCs/>
                <w:color w:val="000000"/>
              </w:rPr>
            </w:pPr>
            <w:r w:rsidRPr="004856A8">
              <w:rPr>
                <w:rFonts w:ascii="Times New Roman" w:eastAsia="Times New Roman" w:hAnsi="Times New Roman" w:cs="Times New Roman"/>
                <w:b/>
                <w:bCs/>
                <w:color w:val="000000"/>
              </w:rPr>
              <w:t>CÔNG TRÌNH NĂNG LƯỢNG KHÁC (CẢNG LNG, DẦU, GIÀN KHOAN,…)</w:t>
            </w:r>
          </w:p>
        </w:tc>
      </w:tr>
      <w:tr w:rsidR="004856A8" w:rsidRPr="004856A8" w14:paraId="285ED29B"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3B27B2"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1</w:t>
            </w:r>
          </w:p>
        </w:tc>
        <w:tc>
          <w:tcPr>
            <w:tcW w:w="328" w:type="pct"/>
            <w:tcBorders>
              <w:top w:val="nil"/>
              <w:left w:val="nil"/>
              <w:bottom w:val="single" w:sz="4" w:space="0" w:color="auto"/>
              <w:right w:val="single" w:sz="4" w:space="0" w:color="auto"/>
            </w:tcBorders>
            <w:shd w:val="clear" w:color="auto" w:fill="auto"/>
            <w:noWrap/>
            <w:vAlign w:val="bottom"/>
            <w:hideMark/>
          </w:tcPr>
          <w:p w14:paraId="056EDAA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08C68C8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440A3E2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7FE7A70"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58ABFD9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92C8111"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1B6042A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56E962C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27F0D8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6F3819A9"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563D6C1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0D69A1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67376CC0"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C25BE6"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2</w:t>
            </w:r>
          </w:p>
        </w:tc>
        <w:tc>
          <w:tcPr>
            <w:tcW w:w="328" w:type="pct"/>
            <w:tcBorders>
              <w:top w:val="nil"/>
              <w:left w:val="nil"/>
              <w:bottom w:val="single" w:sz="4" w:space="0" w:color="auto"/>
              <w:right w:val="single" w:sz="4" w:space="0" w:color="auto"/>
            </w:tcBorders>
            <w:shd w:val="clear" w:color="auto" w:fill="auto"/>
            <w:noWrap/>
            <w:vAlign w:val="bottom"/>
            <w:hideMark/>
          </w:tcPr>
          <w:p w14:paraId="334C6D5B"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160C1DF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69E75C4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BCB38A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6E492EF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089C955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7A195CE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3A0DFC4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4593510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3F979C2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364F847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239A082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4793677B"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53DE83" w14:textId="77777777" w:rsidR="004856A8" w:rsidRPr="004856A8" w:rsidRDefault="004856A8" w:rsidP="004856A8">
            <w:pPr>
              <w:spacing w:after="0" w:line="240" w:lineRule="auto"/>
              <w:jc w:val="right"/>
              <w:rPr>
                <w:rFonts w:ascii="Times New Roman" w:eastAsia="Times New Roman" w:hAnsi="Times New Roman" w:cs="Times New Roman"/>
                <w:color w:val="000000"/>
              </w:rPr>
            </w:pPr>
            <w:r w:rsidRPr="004856A8">
              <w:rPr>
                <w:rFonts w:ascii="Times New Roman" w:eastAsia="Times New Roman" w:hAnsi="Times New Roman" w:cs="Times New Roman"/>
                <w:color w:val="000000"/>
              </w:rPr>
              <w:t>3</w:t>
            </w:r>
          </w:p>
        </w:tc>
        <w:tc>
          <w:tcPr>
            <w:tcW w:w="328" w:type="pct"/>
            <w:tcBorders>
              <w:top w:val="nil"/>
              <w:left w:val="nil"/>
              <w:bottom w:val="single" w:sz="4" w:space="0" w:color="auto"/>
              <w:right w:val="single" w:sz="4" w:space="0" w:color="auto"/>
            </w:tcBorders>
            <w:shd w:val="clear" w:color="auto" w:fill="auto"/>
            <w:noWrap/>
            <w:vAlign w:val="bottom"/>
            <w:hideMark/>
          </w:tcPr>
          <w:p w14:paraId="308C1C7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0A2D932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1173B576"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F05255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23775527"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340A700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0F7821C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0EB5488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5BAB5BF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57F3400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29EB788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497C7B4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r w:rsidR="004856A8" w:rsidRPr="004856A8" w14:paraId="505EDEB5" w14:textId="77777777" w:rsidTr="0074505D">
        <w:trPr>
          <w:trHeight w:val="315"/>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F5B518"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w:t>
            </w:r>
          </w:p>
        </w:tc>
        <w:tc>
          <w:tcPr>
            <w:tcW w:w="328" w:type="pct"/>
            <w:tcBorders>
              <w:top w:val="nil"/>
              <w:left w:val="nil"/>
              <w:bottom w:val="single" w:sz="4" w:space="0" w:color="auto"/>
              <w:right w:val="single" w:sz="4" w:space="0" w:color="auto"/>
            </w:tcBorders>
            <w:shd w:val="clear" w:color="auto" w:fill="auto"/>
            <w:noWrap/>
            <w:vAlign w:val="bottom"/>
            <w:hideMark/>
          </w:tcPr>
          <w:p w14:paraId="79314AA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65" w:type="pct"/>
            <w:tcBorders>
              <w:top w:val="nil"/>
              <w:left w:val="nil"/>
              <w:bottom w:val="single" w:sz="4" w:space="0" w:color="auto"/>
              <w:right w:val="single" w:sz="4" w:space="0" w:color="auto"/>
            </w:tcBorders>
            <w:shd w:val="clear" w:color="auto" w:fill="auto"/>
            <w:noWrap/>
            <w:vAlign w:val="bottom"/>
            <w:hideMark/>
          </w:tcPr>
          <w:p w14:paraId="73091ED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45" w:type="pct"/>
            <w:tcBorders>
              <w:top w:val="nil"/>
              <w:left w:val="nil"/>
              <w:bottom w:val="single" w:sz="4" w:space="0" w:color="auto"/>
              <w:right w:val="single" w:sz="4" w:space="0" w:color="auto"/>
            </w:tcBorders>
            <w:shd w:val="clear" w:color="auto" w:fill="auto"/>
            <w:noWrap/>
            <w:vAlign w:val="bottom"/>
            <w:hideMark/>
          </w:tcPr>
          <w:p w14:paraId="3FF1E16C"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D61BDAF"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82" w:type="pct"/>
            <w:tcBorders>
              <w:top w:val="nil"/>
              <w:left w:val="nil"/>
              <w:bottom w:val="single" w:sz="4" w:space="0" w:color="auto"/>
              <w:right w:val="single" w:sz="4" w:space="0" w:color="auto"/>
            </w:tcBorders>
            <w:shd w:val="clear" w:color="auto" w:fill="auto"/>
            <w:noWrap/>
            <w:vAlign w:val="bottom"/>
            <w:hideMark/>
          </w:tcPr>
          <w:p w14:paraId="69B6A70E"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1F33C50A"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77" w:type="pct"/>
            <w:tcBorders>
              <w:top w:val="nil"/>
              <w:left w:val="nil"/>
              <w:bottom w:val="single" w:sz="4" w:space="0" w:color="auto"/>
              <w:right w:val="single" w:sz="4" w:space="0" w:color="auto"/>
            </w:tcBorders>
            <w:shd w:val="clear" w:color="auto" w:fill="auto"/>
            <w:noWrap/>
            <w:vAlign w:val="bottom"/>
            <w:hideMark/>
          </w:tcPr>
          <w:p w14:paraId="201ADB4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02" w:type="pct"/>
            <w:tcBorders>
              <w:top w:val="nil"/>
              <w:left w:val="nil"/>
              <w:bottom w:val="single" w:sz="4" w:space="0" w:color="auto"/>
              <w:right w:val="single" w:sz="4" w:space="0" w:color="auto"/>
            </w:tcBorders>
            <w:shd w:val="clear" w:color="auto" w:fill="auto"/>
            <w:noWrap/>
            <w:vAlign w:val="bottom"/>
            <w:hideMark/>
          </w:tcPr>
          <w:p w14:paraId="415A6FE2"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2" w:type="pct"/>
            <w:tcBorders>
              <w:top w:val="nil"/>
              <w:left w:val="nil"/>
              <w:bottom w:val="single" w:sz="4" w:space="0" w:color="auto"/>
              <w:right w:val="single" w:sz="4" w:space="0" w:color="auto"/>
            </w:tcBorders>
            <w:shd w:val="clear" w:color="auto" w:fill="auto"/>
            <w:noWrap/>
            <w:vAlign w:val="bottom"/>
            <w:hideMark/>
          </w:tcPr>
          <w:p w14:paraId="45830313"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328" w:type="pct"/>
            <w:tcBorders>
              <w:top w:val="nil"/>
              <w:left w:val="nil"/>
              <w:bottom w:val="single" w:sz="4" w:space="0" w:color="auto"/>
              <w:right w:val="single" w:sz="4" w:space="0" w:color="auto"/>
            </w:tcBorders>
            <w:shd w:val="clear" w:color="auto" w:fill="auto"/>
            <w:noWrap/>
            <w:vAlign w:val="bottom"/>
            <w:hideMark/>
          </w:tcPr>
          <w:p w14:paraId="4E19BECD"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7" w:type="pct"/>
            <w:tcBorders>
              <w:top w:val="nil"/>
              <w:left w:val="nil"/>
              <w:bottom w:val="single" w:sz="4" w:space="0" w:color="auto"/>
              <w:right w:val="single" w:sz="4" w:space="0" w:color="auto"/>
            </w:tcBorders>
            <w:shd w:val="clear" w:color="auto" w:fill="auto"/>
            <w:noWrap/>
            <w:vAlign w:val="bottom"/>
            <w:hideMark/>
          </w:tcPr>
          <w:p w14:paraId="4CB9A294"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c>
          <w:tcPr>
            <w:tcW w:w="426" w:type="pct"/>
            <w:tcBorders>
              <w:top w:val="nil"/>
              <w:left w:val="nil"/>
              <w:bottom w:val="single" w:sz="4" w:space="0" w:color="auto"/>
              <w:right w:val="single" w:sz="4" w:space="0" w:color="auto"/>
            </w:tcBorders>
            <w:shd w:val="clear" w:color="auto" w:fill="auto"/>
            <w:noWrap/>
            <w:vAlign w:val="bottom"/>
            <w:hideMark/>
          </w:tcPr>
          <w:p w14:paraId="089ED505" w14:textId="77777777" w:rsidR="004856A8" w:rsidRPr="004856A8" w:rsidRDefault="004856A8" w:rsidP="004856A8">
            <w:pPr>
              <w:spacing w:after="0" w:line="240" w:lineRule="auto"/>
              <w:rPr>
                <w:rFonts w:ascii="Times New Roman" w:eastAsia="Times New Roman" w:hAnsi="Times New Roman" w:cs="Times New Roman"/>
                <w:color w:val="000000"/>
              </w:rPr>
            </w:pPr>
            <w:r w:rsidRPr="004856A8">
              <w:rPr>
                <w:rFonts w:ascii="Times New Roman" w:eastAsia="Times New Roman" w:hAnsi="Times New Roman" w:cs="Times New Roman"/>
                <w:color w:val="000000"/>
              </w:rPr>
              <w:t> </w:t>
            </w:r>
          </w:p>
        </w:tc>
      </w:tr>
    </w:tbl>
    <w:p w14:paraId="58B2FA82" w14:textId="77777777" w:rsidR="0061571E" w:rsidRDefault="0061571E" w:rsidP="000641FD">
      <w:pPr>
        <w:tabs>
          <w:tab w:val="left" w:pos="0"/>
          <w:tab w:val="left" w:leader="dot" w:pos="9639"/>
        </w:tabs>
        <w:spacing w:line="264" w:lineRule="auto"/>
        <w:jc w:val="center"/>
        <w:outlineLvl w:val="0"/>
        <w:rPr>
          <w:rFonts w:ascii="Times New Roman" w:hAnsi="Times New Roman" w:cs="Times New Roman"/>
          <w:b/>
          <w:sz w:val="30"/>
        </w:rPr>
        <w:sectPr w:rsidR="0061571E" w:rsidSect="009B00B3">
          <w:footerReference w:type="default" r:id="rId10"/>
          <w:pgSz w:w="16840" w:h="11907" w:orient="landscape" w:code="9"/>
          <w:pgMar w:top="1134" w:right="851" w:bottom="244" w:left="851" w:header="720" w:footer="556" w:gutter="0"/>
          <w:pgNumType w:start="1"/>
          <w:cols w:space="720"/>
          <w:docGrid w:linePitch="360"/>
        </w:sectPr>
      </w:pPr>
    </w:p>
    <w:p w14:paraId="6F14E6E0" w14:textId="713D8302" w:rsidR="006F45A4" w:rsidRDefault="001C1B83" w:rsidP="001C1B83">
      <w:pPr>
        <w:tabs>
          <w:tab w:val="left" w:pos="0"/>
          <w:tab w:val="left" w:leader="dot" w:pos="9639"/>
        </w:tabs>
        <w:spacing w:line="264" w:lineRule="auto"/>
        <w:jc w:val="center"/>
        <w:outlineLvl w:val="0"/>
        <w:rPr>
          <w:rFonts w:ascii="Times New Roman" w:hAnsi="Times New Roman" w:cs="Times New Roman"/>
          <w:b/>
          <w:sz w:val="30"/>
        </w:rPr>
      </w:pPr>
      <w:r w:rsidRPr="00E33C57">
        <w:rPr>
          <w:rFonts w:ascii="Times New Roman" w:hAnsi="Times New Roman" w:cs="Times New Roman"/>
          <w:b/>
          <w:sz w:val="30"/>
        </w:rPr>
        <w:lastRenderedPageBreak/>
        <w:t xml:space="preserve">Phụ lục </w:t>
      </w:r>
      <w:r w:rsidR="00817AAE">
        <w:rPr>
          <w:rFonts w:ascii="Times New Roman" w:hAnsi="Times New Roman" w:cs="Times New Roman"/>
          <w:b/>
          <w:sz w:val="30"/>
        </w:rPr>
        <w:t>2</w:t>
      </w:r>
      <w:r>
        <w:rPr>
          <w:rFonts w:ascii="Times New Roman" w:hAnsi="Times New Roman" w:cs="Times New Roman"/>
          <w:b/>
          <w:sz w:val="30"/>
        </w:rPr>
        <w:t>b</w:t>
      </w:r>
      <w:r w:rsidRPr="00E33C57">
        <w:rPr>
          <w:rFonts w:ascii="Times New Roman" w:hAnsi="Times New Roman" w:cs="Times New Roman"/>
          <w:b/>
          <w:sz w:val="30"/>
        </w:rPr>
        <w:t xml:space="preserve"> – Phiếu thu thập thông tin</w:t>
      </w:r>
      <w:r>
        <w:rPr>
          <w:rFonts w:ascii="Times New Roman" w:hAnsi="Times New Roman" w:cs="Times New Roman"/>
          <w:b/>
          <w:sz w:val="30"/>
        </w:rPr>
        <w:t xml:space="preserve"> các vấn đề về môi trường và xã hội của </w:t>
      </w:r>
      <w:r w:rsidRPr="00E33C57">
        <w:rPr>
          <w:rFonts w:ascii="Times New Roman" w:hAnsi="Times New Roman" w:cs="Times New Roman"/>
          <w:b/>
          <w:sz w:val="30"/>
        </w:rPr>
        <w:t xml:space="preserve">các </w:t>
      </w:r>
      <w:r>
        <w:rPr>
          <w:rFonts w:ascii="Times New Roman" w:hAnsi="Times New Roman" w:cs="Times New Roman"/>
          <w:b/>
          <w:sz w:val="30"/>
        </w:rPr>
        <w:t xml:space="preserve">công trình điện </w:t>
      </w:r>
    </w:p>
    <w:p w14:paraId="4EC5A0C0" w14:textId="0FEA0428" w:rsidR="001C1B83" w:rsidRDefault="001C1B83" w:rsidP="001C1B83">
      <w:pPr>
        <w:tabs>
          <w:tab w:val="left" w:pos="0"/>
          <w:tab w:val="left" w:leader="dot" w:pos="9639"/>
        </w:tabs>
        <w:spacing w:line="264" w:lineRule="auto"/>
        <w:jc w:val="center"/>
        <w:outlineLvl w:val="0"/>
        <w:rPr>
          <w:rFonts w:ascii="Times New Roman" w:hAnsi="Times New Roman" w:cs="Times New Roman"/>
          <w:b/>
          <w:sz w:val="30"/>
        </w:rPr>
      </w:pPr>
      <w:r>
        <w:rPr>
          <w:rFonts w:ascii="Times New Roman" w:hAnsi="Times New Roman" w:cs="Times New Roman"/>
          <w:b/>
          <w:sz w:val="30"/>
        </w:rPr>
        <w:t>và công trình năng lượng khác trong tỉnh</w:t>
      </w:r>
    </w:p>
    <w:tbl>
      <w:tblPr>
        <w:tblW w:w="4961" w:type="pct"/>
        <w:tblLook w:val="04A0" w:firstRow="1" w:lastRow="0" w:firstColumn="1" w:lastColumn="0" w:noHBand="0" w:noVBand="1"/>
      </w:tblPr>
      <w:tblGrid>
        <w:gridCol w:w="755"/>
        <w:gridCol w:w="1373"/>
        <w:gridCol w:w="1240"/>
        <w:gridCol w:w="990"/>
        <w:gridCol w:w="1012"/>
        <w:gridCol w:w="1127"/>
        <w:gridCol w:w="1216"/>
        <w:gridCol w:w="1216"/>
        <w:gridCol w:w="1441"/>
        <w:gridCol w:w="1216"/>
        <w:gridCol w:w="1216"/>
        <w:gridCol w:w="1216"/>
        <w:gridCol w:w="1216"/>
      </w:tblGrid>
      <w:tr w:rsidR="00FC7C8A" w:rsidRPr="00FC7C8A" w14:paraId="3D4062F0" w14:textId="77777777" w:rsidTr="00ED0FB1">
        <w:trPr>
          <w:trHeight w:val="311"/>
          <w:tblHeader/>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934FEA" w14:textId="77777777" w:rsidR="00FC7C8A" w:rsidRPr="00FC7C8A" w:rsidRDefault="00FC7C8A" w:rsidP="00FC7C8A">
            <w:pPr>
              <w:spacing w:after="0" w:line="240" w:lineRule="auto"/>
              <w:jc w:val="center"/>
              <w:rPr>
                <w:rFonts w:ascii="Times New Roman" w:eastAsia="Times New Roman" w:hAnsi="Times New Roman" w:cs="Times New Roman"/>
                <w:b/>
                <w:bCs/>
                <w:color w:val="000000"/>
              </w:rPr>
            </w:pPr>
            <w:r w:rsidRPr="00FC7C8A">
              <w:rPr>
                <w:rFonts w:ascii="Times New Roman" w:eastAsia="Times New Roman" w:hAnsi="Times New Roman" w:cs="Times New Roman"/>
                <w:b/>
                <w:bCs/>
                <w:color w:val="000000"/>
              </w:rPr>
              <w:t>TT</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D9381" w14:textId="77777777" w:rsidR="00FC7C8A" w:rsidRPr="00FC7C8A" w:rsidRDefault="00FC7C8A" w:rsidP="00FC7C8A">
            <w:pPr>
              <w:spacing w:after="0" w:line="240" w:lineRule="auto"/>
              <w:jc w:val="center"/>
              <w:rPr>
                <w:rFonts w:ascii="Times New Roman" w:eastAsia="Times New Roman" w:hAnsi="Times New Roman" w:cs="Times New Roman"/>
                <w:b/>
                <w:bCs/>
                <w:color w:val="000000"/>
              </w:rPr>
            </w:pPr>
            <w:r w:rsidRPr="00FC7C8A">
              <w:rPr>
                <w:rFonts w:ascii="Times New Roman" w:eastAsia="Times New Roman" w:hAnsi="Times New Roman" w:cs="Times New Roman"/>
                <w:b/>
                <w:bCs/>
                <w:color w:val="000000"/>
              </w:rPr>
              <w:t>Tên công trình</w:t>
            </w:r>
          </w:p>
        </w:tc>
        <w:tc>
          <w:tcPr>
            <w:tcW w:w="4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C0B15B" w14:textId="77777777" w:rsidR="00FC7C8A" w:rsidRPr="00FC7C8A" w:rsidRDefault="00FC7C8A" w:rsidP="00FC7C8A">
            <w:pPr>
              <w:spacing w:after="0" w:line="240" w:lineRule="auto"/>
              <w:jc w:val="center"/>
              <w:rPr>
                <w:rFonts w:ascii="Times New Roman" w:eastAsia="Times New Roman" w:hAnsi="Times New Roman" w:cs="Times New Roman"/>
                <w:b/>
                <w:bCs/>
                <w:color w:val="000000"/>
              </w:rPr>
            </w:pPr>
            <w:r w:rsidRPr="00FC7C8A">
              <w:rPr>
                <w:rFonts w:ascii="Times New Roman" w:eastAsia="Times New Roman" w:hAnsi="Times New Roman" w:cs="Times New Roman"/>
                <w:b/>
                <w:bCs/>
                <w:color w:val="000000"/>
              </w:rPr>
              <w:t>Địa điểm (xã, huyện)</w:t>
            </w:r>
          </w:p>
        </w:tc>
        <w:tc>
          <w:tcPr>
            <w:tcW w:w="1825" w:type="pct"/>
            <w:gridSpan w:val="5"/>
            <w:tcBorders>
              <w:top w:val="single" w:sz="4" w:space="0" w:color="auto"/>
              <w:left w:val="nil"/>
              <w:bottom w:val="single" w:sz="4" w:space="0" w:color="auto"/>
              <w:right w:val="single" w:sz="4" w:space="0" w:color="auto"/>
            </w:tcBorders>
            <w:shd w:val="clear" w:color="auto" w:fill="auto"/>
            <w:hideMark/>
          </w:tcPr>
          <w:p w14:paraId="05609C58" w14:textId="77777777" w:rsidR="00FC7C8A" w:rsidRPr="00FC7C8A" w:rsidRDefault="00FC7C8A" w:rsidP="00FC7C8A">
            <w:pPr>
              <w:spacing w:after="0" w:line="240" w:lineRule="auto"/>
              <w:jc w:val="center"/>
              <w:rPr>
                <w:rFonts w:ascii="Times New Roman" w:eastAsia="Times New Roman" w:hAnsi="Times New Roman" w:cs="Times New Roman"/>
                <w:b/>
                <w:bCs/>
                <w:color w:val="000000"/>
              </w:rPr>
            </w:pPr>
            <w:r w:rsidRPr="00FC7C8A">
              <w:rPr>
                <w:rFonts w:ascii="Times New Roman" w:eastAsia="Times New Roman" w:hAnsi="Times New Roman" w:cs="Times New Roman"/>
                <w:b/>
                <w:bCs/>
                <w:color w:val="000000"/>
              </w:rPr>
              <w:t>Tác động đến người dân khu vực dự án</w:t>
            </w:r>
          </w:p>
        </w:tc>
        <w:tc>
          <w:tcPr>
            <w:tcW w:w="2068" w:type="pct"/>
            <w:gridSpan w:val="5"/>
            <w:tcBorders>
              <w:top w:val="single" w:sz="4" w:space="0" w:color="auto"/>
              <w:left w:val="nil"/>
              <w:bottom w:val="single" w:sz="4" w:space="0" w:color="auto"/>
              <w:right w:val="single" w:sz="4" w:space="0" w:color="000000"/>
            </w:tcBorders>
            <w:shd w:val="clear" w:color="auto" w:fill="auto"/>
            <w:hideMark/>
          </w:tcPr>
          <w:p w14:paraId="665A9CDB" w14:textId="77777777" w:rsidR="00FC7C8A" w:rsidRPr="00FC7C8A" w:rsidRDefault="00FC7C8A" w:rsidP="00FC7C8A">
            <w:pPr>
              <w:spacing w:after="0" w:line="240" w:lineRule="auto"/>
              <w:jc w:val="center"/>
              <w:rPr>
                <w:rFonts w:ascii="Times New Roman" w:eastAsia="Times New Roman" w:hAnsi="Times New Roman" w:cs="Times New Roman"/>
                <w:b/>
                <w:bCs/>
                <w:color w:val="000000"/>
              </w:rPr>
            </w:pPr>
            <w:r w:rsidRPr="00FC7C8A">
              <w:rPr>
                <w:rFonts w:ascii="Times New Roman" w:eastAsia="Times New Roman" w:hAnsi="Times New Roman" w:cs="Times New Roman"/>
                <w:b/>
                <w:bCs/>
                <w:color w:val="000000"/>
              </w:rPr>
              <w:t>Tác động xã hội</w:t>
            </w:r>
          </w:p>
        </w:tc>
      </w:tr>
      <w:tr w:rsidR="00FC7C8A" w:rsidRPr="00FC7C8A" w14:paraId="6568D5D6" w14:textId="77777777" w:rsidTr="00ED0FB1">
        <w:trPr>
          <w:trHeight w:val="311"/>
          <w:tblHeader/>
        </w:trPr>
        <w:tc>
          <w:tcPr>
            <w:tcW w:w="248" w:type="pct"/>
            <w:vMerge/>
            <w:tcBorders>
              <w:top w:val="single" w:sz="4" w:space="0" w:color="auto"/>
              <w:left w:val="single" w:sz="4" w:space="0" w:color="auto"/>
              <w:bottom w:val="single" w:sz="4" w:space="0" w:color="000000"/>
              <w:right w:val="single" w:sz="4" w:space="0" w:color="auto"/>
            </w:tcBorders>
            <w:vAlign w:val="center"/>
            <w:hideMark/>
          </w:tcPr>
          <w:p w14:paraId="6A2061CF"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14:paraId="77552D1E"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407" w:type="pct"/>
            <w:vMerge/>
            <w:tcBorders>
              <w:top w:val="single" w:sz="4" w:space="0" w:color="auto"/>
              <w:left w:val="single" w:sz="4" w:space="0" w:color="auto"/>
              <w:bottom w:val="single" w:sz="4" w:space="0" w:color="000000"/>
              <w:right w:val="single" w:sz="4" w:space="0" w:color="auto"/>
            </w:tcBorders>
            <w:vAlign w:val="center"/>
            <w:hideMark/>
          </w:tcPr>
          <w:p w14:paraId="19B0DFD2"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1027" w:type="pct"/>
            <w:gridSpan w:val="3"/>
            <w:tcBorders>
              <w:top w:val="single" w:sz="4" w:space="0" w:color="auto"/>
              <w:left w:val="nil"/>
              <w:bottom w:val="single" w:sz="4" w:space="0" w:color="auto"/>
              <w:right w:val="single" w:sz="4" w:space="0" w:color="000000"/>
            </w:tcBorders>
            <w:shd w:val="clear" w:color="auto" w:fill="auto"/>
            <w:vAlign w:val="center"/>
            <w:hideMark/>
          </w:tcPr>
          <w:p w14:paraId="318741F3"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Số hộ bị ảnh hưởng (hộ)</w:t>
            </w:r>
          </w:p>
        </w:tc>
        <w:tc>
          <w:tcPr>
            <w:tcW w:w="798" w:type="pct"/>
            <w:gridSpan w:val="2"/>
            <w:tcBorders>
              <w:top w:val="single" w:sz="4" w:space="0" w:color="auto"/>
              <w:left w:val="nil"/>
              <w:bottom w:val="single" w:sz="4" w:space="0" w:color="auto"/>
              <w:right w:val="single" w:sz="4" w:space="0" w:color="000000"/>
            </w:tcBorders>
            <w:shd w:val="clear" w:color="auto" w:fill="auto"/>
            <w:vAlign w:val="center"/>
            <w:hideMark/>
          </w:tcPr>
          <w:p w14:paraId="2CF9C5C5"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Tái định canh/ định cư</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14:paraId="0524DCC7"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Chi phí bồi thường, hỗ trợ tái định cư, định</w:t>
            </w:r>
            <w:bookmarkStart w:id="1" w:name="_GoBack"/>
            <w:bookmarkEnd w:id="1"/>
            <w:r w:rsidRPr="00FC7C8A">
              <w:rPr>
                <w:rFonts w:ascii="Times New Roman" w:eastAsia="Times New Roman" w:hAnsi="Times New Roman" w:cs="Times New Roman"/>
                <w:color w:val="000000"/>
              </w:rPr>
              <w:t xml:space="preserve"> canh (đồng)</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14:paraId="72367955"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Số lượng công trình văn hóa(*) bị ảnh hưởng</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14:paraId="2ED9B72D"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Thiệt hại do thiên tai hàng năm</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14:paraId="71551894"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Các vấn đề còn tồn tại/ý kiến của địa phương</w:t>
            </w:r>
          </w:p>
        </w:tc>
        <w:tc>
          <w:tcPr>
            <w:tcW w:w="399" w:type="pct"/>
            <w:vMerge w:val="restart"/>
            <w:tcBorders>
              <w:top w:val="nil"/>
              <w:left w:val="single" w:sz="4" w:space="0" w:color="auto"/>
              <w:bottom w:val="single" w:sz="4" w:space="0" w:color="000000"/>
              <w:right w:val="single" w:sz="4" w:space="0" w:color="auto"/>
            </w:tcBorders>
            <w:shd w:val="clear" w:color="auto" w:fill="auto"/>
            <w:vAlign w:val="center"/>
            <w:hideMark/>
          </w:tcPr>
          <w:p w14:paraId="689CE0CC"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Các vấn đề môi trường cần lưu ý của dự án</w:t>
            </w:r>
          </w:p>
        </w:tc>
      </w:tr>
      <w:tr w:rsidR="00FC7C8A" w:rsidRPr="00FC7C8A" w14:paraId="365AC118" w14:textId="77777777" w:rsidTr="00ED0FB1">
        <w:trPr>
          <w:trHeight w:val="1197"/>
          <w:tblHeader/>
        </w:trPr>
        <w:tc>
          <w:tcPr>
            <w:tcW w:w="248" w:type="pct"/>
            <w:vMerge/>
            <w:tcBorders>
              <w:top w:val="single" w:sz="4" w:space="0" w:color="auto"/>
              <w:left w:val="single" w:sz="4" w:space="0" w:color="auto"/>
              <w:bottom w:val="single" w:sz="4" w:space="0" w:color="000000"/>
              <w:right w:val="single" w:sz="4" w:space="0" w:color="auto"/>
            </w:tcBorders>
            <w:vAlign w:val="center"/>
            <w:hideMark/>
          </w:tcPr>
          <w:p w14:paraId="01E069E2"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14:paraId="194AAF3D"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407" w:type="pct"/>
            <w:vMerge/>
            <w:tcBorders>
              <w:top w:val="single" w:sz="4" w:space="0" w:color="auto"/>
              <w:left w:val="single" w:sz="4" w:space="0" w:color="auto"/>
              <w:bottom w:val="single" w:sz="4" w:space="0" w:color="000000"/>
              <w:right w:val="single" w:sz="4" w:space="0" w:color="auto"/>
            </w:tcBorders>
            <w:vAlign w:val="center"/>
            <w:hideMark/>
          </w:tcPr>
          <w:p w14:paraId="61316A1D" w14:textId="77777777" w:rsidR="00FC7C8A" w:rsidRPr="00FC7C8A" w:rsidRDefault="00FC7C8A" w:rsidP="00FC7C8A">
            <w:pPr>
              <w:spacing w:after="0" w:line="240" w:lineRule="auto"/>
              <w:rPr>
                <w:rFonts w:ascii="Times New Roman" w:eastAsia="Times New Roman" w:hAnsi="Times New Roman" w:cs="Times New Roman"/>
                <w:b/>
                <w:bCs/>
                <w:color w:val="000000"/>
              </w:rPr>
            </w:pPr>
          </w:p>
        </w:tc>
        <w:tc>
          <w:tcPr>
            <w:tcW w:w="325" w:type="pct"/>
            <w:tcBorders>
              <w:top w:val="nil"/>
              <w:left w:val="nil"/>
              <w:bottom w:val="single" w:sz="4" w:space="0" w:color="auto"/>
              <w:right w:val="single" w:sz="4" w:space="0" w:color="auto"/>
            </w:tcBorders>
            <w:shd w:val="clear" w:color="auto" w:fill="auto"/>
            <w:vAlign w:val="center"/>
            <w:hideMark/>
          </w:tcPr>
          <w:p w14:paraId="3FC0B8CC"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 xml:space="preserve">Di dời </w:t>
            </w:r>
          </w:p>
        </w:tc>
        <w:tc>
          <w:tcPr>
            <w:tcW w:w="332" w:type="pct"/>
            <w:tcBorders>
              <w:top w:val="nil"/>
              <w:left w:val="nil"/>
              <w:bottom w:val="single" w:sz="4" w:space="0" w:color="auto"/>
              <w:right w:val="single" w:sz="4" w:space="0" w:color="auto"/>
            </w:tcBorders>
            <w:shd w:val="clear" w:color="auto" w:fill="auto"/>
            <w:vAlign w:val="center"/>
            <w:hideMark/>
          </w:tcPr>
          <w:p w14:paraId="5F7E30EA"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 xml:space="preserve">Mất đất sản xuất </w:t>
            </w:r>
          </w:p>
        </w:tc>
        <w:tc>
          <w:tcPr>
            <w:tcW w:w="370" w:type="pct"/>
            <w:tcBorders>
              <w:top w:val="nil"/>
              <w:left w:val="nil"/>
              <w:bottom w:val="nil"/>
              <w:right w:val="single" w:sz="4" w:space="0" w:color="auto"/>
            </w:tcBorders>
            <w:shd w:val="clear" w:color="auto" w:fill="auto"/>
            <w:vAlign w:val="center"/>
            <w:hideMark/>
          </w:tcPr>
          <w:p w14:paraId="072773CD" w14:textId="77777777" w:rsidR="00FC7C8A" w:rsidRPr="00FC7C8A" w:rsidRDefault="00FC7C8A" w:rsidP="00FC7C8A">
            <w:pPr>
              <w:spacing w:after="0" w:line="240" w:lineRule="auto"/>
              <w:rPr>
                <w:rFonts w:ascii="Times New Roman" w:eastAsia="Times New Roman" w:hAnsi="Times New Roman" w:cs="Times New Roman"/>
                <w:color w:val="000000"/>
              </w:rPr>
            </w:pPr>
            <w:r w:rsidRPr="00FC7C8A">
              <w:rPr>
                <w:rFonts w:ascii="Times New Roman" w:eastAsia="Times New Roman" w:hAnsi="Times New Roman" w:cs="Times New Roman"/>
                <w:color w:val="000000"/>
              </w:rPr>
              <w:t xml:space="preserve">Dân tộc thiểu số bị ảnh hưởng </w:t>
            </w:r>
          </w:p>
        </w:tc>
        <w:tc>
          <w:tcPr>
            <w:tcW w:w="399" w:type="pct"/>
            <w:tcBorders>
              <w:top w:val="nil"/>
              <w:left w:val="nil"/>
              <w:bottom w:val="single" w:sz="4" w:space="0" w:color="auto"/>
              <w:right w:val="single" w:sz="4" w:space="0" w:color="auto"/>
            </w:tcBorders>
            <w:shd w:val="clear" w:color="auto" w:fill="auto"/>
            <w:vAlign w:val="center"/>
            <w:hideMark/>
          </w:tcPr>
          <w:p w14:paraId="0F923D71"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Diện tích tái định cư (ha)</w:t>
            </w:r>
          </w:p>
        </w:tc>
        <w:tc>
          <w:tcPr>
            <w:tcW w:w="399" w:type="pct"/>
            <w:tcBorders>
              <w:top w:val="nil"/>
              <w:left w:val="nil"/>
              <w:bottom w:val="single" w:sz="4" w:space="0" w:color="auto"/>
              <w:right w:val="single" w:sz="4" w:space="0" w:color="auto"/>
            </w:tcBorders>
            <w:shd w:val="clear" w:color="auto" w:fill="auto"/>
            <w:vAlign w:val="center"/>
            <w:hideMark/>
          </w:tcPr>
          <w:p w14:paraId="784BD3D7" w14:textId="77777777" w:rsidR="00FC7C8A" w:rsidRPr="00FC7C8A" w:rsidRDefault="00FC7C8A" w:rsidP="00FC7C8A">
            <w:pPr>
              <w:spacing w:after="0" w:line="240" w:lineRule="auto"/>
              <w:jc w:val="center"/>
              <w:rPr>
                <w:rFonts w:ascii="Times New Roman" w:eastAsia="Times New Roman" w:hAnsi="Times New Roman" w:cs="Times New Roman"/>
                <w:color w:val="000000"/>
              </w:rPr>
            </w:pPr>
            <w:r w:rsidRPr="00FC7C8A">
              <w:rPr>
                <w:rFonts w:ascii="Times New Roman" w:eastAsia="Times New Roman" w:hAnsi="Times New Roman" w:cs="Times New Roman"/>
                <w:color w:val="000000"/>
              </w:rPr>
              <w:t>Diện tích tái định canh (ha)</w:t>
            </w:r>
          </w:p>
        </w:tc>
        <w:tc>
          <w:tcPr>
            <w:tcW w:w="473" w:type="pct"/>
            <w:vMerge/>
            <w:tcBorders>
              <w:top w:val="nil"/>
              <w:left w:val="single" w:sz="4" w:space="0" w:color="auto"/>
              <w:bottom w:val="single" w:sz="4" w:space="0" w:color="000000"/>
              <w:right w:val="single" w:sz="4" w:space="0" w:color="auto"/>
            </w:tcBorders>
            <w:vAlign w:val="center"/>
            <w:hideMark/>
          </w:tcPr>
          <w:p w14:paraId="100ADD5D" w14:textId="77777777" w:rsidR="00FC7C8A" w:rsidRPr="00FC7C8A" w:rsidRDefault="00FC7C8A" w:rsidP="00FC7C8A">
            <w:pPr>
              <w:spacing w:after="0" w:line="240" w:lineRule="auto"/>
              <w:rPr>
                <w:rFonts w:ascii="Times New Roman" w:eastAsia="Times New Roman" w:hAnsi="Times New Roman" w:cs="Times New Roman"/>
                <w:color w:val="000000"/>
              </w:rPr>
            </w:pPr>
          </w:p>
        </w:tc>
        <w:tc>
          <w:tcPr>
            <w:tcW w:w="399" w:type="pct"/>
            <w:vMerge/>
            <w:tcBorders>
              <w:top w:val="nil"/>
              <w:left w:val="single" w:sz="4" w:space="0" w:color="auto"/>
              <w:bottom w:val="single" w:sz="4" w:space="0" w:color="000000"/>
              <w:right w:val="single" w:sz="4" w:space="0" w:color="auto"/>
            </w:tcBorders>
            <w:vAlign w:val="center"/>
            <w:hideMark/>
          </w:tcPr>
          <w:p w14:paraId="0BDAEED0" w14:textId="77777777" w:rsidR="00FC7C8A" w:rsidRPr="00FC7C8A" w:rsidRDefault="00FC7C8A" w:rsidP="00FC7C8A">
            <w:pPr>
              <w:spacing w:after="0" w:line="240" w:lineRule="auto"/>
              <w:rPr>
                <w:rFonts w:ascii="Times New Roman" w:eastAsia="Times New Roman" w:hAnsi="Times New Roman" w:cs="Times New Roman"/>
                <w:color w:val="000000"/>
              </w:rPr>
            </w:pPr>
          </w:p>
        </w:tc>
        <w:tc>
          <w:tcPr>
            <w:tcW w:w="399" w:type="pct"/>
            <w:vMerge/>
            <w:tcBorders>
              <w:top w:val="nil"/>
              <w:left w:val="single" w:sz="4" w:space="0" w:color="auto"/>
              <w:bottom w:val="single" w:sz="4" w:space="0" w:color="000000"/>
              <w:right w:val="single" w:sz="4" w:space="0" w:color="auto"/>
            </w:tcBorders>
            <w:vAlign w:val="center"/>
            <w:hideMark/>
          </w:tcPr>
          <w:p w14:paraId="6908539D" w14:textId="77777777" w:rsidR="00FC7C8A" w:rsidRPr="00FC7C8A" w:rsidRDefault="00FC7C8A" w:rsidP="00FC7C8A">
            <w:pPr>
              <w:spacing w:after="0" w:line="240" w:lineRule="auto"/>
              <w:rPr>
                <w:rFonts w:ascii="Times New Roman" w:eastAsia="Times New Roman" w:hAnsi="Times New Roman" w:cs="Times New Roman"/>
                <w:color w:val="000000"/>
              </w:rPr>
            </w:pPr>
          </w:p>
        </w:tc>
        <w:tc>
          <w:tcPr>
            <w:tcW w:w="399" w:type="pct"/>
            <w:vMerge/>
            <w:tcBorders>
              <w:top w:val="nil"/>
              <w:left w:val="single" w:sz="4" w:space="0" w:color="auto"/>
              <w:bottom w:val="single" w:sz="4" w:space="0" w:color="000000"/>
              <w:right w:val="single" w:sz="4" w:space="0" w:color="auto"/>
            </w:tcBorders>
            <w:vAlign w:val="center"/>
            <w:hideMark/>
          </w:tcPr>
          <w:p w14:paraId="7F7C94C2" w14:textId="77777777" w:rsidR="00FC7C8A" w:rsidRPr="00FC7C8A" w:rsidRDefault="00FC7C8A" w:rsidP="00FC7C8A">
            <w:pPr>
              <w:spacing w:after="0" w:line="240" w:lineRule="auto"/>
              <w:rPr>
                <w:rFonts w:ascii="Times New Roman" w:eastAsia="Times New Roman" w:hAnsi="Times New Roman" w:cs="Times New Roman"/>
                <w:color w:val="000000"/>
              </w:rPr>
            </w:pPr>
          </w:p>
        </w:tc>
        <w:tc>
          <w:tcPr>
            <w:tcW w:w="399" w:type="pct"/>
            <w:vMerge/>
            <w:tcBorders>
              <w:top w:val="nil"/>
              <w:left w:val="single" w:sz="4" w:space="0" w:color="auto"/>
              <w:bottom w:val="single" w:sz="4" w:space="0" w:color="000000"/>
              <w:right w:val="single" w:sz="4" w:space="0" w:color="auto"/>
            </w:tcBorders>
            <w:vAlign w:val="center"/>
            <w:hideMark/>
          </w:tcPr>
          <w:p w14:paraId="6963D7CD" w14:textId="77777777" w:rsidR="00FC7C8A" w:rsidRPr="00FC7C8A" w:rsidRDefault="00FC7C8A" w:rsidP="00FC7C8A">
            <w:pPr>
              <w:spacing w:after="0" w:line="240" w:lineRule="auto"/>
              <w:rPr>
                <w:rFonts w:ascii="Times New Roman" w:eastAsia="Times New Roman" w:hAnsi="Times New Roman" w:cs="Times New Roman"/>
                <w:color w:val="000000"/>
              </w:rPr>
            </w:pPr>
          </w:p>
        </w:tc>
      </w:tr>
      <w:tr w:rsidR="00FC7C8A" w:rsidRPr="00FC7C8A" w14:paraId="79B3223C"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2AE8597"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I</w:t>
            </w:r>
          </w:p>
        </w:tc>
        <w:tc>
          <w:tcPr>
            <w:tcW w:w="85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47E3D3"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THỦY ĐIỆN</w:t>
            </w:r>
          </w:p>
        </w:tc>
        <w:tc>
          <w:tcPr>
            <w:tcW w:w="325" w:type="pct"/>
            <w:tcBorders>
              <w:top w:val="nil"/>
              <w:left w:val="nil"/>
              <w:bottom w:val="single" w:sz="4" w:space="0" w:color="auto"/>
              <w:right w:val="single" w:sz="4" w:space="0" w:color="auto"/>
            </w:tcBorders>
            <w:shd w:val="clear" w:color="auto" w:fill="auto"/>
            <w:noWrap/>
            <w:vAlign w:val="bottom"/>
            <w:hideMark/>
          </w:tcPr>
          <w:p w14:paraId="3CFBD3B2"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23F5166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0C6A275F"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F751DD5"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B0668AB"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FEA3E5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867523F"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ECB1A45"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0BBABA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B5C0D3"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 </w:t>
            </w:r>
          </w:p>
        </w:tc>
      </w:tr>
      <w:tr w:rsidR="00FC7C8A" w:rsidRPr="00FC7C8A" w14:paraId="66E65141"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683551DA"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6092145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F2399B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CCACD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E107AA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3DD63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44F163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91495A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15BDCE5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DA1623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34232A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D9CD8A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5303EC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ABD556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CC82473"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152B109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0284F4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575B87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031D7F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36DD7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ADA398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0DDC51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16DEBD0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A07705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6CB00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6AA369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AFD193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3B94363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C833FDD"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5235F87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7B8AF9A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993E0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1AECBCC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11EC6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5A7701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3848E3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5F513FC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B08A70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5FCD3C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F54FBB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A4887F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1B55F773"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FF1AE8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35C07DB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4A433D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66A9B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F8876D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43EEE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630AA7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408B14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C86026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C161A4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6FBFEB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C67D79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6C7D57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32C20E18"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4C02C4DA"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II</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2146C360"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NHIỆT ĐIỆN</w:t>
            </w:r>
          </w:p>
        </w:tc>
      </w:tr>
      <w:tr w:rsidR="00FC7C8A" w:rsidRPr="00FC7C8A" w14:paraId="42BB037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9A38EDA"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72AC1CC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4FD816F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F5EF8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8F1DF5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4210C36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825EB6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1C4170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5AB4F84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BA5C29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12702E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0A849D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3258DB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7DF3479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B81DA55"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5FA1B56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9B86DE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35C458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55E512E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501227B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38A797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2637A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4D5A265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67DA84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DAE83D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B0592B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FDA8A2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57CCE51C"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90F7AF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61EE798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14BA0C3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07436D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569605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A1382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1F40E8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ADD38B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3D593C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39233B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D612A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197369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116EE9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186BA220"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6A7E487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09AF39F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224FF48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63B3A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3BF10A9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30A17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9AF452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3FD74E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D7A026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CBA1BE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ACC5C0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CF2875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F3E69B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1F795752"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4376217"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III</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0BBAFC9A"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ĐIỆN MẶT TRỜI</w:t>
            </w:r>
          </w:p>
        </w:tc>
      </w:tr>
      <w:tr w:rsidR="00FC7C8A" w:rsidRPr="00FC7C8A" w14:paraId="0D164D4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D17A12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5E8F4AF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A3C874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1D9D0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E1F171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C6F5D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0D1795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F28E8B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F74230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5706AA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4B881F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55F309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FD7990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DE10FC5"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BA05FC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4288641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57387D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2E13C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EB96B4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A5515D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D331EB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D2EFF6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6F088B2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5CF194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508B48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A0321D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536442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19229C57"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E26A141"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7B05064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ACF304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97B12B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1188EB6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BC168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6B9FF4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88341C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E7E3F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C5199B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183E86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C76FA0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B63A7A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46FF189"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FD468B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72C1BCF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D7A7DE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3D1FF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570156F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735AE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9739A8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2FBE68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4C715A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4961D8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DF8966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4AF6BC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8C764B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57DFB3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591F6E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IV</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3BBAB9F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ĐIỆN GIÓ</w:t>
            </w:r>
          </w:p>
        </w:tc>
      </w:tr>
      <w:tr w:rsidR="00FC7C8A" w:rsidRPr="00FC7C8A" w14:paraId="1BCB2D5E"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4D1B8B27"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lastRenderedPageBreak/>
              <w:t>1</w:t>
            </w:r>
          </w:p>
        </w:tc>
        <w:tc>
          <w:tcPr>
            <w:tcW w:w="451" w:type="pct"/>
            <w:tcBorders>
              <w:top w:val="nil"/>
              <w:left w:val="nil"/>
              <w:bottom w:val="single" w:sz="4" w:space="0" w:color="auto"/>
              <w:right w:val="single" w:sz="4" w:space="0" w:color="auto"/>
            </w:tcBorders>
            <w:shd w:val="clear" w:color="auto" w:fill="auto"/>
            <w:noWrap/>
            <w:vAlign w:val="bottom"/>
            <w:hideMark/>
          </w:tcPr>
          <w:p w14:paraId="34B6420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4F0F6E0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FD66A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1D56DEA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8A9181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A0E1F9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DFD48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47E8261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00B0AC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2A9C29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59A370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83EC9A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CAF7BC5"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C982206"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535E26D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E048D5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6FB0671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5D70385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2F6BF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74D488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AE3670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30F4ACF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59B905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BFC231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2DAA43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8D98AD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2588A83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32C3179"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7172C10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A63193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6CBCC9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7373B23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89A6A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3CB1C1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200E2B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70649D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74BA25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B9F7FE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0FB9A4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F59DD3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0DEB276"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6AA8EB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5831CD8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9A7C0F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03A196C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922E14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7A286FF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C5BA85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3564DE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0F75C3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C99F79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9BBF92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B52335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B88242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5821938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A7117FE"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V</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5FB25988"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ĐƯỜNG DÂY 220KV</w:t>
            </w:r>
          </w:p>
        </w:tc>
      </w:tr>
      <w:tr w:rsidR="00FC7C8A" w:rsidRPr="00FC7C8A" w14:paraId="04F48796"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B260CD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1DC8848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0910DC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C96F5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15C2433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99553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D662C3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3BA232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36E3505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98E8DF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CE8636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A3AC5E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BC80F0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7A8FD09"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4024063"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556CE6F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4DE552C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1A51C8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643E2B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555CB27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038277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55014E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4C3F56C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4F1279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28801F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6C0A9E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843448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C1C4FBC"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8FFFDC2"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0FB7043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7B29C53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0C7FA5E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180C370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7A7020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D055FC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238D0C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38AD461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A65DEB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11E7CA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9A01E6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EBA4CA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7585D325"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52B8C5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62B352B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147965B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040D80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22AC729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B5C45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43AB04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8A3A4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3E9F07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0BB9E3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8B15D7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75AEAE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5F28FD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5BC0DC1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A0225C2"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VI</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2F6F4BEF"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TBA 220KV</w:t>
            </w:r>
          </w:p>
        </w:tc>
      </w:tr>
      <w:tr w:rsidR="00FC7C8A" w:rsidRPr="00FC7C8A" w14:paraId="14AAF85F"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0C8A7D7"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7CDBA72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11A7E73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15E32C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5CEB13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7087E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91B9B3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31E5A1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1E72ADF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088005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C820B3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3F5B96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4D6EF6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83C4BBF"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E06FF98"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6D88551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223447E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AB7B4A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49A199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D3EB0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AEB4D9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00C9DF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1F147C6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FF517F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8A5407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6A5DD2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421300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00BBA9A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C3291A4"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0B09FD5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1948FEB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060CC4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3C8AC90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4E81E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5D996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76A50C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4A9470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D16602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E73DA8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D93AB3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51C10C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5BE8F717"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A68814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563536B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2803A2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1C43F52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7620FD8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6AAC44B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DD524B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4EEE44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BB7BF5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33581F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6C7D4A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B3597B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209C57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76466674"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35C022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VII</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4BCC4380"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ĐƯỜNG DÂY 500KV</w:t>
            </w:r>
          </w:p>
        </w:tc>
      </w:tr>
      <w:tr w:rsidR="00FC7C8A" w:rsidRPr="00FC7C8A" w14:paraId="14C1848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5D571F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6882EED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212B37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27A7BA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FE740D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75B044C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64BBF7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2FC259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3E3B26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E3B981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F45E60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79634D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87612F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7D9361F"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F066591"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137357C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4AFC0B1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4182D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64528A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35718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B50056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7EB37D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5C96E7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B9FE31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FD88A3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13ACF5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83156B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39F2EAF9"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2FE3C93"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3E6689C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7EC152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5981B24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5FA0DDE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6DC2C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2D640A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07B4A3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4DC04D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7B3720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2AEF1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C22BF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C14183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A52CE7A"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372D343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5C39E39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3DC48F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E7AE9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672139D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B57B7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D4DAC0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7CDDD7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6FB6F24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8788C6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3AEBE0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1BC18D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8128A5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223BF349"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05C8141D"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lastRenderedPageBreak/>
              <w:t>VIII</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67B83E53"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TBA 500KV</w:t>
            </w:r>
          </w:p>
        </w:tc>
      </w:tr>
      <w:tr w:rsidR="00FC7C8A" w:rsidRPr="00FC7C8A" w14:paraId="45135694"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70F0F808"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676833C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23984B1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848DD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C43241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CC40C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4DEC60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15FADF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5EA0E79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DE275E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3D2397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2F48C6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ABB78B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3C8E065C"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11ED51E5"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586B87C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04478A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D510E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1F577C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4100162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B5EDDB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16C968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7DD7020B" w14:textId="4C65BEB8"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r w:rsidR="00ED0FB1">
              <w:rPr>
                <w:rFonts w:ascii="Times New Roman" w:eastAsia="Times New Roman" w:hAnsi="Times New Roman" w:cs="Times New Roman"/>
                <w:color w:val="000000"/>
                <w:sz w:val="24"/>
                <w:szCs w:val="24"/>
              </w:rPr>
              <w:t xml:space="preserve"> </w:t>
            </w:r>
          </w:p>
        </w:tc>
        <w:tc>
          <w:tcPr>
            <w:tcW w:w="399" w:type="pct"/>
            <w:tcBorders>
              <w:top w:val="nil"/>
              <w:left w:val="nil"/>
              <w:bottom w:val="single" w:sz="4" w:space="0" w:color="auto"/>
              <w:right w:val="single" w:sz="4" w:space="0" w:color="auto"/>
            </w:tcBorders>
            <w:shd w:val="clear" w:color="auto" w:fill="auto"/>
            <w:noWrap/>
            <w:vAlign w:val="bottom"/>
            <w:hideMark/>
          </w:tcPr>
          <w:p w14:paraId="3C7653C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2782BB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732F1E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8785CD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4B6DB7C4"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F96CD11"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4745D04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C53279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231E8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757FEB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D4415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DBBF0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B3B9B1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8B9F31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0AF672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41482E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1EDD16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B87FFD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9423743"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4B2FA59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7DF014A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7E54339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7F4CE0A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3545A8A"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22263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71FF946"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0AAB33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0FAB2FF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55AB89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4677D3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13BD8C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FF8723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60601AF3"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C4F07A4"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IX</w:t>
            </w:r>
          </w:p>
        </w:tc>
        <w:tc>
          <w:tcPr>
            <w:tcW w:w="4752" w:type="pct"/>
            <w:gridSpan w:val="12"/>
            <w:tcBorders>
              <w:top w:val="single" w:sz="4" w:space="0" w:color="auto"/>
              <w:left w:val="nil"/>
              <w:bottom w:val="single" w:sz="4" w:space="0" w:color="auto"/>
              <w:right w:val="single" w:sz="4" w:space="0" w:color="000000"/>
            </w:tcBorders>
            <w:shd w:val="clear" w:color="auto" w:fill="auto"/>
            <w:noWrap/>
            <w:vAlign w:val="bottom"/>
            <w:hideMark/>
          </w:tcPr>
          <w:p w14:paraId="6EE4F38B" w14:textId="77777777" w:rsidR="00FC7C8A" w:rsidRPr="00FC7C8A" w:rsidRDefault="00FC7C8A" w:rsidP="00FC7C8A">
            <w:pPr>
              <w:spacing w:after="0" w:line="240" w:lineRule="auto"/>
              <w:rPr>
                <w:rFonts w:ascii="Times New Roman" w:eastAsia="Times New Roman" w:hAnsi="Times New Roman" w:cs="Times New Roman"/>
                <w:b/>
                <w:bCs/>
                <w:color w:val="000000"/>
                <w:sz w:val="24"/>
                <w:szCs w:val="24"/>
              </w:rPr>
            </w:pPr>
            <w:r w:rsidRPr="00FC7C8A">
              <w:rPr>
                <w:rFonts w:ascii="Times New Roman" w:eastAsia="Times New Roman" w:hAnsi="Times New Roman" w:cs="Times New Roman"/>
                <w:b/>
                <w:bCs/>
                <w:color w:val="000000"/>
                <w:sz w:val="24"/>
                <w:szCs w:val="24"/>
              </w:rPr>
              <w:t>CÔNG TRÌNH NĂNG LƯỢNG KHÁC (CẢNG LNG, DẦU, GIÀN KHOAN,…)</w:t>
            </w:r>
          </w:p>
        </w:tc>
      </w:tr>
      <w:tr w:rsidR="00FC7C8A" w:rsidRPr="00FC7C8A" w14:paraId="5A1B2301"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61F6B511"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1</w:t>
            </w:r>
          </w:p>
        </w:tc>
        <w:tc>
          <w:tcPr>
            <w:tcW w:w="451" w:type="pct"/>
            <w:tcBorders>
              <w:top w:val="nil"/>
              <w:left w:val="nil"/>
              <w:bottom w:val="single" w:sz="4" w:space="0" w:color="auto"/>
              <w:right w:val="single" w:sz="4" w:space="0" w:color="auto"/>
            </w:tcBorders>
            <w:shd w:val="clear" w:color="auto" w:fill="auto"/>
            <w:noWrap/>
            <w:vAlign w:val="bottom"/>
            <w:hideMark/>
          </w:tcPr>
          <w:p w14:paraId="508D306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385E5F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52D3D75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23F9480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D4CEE1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B56AF0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784EAF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51360C4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2181A26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5406CD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39C2DA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990265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3987A50B"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E1AC9EF"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2</w:t>
            </w:r>
          </w:p>
        </w:tc>
        <w:tc>
          <w:tcPr>
            <w:tcW w:w="451" w:type="pct"/>
            <w:tcBorders>
              <w:top w:val="nil"/>
              <w:left w:val="nil"/>
              <w:bottom w:val="single" w:sz="4" w:space="0" w:color="auto"/>
              <w:right w:val="single" w:sz="4" w:space="0" w:color="auto"/>
            </w:tcBorders>
            <w:shd w:val="clear" w:color="auto" w:fill="auto"/>
            <w:noWrap/>
            <w:vAlign w:val="bottom"/>
            <w:hideMark/>
          </w:tcPr>
          <w:p w14:paraId="44C1B73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569F315E"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3435C24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0D6C1E6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D716C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190D2F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BF91F7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6F38459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CD257E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C83B6B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404D32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82689F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292A494B"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23D36872" w14:textId="77777777" w:rsidR="00FC7C8A" w:rsidRPr="00FC7C8A" w:rsidRDefault="00FC7C8A" w:rsidP="00FC7C8A">
            <w:pPr>
              <w:spacing w:after="0" w:line="240" w:lineRule="auto"/>
              <w:jc w:val="right"/>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3</w:t>
            </w:r>
          </w:p>
        </w:tc>
        <w:tc>
          <w:tcPr>
            <w:tcW w:w="451" w:type="pct"/>
            <w:tcBorders>
              <w:top w:val="nil"/>
              <w:left w:val="nil"/>
              <w:bottom w:val="single" w:sz="4" w:space="0" w:color="auto"/>
              <w:right w:val="single" w:sz="4" w:space="0" w:color="auto"/>
            </w:tcBorders>
            <w:shd w:val="clear" w:color="auto" w:fill="auto"/>
            <w:noWrap/>
            <w:vAlign w:val="bottom"/>
            <w:hideMark/>
          </w:tcPr>
          <w:p w14:paraId="005AA1E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001CF2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5074891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21BB5C7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2BD734C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A1046D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D7AF88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519C488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739635F5"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64A0E19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AFAC21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50F3846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2885B6D1" w14:textId="77777777" w:rsidTr="00ED0FB1">
        <w:trPr>
          <w:trHeight w:val="314"/>
        </w:trPr>
        <w:tc>
          <w:tcPr>
            <w:tcW w:w="248" w:type="pct"/>
            <w:tcBorders>
              <w:top w:val="nil"/>
              <w:left w:val="single" w:sz="4" w:space="0" w:color="auto"/>
              <w:bottom w:val="single" w:sz="4" w:space="0" w:color="auto"/>
              <w:right w:val="single" w:sz="4" w:space="0" w:color="auto"/>
            </w:tcBorders>
            <w:shd w:val="clear" w:color="auto" w:fill="auto"/>
            <w:noWrap/>
            <w:vAlign w:val="bottom"/>
            <w:hideMark/>
          </w:tcPr>
          <w:p w14:paraId="564A83B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w:t>
            </w:r>
          </w:p>
        </w:tc>
        <w:tc>
          <w:tcPr>
            <w:tcW w:w="451" w:type="pct"/>
            <w:tcBorders>
              <w:top w:val="nil"/>
              <w:left w:val="nil"/>
              <w:bottom w:val="single" w:sz="4" w:space="0" w:color="auto"/>
              <w:right w:val="single" w:sz="4" w:space="0" w:color="auto"/>
            </w:tcBorders>
            <w:shd w:val="clear" w:color="auto" w:fill="auto"/>
            <w:noWrap/>
            <w:vAlign w:val="bottom"/>
            <w:hideMark/>
          </w:tcPr>
          <w:p w14:paraId="03AC93B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EAAE9AF"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D3A621"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bottom"/>
            <w:hideMark/>
          </w:tcPr>
          <w:p w14:paraId="4B992BBC"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2FACC7"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16043433"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A533D34"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473" w:type="pct"/>
            <w:tcBorders>
              <w:top w:val="nil"/>
              <w:left w:val="nil"/>
              <w:bottom w:val="single" w:sz="4" w:space="0" w:color="auto"/>
              <w:right w:val="single" w:sz="4" w:space="0" w:color="auto"/>
            </w:tcBorders>
            <w:shd w:val="clear" w:color="auto" w:fill="auto"/>
            <w:noWrap/>
            <w:vAlign w:val="bottom"/>
            <w:hideMark/>
          </w:tcPr>
          <w:p w14:paraId="265FC1F8"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42A104E9"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64632DD"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3E1A286B"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c>
          <w:tcPr>
            <w:tcW w:w="399" w:type="pct"/>
            <w:tcBorders>
              <w:top w:val="nil"/>
              <w:left w:val="nil"/>
              <w:bottom w:val="single" w:sz="4" w:space="0" w:color="auto"/>
              <w:right w:val="single" w:sz="4" w:space="0" w:color="auto"/>
            </w:tcBorders>
            <w:shd w:val="clear" w:color="auto" w:fill="auto"/>
            <w:noWrap/>
            <w:vAlign w:val="bottom"/>
            <w:hideMark/>
          </w:tcPr>
          <w:p w14:paraId="0C8D6C70"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w:t>
            </w:r>
          </w:p>
        </w:tc>
      </w:tr>
      <w:tr w:rsidR="00FC7C8A" w:rsidRPr="00FC7C8A" w14:paraId="582BB5D1" w14:textId="77777777" w:rsidTr="00ED0FB1">
        <w:trPr>
          <w:trHeight w:val="314"/>
        </w:trPr>
        <w:tc>
          <w:tcPr>
            <w:tcW w:w="5000" w:type="pct"/>
            <w:gridSpan w:val="13"/>
            <w:tcBorders>
              <w:top w:val="single" w:sz="4" w:space="0" w:color="auto"/>
              <w:left w:val="nil"/>
              <w:bottom w:val="nil"/>
              <w:right w:val="nil"/>
            </w:tcBorders>
            <w:shd w:val="clear" w:color="auto" w:fill="auto"/>
            <w:noWrap/>
            <w:vAlign w:val="bottom"/>
            <w:hideMark/>
          </w:tcPr>
          <w:p w14:paraId="2CC33742" w14:textId="77777777" w:rsidR="00FC7C8A" w:rsidRPr="00FC7C8A" w:rsidRDefault="00FC7C8A" w:rsidP="00FC7C8A">
            <w:pPr>
              <w:spacing w:after="0" w:line="240" w:lineRule="auto"/>
              <w:rPr>
                <w:rFonts w:ascii="Times New Roman" w:eastAsia="Times New Roman" w:hAnsi="Times New Roman" w:cs="Times New Roman"/>
                <w:color w:val="000000"/>
                <w:sz w:val="24"/>
                <w:szCs w:val="24"/>
              </w:rPr>
            </w:pPr>
            <w:r w:rsidRPr="00FC7C8A">
              <w:rPr>
                <w:rFonts w:ascii="Times New Roman" w:eastAsia="Times New Roman" w:hAnsi="Times New Roman" w:cs="Times New Roman"/>
                <w:color w:val="000000"/>
                <w:sz w:val="24"/>
                <w:szCs w:val="24"/>
              </w:rPr>
              <w:t>(*):  Các công trình văn hóa, di sản cấp tỉnh hoặc cấp quốc gia.</w:t>
            </w:r>
          </w:p>
        </w:tc>
      </w:tr>
    </w:tbl>
    <w:p w14:paraId="42AE50D7" w14:textId="77777777" w:rsidR="007329F1" w:rsidRDefault="007329F1" w:rsidP="00F62DEE">
      <w:pPr>
        <w:tabs>
          <w:tab w:val="left" w:pos="0"/>
          <w:tab w:val="left" w:leader="dot" w:pos="9639"/>
        </w:tabs>
        <w:spacing w:line="264" w:lineRule="auto"/>
        <w:outlineLvl w:val="0"/>
        <w:rPr>
          <w:rFonts w:ascii="Times New Roman" w:hAnsi="Times New Roman" w:cs="Times New Roman"/>
          <w:b/>
          <w:sz w:val="30"/>
        </w:rPr>
        <w:sectPr w:rsidR="007329F1" w:rsidSect="009B00B3">
          <w:type w:val="nextColumn"/>
          <w:pgSz w:w="16840" w:h="11907" w:orient="landscape" w:code="9"/>
          <w:pgMar w:top="1134" w:right="851" w:bottom="244" w:left="851" w:header="720" w:footer="556" w:gutter="0"/>
          <w:cols w:space="720"/>
          <w:docGrid w:linePitch="360"/>
        </w:sectPr>
      </w:pPr>
    </w:p>
    <w:p w14:paraId="6D4DF2CC" w14:textId="77777777" w:rsidR="00C10F6C" w:rsidRPr="004D7D6B" w:rsidRDefault="00C10F6C" w:rsidP="009B00B3">
      <w:pPr>
        <w:tabs>
          <w:tab w:val="left" w:pos="0"/>
          <w:tab w:val="left" w:leader="dot" w:pos="9639"/>
        </w:tabs>
        <w:spacing w:line="264" w:lineRule="auto"/>
        <w:rPr>
          <w:rFonts w:ascii="Times New Roman" w:hAnsi="Times New Roman" w:cs="Times New Roman"/>
        </w:rPr>
      </w:pPr>
    </w:p>
    <w:sectPr w:rsidR="00C10F6C" w:rsidRPr="004D7D6B" w:rsidSect="00813797">
      <w:pgSz w:w="11907" w:h="16840" w:code="9"/>
      <w:pgMar w:top="851" w:right="992" w:bottom="851" w:left="1418" w:header="720" w:footer="55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2A7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A351" w14:textId="77777777" w:rsidR="00515430" w:rsidRDefault="00515430">
      <w:pPr>
        <w:spacing w:after="0" w:line="240" w:lineRule="auto"/>
      </w:pPr>
      <w:r>
        <w:separator/>
      </w:r>
    </w:p>
  </w:endnote>
  <w:endnote w:type="continuationSeparator" w:id="0">
    <w:p w14:paraId="38B63B54" w14:textId="77777777" w:rsidR="00515430" w:rsidRDefault="005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60836" w14:textId="5C7E8A77" w:rsidR="006358F0" w:rsidRDefault="006358F0" w:rsidP="009C5164">
    <w:pPr>
      <w:pStyle w:val="Footer"/>
      <w:jc w:val="center"/>
      <w:rPr>
        <w:noProof/>
        <w:sz w:val="24"/>
        <w:szCs w:val="24"/>
      </w:rPr>
    </w:pPr>
  </w:p>
  <w:p w14:paraId="71386EDB" w14:textId="77777777" w:rsidR="006358F0" w:rsidRPr="00C10F6C" w:rsidRDefault="006358F0" w:rsidP="00813797">
    <w:pPr>
      <w:pStyle w:val="Header"/>
      <w:tabs>
        <w:tab w:val="left" w:pos="285"/>
        <w:tab w:val="left" w:pos="720"/>
      </w:tabs>
      <w:spacing w:before="120"/>
      <w:rPr>
        <w:i/>
        <w:sz w:val="22"/>
        <w:szCs w:val="22"/>
        <w:u w:val="single"/>
      </w:rPr>
    </w:pPr>
    <w:r w:rsidRPr="00C10F6C">
      <w:rPr>
        <w:i/>
        <w:sz w:val="22"/>
        <w:szCs w:val="22"/>
        <w:u w:val="single"/>
      </w:rPr>
      <w:t>Mọi chi tiết xin liên hệ:</w:t>
    </w:r>
  </w:p>
  <w:p w14:paraId="1D01C19F" w14:textId="085A32C2" w:rsidR="006358F0" w:rsidRPr="00C10F6C" w:rsidRDefault="006358F0" w:rsidP="00813797">
    <w:pPr>
      <w:pStyle w:val="Header"/>
      <w:tabs>
        <w:tab w:val="left" w:pos="285"/>
        <w:tab w:val="left" w:pos="720"/>
      </w:tabs>
      <w:rPr>
        <w:i/>
        <w:sz w:val="22"/>
        <w:szCs w:val="22"/>
      </w:rPr>
    </w:pPr>
    <w:r w:rsidRPr="00C10F6C">
      <w:rPr>
        <w:i/>
        <w:sz w:val="22"/>
        <w:szCs w:val="22"/>
      </w:rPr>
      <w:t>Đinh Lê Phương Anh, ĐT: 0972011019</w:t>
    </w:r>
    <w:r>
      <w:rPr>
        <w:i/>
        <w:sz w:val="22"/>
        <w:szCs w:val="22"/>
      </w:rPr>
      <w:tab/>
    </w:r>
    <w:r>
      <w:rPr>
        <w:i/>
        <w:sz w:val="22"/>
        <w:szCs w:val="22"/>
      </w:rPr>
      <w:tab/>
    </w:r>
    <w:r w:rsidRPr="00C10F6C">
      <w:rPr>
        <w:i/>
        <w:sz w:val="22"/>
        <w:szCs w:val="22"/>
      </w:rPr>
      <w:t>Email: dinhlephuonganh@gmail.com</w:t>
    </w:r>
  </w:p>
  <w:p w14:paraId="676DA030" w14:textId="77777777" w:rsidR="006358F0" w:rsidRPr="00C10F6C" w:rsidRDefault="006358F0" w:rsidP="00813797">
    <w:pPr>
      <w:pStyle w:val="Header"/>
      <w:tabs>
        <w:tab w:val="left" w:pos="285"/>
        <w:tab w:val="left" w:pos="720"/>
      </w:tabs>
      <w:rPr>
        <w:i/>
        <w:sz w:val="22"/>
        <w:szCs w:val="22"/>
      </w:rPr>
    </w:pPr>
    <w:r w:rsidRPr="00C10F6C">
      <w:rPr>
        <w:i/>
        <w:sz w:val="22"/>
        <w:szCs w:val="22"/>
      </w:rPr>
      <w:t xml:space="preserve">Địa chỉ: tầng 3 tòa nhà Bộ Công thương, </w:t>
    </w:r>
  </w:p>
  <w:p w14:paraId="73A750D0" w14:textId="26E43D51" w:rsidR="006358F0" w:rsidRPr="00C10F6C" w:rsidRDefault="006358F0" w:rsidP="00813797">
    <w:pPr>
      <w:pStyle w:val="Header"/>
      <w:tabs>
        <w:tab w:val="left" w:pos="285"/>
        <w:tab w:val="left" w:pos="720"/>
      </w:tabs>
      <w:rPr>
        <w:i/>
        <w:sz w:val="22"/>
        <w:szCs w:val="22"/>
      </w:rPr>
    </w:pPr>
    <w:r>
      <w:rPr>
        <w:i/>
        <w:sz w:val="22"/>
        <w:szCs w:val="22"/>
      </w:rPr>
      <w:t>S</w:t>
    </w:r>
    <w:r w:rsidRPr="00C10F6C">
      <w:rPr>
        <w:i/>
        <w:sz w:val="22"/>
        <w:szCs w:val="22"/>
      </w:rPr>
      <w:t>ố 655 Phạm Văn Đồng,</w:t>
    </w:r>
    <w:r>
      <w:rPr>
        <w:i/>
        <w:sz w:val="22"/>
        <w:szCs w:val="22"/>
      </w:rPr>
      <w:t xml:space="preserve"> phường Cổ Nhuế 1,</w:t>
    </w:r>
    <w:r w:rsidRPr="00C10F6C">
      <w:rPr>
        <w:i/>
        <w:sz w:val="22"/>
        <w:szCs w:val="22"/>
      </w:rPr>
      <w:t xml:space="preserve"> quận Bắc Từ Liêm, Hà Nội</w:t>
    </w:r>
  </w:p>
  <w:p w14:paraId="74D433AB" w14:textId="45DCD3F5" w:rsidR="006358F0" w:rsidRPr="00C10F6C" w:rsidRDefault="006358F0" w:rsidP="00813797">
    <w:pPr>
      <w:pStyle w:val="Header"/>
      <w:tabs>
        <w:tab w:val="left" w:pos="285"/>
        <w:tab w:val="left" w:pos="720"/>
      </w:tabs>
      <w:rPr>
        <w:i/>
        <w:sz w:val="22"/>
        <w:szCs w:val="22"/>
      </w:rPr>
    </w:pPr>
  </w:p>
  <w:p w14:paraId="652C57FD" w14:textId="77777777" w:rsidR="006358F0" w:rsidRPr="00A44718" w:rsidRDefault="006358F0" w:rsidP="009C5164">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C86" w14:textId="77777777" w:rsidR="006358F0" w:rsidRDefault="006358F0" w:rsidP="009C5164">
    <w:pPr>
      <w:pStyle w:val="Footer"/>
      <w:jc w:val="center"/>
      <w:rPr>
        <w:noProof/>
        <w:sz w:val="24"/>
        <w:szCs w:val="24"/>
      </w:rPr>
    </w:pPr>
    <w:r w:rsidRPr="00A44718">
      <w:rPr>
        <w:sz w:val="24"/>
        <w:szCs w:val="24"/>
      </w:rPr>
      <w:fldChar w:fldCharType="begin"/>
    </w:r>
    <w:r w:rsidRPr="00A44718">
      <w:rPr>
        <w:sz w:val="24"/>
        <w:szCs w:val="24"/>
      </w:rPr>
      <w:instrText xml:space="preserve"> PAGE   \* MERGEFORMAT </w:instrText>
    </w:r>
    <w:r w:rsidRPr="00A44718">
      <w:rPr>
        <w:sz w:val="24"/>
        <w:szCs w:val="24"/>
      </w:rPr>
      <w:fldChar w:fldCharType="separate"/>
    </w:r>
    <w:r w:rsidR="00B11B3C">
      <w:rPr>
        <w:noProof/>
        <w:sz w:val="24"/>
        <w:szCs w:val="24"/>
      </w:rPr>
      <w:t>17</w:t>
    </w:r>
    <w:r w:rsidRPr="00A44718">
      <w:rPr>
        <w:noProof/>
        <w:sz w:val="24"/>
        <w:szCs w:val="24"/>
      </w:rPr>
      <w:fldChar w:fldCharType="end"/>
    </w:r>
  </w:p>
  <w:p w14:paraId="54BCD606" w14:textId="5E6A8591" w:rsidR="006358F0" w:rsidRPr="00C10F6C" w:rsidRDefault="006358F0" w:rsidP="00813797">
    <w:pPr>
      <w:pStyle w:val="Header"/>
      <w:tabs>
        <w:tab w:val="left" w:pos="285"/>
        <w:tab w:val="left" w:pos="720"/>
      </w:tabs>
      <w:spacing w:before="120"/>
      <w:rPr>
        <w:i/>
        <w:sz w:val="22"/>
        <w:szCs w:val="22"/>
        <w:u w:val="single"/>
      </w:rPr>
    </w:pPr>
    <w:r>
      <w:rPr>
        <w:i/>
        <w:sz w:val="22"/>
        <w:szCs w:val="22"/>
        <w:u w:val="single"/>
      </w:rPr>
      <w:t>Mọi chi tiết</w:t>
    </w:r>
    <w:r w:rsidRPr="00C10F6C">
      <w:rPr>
        <w:i/>
        <w:sz w:val="22"/>
        <w:szCs w:val="22"/>
        <w:u w:val="single"/>
      </w:rPr>
      <w:t xml:space="preserve"> liên hệ:</w:t>
    </w:r>
  </w:p>
  <w:p w14:paraId="6B6B79BF" w14:textId="6A2FFD7C" w:rsidR="006358F0" w:rsidRPr="00C10F6C" w:rsidRDefault="006358F0" w:rsidP="00813797">
    <w:pPr>
      <w:pStyle w:val="Header"/>
      <w:tabs>
        <w:tab w:val="left" w:pos="285"/>
        <w:tab w:val="left" w:pos="720"/>
      </w:tabs>
      <w:rPr>
        <w:i/>
        <w:sz w:val="22"/>
        <w:szCs w:val="22"/>
      </w:rPr>
    </w:pPr>
    <w:r w:rsidRPr="00C10F6C">
      <w:rPr>
        <w:i/>
        <w:sz w:val="22"/>
        <w:szCs w:val="22"/>
      </w:rPr>
      <w:t xml:space="preserve">Đinh Lê Phương Anh, </w:t>
    </w:r>
    <w:r>
      <w:rPr>
        <w:i/>
        <w:sz w:val="22"/>
        <w:szCs w:val="22"/>
      </w:rPr>
      <w:t>S</w:t>
    </w:r>
    <w:r w:rsidRPr="00C10F6C">
      <w:rPr>
        <w:i/>
        <w:sz w:val="22"/>
        <w:szCs w:val="22"/>
      </w:rPr>
      <w:t>ĐT: 0972011019</w:t>
    </w:r>
    <w:r>
      <w:rPr>
        <w:i/>
        <w:sz w:val="22"/>
        <w:szCs w:val="22"/>
      </w:rPr>
      <w:tab/>
    </w:r>
    <w:r>
      <w:rPr>
        <w:i/>
        <w:sz w:val="22"/>
        <w:szCs w:val="22"/>
      </w:rPr>
      <w:tab/>
    </w:r>
    <w:r w:rsidRPr="00C10F6C">
      <w:rPr>
        <w:i/>
        <w:sz w:val="22"/>
        <w:szCs w:val="22"/>
      </w:rPr>
      <w:t>Email: dinhlephuonganh@gmail.com</w:t>
    </w:r>
  </w:p>
  <w:p w14:paraId="152A7EDD" w14:textId="77777777" w:rsidR="006358F0" w:rsidRPr="00C10F6C" w:rsidRDefault="006358F0" w:rsidP="00813797">
    <w:pPr>
      <w:pStyle w:val="Header"/>
      <w:tabs>
        <w:tab w:val="left" w:pos="285"/>
        <w:tab w:val="left" w:pos="720"/>
      </w:tabs>
      <w:rPr>
        <w:i/>
        <w:sz w:val="22"/>
        <w:szCs w:val="22"/>
      </w:rPr>
    </w:pPr>
    <w:r w:rsidRPr="00C10F6C">
      <w:rPr>
        <w:i/>
        <w:sz w:val="22"/>
        <w:szCs w:val="22"/>
      </w:rPr>
      <w:t xml:space="preserve">Địa chỉ: tầng 3 tòa nhà Bộ Công thương, </w:t>
    </w:r>
  </w:p>
  <w:p w14:paraId="1A519C1C" w14:textId="77777777" w:rsidR="006358F0" w:rsidRPr="00C10F6C" w:rsidRDefault="006358F0" w:rsidP="00813797">
    <w:pPr>
      <w:pStyle w:val="Header"/>
      <w:tabs>
        <w:tab w:val="left" w:pos="285"/>
        <w:tab w:val="left" w:pos="720"/>
      </w:tabs>
      <w:rPr>
        <w:i/>
        <w:sz w:val="22"/>
        <w:szCs w:val="22"/>
      </w:rPr>
    </w:pPr>
    <w:r>
      <w:rPr>
        <w:i/>
        <w:sz w:val="22"/>
        <w:szCs w:val="22"/>
      </w:rPr>
      <w:t>S</w:t>
    </w:r>
    <w:r w:rsidRPr="00C10F6C">
      <w:rPr>
        <w:i/>
        <w:sz w:val="22"/>
        <w:szCs w:val="22"/>
      </w:rPr>
      <w:t>ố 655 Phạm Văn Đồng,</w:t>
    </w:r>
    <w:r>
      <w:rPr>
        <w:i/>
        <w:sz w:val="22"/>
        <w:szCs w:val="22"/>
      </w:rPr>
      <w:t xml:space="preserve"> phường Cổ Nhuế 1,</w:t>
    </w:r>
    <w:r w:rsidRPr="00C10F6C">
      <w:rPr>
        <w:i/>
        <w:sz w:val="22"/>
        <w:szCs w:val="22"/>
      </w:rPr>
      <w:t xml:space="preserve"> quận Bắc Từ Liêm, Hà Nội</w:t>
    </w:r>
  </w:p>
  <w:p w14:paraId="47DE9E03" w14:textId="77777777" w:rsidR="006358F0" w:rsidRPr="00C10F6C" w:rsidRDefault="006358F0" w:rsidP="00813797">
    <w:pPr>
      <w:pStyle w:val="Header"/>
      <w:tabs>
        <w:tab w:val="left" w:pos="285"/>
        <w:tab w:val="left" w:pos="720"/>
      </w:tabs>
      <w:rPr>
        <w:i/>
        <w:sz w:val="22"/>
        <w:szCs w:val="22"/>
      </w:rPr>
    </w:pPr>
  </w:p>
  <w:p w14:paraId="4260A9A3" w14:textId="77777777" w:rsidR="006358F0" w:rsidRPr="00A44718" w:rsidRDefault="006358F0" w:rsidP="009C5164">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8F0F" w14:textId="77777777" w:rsidR="00515430" w:rsidRDefault="00515430">
      <w:pPr>
        <w:spacing w:after="0" w:line="240" w:lineRule="auto"/>
      </w:pPr>
      <w:r>
        <w:separator/>
      </w:r>
    </w:p>
  </w:footnote>
  <w:footnote w:type="continuationSeparator" w:id="0">
    <w:p w14:paraId="7E326AC7" w14:textId="77777777" w:rsidR="00515430" w:rsidRDefault="0051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D0"/>
    <w:multiLevelType w:val="hybridMultilevel"/>
    <w:tmpl w:val="48925E7A"/>
    <w:lvl w:ilvl="0" w:tplc="D8C0D6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5C25"/>
    <w:multiLevelType w:val="hybridMultilevel"/>
    <w:tmpl w:val="69DCB520"/>
    <w:lvl w:ilvl="0" w:tplc="21E48B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0B69"/>
    <w:multiLevelType w:val="hybridMultilevel"/>
    <w:tmpl w:val="B1AC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E928A3"/>
    <w:multiLevelType w:val="hybridMultilevel"/>
    <w:tmpl w:val="40486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E2881"/>
    <w:multiLevelType w:val="hybridMultilevel"/>
    <w:tmpl w:val="C856227A"/>
    <w:lvl w:ilvl="0" w:tplc="BC6AD2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106AB"/>
    <w:multiLevelType w:val="hybridMultilevel"/>
    <w:tmpl w:val="38848A9A"/>
    <w:lvl w:ilvl="0" w:tplc="D7CE74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15F12"/>
    <w:multiLevelType w:val="hybridMultilevel"/>
    <w:tmpl w:val="E01C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C7C2A"/>
    <w:multiLevelType w:val="hybridMultilevel"/>
    <w:tmpl w:val="5CF23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271967"/>
    <w:multiLevelType w:val="hybridMultilevel"/>
    <w:tmpl w:val="5C301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1817AF"/>
    <w:multiLevelType w:val="hybridMultilevel"/>
    <w:tmpl w:val="174C3406"/>
    <w:lvl w:ilvl="0" w:tplc="03AE6E2C">
      <w:start w:val="2"/>
      <w:numFmt w:val="bullet"/>
      <w:lvlText w:val="-"/>
      <w:lvlJc w:val="left"/>
      <w:pPr>
        <w:ind w:left="4046" w:hanging="360"/>
      </w:pPr>
      <w:rPr>
        <w:rFonts w:ascii="Times New Roman" w:eastAsiaTheme="minorHAnsi" w:hAnsi="Times New Roman" w:cs="Times New Roman"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0">
    <w:nsid w:val="46492091"/>
    <w:multiLevelType w:val="hybridMultilevel"/>
    <w:tmpl w:val="427AB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A24831"/>
    <w:multiLevelType w:val="hybridMultilevel"/>
    <w:tmpl w:val="91F6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8114E"/>
    <w:multiLevelType w:val="hybridMultilevel"/>
    <w:tmpl w:val="E3AAAA46"/>
    <w:lvl w:ilvl="0" w:tplc="AB2888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B1592"/>
    <w:multiLevelType w:val="hybridMultilevel"/>
    <w:tmpl w:val="352C39B4"/>
    <w:lvl w:ilvl="0" w:tplc="467ECC04">
      <w:start w:val="18"/>
      <w:numFmt w:val="bullet"/>
      <w:lvlText w:val="-"/>
      <w:lvlJc w:val="left"/>
      <w:pPr>
        <w:ind w:left="720" w:hanging="360"/>
      </w:pPr>
      <w:rPr>
        <w:rFonts w:ascii="Times New Roman" w:eastAsia="Times New Roman" w:hAnsi="Times New Roman" w:cs="Times New Roman" w:hint="default"/>
      </w:rPr>
    </w:lvl>
    <w:lvl w:ilvl="1" w:tplc="0BE81E88">
      <w:start w:val="1"/>
      <w:numFmt w:val="bullet"/>
      <w:pStyle w:val="N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C18CE"/>
    <w:multiLevelType w:val="hybridMultilevel"/>
    <w:tmpl w:val="4F6676F2"/>
    <w:lvl w:ilvl="0" w:tplc="FB7205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21206"/>
    <w:multiLevelType w:val="hybridMultilevel"/>
    <w:tmpl w:val="38848A9A"/>
    <w:lvl w:ilvl="0" w:tplc="D7CE74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F014D2"/>
    <w:multiLevelType w:val="hybridMultilevel"/>
    <w:tmpl w:val="4BBE2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007448"/>
    <w:multiLevelType w:val="multilevel"/>
    <w:tmpl w:val="6F5C8628"/>
    <w:lvl w:ilvl="0">
      <w:start w:val="2"/>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1E118E8"/>
    <w:multiLevelType w:val="hybridMultilevel"/>
    <w:tmpl w:val="76CCF1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A055F"/>
    <w:multiLevelType w:val="hybridMultilevel"/>
    <w:tmpl w:val="4BBE2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AD0EDB"/>
    <w:multiLevelType w:val="multilevel"/>
    <w:tmpl w:val="DCB6EC34"/>
    <w:lvl w:ilvl="0">
      <w:start w:val="1"/>
      <w:numFmt w:val="decimal"/>
      <w:lvlText w:val="%1."/>
      <w:lvlJc w:val="left"/>
      <w:pPr>
        <w:ind w:left="720" w:hanging="360"/>
      </w:pPr>
      <w:rPr>
        <w:rFonts w:hint="default"/>
        <w:sz w:val="2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72B0E38"/>
    <w:multiLevelType w:val="hybridMultilevel"/>
    <w:tmpl w:val="38848A9A"/>
    <w:lvl w:ilvl="0" w:tplc="D7CE74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AD22DF"/>
    <w:multiLevelType w:val="hybridMultilevel"/>
    <w:tmpl w:val="5CF23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14"/>
  </w:num>
  <w:num w:numId="4">
    <w:abstractNumId w:val="17"/>
  </w:num>
  <w:num w:numId="5">
    <w:abstractNumId w:val="0"/>
  </w:num>
  <w:num w:numId="6">
    <w:abstractNumId w:val="12"/>
  </w:num>
  <w:num w:numId="7">
    <w:abstractNumId w:val="18"/>
  </w:num>
  <w:num w:numId="8">
    <w:abstractNumId w:val="3"/>
  </w:num>
  <w:num w:numId="9">
    <w:abstractNumId w:val="13"/>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1"/>
  </w:num>
  <w:num w:numId="15">
    <w:abstractNumId w:val="19"/>
  </w:num>
  <w:num w:numId="16">
    <w:abstractNumId w:val="7"/>
  </w:num>
  <w:num w:numId="17">
    <w:abstractNumId w:val="8"/>
  </w:num>
  <w:num w:numId="18">
    <w:abstractNumId w:val="15"/>
  </w:num>
  <w:num w:numId="19">
    <w:abstractNumId w:val="10"/>
  </w:num>
  <w:num w:numId="20">
    <w:abstractNumId w:val="22"/>
  </w:num>
  <w:num w:numId="21">
    <w:abstractNumId w:val="21"/>
  </w:num>
  <w:num w:numId="22">
    <w:abstractNumId w:val="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32"/>
    <w:rsid w:val="00003043"/>
    <w:rsid w:val="00023D31"/>
    <w:rsid w:val="0002679A"/>
    <w:rsid w:val="000517D9"/>
    <w:rsid w:val="000576E8"/>
    <w:rsid w:val="00062CFE"/>
    <w:rsid w:val="000641FD"/>
    <w:rsid w:val="00066862"/>
    <w:rsid w:val="00095C53"/>
    <w:rsid w:val="000B0462"/>
    <w:rsid w:val="000B1A2F"/>
    <w:rsid w:val="000E3C83"/>
    <w:rsid w:val="000F5A50"/>
    <w:rsid w:val="000F6CDC"/>
    <w:rsid w:val="00132772"/>
    <w:rsid w:val="00137851"/>
    <w:rsid w:val="0015231E"/>
    <w:rsid w:val="001601A9"/>
    <w:rsid w:val="00160EAA"/>
    <w:rsid w:val="001629E4"/>
    <w:rsid w:val="00177A8A"/>
    <w:rsid w:val="001944F3"/>
    <w:rsid w:val="001C1B83"/>
    <w:rsid w:val="001C293F"/>
    <w:rsid w:val="001D3E3D"/>
    <w:rsid w:val="001D64E8"/>
    <w:rsid w:val="001E17F2"/>
    <w:rsid w:val="001F779B"/>
    <w:rsid w:val="002152D4"/>
    <w:rsid w:val="002156D8"/>
    <w:rsid w:val="002221A5"/>
    <w:rsid w:val="00224AAA"/>
    <w:rsid w:val="00234AD4"/>
    <w:rsid w:val="00236FE7"/>
    <w:rsid w:val="002442D1"/>
    <w:rsid w:val="00252F86"/>
    <w:rsid w:val="00262FCE"/>
    <w:rsid w:val="00272DBC"/>
    <w:rsid w:val="0028510D"/>
    <w:rsid w:val="00294825"/>
    <w:rsid w:val="00296BF0"/>
    <w:rsid w:val="002C18CF"/>
    <w:rsid w:val="002F2AC0"/>
    <w:rsid w:val="00305C05"/>
    <w:rsid w:val="00306064"/>
    <w:rsid w:val="00311C60"/>
    <w:rsid w:val="003166F2"/>
    <w:rsid w:val="003310DA"/>
    <w:rsid w:val="003462A8"/>
    <w:rsid w:val="00353B34"/>
    <w:rsid w:val="00353E54"/>
    <w:rsid w:val="003547F0"/>
    <w:rsid w:val="0035541F"/>
    <w:rsid w:val="00387340"/>
    <w:rsid w:val="003876DC"/>
    <w:rsid w:val="00390A23"/>
    <w:rsid w:val="00393F1F"/>
    <w:rsid w:val="003B5924"/>
    <w:rsid w:val="003C0259"/>
    <w:rsid w:val="003C29FF"/>
    <w:rsid w:val="003D5A1A"/>
    <w:rsid w:val="003E1F6F"/>
    <w:rsid w:val="00427E5A"/>
    <w:rsid w:val="00444B00"/>
    <w:rsid w:val="00461FCD"/>
    <w:rsid w:val="004767BA"/>
    <w:rsid w:val="00485381"/>
    <w:rsid w:val="004856A8"/>
    <w:rsid w:val="004A17EE"/>
    <w:rsid w:val="004B1067"/>
    <w:rsid w:val="004D0025"/>
    <w:rsid w:val="004D36B0"/>
    <w:rsid w:val="004D4709"/>
    <w:rsid w:val="004D7D6B"/>
    <w:rsid w:val="004E0783"/>
    <w:rsid w:val="004F2029"/>
    <w:rsid w:val="00515430"/>
    <w:rsid w:val="0052586D"/>
    <w:rsid w:val="0053171D"/>
    <w:rsid w:val="00534436"/>
    <w:rsid w:val="00534D80"/>
    <w:rsid w:val="005467A5"/>
    <w:rsid w:val="00565232"/>
    <w:rsid w:val="005717BE"/>
    <w:rsid w:val="0058678A"/>
    <w:rsid w:val="00594DA4"/>
    <w:rsid w:val="005A16A3"/>
    <w:rsid w:val="005A1F75"/>
    <w:rsid w:val="005A2902"/>
    <w:rsid w:val="005B779F"/>
    <w:rsid w:val="005C59F9"/>
    <w:rsid w:val="005E4178"/>
    <w:rsid w:val="005E5D21"/>
    <w:rsid w:val="005E6EA0"/>
    <w:rsid w:val="005F1146"/>
    <w:rsid w:val="005F1544"/>
    <w:rsid w:val="005F4FBC"/>
    <w:rsid w:val="005F6A10"/>
    <w:rsid w:val="006120C2"/>
    <w:rsid w:val="0061571E"/>
    <w:rsid w:val="00621372"/>
    <w:rsid w:val="006358F0"/>
    <w:rsid w:val="00643A3F"/>
    <w:rsid w:val="006564B6"/>
    <w:rsid w:val="00694DA7"/>
    <w:rsid w:val="006C27A9"/>
    <w:rsid w:val="006C6AB5"/>
    <w:rsid w:val="006D1E98"/>
    <w:rsid w:val="006E29A1"/>
    <w:rsid w:val="006F17F0"/>
    <w:rsid w:val="006F1CB7"/>
    <w:rsid w:val="006F45A4"/>
    <w:rsid w:val="00703E49"/>
    <w:rsid w:val="007329F1"/>
    <w:rsid w:val="00740A9C"/>
    <w:rsid w:val="007413D4"/>
    <w:rsid w:val="00741871"/>
    <w:rsid w:val="00744813"/>
    <w:rsid w:val="0074505D"/>
    <w:rsid w:val="00760963"/>
    <w:rsid w:val="00760D43"/>
    <w:rsid w:val="00764D75"/>
    <w:rsid w:val="00766223"/>
    <w:rsid w:val="0076725C"/>
    <w:rsid w:val="007738E5"/>
    <w:rsid w:val="00782C80"/>
    <w:rsid w:val="00792F72"/>
    <w:rsid w:val="007A1007"/>
    <w:rsid w:val="007A6A14"/>
    <w:rsid w:val="007D0052"/>
    <w:rsid w:val="007D57FA"/>
    <w:rsid w:val="007D6E19"/>
    <w:rsid w:val="007D6FBD"/>
    <w:rsid w:val="007E1BF4"/>
    <w:rsid w:val="007F3F9F"/>
    <w:rsid w:val="0080282C"/>
    <w:rsid w:val="008065DC"/>
    <w:rsid w:val="00813797"/>
    <w:rsid w:val="00813D0D"/>
    <w:rsid w:val="00813F3B"/>
    <w:rsid w:val="00815922"/>
    <w:rsid w:val="00816DF9"/>
    <w:rsid w:val="00817A68"/>
    <w:rsid w:val="00817AAE"/>
    <w:rsid w:val="008334D4"/>
    <w:rsid w:val="00835895"/>
    <w:rsid w:val="00837D6E"/>
    <w:rsid w:val="008422DB"/>
    <w:rsid w:val="00846AD5"/>
    <w:rsid w:val="00850ED9"/>
    <w:rsid w:val="00856D29"/>
    <w:rsid w:val="00865845"/>
    <w:rsid w:val="00893E71"/>
    <w:rsid w:val="008A45AD"/>
    <w:rsid w:val="008A7DCD"/>
    <w:rsid w:val="008E11C9"/>
    <w:rsid w:val="008F542A"/>
    <w:rsid w:val="008F5C32"/>
    <w:rsid w:val="00903100"/>
    <w:rsid w:val="00916CC4"/>
    <w:rsid w:val="009217D3"/>
    <w:rsid w:val="00933078"/>
    <w:rsid w:val="0094770C"/>
    <w:rsid w:val="00967ADD"/>
    <w:rsid w:val="0097245E"/>
    <w:rsid w:val="00992D35"/>
    <w:rsid w:val="009A202B"/>
    <w:rsid w:val="009B00B3"/>
    <w:rsid w:val="009C5164"/>
    <w:rsid w:val="009D1305"/>
    <w:rsid w:val="009E148B"/>
    <w:rsid w:val="009E76AC"/>
    <w:rsid w:val="00A0365B"/>
    <w:rsid w:val="00A135C6"/>
    <w:rsid w:val="00A2460F"/>
    <w:rsid w:val="00A268E0"/>
    <w:rsid w:val="00A3207A"/>
    <w:rsid w:val="00A45875"/>
    <w:rsid w:val="00A560DD"/>
    <w:rsid w:val="00A56ACA"/>
    <w:rsid w:val="00A72817"/>
    <w:rsid w:val="00A73943"/>
    <w:rsid w:val="00A8702B"/>
    <w:rsid w:val="00A87885"/>
    <w:rsid w:val="00A970A9"/>
    <w:rsid w:val="00A9730E"/>
    <w:rsid w:val="00AA1D9A"/>
    <w:rsid w:val="00AB079A"/>
    <w:rsid w:val="00AB2CEF"/>
    <w:rsid w:val="00AC2C0E"/>
    <w:rsid w:val="00AE2C6A"/>
    <w:rsid w:val="00B11B3C"/>
    <w:rsid w:val="00B162AE"/>
    <w:rsid w:val="00B245E3"/>
    <w:rsid w:val="00B276B1"/>
    <w:rsid w:val="00B31593"/>
    <w:rsid w:val="00B32E5A"/>
    <w:rsid w:val="00B9045B"/>
    <w:rsid w:val="00BA0DAD"/>
    <w:rsid w:val="00BA2129"/>
    <w:rsid w:val="00BA2C41"/>
    <w:rsid w:val="00BA4475"/>
    <w:rsid w:val="00BA7A8A"/>
    <w:rsid w:val="00BA7B0E"/>
    <w:rsid w:val="00BB188D"/>
    <w:rsid w:val="00BB5DFE"/>
    <w:rsid w:val="00BF137A"/>
    <w:rsid w:val="00C0263D"/>
    <w:rsid w:val="00C06024"/>
    <w:rsid w:val="00C10F6C"/>
    <w:rsid w:val="00C122C6"/>
    <w:rsid w:val="00C20AA6"/>
    <w:rsid w:val="00C37D1B"/>
    <w:rsid w:val="00C465CE"/>
    <w:rsid w:val="00C50149"/>
    <w:rsid w:val="00C91C2C"/>
    <w:rsid w:val="00CA3479"/>
    <w:rsid w:val="00CB4784"/>
    <w:rsid w:val="00CC76F8"/>
    <w:rsid w:val="00CC7754"/>
    <w:rsid w:val="00CE5748"/>
    <w:rsid w:val="00D057C9"/>
    <w:rsid w:val="00D103E8"/>
    <w:rsid w:val="00D13C68"/>
    <w:rsid w:val="00D43689"/>
    <w:rsid w:val="00D45ACD"/>
    <w:rsid w:val="00D6340A"/>
    <w:rsid w:val="00D65E09"/>
    <w:rsid w:val="00D75FAC"/>
    <w:rsid w:val="00D93D1C"/>
    <w:rsid w:val="00DB65D8"/>
    <w:rsid w:val="00DC157E"/>
    <w:rsid w:val="00DC6599"/>
    <w:rsid w:val="00DF07AE"/>
    <w:rsid w:val="00E13261"/>
    <w:rsid w:val="00E24B91"/>
    <w:rsid w:val="00E3219A"/>
    <w:rsid w:val="00E33C57"/>
    <w:rsid w:val="00E4007E"/>
    <w:rsid w:val="00E40E39"/>
    <w:rsid w:val="00E42A5B"/>
    <w:rsid w:val="00E43236"/>
    <w:rsid w:val="00E52A7B"/>
    <w:rsid w:val="00E75E92"/>
    <w:rsid w:val="00E84944"/>
    <w:rsid w:val="00E91398"/>
    <w:rsid w:val="00EB605F"/>
    <w:rsid w:val="00ED0FB1"/>
    <w:rsid w:val="00ED568F"/>
    <w:rsid w:val="00EE22F3"/>
    <w:rsid w:val="00EE5238"/>
    <w:rsid w:val="00EF4299"/>
    <w:rsid w:val="00F13FCC"/>
    <w:rsid w:val="00F20156"/>
    <w:rsid w:val="00F2060E"/>
    <w:rsid w:val="00F21773"/>
    <w:rsid w:val="00F218F6"/>
    <w:rsid w:val="00F24367"/>
    <w:rsid w:val="00F322D2"/>
    <w:rsid w:val="00F35E72"/>
    <w:rsid w:val="00F56E6A"/>
    <w:rsid w:val="00F62DEE"/>
    <w:rsid w:val="00F7079E"/>
    <w:rsid w:val="00F870EE"/>
    <w:rsid w:val="00FC219B"/>
    <w:rsid w:val="00FC5C8E"/>
    <w:rsid w:val="00FC7C8A"/>
    <w:rsid w:val="00FF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5232"/>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65232"/>
    <w:rPr>
      <w:rFonts w:ascii=".VnTime" w:eastAsia="Times New Roman" w:hAnsi=".VnTime" w:cs="Times New Roman"/>
      <w:sz w:val="28"/>
      <w:szCs w:val="28"/>
    </w:rPr>
  </w:style>
  <w:style w:type="paragraph" w:styleId="ListParagraph">
    <w:name w:val="List Paragraph"/>
    <w:basedOn w:val="Normal"/>
    <w:uiPriority w:val="34"/>
    <w:qFormat/>
    <w:rsid w:val="00565232"/>
    <w:pPr>
      <w:spacing w:before="120" w:after="60" w:line="240" w:lineRule="auto"/>
      <w:ind w:left="720"/>
      <w:contextualSpacing/>
      <w:jc w:val="both"/>
    </w:pPr>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6F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F0"/>
    <w:rPr>
      <w:rFonts w:ascii="Segoe UI" w:hAnsi="Segoe UI" w:cs="Segoe UI"/>
      <w:sz w:val="18"/>
      <w:szCs w:val="18"/>
    </w:rPr>
  </w:style>
  <w:style w:type="table" w:styleId="TableGrid">
    <w:name w:val="Table Grid"/>
    <w:basedOn w:val="TableNormal"/>
    <w:uiPriority w:val="59"/>
    <w:rsid w:val="00856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68F"/>
    <w:rPr>
      <w:sz w:val="16"/>
      <w:szCs w:val="16"/>
    </w:rPr>
  </w:style>
  <w:style w:type="paragraph" w:styleId="CommentText">
    <w:name w:val="annotation text"/>
    <w:basedOn w:val="Normal"/>
    <w:link w:val="CommentTextChar"/>
    <w:uiPriority w:val="99"/>
    <w:semiHidden/>
    <w:unhideWhenUsed/>
    <w:rsid w:val="00ED568F"/>
    <w:pPr>
      <w:spacing w:line="240" w:lineRule="auto"/>
    </w:pPr>
    <w:rPr>
      <w:sz w:val="20"/>
      <w:szCs w:val="20"/>
    </w:rPr>
  </w:style>
  <w:style w:type="character" w:customStyle="1" w:styleId="CommentTextChar">
    <w:name w:val="Comment Text Char"/>
    <w:basedOn w:val="DefaultParagraphFont"/>
    <w:link w:val="CommentText"/>
    <w:uiPriority w:val="99"/>
    <w:semiHidden/>
    <w:rsid w:val="00ED568F"/>
    <w:rPr>
      <w:sz w:val="20"/>
      <w:szCs w:val="20"/>
    </w:rPr>
  </w:style>
  <w:style w:type="paragraph" w:styleId="CommentSubject">
    <w:name w:val="annotation subject"/>
    <w:basedOn w:val="CommentText"/>
    <w:next w:val="CommentText"/>
    <w:link w:val="CommentSubjectChar"/>
    <w:uiPriority w:val="99"/>
    <w:semiHidden/>
    <w:unhideWhenUsed/>
    <w:rsid w:val="00ED568F"/>
    <w:rPr>
      <w:b/>
      <w:bCs/>
    </w:rPr>
  </w:style>
  <w:style w:type="character" w:customStyle="1" w:styleId="CommentSubjectChar">
    <w:name w:val="Comment Subject Char"/>
    <w:basedOn w:val="CommentTextChar"/>
    <w:link w:val="CommentSubject"/>
    <w:uiPriority w:val="99"/>
    <w:semiHidden/>
    <w:rsid w:val="00ED568F"/>
    <w:rPr>
      <w:b/>
      <w:bCs/>
      <w:sz w:val="20"/>
      <w:szCs w:val="20"/>
    </w:rPr>
  </w:style>
  <w:style w:type="paragraph" w:styleId="Header">
    <w:name w:val="header"/>
    <w:basedOn w:val="Normal"/>
    <w:link w:val="HeaderChar"/>
    <w:uiPriority w:val="99"/>
    <w:rsid w:val="00C10F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0F6C"/>
    <w:rPr>
      <w:rFonts w:ascii="Times New Roman" w:eastAsia="Times New Roman" w:hAnsi="Times New Roman" w:cs="Times New Roman"/>
      <w:sz w:val="24"/>
      <w:szCs w:val="24"/>
    </w:rPr>
  </w:style>
  <w:style w:type="character" w:customStyle="1" w:styleId="normal1Char">
    <w:name w:val="normal1 Char"/>
    <w:link w:val="normal1"/>
    <w:locked/>
    <w:rsid w:val="00C10F6C"/>
    <w:rPr>
      <w:sz w:val="27"/>
      <w:szCs w:val="24"/>
    </w:rPr>
  </w:style>
  <w:style w:type="paragraph" w:customStyle="1" w:styleId="normal1">
    <w:name w:val="normal1"/>
    <w:basedOn w:val="Normal"/>
    <w:link w:val="normal1Char"/>
    <w:rsid w:val="00C10F6C"/>
    <w:pPr>
      <w:spacing w:before="80" w:after="40" w:line="240" w:lineRule="auto"/>
      <w:ind w:firstLine="720"/>
      <w:jc w:val="both"/>
    </w:pPr>
    <w:rPr>
      <w:sz w:val="27"/>
      <w:szCs w:val="24"/>
    </w:rPr>
  </w:style>
  <w:style w:type="paragraph" w:customStyle="1" w:styleId="N2">
    <w:name w:val="N2"/>
    <w:basedOn w:val="Normal"/>
    <w:qFormat/>
    <w:rsid w:val="00C10F6C"/>
    <w:pPr>
      <w:numPr>
        <w:ilvl w:val="1"/>
        <w:numId w:val="9"/>
      </w:numPr>
      <w:spacing w:before="20" w:after="20" w:line="240" w:lineRule="auto"/>
      <w:jc w:val="both"/>
    </w:pPr>
    <w:rPr>
      <w:rFonts w:ascii="Times New Roman" w:eastAsia="Times New Roman" w:hAnsi="Times New Roman" w:cs="Times New Roman"/>
      <w:sz w:val="26"/>
      <w:szCs w:val="26"/>
      <w:lang w:val="ve-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5232"/>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565232"/>
    <w:rPr>
      <w:rFonts w:ascii=".VnTime" w:eastAsia="Times New Roman" w:hAnsi=".VnTime" w:cs="Times New Roman"/>
      <w:sz w:val="28"/>
      <w:szCs w:val="28"/>
    </w:rPr>
  </w:style>
  <w:style w:type="paragraph" w:styleId="ListParagraph">
    <w:name w:val="List Paragraph"/>
    <w:basedOn w:val="Normal"/>
    <w:uiPriority w:val="34"/>
    <w:qFormat/>
    <w:rsid w:val="00565232"/>
    <w:pPr>
      <w:spacing w:before="120" w:after="60" w:line="240" w:lineRule="auto"/>
      <w:ind w:left="720"/>
      <w:contextualSpacing/>
      <w:jc w:val="both"/>
    </w:pPr>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6F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F0"/>
    <w:rPr>
      <w:rFonts w:ascii="Segoe UI" w:hAnsi="Segoe UI" w:cs="Segoe UI"/>
      <w:sz w:val="18"/>
      <w:szCs w:val="18"/>
    </w:rPr>
  </w:style>
  <w:style w:type="table" w:styleId="TableGrid">
    <w:name w:val="Table Grid"/>
    <w:basedOn w:val="TableNormal"/>
    <w:uiPriority w:val="59"/>
    <w:rsid w:val="00856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68F"/>
    <w:rPr>
      <w:sz w:val="16"/>
      <w:szCs w:val="16"/>
    </w:rPr>
  </w:style>
  <w:style w:type="paragraph" w:styleId="CommentText">
    <w:name w:val="annotation text"/>
    <w:basedOn w:val="Normal"/>
    <w:link w:val="CommentTextChar"/>
    <w:uiPriority w:val="99"/>
    <w:semiHidden/>
    <w:unhideWhenUsed/>
    <w:rsid w:val="00ED568F"/>
    <w:pPr>
      <w:spacing w:line="240" w:lineRule="auto"/>
    </w:pPr>
    <w:rPr>
      <w:sz w:val="20"/>
      <w:szCs w:val="20"/>
    </w:rPr>
  </w:style>
  <w:style w:type="character" w:customStyle="1" w:styleId="CommentTextChar">
    <w:name w:val="Comment Text Char"/>
    <w:basedOn w:val="DefaultParagraphFont"/>
    <w:link w:val="CommentText"/>
    <w:uiPriority w:val="99"/>
    <w:semiHidden/>
    <w:rsid w:val="00ED568F"/>
    <w:rPr>
      <w:sz w:val="20"/>
      <w:szCs w:val="20"/>
    </w:rPr>
  </w:style>
  <w:style w:type="paragraph" w:styleId="CommentSubject">
    <w:name w:val="annotation subject"/>
    <w:basedOn w:val="CommentText"/>
    <w:next w:val="CommentText"/>
    <w:link w:val="CommentSubjectChar"/>
    <w:uiPriority w:val="99"/>
    <w:semiHidden/>
    <w:unhideWhenUsed/>
    <w:rsid w:val="00ED568F"/>
    <w:rPr>
      <w:b/>
      <w:bCs/>
    </w:rPr>
  </w:style>
  <w:style w:type="character" w:customStyle="1" w:styleId="CommentSubjectChar">
    <w:name w:val="Comment Subject Char"/>
    <w:basedOn w:val="CommentTextChar"/>
    <w:link w:val="CommentSubject"/>
    <w:uiPriority w:val="99"/>
    <w:semiHidden/>
    <w:rsid w:val="00ED568F"/>
    <w:rPr>
      <w:b/>
      <w:bCs/>
      <w:sz w:val="20"/>
      <w:szCs w:val="20"/>
    </w:rPr>
  </w:style>
  <w:style w:type="paragraph" w:styleId="Header">
    <w:name w:val="header"/>
    <w:basedOn w:val="Normal"/>
    <w:link w:val="HeaderChar"/>
    <w:uiPriority w:val="99"/>
    <w:rsid w:val="00C10F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0F6C"/>
    <w:rPr>
      <w:rFonts w:ascii="Times New Roman" w:eastAsia="Times New Roman" w:hAnsi="Times New Roman" w:cs="Times New Roman"/>
      <w:sz w:val="24"/>
      <w:szCs w:val="24"/>
    </w:rPr>
  </w:style>
  <w:style w:type="character" w:customStyle="1" w:styleId="normal1Char">
    <w:name w:val="normal1 Char"/>
    <w:link w:val="normal1"/>
    <w:locked/>
    <w:rsid w:val="00C10F6C"/>
    <w:rPr>
      <w:sz w:val="27"/>
      <w:szCs w:val="24"/>
    </w:rPr>
  </w:style>
  <w:style w:type="paragraph" w:customStyle="1" w:styleId="normal1">
    <w:name w:val="normal1"/>
    <w:basedOn w:val="Normal"/>
    <w:link w:val="normal1Char"/>
    <w:rsid w:val="00C10F6C"/>
    <w:pPr>
      <w:spacing w:before="80" w:after="40" w:line="240" w:lineRule="auto"/>
      <w:ind w:firstLine="720"/>
      <w:jc w:val="both"/>
    </w:pPr>
    <w:rPr>
      <w:sz w:val="27"/>
      <w:szCs w:val="24"/>
    </w:rPr>
  </w:style>
  <w:style w:type="paragraph" w:customStyle="1" w:styleId="N2">
    <w:name w:val="N2"/>
    <w:basedOn w:val="Normal"/>
    <w:qFormat/>
    <w:rsid w:val="00C10F6C"/>
    <w:pPr>
      <w:numPr>
        <w:ilvl w:val="1"/>
        <w:numId w:val="9"/>
      </w:numPr>
      <w:spacing w:before="20" w:after="20" w:line="240" w:lineRule="auto"/>
      <w:jc w:val="both"/>
    </w:pPr>
    <w:rPr>
      <w:rFonts w:ascii="Times New Roman" w:eastAsia="Times New Roman" w:hAnsi="Times New Roman" w:cs="Times New Roman"/>
      <w:sz w:val="26"/>
      <w:szCs w:val="26"/>
      <w:lang w:val="ve-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58353">
      <w:bodyDiv w:val="1"/>
      <w:marLeft w:val="0"/>
      <w:marRight w:val="0"/>
      <w:marTop w:val="0"/>
      <w:marBottom w:val="0"/>
      <w:divBdr>
        <w:top w:val="none" w:sz="0" w:space="0" w:color="auto"/>
        <w:left w:val="none" w:sz="0" w:space="0" w:color="auto"/>
        <w:bottom w:val="none" w:sz="0" w:space="0" w:color="auto"/>
        <w:right w:val="none" w:sz="0" w:space="0" w:color="auto"/>
      </w:divBdr>
    </w:div>
    <w:div w:id="302391771">
      <w:bodyDiv w:val="1"/>
      <w:marLeft w:val="0"/>
      <w:marRight w:val="0"/>
      <w:marTop w:val="0"/>
      <w:marBottom w:val="0"/>
      <w:divBdr>
        <w:top w:val="none" w:sz="0" w:space="0" w:color="auto"/>
        <w:left w:val="none" w:sz="0" w:space="0" w:color="auto"/>
        <w:bottom w:val="none" w:sz="0" w:space="0" w:color="auto"/>
        <w:right w:val="none" w:sz="0" w:space="0" w:color="auto"/>
      </w:divBdr>
    </w:div>
    <w:div w:id="385682169">
      <w:bodyDiv w:val="1"/>
      <w:marLeft w:val="0"/>
      <w:marRight w:val="0"/>
      <w:marTop w:val="0"/>
      <w:marBottom w:val="0"/>
      <w:divBdr>
        <w:top w:val="none" w:sz="0" w:space="0" w:color="auto"/>
        <w:left w:val="none" w:sz="0" w:space="0" w:color="auto"/>
        <w:bottom w:val="none" w:sz="0" w:space="0" w:color="auto"/>
        <w:right w:val="none" w:sz="0" w:space="0" w:color="auto"/>
      </w:divBdr>
    </w:div>
    <w:div w:id="780958520">
      <w:bodyDiv w:val="1"/>
      <w:marLeft w:val="0"/>
      <w:marRight w:val="0"/>
      <w:marTop w:val="0"/>
      <w:marBottom w:val="0"/>
      <w:divBdr>
        <w:top w:val="none" w:sz="0" w:space="0" w:color="auto"/>
        <w:left w:val="none" w:sz="0" w:space="0" w:color="auto"/>
        <w:bottom w:val="none" w:sz="0" w:space="0" w:color="auto"/>
        <w:right w:val="none" w:sz="0" w:space="0" w:color="auto"/>
      </w:divBdr>
    </w:div>
    <w:div w:id="872621407">
      <w:bodyDiv w:val="1"/>
      <w:marLeft w:val="0"/>
      <w:marRight w:val="0"/>
      <w:marTop w:val="0"/>
      <w:marBottom w:val="0"/>
      <w:divBdr>
        <w:top w:val="none" w:sz="0" w:space="0" w:color="auto"/>
        <w:left w:val="none" w:sz="0" w:space="0" w:color="auto"/>
        <w:bottom w:val="none" w:sz="0" w:space="0" w:color="auto"/>
        <w:right w:val="none" w:sz="0" w:space="0" w:color="auto"/>
      </w:divBdr>
    </w:div>
    <w:div w:id="897521332">
      <w:bodyDiv w:val="1"/>
      <w:marLeft w:val="0"/>
      <w:marRight w:val="0"/>
      <w:marTop w:val="0"/>
      <w:marBottom w:val="0"/>
      <w:divBdr>
        <w:top w:val="none" w:sz="0" w:space="0" w:color="auto"/>
        <w:left w:val="none" w:sz="0" w:space="0" w:color="auto"/>
        <w:bottom w:val="none" w:sz="0" w:space="0" w:color="auto"/>
        <w:right w:val="none" w:sz="0" w:space="0" w:color="auto"/>
      </w:divBdr>
    </w:div>
    <w:div w:id="1010179845">
      <w:bodyDiv w:val="1"/>
      <w:marLeft w:val="0"/>
      <w:marRight w:val="0"/>
      <w:marTop w:val="0"/>
      <w:marBottom w:val="0"/>
      <w:divBdr>
        <w:top w:val="none" w:sz="0" w:space="0" w:color="auto"/>
        <w:left w:val="none" w:sz="0" w:space="0" w:color="auto"/>
        <w:bottom w:val="none" w:sz="0" w:space="0" w:color="auto"/>
        <w:right w:val="none" w:sz="0" w:space="0" w:color="auto"/>
      </w:divBdr>
    </w:div>
    <w:div w:id="1382485637">
      <w:bodyDiv w:val="1"/>
      <w:marLeft w:val="0"/>
      <w:marRight w:val="0"/>
      <w:marTop w:val="0"/>
      <w:marBottom w:val="0"/>
      <w:divBdr>
        <w:top w:val="none" w:sz="0" w:space="0" w:color="auto"/>
        <w:left w:val="none" w:sz="0" w:space="0" w:color="auto"/>
        <w:bottom w:val="none" w:sz="0" w:space="0" w:color="auto"/>
        <w:right w:val="none" w:sz="0" w:space="0" w:color="auto"/>
      </w:divBdr>
    </w:div>
    <w:div w:id="18328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ED64-B6D9-4FBB-A803-1A6682A3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Hung</dc:creator>
  <cp:lastModifiedBy>Nguyễn Văn Hải 1</cp:lastModifiedBy>
  <cp:revision>130</cp:revision>
  <cp:lastPrinted>2020-06-03T06:36:00Z</cp:lastPrinted>
  <dcterms:created xsi:type="dcterms:W3CDTF">2020-02-19T06:31:00Z</dcterms:created>
  <dcterms:modified xsi:type="dcterms:W3CDTF">2020-06-10T09:04:00Z</dcterms:modified>
</cp:coreProperties>
</file>