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64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828"/>
        <w:gridCol w:w="58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2" w:hRule="atLeast"/>
        </w:trPr>
        <w:tc>
          <w:tcPr>
            <w:tcW w:w="3828" w:type="dxa"/>
          </w:tcPr>
          <w:p>
            <w:pPr>
              <w:ind w:right="35"/>
              <w:jc w:val="center"/>
              <w:rPr>
                <w:color w:val="auto"/>
                <w:sz w:val="26"/>
                <w:szCs w:val="26"/>
              </w:rPr>
            </w:pPr>
            <w:r>
              <w:rPr>
                <w:color w:val="auto"/>
                <w:sz w:val="26"/>
                <w:szCs w:val="26"/>
              </w:rPr>
              <w:t>UBND TỈNH ĐĂK NÔNG</w:t>
            </w:r>
          </w:p>
          <w:p>
            <w:pPr>
              <w:ind w:right="35"/>
              <w:jc w:val="center"/>
              <w:rPr>
                <w:b/>
                <w:color w:val="auto"/>
                <w:sz w:val="26"/>
                <w:szCs w:val="26"/>
              </w:rPr>
            </w:pPr>
            <w:r>
              <w:rPr>
                <w:b/>
                <w:color w:val="auto"/>
                <w:sz w:val="26"/>
                <w:szCs w:val="26"/>
              </w:rPr>
              <w:t>SỞ LAO ĐỘNG</w:t>
            </w:r>
          </w:p>
          <w:p>
            <w:pPr>
              <w:ind w:right="35"/>
              <w:jc w:val="center"/>
              <w:rPr>
                <w:b/>
                <w:color w:val="auto"/>
                <w:sz w:val="26"/>
                <w:szCs w:val="26"/>
              </w:rPr>
            </w:pPr>
            <w:r>
              <w:rPr>
                <w:b/>
                <w:color w:val="auto"/>
                <w:sz w:val="26"/>
                <w:szCs w:val="26"/>
              </w:rPr>
              <w:t>THƯƠNG BINH VÀ XÃ HỘI</w:t>
            </w:r>
          </w:p>
          <w:p>
            <w:pPr>
              <w:ind w:right="35"/>
              <w:jc w:val="both"/>
              <w:rPr>
                <w:b/>
                <w:color w:val="auto"/>
                <w:sz w:val="26"/>
                <w:szCs w:val="26"/>
              </w:rPr>
            </w:pPr>
            <w:r>
              <w:rPr>
                <w:color w:val="auto"/>
              </w:rPr>
              <mc:AlternateContent>
                <mc:Choice Requires="wps">
                  <w:drawing>
                    <wp:anchor distT="0" distB="0" distL="114300" distR="114300" simplePos="0" relativeHeight="251659264" behindDoc="0" locked="0" layoutInCell="1" allowOverlap="1">
                      <wp:simplePos x="0" y="0"/>
                      <wp:positionH relativeFrom="column">
                        <wp:posOffset>582930</wp:posOffset>
                      </wp:positionH>
                      <wp:positionV relativeFrom="paragraph">
                        <wp:posOffset>40005</wp:posOffset>
                      </wp:positionV>
                      <wp:extent cx="869950" cy="0"/>
                      <wp:effectExtent l="0" t="0" r="0" b="0"/>
                      <wp:wrapNone/>
                      <wp:docPr id="1" name="Straight Connector 1"/>
                      <wp:cNvGraphicFramePr/>
                      <a:graphic xmlns:a="http://schemas.openxmlformats.org/drawingml/2006/main">
                        <a:graphicData uri="http://schemas.microsoft.com/office/word/2010/wordprocessingShape">
                          <wps:wsp>
                            <wps:cNvCnPr>
                              <a:cxnSpLocks noChangeShapeType="1"/>
                            </wps:cNvCnPr>
                            <wps:spPr bwMode="auto">
                              <a:xfrm>
                                <a:off x="0" y="0"/>
                                <a:ext cx="8699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45.9pt;margin-top:3.15pt;height:0pt;width:68.5pt;z-index:251659264;mso-width-relative:page;mso-height-relative:page;" filled="f" stroked="t" coordsize="21600,21600" o:gfxdata="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YHDpW0gAAAAYBAAAPAAAAAAAAAAEAIAAAACIAAABkcnMv&#10;ZG93bnJldi54bWxQSwECFAAUAAAACACHTuJAnKAk/9ABAACsAwAADgAAAAAAAAABACAAAAAhAQAA&#10;ZHJzL2Uyb0RvYy54bWxQSwUGAAAAAAYABgBZAQAAYwUAAAAA&#10;">
                      <v:fill on="f" focussize="0,0"/>
                      <v:stroke color="#000000" joinstyle="round"/>
                      <v:imagedata o:title=""/>
                      <o:lock v:ext="edit" aspectratio="f"/>
                    </v:line>
                  </w:pict>
                </mc:Fallback>
              </mc:AlternateContent>
            </w:r>
          </w:p>
          <w:p>
            <w:pPr>
              <w:ind w:right="35"/>
              <w:jc w:val="center"/>
              <w:rPr>
                <w:color w:val="auto"/>
                <w:sz w:val="26"/>
                <w:szCs w:val="26"/>
              </w:rPr>
            </w:pPr>
            <w:r>
              <w:rPr>
                <w:color w:val="auto"/>
                <w:sz w:val="26"/>
                <w:szCs w:val="26"/>
              </w:rPr>
              <w:t xml:space="preserve">Số:          </w:t>
            </w:r>
            <w:r>
              <w:rPr>
                <w:rFonts w:hint="default"/>
                <w:color w:val="auto"/>
                <w:sz w:val="26"/>
                <w:szCs w:val="26"/>
                <w:lang w:val="en-US"/>
              </w:rPr>
              <w:t xml:space="preserve">  </w:t>
            </w:r>
            <w:r>
              <w:rPr>
                <w:color w:val="auto"/>
                <w:sz w:val="26"/>
                <w:szCs w:val="26"/>
              </w:rPr>
              <w:t xml:space="preserve">     /</w:t>
            </w:r>
            <w:r>
              <w:rPr>
                <w:rFonts w:hint="default"/>
                <w:color w:val="auto"/>
                <w:sz w:val="26"/>
                <w:szCs w:val="26"/>
                <w:lang w:val="en-US"/>
              </w:rPr>
              <w:t>QĐ</w:t>
            </w:r>
            <w:r>
              <w:rPr>
                <w:color w:val="auto"/>
                <w:sz w:val="26"/>
                <w:szCs w:val="26"/>
              </w:rPr>
              <w:t>-SLĐTBXH</w:t>
            </w:r>
          </w:p>
          <w:p>
            <w:pPr>
              <w:ind w:right="35"/>
              <w:jc w:val="center"/>
              <w:rPr>
                <w:rFonts w:hint="default"/>
                <w:b/>
                <w:bCs/>
                <w:color w:val="auto"/>
                <w:sz w:val="26"/>
                <w:szCs w:val="26"/>
                <w:lang w:val="en-US"/>
              </w:rPr>
            </w:pPr>
          </w:p>
          <w:p>
            <w:pPr>
              <w:ind w:right="35"/>
              <w:jc w:val="center"/>
              <w:rPr>
                <w:rFonts w:hint="default"/>
                <w:b/>
                <w:bCs/>
                <w:color w:val="auto"/>
                <w:sz w:val="26"/>
                <w:szCs w:val="26"/>
                <w:lang w:val="en-US"/>
              </w:rPr>
            </w:pPr>
            <w:r>
              <w:rPr>
                <w:rFonts w:hint="default"/>
                <w:b/>
                <w:bCs/>
                <w:color w:val="auto"/>
                <w:sz w:val="26"/>
                <w:szCs w:val="26"/>
                <w:lang w:val="en-US"/>
              </w:rPr>
              <w:t>“DỰ THẢO”</w:t>
            </w:r>
          </w:p>
          <w:p>
            <w:pPr>
              <w:ind w:right="35"/>
              <w:jc w:val="center"/>
              <w:rPr>
                <w:b/>
                <w:color w:val="auto"/>
                <w:sz w:val="26"/>
                <w:szCs w:val="26"/>
              </w:rPr>
            </w:pPr>
          </w:p>
        </w:tc>
        <w:tc>
          <w:tcPr>
            <w:tcW w:w="5812" w:type="dxa"/>
          </w:tcPr>
          <w:p>
            <w:pPr>
              <w:ind w:right="35"/>
              <w:jc w:val="center"/>
              <w:rPr>
                <w:b/>
                <w:color w:val="auto"/>
                <w:sz w:val="26"/>
                <w:szCs w:val="26"/>
              </w:rPr>
            </w:pPr>
            <w:r>
              <w:rPr>
                <w:b/>
                <w:color w:val="auto"/>
                <w:sz w:val="26"/>
                <w:szCs w:val="26"/>
              </w:rPr>
              <w:t>CỘNG HOÀ XÃ HỘI CHỦ NGHĨA VIỆT NAM</w:t>
            </w:r>
          </w:p>
          <w:p>
            <w:pPr>
              <w:jc w:val="center"/>
              <w:rPr>
                <w:b/>
                <w:color w:val="auto"/>
                <w:sz w:val="26"/>
                <w:szCs w:val="26"/>
              </w:rPr>
            </w:pPr>
            <w:r>
              <w:rPr>
                <w:color w:val="auto"/>
              </w:rPr>
              <mc:AlternateContent>
                <mc:Choice Requires="wps">
                  <w:drawing>
                    <wp:anchor distT="0" distB="0" distL="114300" distR="114300" simplePos="0" relativeHeight="251660288" behindDoc="0" locked="0" layoutInCell="1" allowOverlap="1">
                      <wp:simplePos x="0" y="0"/>
                      <wp:positionH relativeFrom="column">
                        <wp:posOffset>775335</wp:posOffset>
                      </wp:positionH>
                      <wp:positionV relativeFrom="paragraph">
                        <wp:posOffset>165735</wp:posOffset>
                      </wp:positionV>
                      <wp:extent cx="2033905" cy="0"/>
                      <wp:effectExtent l="0" t="0" r="0" b="0"/>
                      <wp:wrapNone/>
                      <wp:docPr id="2" name="Straight Connector 2"/>
                      <wp:cNvGraphicFramePr/>
                      <a:graphic xmlns:a="http://schemas.openxmlformats.org/drawingml/2006/main">
                        <a:graphicData uri="http://schemas.microsoft.com/office/word/2010/wordprocessingShape">
                          <wps:wsp>
                            <wps:cNvCnPr>
                              <a:cxnSpLocks noChangeShapeType="1"/>
                            </wps:cNvCnPr>
                            <wps:spPr bwMode="auto">
                              <a:xfrm>
                                <a:off x="0" y="0"/>
                                <a:ext cx="20336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1.05pt;margin-top:13.05pt;height:0pt;width:160.15pt;z-index:251660288;mso-width-relative:page;mso-height-relative:page;" filled="f" stroked="t" coordsize="21600,21600" o:gfxdata="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l8KD41QAAAAkBAAAPAAAAAAAAAAEAIAAAACIAAABk&#10;cnMvZG93bnJldi54bWxQSwECFAAUAAAACACHTuJA/Ev7WdABAACtAwAADgAAAAAAAAABACAAAAAk&#10;AQAAZHJzL2Uyb0RvYy54bWxQSwUGAAAAAAYABgBZAQAAZgUAAAAA&#10;">
                      <v:fill on="f" focussize="0,0"/>
                      <v:stroke color="#000000" joinstyle="round"/>
                      <v:imagedata o:title=""/>
                      <o:lock v:ext="edit" aspectratio="f"/>
                    </v:line>
                  </w:pict>
                </mc:Fallback>
              </mc:AlternateContent>
            </w:r>
            <w:r>
              <w:rPr>
                <w:b/>
                <w:color w:val="auto"/>
                <w:sz w:val="26"/>
                <w:szCs w:val="26"/>
              </w:rPr>
              <w:t>Độc lập - Tự do - Hạnh phúc</w:t>
            </w:r>
          </w:p>
          <w:p>
            <w:pPr>
              <w:jc w:val="center"/>
              <w:rPr>
                <w:b/>
                <w:color w:val="auto"/>
                <w:sz w:val="26"/>
                <w:szCs w:val="26"/>
              </w:rPr>
            </w:pPr>
          </w:p>
          <w:p>
            <w:pPr>
              <w:jc w:val="center"/>
              <w:rPr>
                <w:b/>
                <w:color w:val="auto"/>
                <w:sz w:val="26"/>
                <w:szCs w:val="26"/>
              </w:rPr>
            </w:pPr>
            <w:r>
              <w:rPr>
                <w:i/>
                <w:color w:val="auto"/>
                <w:sz w:val="26"/>
                <w:szCs w:val="26"/>
              </w:rPr>
              <w:t>Đắk Nông, ngày          tháng          năm 2022</w:t>
            </w:r>
          </w:p>
          <w:p>
            <w:pPr>
              <w:ind w:right="35"/>
              <w:jc w:val="both"/>
              <w:rPr>
                <w:color w:val="auto"/>
                <w:sz w:val="26"/>
                <w:szCs w:val="26"/>
              </w:rPr>
            </w:pPr>
            <w:r>
              <w:rPr>
                <w:color w:val="auto"/>
                <w:sz w:val="26"/>
                <w:szCs w:val="26"/>
              </w:rPr>
              <w:t xml:space="preserve"> </w:t>
            </w:r>
          </w:p>
          <w:p>
            <w:pPr>
              <w:ind w:right="35"/>
              <w:jc w:val="both"/>
              <w:rPr>
                <w:color w:val="auto"/>
                <w:sz w:val="26"/>
                <w:szCs w:val="26"/>
              </w:rPr>
            </w:pPr>
          </w:p>
        </w:tc>
      </w:tr>
    </w:tbl>
    <w:p>
      <w:pPr>
        <w:ind w:right="25" w:hanging="90"/>
        <w:jc w:val="center"/>
        <w:rPr>
          <w:rFonts w:hint="default"/>
          <w:b/>
          <w:color w:val="auto"/>
          <w:szCs w:val="28"/>
          <w:lang w:val="en-US"/>
        </w:rPr>
      </w:pPr>
      <w:r>
        <w:rPr>
          <w:rFonts w:hint="default"/>
          <w:b/>
          <w:color w:val="auto"/>
          <w:szCs w:val="28"/>
          <w:lang w:val="en-US"/>
        </w:rPr>
        <w:t xml:space="preserve">QUYẾT ĐỊNH </w:t>
      </w:r>
    </w:p>
    <w:p>
      <w:pPr>
        <w:tabs>
          <w:tab w:val="left" w:pos="3840"/>
        </w:tabs>
        <w:jc w:val="center"/>
        <w:rPr>
          <w:b/>
          <w:iCs/>
          <w:color w:val="auto"/>
        </w:rPr>
      </w:pPr>
      <w:r>
        <w:rPr>
          <w:rFonts w:hint="default"/>
          <w:b/>
          <w:color w:val="auto"/>
          <w:szCs w:val="28"/>
          <w:lang w:val="en-US"/>
        </w:rPr>
        <w:t xml:space="preserve">Ban hành Quy tắc </w:t>
      </w:r>
      <w:r>
        <w:rPr>
          <w:b/>
          <w:iCs/>
          <w:color w:val="auto"/>
        </w:rPr>
        <w:t xml:space="preserve">Ứng xử, văn hóa, đạo đức công vụ của cán bộ, </w:t>
      </w:r>
    </w:p>
    <w:p>
      <w:pPr>
        <w:tabs>
          <w:tab w:val="left" w:pos="3840"/>
        </w:tabs>
        <w:jc w:val="center"/>
        <w:rPr>
          <w:rFonts w:hint="default"/>
          <w:b/>
          <w:iCs/>
          <w:color w:val="auto"/>
          <w:lang w:val="en-US"/>
        </w:rPr>
      </w:pPr>
      <w:r>
        <w:rPr>
          <w:b/>
          <w:iCs/>
          <w:color w:val="auto"/>
        </w:rPr>
        <w:t xml:space="preserve">công chức, viên chức và người lao động làm việc </w:t>
      </w:r>
      <w:r>
        <w:rPr>
          <w:rFonts w:hint="default"/>
          <w:b/>
          <w:iCs/>
          <w:color w:val="auto"/>
          <w:lang w:val="en-US"/>
        </w:rPr>
        <w:t xml:space="preserve">tại </w:t>
      </w:r>
    </w:p>
    <w:p>
      <w:pPr>
        <w:tabs>
          <w:tab w:val="left" w:pos="3840"/>
        </w:tabs>
        <w:jc w:val="center"/>
        <w:rPr>
          <w:rFonts w:hint="default"/>
          <w:b/>
          <w:color w:val="auto"/>
          <w:szCs w:val="28"/>
          <w:lang w:val="en-US"/>
        </w:rPr>
      </w:pPr>
      <w:r>
        <w:rPr>
          <w:rFonts w:hint="default"/>
          <w:b/>
          <w:iCs/>
          <w:color w:val="auto"/>
          <w:lang w:val="en-US"/>
        </w:rPr>
        <w:t>Sở Lao động - TB&amp;XH tỉnh Đắk Nông</w:t>
      </w:r>
    </w:p>
    <w:p>
      <w:pPr>
        <w:ind w:firstLine="720"/>
        <w:jc w:val="center"/>
        <w:rPr>
          <w:rFonts w:hint="default"/>
          <w:b/>
          <w:color w:val="auto"/>
          <w:szCs w:val="28"/>
          <w:lang w:val="en-US"/>
        </w:rPr>
      </w:pPr>
      <w:bookmarkStart w:id="4" w:name="_GoBack"/>
      <w:r>
        <w:rPr>
          <w:b/>
          <w:color w:val="auto"/>
          <w:szCs w:val="28"/>
        </w:rPr>
        <mc:AlternateContent>
          <mc:Choice Requires="wps">
            <w:drawing>
              <wp:anchor distT="0" distB="0" distL="114300" distR="114300" simplePos="0" relativeHeight="251661312" behindDoc="0" locked="0" layoutInCell="1" allowOverlap="1">
                <wp:simplePos x="0" y="0"/>
                <wp:positionH relativeFrom="column">
                  <wp:posOffset>1980565</wp:posOffset>
                </wp:positionH>
                <wp:positionV relativeFrom="paragraph">
                  <wp:posOffset>23495</wp:posOffset>
                </wp:positionV>
                <wp:extent cx="196405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9639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5.95pt;margin-top:1.85pt;height:0pt;width:154.65pt;z-index:251661312;mso-width-relative:page;mso-height-relative:page;" filled="f" stroked="t" coordsize="21600,21600" o:gfxdata="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U8w+GdUAAAAHAQAADwAAAAAAAAAB&#10;ACAAAAAiAAAAZHJzL2Rvd25yZXYueG1sUEsBAhQAFAAAAAgAh07iQDQTNi7aAQAAtAMAAA4AAAAA&#10;AAAAAQAgAAAAJAEAAGRycy9lMm9Eb2MueG1sUEsFBgAAAAAGAAYAWQEAAHAFAAAAAA==&#10;">
                <v:fill on="f" focussize="0,0"/>
                <v:stroke weight="0.5pt" color="#5B9BD5 [3204]" miterlimit="8" joinstyle="miter"/>
                <v:imagedata o:title=""/>
                <o:lock v:ext="edit" aspectratio="f"/>
              </v:line>
            </w:pict>
          </mc:Fallback>
        </mc:AlternateContent>
      </w:r>
      <w:bookmarkEnd w:id="4"/>
    </w:p>
    <w:p>
      <w:pPr>
        <w:ind w:firstLine="720"/>
        <w:jc w:val="both"/>
        <w:rPr>
          <w:rFonts w:hint="default"/>
          <w:b/>
          <w:color w:val="auto"/>
          <w:szCs w:val="28"/>
          <w:lang w:val="en-US"/>
        </w:rPr>
      </w:pPr>
    </w:p>
    <w:p>
      <w:pPr>
        <w:ind w:left="0" w:leftChars="0" w:firstLine="0" w:firstLineChars="0"/>
        <w:jc w:val="center"/>
        <w:rPr>
          <w:rFonts w:hint="default"/>
          <w:b/>
          <w:color w:val="auto"/>
          <w:szCs w:val="28"/>
          <w:lang w:val="en-US"/>
        </w:rPr>
      </w:pPr>
      <w:r>
        <w:rPr>
          <w:rFonts w:hint="default"/>
          <w:b/>
          <w:color w:val="auto"/>
          <w:szCs w:val="28"/>
          <w:lang w:val="en-US"/>
        </w:rPr>
        <w:t>GIÁM ĐỐC SỞ LAO ĐỘNG - TB&amp;XH TỈNH ĐẮK NÔNG</w:t>
      </w:r>
    </w:p>
    <w:p>
      <w:pPr>
        <w:tabs>
          <w:tab w:val="left" w:pos="3840"/>
        </w:tabs>
        <w:ind w:left="0" w:leftChars="0" w:firstLine="560" w:firstLineChars="200"/>
        <w:jc w:val="both"/>
        <w:rPr>
          <w:rFonts w:hint="default"/>
          <w:color w:val="auto"/>
          <w:szCs w:val="28"/>
          <w:lang w:val="en-US"/>
        </w:rPr>
      </w:pPr>
    </w:p>
    <w:p>
      <w:pPr>
        <w:spacing w:before="120" w:after="120" w:line="240" w:lineRule="auto"/>
        <w:ind w:firstLine="539"/>
        <w:jc w:val="both"/>
        <w:rPr>
          <w:i/>
          <w:color w:val="auto"/>
          <w:sz w:val="28"/>
          <w:szCs w:val="28"/>
        </w:rPr>
      </w:pPr>
      <w:r>
        <w:rPr>
          <w:i/>
          <w:color w:val="auto"/>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pPr>
        <w:spacing w:before="120" w:after="0" w:line="240" w:lineRule="auto"/>
        <w:ind w:firstLine="709"/>
        <w:jc w:val="both"/>
        <w:rPr>
          <w:i/>
          <w:color w:val="auto"/>
          <w:sz w:val="28"/>
          <w:szCs w:val="28"/>
        </w:rPr>
      </w:pPr>
      <w:r>
        <w:rPr>
          <w:i/>
          <w:color w:val="auto"/>
          <w:sz w:val="28"/>
          <w:szCs w:val="28"/>
        </w:rPr>
        <w:t xml:space="preserve">Căn cứ Luật cán bộ, công chức ngày 13 tháng 11 năm 2008; </w:t>
      </w:r>
    </w:p>
    <w:p>
      <w:pPr>
        <w:spacing w:before="120" w:after="0" w:line="240" w:lineRule="auto"/>
        <w:ind w:firstLine="709"/>
        <w:jc w:val="both"/>
        <w:rPr>
          <w:i/>
          <w:color w:val="auto"/>
          <w:sz w:val="28"/>
          <w:szCs w:val="28"/>
        </w:rPr>
      </w:pPr>
      <w:r>
        <w:rPr>
          <w:i/>
          <w:color w:val="auto"/>
          <w:sz w:val="28"/>
          <w:szCs w:val="28"/>
        </w:rPr>
        <w:t>Căn cứ Luật Viên chức</w:t>
      </w:r>
      <w:r>
        <w:rPr>
          <w:color w:val="auto"/>
          <w:sz w:val="28"/>
          <w:szCs w:val="28"/>
        </w:rPr>
        <w:t xml:space="preserve"> </w:t>
      </w:r>
      <w:r>
        <w:rPr>
          <w:i/>
          <w:color w:val="auto"/>
          <w:sz w:val="28"/>
          <w:szCs w:val="28"/>
        </w:rPr>
        <w:t xml:space="preserve">ngày 15 tháng 11 năm 2010; </w:t>
      </w:r>
    </w:p>
    <w:p>
      <w:pPr>
        <w:spacing w:before="120" w:after="0" w:line="240" w:lineRule="auto"/>
        <w:ind w:firstLine="709"/>
        <w:jc w:val="both"/>
        <w:rPr>
          <w:i/>
          <w:color w:val="auto"/>
          <w:sz w:val="28"/>
          <w:szCs w:val="28"/>
        </w:rPr>
      </w:pPr>
      <w:r>
        <w:rPr>
          <w:i/>
          <w:color w:val="auto"/>
          <w:sz w:val="28"/>
          <w:szCs w:val="28"/>
        </w:rPr>
        <w:t>Căn cứ Luật sửa đổi, bổ sung một số điều của Luật cán bộ, công chức và Luật viên chức ngày 25 tháng 11 năm 2019;</w:t>
      </w:r>
    </w:p>
    <w:p>
      <w:pPr>
        <w:spacing w:before="120" w:after="0" w:line="240" w:lineRule="auto"/>
        <w:ind w:firstLine="709"/>
        <w:jc w:val="both"/>
        <w:rPr>
          <w:rFonts w:eastAsia="Times New Roman"/>
          <w:i/>
          <w:iCs/>
          <w:color w:val="auto"/>
          <w:sz w:val="28"/>
          <w:szCs w:val="28"/>
        </w:rPr>
      </w:pPr>
      <w:r>
        <w:rPr>
          <w:rFonts w:eastAsia="Times New Roman"/>
          <w:i/>
          <w:iCs/>
          <w:color w:val="auto"/>
          <w:sz w:val="28"/>
          <w:szCs w:val="28"/>
        </w:rPr>
        <w:t>Căn cứ Luật Tiếp công dân ngày 25 tháng 11 năm 2013;</w:t>
      </w:r>
    </w:p>
    <w:p>
      <w:pPr>
        <w:spacing w:before="120" w:after="0" w:line="240" w:lineRule="auto"/>
        <w:ind w:firstLine="709"/>
        <w:jc w:val="both"/>
        <w:rPr>
          <w:i/>
          <w:color w:val="auto"/>
          <w:sz w:val="28"/>
          <w:szCs w:val="28"/>
        </w:rPr>
      </w:pPr>
      <w:r>
        <w:rPr>
          <w:i/>
          <w:color w:val="auto"/>
          <w:sz w:val="28"/>
          <w:szCs w:val="28"/>
        </w:rPr>
        <w:t>Căn cứ Nghị định số 59/2019/NĐ-CP ngày 01 tháng 7 năm 2019 của Chính phủ quy định chi tiết một số điều và biện pháp thi hành Luật Phòng, chống tham nhũng;</w:t>
      </w:r>
    </w:p>
    <w:p>
      <w:pPr>
        <w:spacing w:before="120" w:after="0" w:line="240" w:lineRule="auto"/>
        <w:ind w:firstLine="709"/>
        <w:jc w:val="both"/>
        <w:rPr>
          <w:i/>
          <w:color w:val="auto"/>
          <w:sz w:val="28"/>
          <w:szCs w:val="28"/>
        </w:rPr>
      </w:pPr>
      <w:r>
        <w:rPr>
          <w:i/>
          <w:color w:val="auto"/>
          <w:sz w:val="28"/>
          <w:szCs w:val="28"/>
        </w:rPr>
        <w:t>Căn cứ Quyết định số 1847/QĐ-TTg ngày 27 tháng 12 năm 2018 của Thủ tướng Chính phủ về việc phê duyệt Đề án Văn hóa công vụ;</w:t>
      </w:r>
    </w:p>
    <w:p>
      <w:pPr>
        <w:spacing w:before="120" w:after="0" w:line="240" w:lineRule="auto"/>
        <w:ind w:firstLine="709"/>
        <w:jc w:val="both"/>
        <w:rPr>
          <w:i/>
          <w:color w:val="auto"/>
          <w:sz w:val="28"/>
          <w:szCs w:val="28"/>
        </w:rPr>
      </w:pPr>
      <w:r>
        <w:rPr>
          <w:i/>
          <w:color w:val="auto"/>
          <w:sz w:val="28"/>
          <w:szCs w:val="28"/>
        </w:rPr>
        <w:t>Căn cứ Kết luận số 329-KL/TU ngày 15 tháng 6 năm 2022 của Ban Thường vụ Tỉnh ủy về việc ban hành Quy tắc ứng xử, văn hóa, đạo đức công vụ của cán bộ, công chức, viên chức và người lao động làm việc trong hệ thống chính trị tỉnh Đắk Nông;</w:t>
      </w:r>
    </w:p>
    <w:p>
      <w:pPr>
        <w:ind w:firstLine="567"/>
        <w:jc w:val="both"/>
        <w:rPr>
          <w:rFonts w:hint="default"/>
          <w:b w:val="0"/>
          <w:bCs/>
          <w:i/>
          <w:iCs/>
          <w:color w:val="auto"/>
          <w:lang w:val="en-US"/>
        </w:rPr>
      </w:pPr>
      <w:r>
        <w:rPr>
          <w:rFonts w:hint="default"/>
          <w:i/>
          <w:iCs/>
          <w:color w:val="auto"/>
          <w:szCs w:val="28"/>
          <w:lang w:val="en-US"/>
        </w:rPr>
        <w:t xml:space="preserve">Quyết định số 1205/QĐ-UBND ngày 19/7/2022 của UBND tỉnh Đắk Nông về việc ban hành Quy tắc </w:t>
      </w:r>
      <w:r>
        <w:rPr>
          <w:b w:val="0"/>
          <w:bCs/>
          <w:i/>
          <w:iCs/>
          <w:color w:val="auto"/>
        </w:rPr>
        <w:t>Ứng xử, văn hóa, đạo đức công vụ của cán bộ, công chức, viên chức và người lao động làm việc trong hệ thống chính trị tỉnh Đắk Nông</w:t>
      </w:r>
      <w:r>
        <w:rPr>
          <w:rFonts w:hint="default"/>
          <w:b w:val="0"/>
          <w:bCs/>
          <w:i/>
          <w:iCs/>
          <w:color w:val="auto"/>
          <w:lang w:val="en-US"/>
        </w:rPr>
        <w:t xml:space="preserve">; </w:t>
      </w:r>
    </w:p>
    <w:p>
      <w:pPr>
        <w:ind w:firstLine="567"/>
        <w:jc w:val="both"/>
        <w:rPr>
          <w:rFonts w:hint="default"/>
          <w:b w:val="0"/>
          <w:bCs/>
          <w:i/>
          <w:iCs/>
          <w:color w:val="auto"/>
          <w:lang w:val="en-US"/>
        </w:rPr>
      </w:pPr>
      <w:r>
        <w:rPr>
          <w:rFonts w:hint="default"/>
          <w:b w:val="0"/>
          <w:bCs/>
          <w:i/>
          <w:iCs/>
          <w:color w:val="auto"/>
          <w:lang w:val="en-US"/>
        </w:rPr>
        <w:t xml:space="preserve">Quyết định số 19/2022/QĐ-UBND ngày 13/6/2022 của UBND tỉnh Đắk Nông về ban hành quy định chức năng, nhiệm vụ, quyền hạn và cơ cấu tổ chức của Sở Lao động - TB&amp;XH tỉnh Đắk Nông; </w:t>
      </w:r>
    </w:p>
    <w:p>
      <w:pPr>
        <w:ind w:firstLine="567"/>
        <w:jc w:val="both"/>
        <w:rPr>
          <w:rFonts w:hint="default"/>
          <w:b w:val="0"/>
          <w:bCs/>
          <w:iCs/>
          <w:color w:val="auto"/>
          <w:lang w:val="en-US"/>
        </w:rPr>
      </w:pPr>
      <w:r>
        <w:rPr>
          <w:rFonts w:eastAsia="Times New Roman"/>
          <w:i/>
          <w:iCs/>
          <w:color w:val="auto"/>
          <w:sz w:val="28"/>
          <w:szCs w:val="28"/>
        </w:rPr>
        <w:t xml:space="preserve">Theo đề nghị của </w:t>
      </w:r>
      <w:r>
        <w:rPr>
          <w:rFonts w:hint="default"/>
          <w:i/>
          <w:iCs/>
          <w:color w:val="auto"/>
          <w:sz w:val="28"/>
          <w:szCs w:val="28"/>
          <w:lang w:val="en-US"/>
        </w:rPr>
        <w:t>Chánh Văn phòng Sở.</w:t>
      </w:r>
      <w:r>
        <w:rPr>
          <w:rFonts w:eastAsia="Times New Roman"/>
          <w:i/>
          <w:iCs/>
          <w:color w:val="auto"/>
          <w:sz w:val="28"/>
          <w:szCs w:val="28"/>
        </w:rPr>
        <w:t xml:space="preserve"> </w:t>
      </w:r>
    </w:p>
    <w:p>
      <w:pPr>
        <w:ind w:firstLine="567"/>
        <w:jc w:val="both"/>
        <w:rPr>
          <w:b/>
          <w:color w:val="auto"/>
          <w:szCs w:val="28"/>
        </w:rPr>
      </w:pPr>
    </w:p>
    <w:p>
      <w:pPr>
        <w:ind w:firstLine="567"/>
        <w:jc w:val="center"/>
        <w:rPr>
          <w:rFonts w:hint="default"/>
          <w:b/>
          <w:color w:val="auto"/>
          <w:szCs w:val="28"/>
          <w:lang w:val="en-US"/>
        </w:rPr>
      </w:pPr>
      <w:r>
        <w:rPr>
          <w:rFonts w:hint="default"/>
          <w:b/>
          <w:color w:val="auto"/>
          <w:szCs w:val="28"/>
          <w:lang w:val="en-US"/>
        </w:rPr>
        <w:t>QUYẾT ĐỊNH:</w:t>
      </w:r>
    </w:p>
    <w:p>
      <w:pPr>
        <w:ind w:firstLine="567"/>
        <w:jc w:val="both"/>
        <w:rPr>
          <w:rFonts w:hint="default"/>
          <w:b/>
          <w:color w:val="auto"/>
          <w:szCs w:val="28"/>
          <w:lang w:val="en-US"/>
        </w:rPr>
      </w:pPr>
    </w:p>
    <w:p>
      <w:pPr>
        <w:spacing w:before="120" w:after="0" w:line="240" w:lineRule="auto"/>
        <w:ind w:firstLine="709"/>
        <w:jc w:val="both"/>
        <w:rPr>
          <w:rFonts w:hint="default" w:ascii="Times New Roman" w:hAnsi="Times New Roman" w:cs="Times New Roman"/>
          <w:iCs/>
          <w:color w:val="auto"/>
          <w:sz w:val="28"/>
          <w:szCs w:val="28"/>
          <w:lang w:val="en-US"/>
        </w:rPr>
      </w:pPr>
      <w:bookmarkStart w:id="0" w:name="dieu_1"/>
      <w:r>
        <w:rPr>
          <w:rFonts w:hint="default" w:ascii="Times New Roman" w:hAnsi="Times New Roman" w:eastAsia="Times New Roman" w:cs="Times New Roman"/>
          <w:b/>
          <w:bCs/>
          <w:color w:val="auto"/>
          <w:sz w:val="28"/>
          <w:szCs w:val="28"/>
        </w:rPr>
        <w:t>Điều 1.</w:t>
      </w:r>
      <w:bookmarkEnd w:id="0"/>
      <w:r>
        <w:rPr>
          <w:rFonts w:hint="default" w:ascii="Times New Roman" w:hAnsi="Times New Roman" w:eastAsia="Times New Roman" w:cs="Times New Roman"/>
          <w:b/>
          <w:bCs/>
          <w:color w:val="auto"/>
          <w:sz w:val="28"/>
          <w:szCs w:val="28"/>
        </w:rPr>
        <w:t> </w:t>
      </w:r>
      <w:r>
        <w:rPr>
          <w:rFonts w:hint="default" w:ascii="Times New Roman" w:hAnsi="Times New Roman" w:cs="Times New Roman"/>
          <w:color w:val="auto"/>
          <w:sz w:val="28"/>
          <w:szCs w:val="28"/>
        </w:rPr>
        <w:t xml:space="preserve">Ban hành kèm theo Quyết định này </w:t>
      </w:r>
      <w:r>
        <w:rPr>
          <w:rFonts w:hint="default" w:ascii="Times New Roman" w:hAnsi="Times New Roman" w:eastAsia="Times New Roman" w:cs="Times New Roman"/>
          <w:color w:val="auto"/>
          <w:sz w:val="28"/>
          <w:szCs w:val="28"/>
        </w:rPr>
        <w:t xml:space="preserve">Quy tắc </w:t>
      </w:r>
      <w:r>
        <w:rPr>
          <w:rFonts w:hint="default" w:ascii="Times New Roman" w:hAnsi="Times New Roman" w:cs="Times New Roman"/>
          <w:iCs/>
          <w:color w:val="auto"/>
          <w:sz w:val="28"/>
          <w:szCs w:val="28"/>
        </w:rPr>
        <w:t xml:space="preserve">ứng xử, văn hóa, đạo đức công vụ của cán bộ, công chức, viên chức và người lao động làm việc </w:t>
      </w:r>
      <w:r>
        <w:rPr>
          <w:rFonts w:hint="default" w:ascii="Times New Roman" w:hAnsi="Times New Roman" w:cs="Times New Roman"/>
          <w:iCs/>
          <w:color w:val="auto"/>
          <w:sz w:val="28"/>
          <w:szCs w:val="28"/>
          <w:lang w:val="en-US"/>
        </w:rPr>
        <w:t>tại Sở Lao động - TB&amp;XH.</w:t>
      </w:r>
    </w:p>
    <w:p>
      <w:pPr>
        <w:shd w:val="clear" w:color="auto" w:fill="FFFFFF"/>
        <w:spacing w:before="120" w:after="0" w:line="240" w:lineRule="auto"/>
        <w:ind w:firstLine="709"/>
        <w:jc w:val="both"/>
        <w:rPr>
          <w:rFonts w:hint="default" w:ascii="Times New Roman" w:hAnsi="Times New Roman" w:eastAsia="Times New Roman" w:cs="Times New Roman"/>
          <w:color w:val="auto"/>
          <w:sz w:val="28"/>
          <w:szCs w:val="28"/>
        </w:rPr>
      </w:pPr>
      <w:bookmarkStart w:id="1" w:name="dieu_2"/>
      <w:bookmarkStart w:id="2" w:name="dieu_3_name"/>
      <w:r>
        <w:rPr>
          <w:rFonts w:hint="default" w:ascii="Times New Roman" w:hAnsi="Times New Roman" w:eastAsia="Times New Roman" w:cs="Times New Roman"/>
          <w:b/>
          <w:bCs/>
          <w:color w:val="auto"/>
          <w:sz w:val="28"/>
          <w:szCs w:val="28"/>
        </w:rPr>
        <w:t>Điều 2.</w:t>
      </w:r>
      <w:bookmarkEnd w:id="1"/>
      <w:r>
        <w:rPr>
          <w:rFonts w:hint="default" w:ascii="Times New Roman" w:hAnsi="Times New Roman" w:eastAsia="Times New Roman" w:cs="Times New Roman"/>
          <w:b/>
          <w:bCs/>
          <w:color w:val="auto"/>
          <w:sz w:val="28"/>
          <w:szCs w:val="28"/>
        </w:rPr>
        <w:t> </w:t>
      </w:r>
      <w:r>
        <w:rPr>
          <w:rFonts w:hint="default" w:ascii="Times New Roman" w:hAnsi="Times New Roman" w:eastAsia="Times New Roman" w:cs="Times New Roman"/>
          <w:color w:val="auto"/>
          <w:sz w:val="28"/>
          <w:szCs w:val="28"/>
        </w:rPr>
        <w:t>Quyết định này có hiệu lực thi hành kể từ ngày ký.</w:t>
      </w:r>
      <w:bookmarkStart w:id="3" w:name="dieu_3"/>
    </w:p>
    <w:bookmarkEnd w:id="3"/>
    <w:p>
      <w:pPr>
        <w:shd w:val="clear" w:color="auto" w:fill="FFFFFF"/>
        <w:spacing w:before="120" w:after="0" w:line="240" w:lineRule="auto"/>
        <w:ind w:firstLine="709"/>
        <w:jc w:val="both"/>
        <w:rPr>
          <w:rFonts w:hint="default" w:ascii="Times New Roman" w:hAnsi="Times New Roman" w:eastAsia="Times New Roman" w:cs="Times New Roman"/>
          <w:color w:val="auto"/>
          <w:sz w:val="28"/>
          <w:szCs w:val="28"/>
        </w:rPr>
      </w:pPr>
      <w:r>
        <w:rPr>
          <w:rFonts w:hint="default" w:ascii="Times New Roman" w:hAnsi="Times New Roman" w:eastAsia="SimSun" w:cs="Times New Roman"/>
          <w:b/>
          <w:bCs/>
          <w:color w:val="auto"/>
          <w:sz w:val="28"/>
          <w:szCs w:val="28"/>
          <w:lang w:val="en-US"/>
        </w:rPr>
        <w:t>Điều 3.</w:t>
      </w:r>
      <w:r>
        <w:rPr>
          <w:rFonts w:hint="default" w:ascii="Times New Roman" w:hAnsi="Times New Roman" w:eastAsia="SimSun" w:cs="Times New Roman"/>
          <w:color w:val="auto"/>
          <w:sz w:val="28"/>
          <w:szCs w:val="28"/>
          <w:lang w:val="en-US"/>
        </w:rPr>
        <w:t xml:space="preserve"> </w:t>
      </w:r>
      <w:r>
        <w:rPr>
          <w:rFonts w:hint="default" w:ascii="Times New Roman" w:hAnsi="Times New Roman" w:eastAsia="SimSun" w:cs="Times New Roman"/>
          <w:color w:val="auto"/>
          <w:sz w:val="28"/>
          <w:szCs w:val="28"/>
        </w:rPr>
        <w:t xml:space="preserve">Trưởng các </w:t>
      </w:r>
      <w:r>
        <w:rPr>
          <w:rFonts w:hint="default" w:ascii="Times New Roman" w:hAnsi="Times New Roman" w:eastAsia="SimSun" w:cs="Times New Roman"/>
          <w:color w:val="auto"/>
          <w:sz w:val="28"/>
          <w:szCs w:val="28"/>
          <w:lang w:val="en-US"/>
        </w:rPr>
        <w:t>phòng chuyên môn</w:t>
      </w:r>
      <w:r>
        <w:rPr>
          <w:rFonts w:hint="default" w:ascii="Times New Roman" w:hAnsi="Times New Roman" w:eastAsia="SimSun" w:cs="Times New Roman"/>
          <w:color w:val="auto"/>
          <w:sz w:val="28"/>
          <w:szCs w:val="28"/>
        </w:rPr>
        <w:t xml:space="preserve">, đơn vị thuộc Sở; công chức, viên chức và người lao động của Sở </w:t>
      </w:r>
      <w:r>
        <w:rPr>
          <w:rFonts w:hint="default" w:ascii="Times New Roman" w:hAnsi="Times New Roman" w:eastAsia="SimSun" w:cs="Times New Roman"/>
          <w:color w:val="auto"/>
          <w:sz w:val="28"/>
          <w:szCs w:val="28"/>
          <w:lang w:val="en-US"/>
        </w:rPr>
        <w:t>Lao động - TB&amp;XH</w:t>
      </w:r>
      <w:r>
        <w:rPr>
          <w:rFonts w:hint="default" w:ascii="Times New Roman" w:hAnsi="Times New Roman" w:eastAsia="SimSun" w:cs="Times New Roman"/>
          <w:color w:val="auto"/>
          <w:sz w:val="28"/>
          <w:szCs w:val="28"/>
        </w:rPr>
        <w:t xml:space="preserve"> chịu</w:t>
      </w:r>
      <w:r>
        <w:rPr>
          <w:rFonts w:hint="default" w:ascii="Times New Roman" w:hAnsi="Times New Roman" w:eastAsia="SimSun" w:cs="Times New Roman"/>
          <w:color w:val="auto"/>
          <w:sz w:val="28"/>
          <w:szCs w:val="28"/>
          <w:lang w:val="en-US"/>
        </w:rPr>
        <w:t xml:space="preserve"> trách nhiệm thi hành Quyết định này</w:t>
      </w:r>
      <w:r>
        <w:rPr>
          <w:rFonts w:hint="default" w:ascii="Times New Roman" w:hAnsi="Times New Roman" w:eastAsia="Times New Roman" w:cs="Times New Roman"/>
          <w:color w:val="auto"/>
          <w:sz w:val="28"/>
          <w:szCs w:val="28"/>
        </w:rPr>
        <w:t>./.</w:t>
      </w:r>
      <w:bookmarkEnd w:id="2"/>
    </w:p>
    <w:p>
      <w:pPr>
        <w:spacing w:before="120"/>
        <w:ind w:firstLine="567"/>
        <w:jc w:val="both"/>
        <w:rPr>
          <w:color w:val="auto"/>
          <w:szCs w:val="28"/>
        </w:rPr>
      </w:pPr>
    </w:p>
    <w:tbl>
      <w:tblPr>
        <w:tblStyle w:val="4"/>
        <w:tblW w:w="96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70"/>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70" w:type="dxa"/>
          </w:tcPr>
          <w:p>
            <w:pPr>
              <w:spacing w:before="120"/>
              <w:rPr>
                <w:b/>
                <w:i/>
                <w:color w:val="auto"/>
                <w:sz w:val="22"/>
                <w:szCs w:val="22"/>
              </w:rPr>
            </w:pPr>
            <w:r>
              <w:rPr>
                <w:b/>
                <w:i/>
                <w:color w:val="auto"/>
                <w:sz w:val="22"/>
                <w:szCs w:val="22"/>
              </w:rPr>
              <w:t xml:space="preserve">Nơi nhận: </w:t>
            </w:r>
          </w:p>
          <w:p>
            <w:pPr>
              <w:tabs>
                <w:tab w:val="left" w:pos="6465"/>
              </w:tabs>
              <w:rPr>
                <w:color w:val="auto"/>
                <w:sz w:val="24"/>
              </w:rPr>
            </w:pPr>
            <w:r>
              <w:rPr>
                <w:color w:val="auto"/>
                <w:sz w:val="24"/>
              </w:rPr>
              <w:t xml:space="preserve">- Sở Nội vụ </w:t>
            </w:r>
            <w:r>
              <w:rPr>
                <w:i/>
                <w:color w:val="auto"/>
                <w:sz w:val="24"/>
              </w:rPr>
              <w:t>(theo dõi)</w:t>
            </w:r>
            <w:r>
              <w:rPr>
                <w:color w:val="auto"/>
                <w:sz w:val="24"/>
              </w:rPr>
              <w:t xml:space="preserve">; </w:t>
            </w:r>
          </w:p>
          <w:p>
            <w:pPr>
              <w:tabs>
                <w:tab w:val="left" w:pos="6465"/>
              </w:tabs>
              <w:rPr>
                <w:b/>
                <w:color w:val="auto"/>
                <w:sz w:val="24"/>
              </w:rPr>
            </w:pPr>
            <w:r>
              <w:rPr>
                <w:color w:val="auto"/>
                <w:sz w:val="24"/>
              </w:rPr>
              <w:t xml:space="preserve">- Phòng CM, ĐVTT </w:t>
            </w:r>
            <w:r>
              <w:rPr>
                <w:i/>
                <w:color w:val="auto"/>
                <w:sz w:val="24"/>
              </w:rPr>
              <w:t>(thực hiện)</w:t>
            </w:r>
            <w:r>
              <w:rPr>
                <w:color w:val="auto"/>
                <w:sz w:val="24"/>
              </w:rPr>
              <w:t xml:space="preserve">;                                                                                  </w:t>
            </w:r>
          </w:p>
          <w:p>
            <w:pPr>
              <w:rPr>
                <w:color w:val="auto"/>
                <w:sz w:val="24"/>
              </w:rPr>
            </w:pPr>
            <w:r>
              <w:rPr>
                <w:color w:val="auto"/>
                <w:sz w:val="24"/>
              </w:rPr>
              <w:t xml:space="preserve">- Ban GĐ Sở; </w:t>
            </w:r>
            <w:r>
              <w:rPr>
                <w:color w:val="auto"/>
                <w:sz w:val="24"/>
              </w:rPr>
              <w:tab/>
            </w:r>
          </w:p>
          <w:p>
            <w:pPr>
              <w:rPr>
                <w:b/>
                <w:color w:val="auto"/>
                <w:sz w:val="24"/>
              </w:rPr>
            </w:pPr>
            <w:r>
              <w:rPr>
                <w:rFonts w:hint="default"/>
                <w:color w:val="auto"/>
                <w:sz w:val="24"/>
                <w:lang w:val="en-US"/>
              </w:rPr>
              <w:t>- Trang TTĐT Sở;</w:t>
            </w:r>
            <w:r>
              <w:rPr>
                <w:color w:val="auto"/>
                <w:sz w:val="24"/>
              </w:rPr>
              <w:tab/>
            </w:r>
            <w:r>
              <w:rPr>
                <w:color w:val="auto"/>
                <w:sz w:val="24"/>
              </w:rPr>
              <w:tab/>
            </w:r>
            <w:r>
              <w:rPr>
                <w:color w:val="auto"/>
                <w:sz w:val="24"/>
              </w:rPr>
              <w:tab/>
            </w:r>
            <w:r>
              <w:rPr>
                <w:b/>
                <w:color w:val="auto"/>
                <w:sz w:val="24"/>
              </w:rPr>
              <w:t xml:space="preserve"> </w:t>
            </w:r>
          </w:p>
          <w:p>
            <w:pPr>
              <w:ind w:left="-180"/>
              <w:rPr>
                <w:color w:val="auto"/>
                <w:sz w:val="24"/>
              </w:rPr>
            </w:pPr>
            <w:r>
              <w:rPr>
                <w:color w:val="auto"/>
                <w:sz w:val="24"/>
              </w:rPr>
              <w:t xml:space="preserve">   - Lưu: VT, VP.</w:t>
            </w:r>
          </w:p>
          <w:p>
            <w:pPr>
              <w:spacing w:before="120"/>
              <w:rPr>
                <w:color w:val="auto"/>
                <w:sz w:val="24"/>
              </w:rPr>
            </w:pPr>
          </w:p>
        </w:tc>
        <w:tc>
          <w:tcPr>
            <w:tcW w:w="4536" w:type="dxa"/>
          </w:tcPr>
          <w:p>
            <w:pPr>
              <w:spacing w:before="120"/>
              <w:jc w:val="center"/>
              <w:rPr>
                <w:b/>
                <w:color w:val="auto"/>
                <w:szCs w:val="28"/>
              </w:rPr>
            </w:pPr>
            <w:r>
              <w:rPr>
                <w:b/>
                <w:color w:val="auto"/>
                <w:szCs w:val="28"/>
              </w:rPr>
              <w:t>GIÁM ĐỐC</w:t>
            </w:r>
          </w:p>
          <w:p>
            <w:pPr>
              <w:spacing w:before="120"/>
              <w:rPr>
                <w:b/>
                <w:color w:val="auto"/>
                <w:szCs w:val="28"/>
              </w:rPr>
            </w:pPr>
          </w:p>
          <w:p>
            <w:pPr>
              <w:spacing w:before="120"/>
              <w:rPr>
                <w:b/>
                <w:color w:val="auto"/>
                <w:szCs w:val="28"/>
              </w:rPr>
            </w:pPr>
          </w:p>
          <w:p>
            <w:pPr>
              <w:spacing w:before="120"/>
              <w:jc w:val="center"/>
              <w:rPr>
                <w:b/>
                <w:color w:val="auto"/>
                <w:szCs w:val="28"/>
              </w:rPr>
            </w:pPr>
          </w:p>
          <w:p>
            <w:pPr>
              <w:spacing w:before="120"/>
              <w:jc w:val="center"/>
              <w:rPr>
                <w:b/>
                <w:color w:val="auto"/>
                <w:szCs w:val="28"/>
              </w:rPr>
            </w:pPr>
          </w:p>
          <w:p>
            <w:pPr>
              <w:spacing w:before="120"/>
              <w:jc w:val="center"/>
              <w:rPr>
                <w:b/>
                <w:color w:val="auto"/>
                <w:sz w:val="24"/>
              </w:rPr>
            </w:pPr>
            <w:r>
              <w:rPr>
                <w:b/>
                <w:color w:val="auto"/>
                <w:szCs w:val="28"/>
              </w:rPr>
              <w:t>Nguyễn Công Tự</w:t>
            </w:r>
          </w:p>
        </w:tc>
      </w:tr>
    </w:tbl>
    <w:p>
      <w:pPr>
        <w:rPr>
          <w:color w:val="auto"/>
        </w:rPr>
      </w:pPr>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CF16B8"/>
    <w:rsid w:val="37CF1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8"/>
      <w:szCs w:val="24"/>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2022-08-01T13:41:00Z</dcterms:created>
  <dc:creator>Han Le</dc:creator>
  <cp:lastModifiedBy>Han Le</cp:lastModifiedBy>
  <dcterms:modified xsi:type="dcterms:W3CDTF">2022-08-01T13:42:02Z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0B62FD4CD43F4B5899C80F1B0AB58817</vt:lpwstr>
  </property>
</Properties>
</file>