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1E0" w:firstRow="1" w:lastRow="1" w:firstColumn="1" w:lastColumn="1" w:noHBand="0" w:noVBand="0"/>
      </w:tblPr>
      <w:tblGrid>
        <w:gridCol w:w="3936"/>
        <w:gridCol w:w="6095"/>
      </w:tblGrid>
      <w:tr w:rsidR="006F2021" w:rsidRPr="00A21191" w:rsidTr="00135327">
        <w:tc>
          <w:tcPr>
            <w:tcW w:w="3936" w:type="dxa"/>
          </w:tcPr>
          <w:p w:rsidR="006F2021" w:rsidRPr="00A21191" w:rsidRDefault="006F2021" w:rsidP="005C7FFE">
            <w:pPr>
              <w:jc w:val="center"/>
            </w:pPr>
            <w:r w:rsidRPr="00A21191">
              <w:t>UBND TỈNH ĐẮK NÔNG</w:t>
            </w:r>
          </w:p>
          <w:p w:rsidR="00135327" w:rsidRDefault="006F2021" w:rsidP="005C7FFE">
            <w:pPr>
              <w:jc w:val="center"/>
              <w:rPr>
                <w:b/>
              </w:rPr>
            </w:pPr>
            <w:r w:rsidRPr="00A21191">
              <w:rPr>
                <w:b/>
              </w:rPr>
              <w:t xml:space="preserve">SỞ LAO ĐỘNG </w:t>
            </w:r>
          </w:p>
          <w:p w:rsidR="006F2021" w:rsidRPr="00A21191" w:rsidRDefault="00135327" w:rsidP="005C7FFE">
            <w:pPr>
              <w:jc w:val="center"/>
              <w:rPr>
                <w:b/>
              </w:rPr>
            </w:pPr>
            <w:r>
              <w:rPr>
                <w:b/>
              </w:rPr>
              <w:t>THƯƠNG BINH VÀ XÃ HỘI</w:t>
            </w:r>
          </w:p>
          <w:p w:rsidR="006F2021" w:rsidRPr="00A21191" w:rsidRDefault="006F2021" w:rsidP="005C7FFE">
            <w:pPr>
              <w:jc w:val="center"/>
            </w:pPr>
            <w:r w:rsidRPr="00A21191">
              <mc:AlternateContent>
                <mc:Choice Requires="wps">
                  <w:drawing>
                    <wp:anchor distT="0" distB="0" distL="114300" distR="114300" simplePos="0" relativeHeight="251656704" behindDoc="0" locked="0" layoutInCell="1" allowOverlap="1" wp14:anchorId="2384C7AA" wp14:editId="37EC9D40">
                      <wp:simplePos x="0" y="0"/>
                      <wp:positionH relativeFrom="column">
                        <wp:posOffset>396240</wp:posOffset>
                      </wp:positionH>
                      <wp:positionV relativeFrom="paragraph">
                        <wp:posOffset>24130</wp:posOffset>
                      </wp:positionV>
                      <wp:extent cx="11430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4B9638"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9pt" to="121.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"/>
                  </w:pict>
                </mc:Fallback>
              </mc:AlternateContent>
            </w:r>
          </w:p>
          <w:p w:rsidR="006F2021" w:rsidRPr="00A21191" w:rsidRDefault="00BD6FEF" w:rsidP="00363F34">
            <w:r w:rsidRPr="00A21191">
              <w:t xml:space="preserve">  </w:t>
            </w:r>
            <w:r w:rsidR="006F2021" w:rsidRPr="00A21191">
              <w:t xml:space="preserve">Số: </w:t>
            </w:r>
            <w:r w:rsidR="00363F34" w:rsidRPr="00A21191">
              <w:t xml:space="preserve">     </w:t>
            </w:r>
            <w:r w:rsidRPr="00A21191">
              <w:t xml:space="preserve">    </w:t>
            </w:r>
            <w:r w:rsidR="00363F34" w:rsidRPr="00A21191">
              <w:t xml:space="preserve"> </w:t>
            </w:r>
            <w:r w:rsidR="006F2021" w:rsidRPr="00A21191">
              <w:t xml:space="preserve">/QĐ - </w:t>
            </w:r>
            <w:r w:rsidR="00CD545E">
              <w:t>S</w:t>
            </w:r>
            <w:r w:rsidR="006F2021" w:rsidRPr="00A21191">
              <w:t xml:space="preserve">LĐTBXH </w:t>
            </w:r>
          </w:p>
        </w:tc>
        <w:tc>
          <w:tcPr>
            <w:tcW w:w="6095" w:type="dxa"/>
          </w:tcPr>
          <w:p w:rsidR="006F2021" w:rsidRPr="00A21191" w:rsidRDefault="006F2021" w:rsidP="00135327">
            <w:pPr>
              <w:rPr>
                <w:b/>
              </w:rPr>
            </w:pPr>
            <w:r w:rsidRPr="00A21191">
              <w:rPr>
                <w:b/>
              </w:rPr>
              <w:t>CỘNG HÒA XÃ HỘI CHỦ NGHĨA VIỆT NAM</w:t>
            </w:r>
          </w:p>
          <w:p w:rsidR="006F2021" w:rsidRPr="00A21191" w:rsidRDefault="006F2021" w:rsidP="005C7FFE">
            <w:pPr>
              <w:jc w:val="center"/>
              <w:rPr>
                <w:b/>
              </w:rPr>
            </w:pPr>
            <w:r w:rsidRPr="00A21191">
              <w:rPr>
                <w:b/>
              </w:rPr>
              <w:t xml:space="preserve">    Độc lập  -  Tự  do  - Hạnh phúc</w:t>
            </w:r>
          </w:p>
          <w:p w:rsidR="006F2021" w:rsidRPr="00A21191" w:rsidRDefault="006F2021" w:rsidP="005C7FFE">
            <w:pPr>
              <w:jc w:val="center"/>
            </w:pPr>
            <w:r w:rsidRPr="00A21191">
              <w:rPr>
                <w:b/>
              </w:rPr>
              <mc:AlternateContent>
                <mc:Choice Requires="wps">
                  <w:drawing>
                    <wp:anchor distT="0" distB="0" distL="114300" distR="114300" simplePos="0" relativeHeight="251658752" behindDoc="0" locked="0" layoutInCell="1" allowOverlap="1" wp14:anchorId="00D5C0DF" wp14:editId="2354CDDB">
                      <wp:simplePos x="0" y="0"/>
                      <wp:positionH relativeFrom="column">
                        <wp:posOffset>871220</wp:posOffset>
                      </wp:positionH>
                      <wp:positionV relativeFrom="paragraph">
                        <wp:posOffset>19685</wp:posOffset>
                      </wp:positionV>
                      <wp:extent cx="22288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7B148D"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1.55pt" to="2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SD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s/nU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"/>
                  </w:pict>
                </mc:Fallback>
              </mc:AlternateContent>
            </w:r>
          </w:p>
          <w:p w:rsidR="006F2021" w:rsidRPr="00A21191" w:rsidRDefault="00135327" w:rsidP="00135327">
            <w:pPr>
              <w:rPr>
                <w:i/>
              </w:rPr>
            </w:pPr>
            <w:r>
              <w:rPr>
                <w:i/>
              </w:rPr>
              <w:t xml:space="preserve">               </w:t>
            </w:r>
            <w:r w:rsidR="006F2021" w:rsidRPr="00A21191">
              <w:rPr>
                <w:i/>
              </w:rPr>
              <w:t xml:space="preserve">Đắk Nông, ngày </w:t>
            </w:r>
            <w:r w:rsidR="00363F34" w:rsidRPr="00A21191">
              <w:rPr>
                <w:i/>
              </w:rPr>
              <w:t xml:space="preserve">   </w:t>
            </w:r>
            <w:r w:rsidR="0069230F" w:rsidRPr="00A21191">
              <w:rPr>
                <w:i/>
              </w:rPr>
              <w:t xml:space="preserve"> </w:t>
            </w:r>
            <w:r w:rsidR="00BD6FEF" w:rsidRPr="00A21191">
              <w:rPr>
                <w:i/>
              </w:rPr>
              <w:t xml:space="preserve"> </w:t>
            </w:r>
            <w:r w:rsidR="00363F34" w:rsidRPr="00A21191">
              <w:rPr>
                <w:i/>
              </w:rPr>
              <w:t xml:space="preserve"> </w:t>
            </w:r>
            <w:r w:rsidR="006F2021" w:rsidRPr="00A21191">
              <w:rPr>
                <w:i/>
              </w:rPr>
              <w:t xml:space="preserve">tháng </w:t>
            </w:r>
            <w:r w:rsidR="0069230F" w:rsidRPr="00A21191">
              <w:rPr>
                <w:i/>
              </w:rPr>
              <w:t xml:space="preserve">    </w:t>
            </w:r>
            <w:r w:rsidR="006F2021" w:rsidRPr="00A21191">
              <w:rPr>
                <w:i/>
              </w:rPr>
              <w:t xml:space="preserve"> năm 20</w:t>
            </w:r>
            <w:r>
              <w:rPr>
                <w:i/>
              </w:rPr>
              <w:t>22</w:t>
            </w:r>
          </w:p>
        </w:tc>
      </w:tr>
    </w:tbl>
    <w:p w:rsidR="006F2021" w:rsidRPr="00A21191" w:rsidRDefault="006F2021" w:rsidP="006F2021"/>
    <w:p w:rsidR="006F2021" w:rsidRPr="00A21191" w:rsidRDefault="006F2021" w:rsidP="006F2021">
      <w:pPr>
        <w:jc w:val="center"/>
        <w:rPr>
          <w:b/>
        </w:rPr>
      </w:pPr>
      <w:r w:rsidRPr="00A21191">
        <w:rPr>
          <w:b/>
        </w:rPr>
        <w:t>QUYẾT ĐỊNH</w:t>
      </w:r>
    </w:p>
    <w:p w:rsidR="00CA2838" w:rsidRPr="00A21191" w:rsidRDefault="00C63959" w:rsidP="006F2021">
      <w:pPr>
        <w:jc w:val="center"/>
        <w:rPr>
          <w:b/>
        </w:rPr>
      </w:pPr>
      <w:r w:rsidRPr="00A21191">
        <w:rPr>
          <w:b/>
        </w:rPr>
        <w:t xml:space="preserve">Về </w:t>
      </w:r>
      <w:r w:rsidR="00272380" w:rsidRPr="00A21191">
        <w:rPr>
          <w:b/>
        </w:rPr>
        <w:t>ban hành</w:t>
      </w:r>
      <w:r w:rsidR="006F2021" w:rsidRPr="00A21191">
        <w:rPr>
          <w:b/>
        </w:rPr>
        <w:t xml:space="preserve"> quy định chức năng, nhiệm vụ, </w:t>
      </w:r>
    </w:p>
    <w:p w:rsidR="006F2021" w:rsidRDefault="006F2021" w:rsidP="006F2021">
      <w:pPr>
        <w:jc w:val="center"/>
        <w:rPr>
          <w:b/>
        </w:rPr>
      </w:pPr>
      <w:r w:rsidRPr="00A21191">
        <w:rPr>
          <w:b/>
        </w:rPr>
        <w:t>quyền hạn</w:t>
      </w:r>
      <w:r w:rsidR="00CA2838" w:rsidRPr="00A21191">
        <w:rPr>
          <w:b/>
        </w:rPr>
        <w:t xml:space="preserve"> </w:t>
      </w:r>
      <w:r w:rsidRPr="00A21191">
        <w:rPr>
          <w:b/>
        </w:rPr>
        <w:t>của</w:t>
      </w:r>
      <w:r w:rsidR="00050D06" w:rsidRPr="00A21191">
        <w:rPr>
          <w:b/>
        </w:rPr>
        <w:t xml:space="preserve"> </w:t>
      </w:r>
      <w:r w:rsidR="00363F34" w:rsidRPr="00A21191">
        <w:rPr>
          <w:b/>
        </w:rPr>
        <w:t>Phòng Bảo trợ Xã hội và Phòng, chống tệ nạn</w:t>
      </w:r>
    </w:p>
    <w:p w:rsidR="008E7828" w:rsidRPr="00A21191" w:rsidRDefault="008E7828" w:rsidP="006F2021">
      <w:pPr>
        <w:jc w:val="center"/>
        <w:rPr>
          <w:b/>
        </w:rPr>
      </w:pPr>
      <w:r w:rsidRPr="00A21191">
        <mc:AlternateContent>
          <mc:Choice Requires="wps">
            <w:drawing>
              <wp:anchor distT="0" distB="0" distL="114300" distR="114300" simplePos="0" relativeHeight="251658240" behindDoc="0" locked="0" layoutInCell="1" allowOverlap="1" wp14:anchorId="433CE3E0" wp14:editId="11FED63B">
                <wp:simplePos x="0" y="0"/>
                <wp:positionH relativeFrom="column">
                  <wp:posOffset>2495550</wp:posOffset>
                </wp:positionH>
                <wp:positionV relativeFrom="paragraph">
                  <wp:posOffset>20320</wp:posOffset>
                </wp:positionV>
                <wp:extent cx="1143000" cy="0"/>
                <wp:effectExtent l="9525" t="11430" r="952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683F8F"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6pt" to="28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"/>
            </w:pict>
          </mc:Fallback>
        </mc:AlternateContent>
      </w:r>
    </w:p>
    <w:p w:rsidR="006F2021" w:rsidRPr="00A21191" w:rsidRDefault="006F2021" w:rsidP="006F2021">
      <w:pPr>
        <w:jc w:val="center"/>
        <w:rPr>
          <w:b/>
        </w:rPr>
      </w:pPr>
      <w:r w:rsidRPr="00A21191">
        <w:rPr>
          <w:b/>
        </w:rPr>
        <w:t>GIÁM ĐỐC SỞ LAO ĐỘNG – TB&amp;XH TỈNH ĐẮK NÔNG</w:t>
      </w:r>
    </w:p>
    <w:p w:rsidR="00135327" w:rsidRPr="00DB2A72" w:rsidRDefault="00135327" w:rsidP="00135327">
      <w:pPr>
        <w:pStyle w:val="NormalWeb"/>
        <w:spacing w:before="120" w:beforeAutospacing="0" w:after="0" w:afterAutospacing="0"/>
        <w:ind w:firstLine="720"/>
        <w:jc w:val="both"/>
        <w:rPr>
          <w:i/>
          <w:sz w:val="28"/>
          <w:szCs w:val="28"/>
        </w:rPr>
      </w:pPr>
      <w:proofErr w:type="spellStart"/>
      <w:r w:rsidRPr="00DB2A72">
        <w:rPr>
          <w:i/>
          <w:sz w:val="28"/>
          <w:szCs w:val="28"/>
        </w:rPr>
        <w:t>Căn</w:t>
      </w:r>
      <w:proofErr w:type="spellEnd"/>
      <w:r w:rsidRPr="00DB2A72">
        <w:rPr>
          <w:i/>
          <w:sz w:val="28"/>
          <w:szCs w:val="28"/>
        </w:rPr>
        <w:t xml:space="preserve"> </w:t>
      </w:r>
      <w:proofErr w:type="spellStart"/>
      <w:r w:rsidRPr="00DB2A72">
        <w:rPr>
          <w:i/>
          <w:sz w:val="28"/>
          <w:szCs w:val="28"/>
        </w:rPr>
        <w:t>cứ</w:t>
      </w:r>
      <w:proofErr w:type="spellEnd"/>
      <w:r w:rsidRPr="00DB2A72">
        <w:rPr>
          <w:i/>
          <w:sz w:val="28"/>
          <w:szCs w:val="28"/>
        </w:rPr>
        <w:t xml:space="preserve"> </w:t>
      </w:r>
      <w:r w:rsidRPr="00DB2A72">
        <w:rPr>
          <w:i/>
          <w:sz w:val="28"/>
          <w:szCs w:val="28"/>
          <w:lang w:val="pt-BR"/>
        </w:rPr>
        <w:t>Thông tư số 11/2021/TT-BLĐTBXH ngày 30/9/2021 của Bộ Lao động – Thương binh và Xã hội, hướng dẫn chức năng, nhiệm vụ, quyền hạn của Sở Lao động – Thương binh và Xã hội thuộc Ủy ban nhân dân cấp tỉnh, Phòng Lao động – Thương binh và Xã hội thuộc Ủy ban nhân dân cấp huyện</w:t>
      </w:r>
      <w:r>
        <w:rPr>
          <w:i/>
          <w:sz w:val="28"/>
          <w:szCs w:val="28"/>
          <w:lang w:val="pt-BR"/>
        </w:rPr>
        <w:t>;</w:t>
      </w:r>
    </w:p>
    <w:p w:rsidR="00135327" w:rsidRPr="00DE7EC8" w:rsidRDefault="00135327" w:rsidP="00135327">
      <w:pPr>
        <w:spacing w:before="120"/>
        <w:ind w:firstLine="360"/>
        <w:jc w:val="both"/>
        <w:rPr>
          <w:i/>
        </w:rPr>
      </w:pPr>
      <w:r w:rsidRPr="00DE7EC8">
        <w:rPr>
          <w:i/>
        </w:rPr>
        <w:tab/>
        <w:t>Căn cứ Quyết định số 19/2022/QĐ – UBND ngày 13/6/2022 của Ủy ban Nhân dân tỉnh Đắk Nông về việc ban hành Quy định chức năng, nhiệm vụ, quyền hạn và cơ cấu tổ chức của Sở Lao động – Thương binh và Xã hội;</w:t>
      </w:r>
    </w:p>
    <w:p w:rsidR="00135327" w:rsidRPr="00DE7EC8" w:rsidRDefault="00135327" w:rsidP="00135327">
      <w:pPr>
        <w:spacing w:before="120"/>
        <w:ind w:firstLine="720"/>
        <w:jc w:val="both"/>
        <w:rPr>
          <w:i/>
        </w:rPr>
      </w:pPr>
      <w:r w:rsidRPr="00DE7EC8">
        <w:rPr>
          <w:i/>
        </w:rPr>
        <w:t>Xét đề nghị của Chánh Văn phòng Sở Lao động – TB&amp;XH,</w:t>
      </w:r>
    </w:p>
    <w:p w:rsidR="006F2021" w:rsidRPr="00A21191" w:rsidRDefault="006F2021" w:rsidP="00DB60DD">
      <w:pPr>
        <w:ind w:firstLine="706"/>
        <w:jc w:val="both"/>
      </w:pPr>
    </w:p>
    <w:p w:rsidR="006F2021" w:rsidRPr="00A21191" w:rsidRDefault="006F2021" w:rsidP="006F2021">
      <w:pPr>
        <w:ind w:firstLine="700"/>
        <w:jc w:val="both"/>
      </w:pPr>
    </w:p>
    <w:p w:rsidR="006F2021" w:rsidRPr="00A21191" w:rsidRDefault="006F2021" w:rsidP="006F2021">
      <w:pPr>
        <w:jc w:val="center"/>
        <w:rPr>
          <w:b/>
        </w:rPr>
      </w:pPr>
      <w:r w:rsidRPr="00A21191">
        <w:rPr>
          <w:b/>
        </w:rPr>
        <w:t>QUYẾT ĐỊNH:</w:t>
      </w:r>
    </w:p>
    <w:p w:rsidR="006F2021" w:rsidRPr="00A21191" w:rsidRDefault="006F2021" w:rsidP="006F2021">
      <w:pPr>
        <w:jc w:val="both"/>
      </w:pPr>
    </w:p>
    <w:p w:rsidR="006F2021" w:rsidRPr="00A21191" w:rsidRDefault="00F7107A" w:rsidP="00BB3D82">
      <w:pPr>
        <w:spacing w:before="120" w:after="120"/>
        <w:ind w:firstLine="700"/>
        <w:jc w:val="both"/>
      </w:pPr>
      <w:r w:rsidRPr="00A21191">
        <w:rPr>
          <w:b/>
        </w:rPr>
        <w:t>Điều 1.</w:t>
      </w:r>
      <w:r w:rsidR="00050D06" w:rsidRPr="00A21191">
        <w:t xml:space="preserve"> Phòng</w:t>
      </w:r>
      <w:r w:rsidR="00971581" w:rsidRPr="00A21191">
        <w:t xml:space="preserve"> </w:t>
      </w:r>
      <w:r w:rsidR="00363F34" w:rsidRPr="00A21191">
        <w:t xml:space="preserve">Bảo trợ Xã hội và Phòng, chống tệ nạn </w:t>
      </w:r>
      <w:r w:rsidR="006F2021" w:rsidRPr="00A21191">
        <w:t xml:space="preserve">thuộc Sở Lao động – Thương binh và Xã hội, có </w:t>
      </w:r>
      <w:r w:rsidR="00DC3A29" w:rsidRPr="00A21191">
        <w:t>chức năng</w:t>
      </w:r>
      <w:r w:rsidR="006F2021" w:rsidRPr="00A21191">
        <w:t xml:space="preserve"> giúp Giám đốc Sở quản lý và triển khai thực hi</w:t>
      </w:r>
      <w:r w:rsidR="00971581" w:rsidRPr="00A21191">
        <w:t xml:space="preserve">ện công tác về lĩnh vực </w:t>
      </w:r>
      <w:r w:rsidR="00363F34" w:rsidRPr="00A21191">
        <w:t xml:space="preserve">Phòng Bảo trợ Xã hội và Phòng, chống tệ nạn </w:t>
      </w:r>
      <w:r w:rsidR="006F2021" w:rsidRPr="00A21191">
        <w:t>trên địa bàn tỉnh theo quy định của pháp luật.</w:t>
      </w:r>
    </w:p>
    <w:p w:rsidR="006F2021" w:rsidRPr="00A21191" w:rsidRDefault="00F7107A" w:rsidP="00BB3D82">
      <w:pPr>
        <w:spacing w:before="120" w:after="120"/>
        <w:ind w:firstLine="700"/>
        <w:jc w:val="both"/>
      </w:pPr>
      <w:r w:rsidRPr="00A21191">
        <w:rPr>
          <w:b/>
        </w:rPr>
        <w:t>Điều 2.</w:t>
      </w:r>
      <w:r w:rsidR="00050D06" w:rsidRPr="00A21191">
        <w:t xml:space="preserve"> Phòng</w:t>
      </w:r>
      <w:r w:rsidR="006F2021" w:rsidRPr="00A21191">
        <w:t xml:space="preserve"> </w:t>
      </w:r>
      <w:r w:rsidR="00363F34" w:rsidRPr="00A21191">
        <w:t xml:space="preserve">Bảo trợ Xã hội và Phòng, chống tệ nạn </w:t>
      </w:r>
      <w:r w:rsidR="006F2021" w:rsidRPr="00A21191">
        <w:t>có nhiệm vụ</w:t>
      </w:r>
      <w:r w:rsidR="00AE6724" w:rsidRPr="00A21191">
        <w:t>, quyền hạn</w:t>
      </w:r>
      <w:r w:rsidR="006F2021" w:rsidRPr="00A21191">
        <w:t>:</w:t>
      </w:r>
    </w:p>
    <w:p w:rsidR="00971581" w:rsidRPr="00A21191" w:rsidRDefault="00135327" w:rsidP="00BB3D82">
      <w:pPr>
        <w:spacing w:before="120" w:after="120"/>
        <w:ind w:firstLine="720"/>
        <w:jc w:val="both"/>
        <w:rPr>
          <w:iCs/>
        </w:rPr>
      </w:pPr>
      <w:r>
        <w:rPr>
          <w:iCs/>
        </w:rPr>
        <w:t>1.</w:t>
      </w:r>
      <w:r w:rsidR="00971581" w:rsidRPr="00A21191">
        <w:rPr>
          <w:iCs/>
        </w:rPr>
        <w:t xml:space="preserve"> Hướng dẫn và tổ chức thực hiện Chương trình mục tiêu Quốc gia về giảm nghèo, Nghị quyết đẩy mạnh thực hiện mục tiêu giảm nghèo bền vững và các chính sách giảm nghèo, Chương trình hành động quốc gia về người cao tuổi Việt Nam và các đề án, chương trình về bảo trợ xã hội khác có liên quan trên địa bàn tỉnh; </w:t>
      </w:r>
    </w:p>
    <w:p w:rsidR="00971581" w:rsidRPr="00A21191" w:rsidRDefault="00135327" w:rsidP="00BB3D82">
      <w:pPr>
        <w:spacing w:before="120" w:after="120"/>
        <w:ind w:firstLine="720"/>
        <w:jc w:val="both"/>
        <w:rPr>
          <w:iCs/>
        </w:rPr>
      </w:pPr>
      <w:r>
        <w:rPr>
          <w:iCs/>
        </w:rPr>
        <w:t>2.</w:t>
      </w:r>
      <w:r w:rsidR="00971581" w:rsidRPr="00A21191">
        <w:rPr>
          <w:iCs/>
        </w:rPr>
        <w:t xml:space="preserve"> Tổng hợp, thống kê số lượng người cao tuổi, người khuyết tật, người rối nhiễu tâm trí, người tâm thần, đối tượng trợ giúp xã hội thường xuyên, đột xuất, hộ nghèo, hộ cận nghèo và đối tượng bảo trợ xã hội khác trên địa bàn tỉnh;</w:t>
      </w:r>
    </w:p>
    <w:p w:rsidR="00971581" w:rsidRPr="00A21191" w:rsidRDefault="00135327" w:rsidP="00BB3D82">
      <w:pPr>
        <w:spacing w:before="120" w:after="120"/>
        <w:ind w:firstLine="720"/>
        <w:jc w:val="both"/>
        <w:rPr>
          <w:iCs/>
        </w:rPr>
      </w:pPr>
      <w:r>
        <w:rPr>
          <w:iCs/>
        </w:rPr>
        <w:t>3.</w:t>
      </w:r>
      <w:r w:rsidR="00971581" w:rsidRPr="00A21191">
        <w:rPr>
          <w:iCs/>
        </w:rPr>
        <w:t xml:space="preserve"> Tổ chức xây dựng mạng lưới cơ sở bảo trợ xã hội, tổ chức cung cấp các dịch vụ công tác xã hội, cơ sở chăm sóc người khuyết tật, cơ sở chăm sóc người </w:t>
      </w:r>
      <w:r w:rsidR="00971581" w:rsidRPr="00A21191">
        <w:rPr>
          <w:iCs/>
        </w:rPr>
        <w:lastRenderedPageBreak/>
        <w:t xml:space="preserve">cao tuổi và các loại hình cơ sở khác có chăm sóc, nuôi dưỡng đối tượng bảo trợ xã hội trên địa bàn tỉnh; </w:t>
      </w:r>
    </w:p>
    <w:p w:rsidR="00363F34" w:rsidRPr="00A21191" w:rsidRDefault="00135327" w:rsidP="00BB3D82">
      <w:pPr>
        <w:spacing w:before="120" w:after="120"/>
        <w:ind w:firstLine="720"/>
        <w:jc w:val="both"/>
        <w:rPr>
          <w:iCs/>
        </w:rPr>
      </w:pPr>
      <w:r>
        <w:rPr>
          <w:iCs/>
        </w:rPr>
        <w:t>4.</w:t>
      </w:r>
      <w:r w:rsidR="00363F34" w:rsidRPr="00A21191">
        <w:rPr>
          <w:iCs/>
        </w:rPr>
        <w:t xml:space="preserve"> Thực hiện nhiệm vụ thường trực về phòng, chống mại dâm; hướng dẫn chuyên môn, nghiệp vụ, tổ chức quản lý, triển khai thực hiện công tác phòng, chống mại dâm, cai nghiện </w:t>
      </w:r>
      <w:r w:rsidR="00BE445C" w:rsidRPr="00A21191">
        <w:rPr>
          <w:iCs/>
        </w:rPr>
        <w:t xml:space="preserve">ma túy </w:t>
      </w:r>
      <w:r w:rsidR="00363F34" w:rsidRPr="00A21191">
        <w:rPr>
          <w:iCs/>
        </w:rPr>
        <w:t>bắt buộc, cai nghiện</w:t>
      </w:r>
      <w:r w:rsidR="00BE445C" w:rsidRPr="00A21191">
        <w:rPr>
          <w:iCs/>
        </w:rPr>
        <w:t xml:space="preserve"> ma túy</w:t>
      </w:r>
      <w:r w:rsidR="00363F34" w:rsidRPr="00A21191">
        <w:rPr>
          <w:iCs/>
        </w:rPr>
        <w:t xml:space="preserve"> tự nguyện; quản lý sau cai nghiện; hỗ trợ nạn nhân bị mua bán</w:t>
      </w:r>
      <w:r w:rsidR="00BE445C" w:rsidRPr="00A21191">
        <w:rPr>
          <w:iCs/>
        </w:rPr>
        <w:t xml:space="preserve"> trở về</w:t>
      </w:r>
      <w:r w:rsidR="00363F34" w:rsidRPr="00A21191">
        <w:rPr>
          <w:iCs/>
        </w:rPr>
        <w:t xml:space="preserve"> theo phân cấp, ủy quyền;</w:t>
      </w:r>
    </w:p>
    <w:p w:rsidR="00363F34" w:rsidRPr="00A21191" w:rsidRDefault="00135327" w:rsidP="00BB3D82">
      <w:pPr>
        <w:spacing w:before="120" w:after="120"/>
        <w:ind w:firstLine="720"/>
        <w:jc w:val="both"/>
        <w:rPr>
          <w:iCs/>
          <w:spacing w:val="-2"/>
        </w:rPr>
      </w:pPr>
      <w:r>
        <w:rPr>
          <w:iCs/>
          <w:spacing w:val="-2"/>
        </w:rPr>
        <w:t>5.</w:t>
      </w:r>
      <w:r w:rsidR="00363F34" w:rsidRPr="00A21191">
        <w:rPr>
          <w:iCs/>
          <w:spacing w:val="-2"/>
        </w:rPr>
        <w:t xml:space="preserve"> Hướng dẫn chuyên môn, nghiệp vụ, tổ chức quản lý đối với các cơ sở cai nghiện ma túy bắt buộc, cơ sở cai nghiện</w:t>
      </w:r>
      <w:r w:rsidR="00BE445C" w:rsidRPr="00A21191">
        <w:rPr>
          <w:iCs/>
          <w:spacing w:val="-2"/>
        </w:rPr>
        <w:t xml:space="preserve"> ma túy</w:t>
      </w:r>
      <w:r w:rsidR="00363F34" w:rsidRPr="00A21191">
        <w:rPr>
          <w:iCs/>
          <w:spacing w:val="-2"/>
        </w:rPr>
        <w:t xml:space="preserve"> tự nguyện, cơ sở quản lý sau cai nghiện, cơ sở hỗ trợ nạn nhân bị mua bán trở về địa phương trên địa bàn tỉnh theo phân cấp, ủy quyền;</w:t>
      </w:r>
    </w:p>
    <w:p w:rsidR="006F2021" w:rsidRPr="00A21191" w:rsidRDefault="00135327" w:rsidP="00BB3D82">
      <w:pPr>
        <w:spacing w:before="120" w:after="120"/>
        <w:ind w:firstLine="700"/>
        <w:jc w:val="both"/>
      </w:pPr>
      <w:r>
        <w:t xml:space="preserve">6. </w:t>
      </w:r>
      <w:r w:rsidR="006F2021" w:rsidRPr="00A21191">
        <w:t>Phối hợp với các Phòng chuyên môn tổ chức nghiên cứu, ứng dụng tiến bộ khoa học</w:t>
      </w:r>
      <w:r w:rsidR="002663A6" w:rsidRPr="00A21191">
        <w:t xml:space="preserve"> kỹ thuật và</w:t>
      </w:r>
      <w:r w:rsidR="006F2021" w:rsidRPr="00A21191">
        <w:t xml:space="preserve"> công nghệ; xây dựng cơ sở dữ liệu, hệ thống thông tin, lưu trữ phục vụ công tác quản lý nhà nước và chuyên môn, nghiệp vụ về lĩnh vực được giao;</w:t>
      </w:r>
    </w:p>
    <w:p w:rsidR="006F2021" w:rsidRPr="00A21191" w:rsidRDefault="00135327" w:rsidP="00BB3D82">
      <w:pPr>
        <w:spacing w:before="120" w:after="120"/>
        <w:ind w:firstLine="700"/>
        <w:jc w:val="both"/>
      </w:pPr>
      <w:r>
        <w:t>7.</w:t>
      </w:r>
      <w:r w:rsidR="002663A6" w:rsidRPr="00A21191">
        <w:t xml:space="preserve"> Thực hiện công tác</w:t>
      </w:r>
      <w:r w:rsidR="006F2021" w:rsidRPr="00A21191">
        <w:t xml:space="preserve"> thông tin, báo cáo định kỳ và đột xuất về tình hình thực hiện </w:t>
      </w:r>
      <w:r w:rsidR="00971581" w:rsidRPr="00A21191">
        <w:t xml:space="preserve">nhiệm vụ trong lĩnh vực </w:t>
      </w:r>
      <w:r w:rsidR="00363F34" w:rsidRPr="00A21191">
        <w:t xml:space="preserve">Bảo trợ Xã hội và Phòng, chống tệ nạn </w:t>
      </w:r>
      <w:r w:rsidR="006F2021" w:rsidRPr="00A21191">
        <w:t>theo quy định của cơ quan, Ủy ban nhân dân tỉnh và Bộ Lao động – Thương binh và Xã hội;</w:t>
      </w:r>
    </w:p>
    <w:p w:rsidR="006F2021" w:rsidRPr="00A21191" w:rsidRDefault="00135327" w:rsidP="00BB3D82">
      <w:pPr>
        <w:spacing w:before="120" w:after="120"/>
        <w:ind w:firstLine="700"/>
        <w:jc w:val="both"/>
      </w:pPr>
      <w:r>
        <w:t>8.</w:t>
      </w:r>
      <w:r w:rsidR="006F2021" w:rsidRPr="00A21191">
        <w:t xml:space="preserve"> Phối hợp với Thanh tra Sở triể</w:t>
      </w:r>
      <w:r w:rsidR="002663A6" w:rsidRPr="00A21191">
        <w:t>n khai thực hiện việc</w:t>
      </w:r>
      <w:r w:rsidR="006F2021" w:rsidRPr="00A21191">
        <w:t xml:space="preserve"> kiểm tra, </w:t>
      </w:r>
      <w:r w:rsidR="002663A6" w:rsidRPr="00A21191">
        <w:t xml:space="preserve">thanh tra, </w:t>
      </w:r>
      <w:r w:rsidR="006F2021" w:rsidRPr="00A21191">
        <w:t>xử lý vi phạm</w:t>
      </w:r>
      <w:r w:rsidR="002663A6" w:rsidRPr="00A21191">
        <w:t xml:space="preserve"> pháp luật</w:t>
      </w:r>
      <w:r w:rsidR="006F2021" w:rsidRPr="00A21191">
        <w:t xml:space="preserve"> </w:t>
      </w:r>
      <w:r w:rsidR="002663A6" w:rsidRPr="00A21191">
        <w:t>và giải quyết khiếu nại, tố cáo,</w:t>
      </w:r>
      <w:r w:rsidR="006F2021" w:rsidRPr="00A21191">
        <w:t xml:space="preserve"> phòng, chống tham </w:t>
      </w:r>
      <w:r w:rsidR="002663A6" w:rsidRPr="00A21191">
        <w:t>nhũng</w:t>
      </w:r>
      <w:r w:rsidR="00971581" w:rsidRPr="00A21191">
        <w:t xml:space="preserve"> trong lĩnh vực </w:t>
      </w:r>
      <w:r w:rsidR="00363F34" w:rsidRPr="00A21191">
        <w:t>Bảo trợ Xã hội và Phòng, chống tệ nạn</w:t>
      </w:r>
      <w:r w:rsidR="002663A6" w:rsidRPr="00A21191">
        <w:t xml:space="preserve"> theo quy định của pháp luật và theo sự phân công của Giám đốc Sở</w:t>
      </w:r>
      <w:r w:rsidR="006F2021" w:rsidRPr="00A21191">
        <w:t>;</w:t>
      </w:r>
    </w:p>
    <w:p w:rsidR="006F2021" w:rsidRPr="00A21191" w:rsidRDefault="00135327" w:rsidP="00BB3D82">
      <w:pPr>
        <w:spacing w:before="120" w:after="120"/>
        <w:ind w:firstLine="700"/>
        <w:jc w:val="both"/>
      </w:pPr>
      <w:r>
        <w:t>9.</w:t>
      </w:r>
      <w:r w:rsidR="006F2021" w:rsidRPr="00A21191">
        <w:t xml:space="preserve"> Tuyên truyền, phổ biến</w:t>
      </w:r>
      <w:r w:rsidR="00971581" w:rsidRPr="00A21191">
        <w:t xml:space="preserve"> pháp luật trong lĩnh vực </w:t>
      </w:r>
      <w:r w:rsidR="00363F34" w:rsidRPr="00A21191">
        <w:t xml:space="preserve">Bảo trợ Xã hội và Phòng, chống tệ nạn </w:t>
      </w:r>
      <w:r w:rsidR="006F2021" w:rsidRPr="00A21191">
        <w:t>theo nhiệm vụ được giao;</w:t>
      </w:r>
    </w:p>
    <w:p w:rsidR="006F2021" w:rsidRPr="00A21191" w:rsidRDefault="00135327" w:rsidP="00BB3D82">
      <w:pPr>
        <w:spacing w:before="120" w:after="120"/>
        <w:ind w:firstLine="700"/>
        <w:jc w:val="both"/>
      </w:pPr>
      <w:r>
        <w:t>10.</w:t>
      </w:r>
      <w:r w:rsidR="00A21191">
        <w:t xml:space="preserve"> Giúp </w:t>
      </w:r>
      <w:r w:rsidR="006F2021" w:rsidRPr="00A21191">
        <w:t>Giám đốc Sở thực hiện chức năng quản lý nhà nước đối với các doanh nghiệp, tổ chức ki</w:t>
      </w:r>
      <w:r w:rsidR="002663A6" w:rsidRPr="00A21191">
        <w:t>nh tế tập thể, kinh tế tư nhân,</w:t>
      </w:r>
      <w:r w:rsidR="006F2021" w:rsidRPr="00A21191">
        <w:t xml:space="preserve"> các hội và các tổ chức phi Chính</w:t>
      </w:r>
      <w:r w:rsidR="002663A6" w:rsidRPr="00A21191">
        <w:t xml:space="preserve"> phủ hoạt động</w:t>
      </w:r>
      <w:r w:rsidR="006F2021" w:rsidRPr="00A21191">
        <w:t xml:space="preserve"> trong lĩnh vự</w:t>
      </w:r>
      <w:r w:rsidR="00971581" w:rsidRPr="00A21191">
        <w:t xml:space="preserve">c </w:t>
      </w:r>
      <w:r w:rsidR="00363F34" w:rsidRPr="00A21191">
        <w:t xml:space="preserve">Bảo trợ Xã hội và Phòng, chống tệ nạn </w:t>
      </w:r>
      <w:r w:rsidR="002663A6" w:rsidRPr="00A21191">
        <w:t>trên địa bàn tỉnh</w:t>
      </w:r>
      <w:r w:rsidR="006F2021" w:rsidRPr="00A21191">
        <w:t>;</w:t>
      </w:r>
    </w:p>
    <w:p w:rsidR="006F2021" w:rsidRPr="00A21191" w:rsidRDefault="00135327" w:rsidP="00BB3D82">
      <w:pPr>
        <w:spacing w:before="120" w:after="120"/>
        <w:ind w:firstLine="700"/>
        <w:jc w:val="both"/>
      </w:pPr>
      <w:r>
        <w:t>11.</w:t>
      </w:r>
      <w:r w:rsidR="006F2021" w:rsidRPr="00A21191">
        <w:t xml:space="preserve"> Tham mưu cho Giám đốc Sở để giúp Ủy ban nhân dân tỉnh thực hiện hợp tác</w:t>
      </w:r>
      <w:r w:rsidR="00971581" w:rsidRPr="00A21191">
        <w:t xml:space="preserve"> quốc tế trong lĩnh vực </w:t>
      </w:r>
      <w:r w:rsidR="00363F34" w:rsidRPr="00A21191">
        <w:t xml:space="preserve">Bảo trợ Xã hội và Phòng, chống tệ nạn </w:t>
      </w:r>
      <w:r w:rsidR="006F2021" w:rsidRPr="00A21191">
        <w:t xml:space="preserve">theo </w:t>
      </w:r>
      <w:r w:rsidR="00835519" w:rsidRPr="00A21191">
        <w:t>quy định của pháp luật và</w:t>
      </w:r>
      <w:r w:rsidR="006F2021" w:rsidRPr="00A21191">
        <w:t xml:space="preserve"> phân côn</w:t>
      </w:r>
      <w:r w:rsidR="00835519" w:rsidRPr="00A21191">
        <w:t>g,</w:t>
      </w:r>
      <w:r w:rsidR="006F2021" w:rsidRPr="00A21191">
        <w:t xml:space="preserve"> phân cấp</w:t>
      </w:r>
      <w:r w:rsidR="00835519" w:rsidRPr="00A21191">
        <w:t xml:space="preserve"> hoặc</w:t>
      </w:r>
      <w:r w:rsidR="006F2021" w:rsidRPr="00A21191">
        <w:t xml:space="preserve"> ủy quyền của Ủy ban nhân dân tỉnh</w:t>
      </w:r>
      <w:r w:rsidR="00835519" w:rsidRPr="00A21191">
        <w:t>, Chủ tịch Ủy ban nhân dân tỉnh</w:t>
      </w:r>
      <w:r w:rsidR="006F2021" w:rsidRPr="00A21191">
        <w:t xml:space="preserve"> và theo quy định của pháp luật;</w:t>
      </w:r>
    </w:p>
    <w:p w:rsidR="006F2021" w:rsidRPr="00A21191" w:rsidRDefault="00135327" w:rsidP="00BB3D82">
      <w:pPr>
        <w:spacing w:before="120" w:after="120"/>
        <w:ind w:firstLine="700"/>
        <w:jc w:val="both"/>
      </w:pPr>
      <w:r>
        <w:t>12.</w:t>
      </w:r>
      <w:r w:rsidR="006F2021" w:rsidRPr="00A21191">
        <w:t xml:space="preserve"> Hướng dẫn chuyên môn, nghiệp vụ và kiểm tra </w:t>
      </w:r>
      <w:r w:rsidR="00971581" w:rsidRPr="00A21191">
        <w:t xml:space="preserve">việc thực hiện lĩnh vực </w:t>
      </w:r>
      <w:r w:rsidR="00363F34" w:rsidRPr="00A21191">
        <w:t>Bảo trợ Xã hội và Phòng, chống tệ nạn</w:t>
      </w:r>
      <w:r w:rsidR="006F2021" w:rsidRPr="00A21191">
        <w:t xml:space="preserve"> đối với Phòng Lao động – Thương binh và Xã hội các huyện, </w:t>
      </w:r>
      <w:r w:rsidR="00CB7116">
        <w:t>thành phố</w:t>
      </w:r>
      <w:r w:rsidR="006F2021" w:rsidRPr="00A21191">
        <w:t>;</w:t>
      </w:r>
    </w:p>
    <w:p w:rsidR="006F2021" w:rsidRPr="00A21191" w:rsidRDefault="00135327" w:rsidP="00BB3D82">
      <w:pPr>
        <w:spacing w:before="120" w:after="120"/>
        <w:ind w:firstLine="700"/>
        <w:jc w:val="both"/>
      </w:pPr>
      <w:r>
        <w:t>13.</w:t>
      </w:r>
      <w:r w:rsidR="006F2021" w:rsidRPr="00A21191">
        <w:t xml:space="preserve"> Tổ chức thực hiện các dịch</w:t>
      </w:r>
      <w:r w:rsidR="00971581" w:rsidRPr="00A21191">
        <w:t xml:space="preserve"> vụ công trong lĩnh vực </w:t>
      </w:r>
      <w:r w:rsidR="00363F34" w:rsidRPr="00A21191">
        <w:t xml:space="preserve">Bảo trợ Xã hội và Phòng, chống tệ nạn </w:t>
      </w:r>
      <w:r w:rsidR="006F2021" w:rsidRPr="00A21191">
        <w:t>thuộc phạm vi quản lý nhà nước của Sở theo quy định của pháp luật;</w:t>
      </w:r>
    </w:p>
    <w:p w:rsidR="006F2021" w:rsidRPr="00A21191" w:rsidRDefault="00135327" w:rsidP="00BB3D82">
      <w:pPr>
        <w:spacing w:before="120" w:after="120"/>
        <w:ind w:firstLine="700"/>
        <w:jc w:val="both"/>
      </w:pPr>
      <w:r>
        <w:lastRenderedPageBreak/>
        <w:t>14.</w:t>
      </w:r>
      <w:r w:rsidR="006F2021" w:rsidRPr="00A21191">
        <w:t xml:space="preserve"> Thực hiện một số nhiệm vụ khác do Giám đốc Sở phân công và theo quy chế hoạt động của cơ quan.</w:t>
      </w:r>
    </w:p>
    <w:p w:rsidR="001B1600" w:rsidRPr="00A21191" w:rsidRDefault="006F2021" w:rsidP="001B1600">
      <w:pPr>
        <w:spacing w:after="120"/>
        <w:ind w:firstLine="567"/>
        <w:jc w:val="both"/>
      </w:pPr>
      <w:r w:rsidRPr="00A21191">
        <w:rPr>
          <w:b/>
        </w:rPr>
        <w:t>Điều 3</w:t>
      </w:r>
      <w:r w:rsidR="00F7107A" w:rsidRPr="00A21191">
        <w:rPr>
          <w:b/>
        </w:rPr>
        <w:t>.</w:t>
      </w:r>
      <w:r w:rsidR="00050D06" w:rsidRPr="00A21191">
        <w:t xml:space="preserve"> Phòng</w:t>
      </w:r>
      <w:r w:rsidR="00971581" w:rsidRPr="00A21191">
        <w:t xml:space="preserve"> </w:t>
      </w:r>
      <w:r w:rsidR="00363F34" w:rsidRPr="00A21191">
        <w:t xml:space="preserve">Bảo trợ Xã hội và Phòng, chống tệ nạn </w:t>
      </w:r>
      <w:r w:rsidRPr="00A21191">
        <w:t xml:space="preserve">có Trưởng phòng và Phó </w:t>
      </w:r>
      <w:r w:rsidR="00A21191" w:rsidRPr="00A21191">
        <w:t xml:space="preserve">Trưởng </w:t>
      </w:r>
      <w:r w:rsidRPr="00A21191">
        <w:t>phòng</w:t>
      </w:r>
      <w:r w:rsidR="00A21191">
        <w:t xml:space="preserve"> theo quy định</w:t>
      </w:r>
      <w:r w:rsidRPr="00A21191">
        <w:t xml:space="preserve">. </w:t>
      </w:r>
      <w:r w:rsidR="001B1600" w:rsidRPr="00A21191">
        <w:t>Căn cứ vào tổng biên chế được giao của Sở, Giám đốc Sở bố trí công chức thực hiện nhiệm vụ của Phòng Bảo trợ Xã hội và Phòng, chống tệ nạn theo quy định;</w:t>
      </w:r>
    </w:p>
    <w:p w:rsidR="006F2021" w:rsidRPr="00A21191" w:rsidRDefault="00050D06" w:rsidP="00BB3D82">
      <w:pPr>
        <w:spacing w:before="120" w:after="120"/>
        <w:ind w:firstLine="700"/>
        <w:jc w:val="both"/>
      </w:pPr>
      <w:r w:rsidRPr="00A21191">
        <w:t xml:space="preserve">Trưởng </w:t>
      </w:r>
      <w:r w:rsidR="00363F34" w:rsidRPr="00A21191">
        <w:t xml:space="preserve">Phòng Bảo trợ Xã hội và Phòng, chống tệ nạn </w:t>
      </w:r>
      <w:r w:rsidR="005F60EA" w:rsidRPr="00A21191">
        <w:t xml:space="preserve">có trách nhiệm tổ chức thực hiện quy chế làm việc của cơ quan và mối quan hệ công tác với các phòng chuyên môn, đơn vị trực thuộc trong Sở; quản lý công chức và tài sản được giao theo quy định; phân công nhiệm vụ cụ thể cho công chức trong </w:t>
      </w:r>
      <w:r w:rsidR="001B1600" w:rsidRPr="00A21191">
        <w:t xml:space="preserve">Phòng </w:t>
      </w:r>
      <w:r w:rsidR="005F60EA" w:rsidRPr="00A21191">
        <w:t>đảm bảo hoàn thành tốt nhiệm vụ được giao.</w:t>
      </w:r>
    </w:p>
    <w:p w:rsidR="007E5F61" w:rsidRPr="00A21191" w:rsidRDefault="006F2021" w:rsidP="00BB3D82">
      <w:pPr>
        <w:spacing w:before="120" w:after="120"/>
        <w:ind w:firstLine="700"/>
        <w:jc w:val="both"/>
      </w:pPr>
      <w:r w:rsidRPr="00A21191">
        <w:rPr>
          <w:b/>
        </w:rPr>
        <w:t>Điều 4</w:t>
      </w:r>
      <w:r w:rsidR="00F7107A" w:rsidRPr="00A21191">
        <w:rPr>
          <w:b/>
        </w:rPr>
        <w:t>.</w:t>
      </w:r>
      <w:r w:rsidRPr="00A21191">
        <w:t xml:space="preserve"> Chánh Vă</w:t>
      </w:r>
      <w:r w:rsidR="00050D06" w:rsidRPr="00A21191">
        <w:t>n phòng Sở</w:t>
      </w:r>
      <w:r w:rsidR="00971581" w:rsidRPr="00A21191">
        <w:t>;</w:t>
      </w:r>
      <w:r w:rsidR="00050D06" w:rsidRPr="00A21191">
        <w:t xml:space="preserve"> Trưởng phòng</w:t>
      </w:r>
      <w:r w:rsidR="00971581" w:rsidRPr="00A21191">
        <w:t xml:space="preserve"> </w:t>
      </w:r>
      <w:r w:rsidR="00363F34" w:rsidRPr="00A21191">
        <w:t>Bảo trợ Xã hội và Phòng, chống tệ nạn</w:t>
      </w:r>
      <w:r w:rsidRPr="00A21191">
        <w:t>; Thủ trưởng các đơn vị có liên quan căn cứ quyết định thi hành</w:t>
      </w:r>
      <w:r w:rsidR="007E5F61" w:rsidRPr="00A21191">
        <w:t xml:space="preserve">. </w:t>
      </w:r>
    </w:p>
    <w:p w:rsidR="00363F34" w:rsidRPr="00A21191" w:rsidRDefault="00363F34" w:rsidP="00BB3D82">
      <w:pPr>
        <w:spacing w:before="120" w:after="120"/>
        <w:ind w:firstLine="700"/>
        <w:jc w:val="both"/>
      </w:pPr>
      <w:r w:rsidRPr="00A21191">
        <w:t xml:space="preserve">Quyết định có hiệu lực kể từ ngày </w:t>
      </w:r>
      <w:r w:rsidR="00135327">
        <w:t>ký</w:t>
      </w:r>
      <w:r w:rsidRPr="00A21191">
        <w:t xml:space="preserve"> và</w:t>
      </w:r>
      <w:r w:rsidR="00CD545E">
        <w:t xml:space="preserve"> thay thế</w:t>
      </w:r>
      <w:r w:rsidRPr="00A21191">
        <w:t xml:space="preserve"> Quyết định</w:t>
      </w:r>
      <w:r w:rsidR="006A02FC">
        <w:t xml:space="preserve"> số 202/QĐ-</w:t>
      </w:r>
      <w:r w:rsidR="00AD0D3C">
        <w:t>S</w:t>
      </w:r>
      <w:bookmarkStart w:id="0" w:name="_GoBack"/>
      <w:bookmarkEnd w:id="0"/>
      <w:r w:rsidR="006A02FC">
        <w:t xml:space="preserve">LĐTBXH ngày 01/03/2019 của </w:t>
      </w:r>
      <w:r w:rsidR="00093F48">
        <w:t>Sở Lao động – Thương binh và Xã hội</w:t>
      </w:r>
      <w:r w:rsidR="00D03BD6">
        <w:t xml:space="preserve"> tỉnh Đăk Nông</w:t>
      </w:r>
      <w:r w:rsidRPr="00A21191">
        <w:t xml:space="preserve"> </w:t>
      </w:r>
      <w:r w:rsidR="006A02FC">
        <w:t>về ban hành</w:t>
      </w:r>
      <w:r w:rsidR="00135327" w:rsidRPr="00600D73">
        <w:t xml:space="preserve"> quy định chức năng, nhiệm vụ, quyền hạn của</w:t>
      </w:r>
      <w:r w:rsidRPr="00A21191">
        <w:t xml:space="preserve"> phòng</w:t>
      </w:r>
      <w:r w:rsidR="00135327">
        <w:t xml:space="preserve"> </w:t>
      </w:r>
      <w:r w:rsidR="00135327" w:rsidRPr="00A21191">
        <w:t>Bảo trợ Xã hội và Phòng, chống tệ nạn</w:t>
      </w:r>
      <w:r w:rsidRPr="00A21191">
        <w:t>./.</w:t>
      </w:r>
    </w:p>
    <w:p w:rsidR="006F2021" w:rsidRPr="00A21191" w:rsidRDefault="006F2021" w:rsidP="006F2021"/>
    <w:p w:rsidR="006F2021" w:rsidRPr="00A21191" w:rsidRDefault="006F2021" w:rsidP="006F2021">
      <w:r w:rsidRPr="00A21191">
        <w:rPr>
          <w:b/>
          <w:i/>
          <w:sz w:val="24"/>
          <w:szCs w:val="24"/>
        </w:rPr>
        <w:t>Nơi nhận:</w:t>
      </w:r>
      <w:r w:rsidRPr="00A21191">
        <w:t xml:space="preserve"> </w:t>
      </w:r>
      <w:r w:rsidRPr="00A21191">
        <w:tab/>
      </w:r>
      <w:r w:rsidRPr="00A21191">
        <w:tab/>
      </w:r>
      <w:r w:rsidRPr="00A21191">
        <w:tab/>
      </w:r>
      <w:r w:rsidRPr="00A21191">
        <w:tab/>
      </w:r>
      <w:r w:rsidRPr="00A21191">
        <w:tab/>
      </w:r>
      <w:r w:rsidRPr="00A21191">
        <w:tab/>
        <w:t xml:space="preserve"> </w:t>
      </w:r>
      <w:r w:rsidRPr="00A21191">
        <w:tab/>
        <w:t xml:space="preserve"> </w:t>
      </w:r>
      <w:r w:rsidR="009D6559" w:rsidRPr="00A21191">
        <w:t xml:space="preserve">           </w:t>
      </w:r>
      <w:r w:rsidR="00135327">
        <w:t xml:space="preserve"> </w:t>
      </w:r>
      <w:r w:rsidRPr="00A21191">
        <w:rPr>
          <w:b/>
        </w:rPr>
        <w:t>GIÁM ĐỐC</w:t>
      </w:r>
    </w:p>
    <w:p w:rsidR="006F2021" w:rsidRPr="00CD545E" w:rsidRDefault="006F2021" w:rsidP="006F2021">
      <w:pPr>
        <w:rPr>
          <w:sz w:val="22"/>
          <w:szCs w:val="22"/>
        </w:rPr>
      </w:pPr>
      <w:r w:rsidRPr="00CD545E">
        <w:rPr>
          <w:sz w:val="22"/>
          <w:szCs w:val="22"/>
        </w:rPr>
        <w:t>- Như điều 4;</w:t>
      </w:r>
    </w:p>
    <w:p w:rsidR="006F2021" w:rsidRPr="00CD545E" w:rsidRDefault="009D6559" w:rsidP="006F2021">
      <w:pPr>
        <w:rPr>
          <w:b/>
          <w:sz w:val="22"/>
          <w:szCs w:val="22"/>
        </w:rPr>
      </w:pPr>
      <w:r w:rsidRPr="00CD545E">
        <w:rPr>
          <w:sz w:val="22"/>
          <w:szCs w:val="22"/>
        </w:rPr>
        <w:t>- Ban G</w:t>
      </w:r>
      <w:r w:rsidR="006F2021" w:rsidRPr="00CD545E">
        <w:rPr>
          <w:sz w:val="22"/>
          <w:szCs w:val="22"/>
        </w:rPr>
        <w:t xml:space="preserve">iám đốc Sở; </w:t>
      </w:r>
      <w:r w:rsidR="006F2021" w:rsidRPr="00CD545E">
        <w:rPr>
          <w:sz w:val="22"/>
          <w:szCs w:val="22"/>
        </w:rPr>
        <w:tab/>
      </w:r>
      <w:r w:rsidR="006F2021" w:rsidRPr="00CD545E">
        <w:rPr>
          <w:sz w:val="22"/>
          <w:szCs w:val="22"/>
        </w:rPr>
        <w:tab/>
      </w:r>
      <w:r w:rsidR="006F2021" w:rsidRPr="00CD545E">
        <w:rPr>
          <w:sz w:val="22"/>
          <w:szCs w:val="22"/>
        </w:rPr>
        <w:tab/>
      </w:r>
      <w:r w:rsidR="006F2021" w:rsidRPr="00CD545E">
        <w:rPr>
          <w:sz w:val="22"/>
          <w:szCs w:val="22"/>
        </w:rPr>
        <w:tab/>
      </w:r>
      <w:r w:rsidR="006F2021" w:rsidRPr="00CD545E">
        <w:rPr>
          <w:sz w:val="22"/>
          <w:szCs w:val="22"/>
        </w:rPr>
        <w:tab/>
      </w:r>
      <w:r w:rsidR="006F2021" w:rsidRPr="00CD545E">
        <w:rPr>
          <w:sz w:val="22"/>
          <w:szCs w:val="22"/>
        </w:rPr>
        <w:tab/>
      </w:r>
      <w:r w:rsidR="006F2021" w:rsidRPr="00CD545E">
        <w:rPr>
          <w:sz w:val="22"/>
          <w:szCs w:val="22"/>
        </w:rPr>
        <w:tab/>
      </w:r>
    </w:p>
    <w:p w:rsidR="006F2021" w:rsidRPr="00CD545E" w:rsidRDefault="00335D64" w:rsidP="006F2021">
      <w:pPr>
        <w:rPr>
          <w:sz w:val="22"/>
          <w:szCs w:val="22"/>
        </w:rPr>
      </w:pPr>
      <w:r w:rsidRPr="00CD545E">
        <w:rPr>
          <w:sz w:val="22"/>
          <w:szCs w:val="22"/>
        </w:rPr>
        <w:t xml:space="preserve">- Phòng LĐTBXH các huyện, </w:t>
      </w:r>
      <w:r w:rsidR="00135327" w:rsidRPr="00CD545E">
        <w:rPr>
          <w:sz w:val="22"/>
          <w:szCs w:val="22"/>
        </w:rPr>
        <w:t>TP</w:t>
      </w:r>
      <w:r w:rsidR="006F2021" w:rsidRPr="00CD545E">
        <w:rPr>
          <w:sz w:val="22"/>
          <w:szCs w:val="22"/>
        </w:rPr>
        <w:t>;</w:t>
      </w:r>
    </w:p>
    <w:p w:rsidR="00CD545E" w:rsidRPr="00CD545E" w:rsidRDefault="00CD545E" w:rsidP="006F2021">
      <w:pPr>
        <w:rPr>
          <w:sz w:val="22"/>
          <w:szCs w:val="22"/>
        </w:rPr>
      </w:pPr>
      <w:r w:rsidRPr="00CD545E">
        <w:rPr>
          <w:sz w:val="22"/>
          <w:szCs w:val="22"/>
        </w:rPr>
        <w:t>- Trang TTĐT Sở;</w:t>
      </w:r>
    </w:p>
    <w:p w:rsidR="00BB3D82" w:rsidRPr="00CD545E" w:rsidRDefault="006F2021" w:rsidP="00135327">
      <w:pPr>
        <w:rPr>
          <w:b/>
          <w:sz w:val="22"/>
          <w:szCs w:val="22"/>
        </w:rPr>
      </w:pPr>
      <w:r w:rsidRPr="00CD545E">
        <w:rPr>
          <w:sz w:val="22"/>
          <w:szCs w:val="22"/>
        </w:rPr>
        <w:t>- Lưu VT, VP.</w:t>
      </w:r>
      <w:r w:rsidR="005379E8" w:rsidRPr="00CD545E">
        <w:rPr>
          <w:b/>
          <w:sz w:val="22"/>
          <w:szCs w:val="22"/>
        </w:rPr>
        <w:t xml:space="preserve">  </w:t>
      </w:r>
      <w:r w:rsidR="00363F34" w:rsidRPr="00CD545E">
        <w:rPr>
          <w:b/>
          <w:sz w:val="22"/>
          <w:szCs w:val="22"/>
        </w:rPr>
        <w:t xml:space="preserve">      </w:t>
      </w:r>
    </w:p>
    <w:p w:rsidR="00135327" w:rsidRPr="00CD545E" w:rsidRDefault="00135327" w:rsidP="00135327">
      <w:pPr>
        <w:rPr>
          <w:b/>
          <w:sz w:val="22"/>
          <w:szCs w:val="22"/>
        </w:rPr>
      </w:pPr>
    </w:p>
    <w:p w:rsidR="006F2021" w:rsidRPr="00A21191" w:rsidRDefault="00135327" w:rsidP="006F2021">
      <w:pPr>
        <w:ind w:left="5760" w:firstLine="720"/>
      </w:pPr>
      <w:r>
        <w:rPr>
          <w:b/>
        </w:rPr>
        <w:t>Nguyễn Công Tự</w:t>
      </w:r>
    </w:p>
    <w:p w:rsidR="006F2021" w:rsidRPr="00A21191" w:rsidRDefault="006F2021" w:rsidP="006F2021"/>
    <w:p w:rsidR="00D46FB1" w:rsidRPr="00A21191" w:rsidRDefault="00EF5C00"/>
    <w:sectPr w:rsidR="00D46FB1" w:rsidRPr="00A21191" w:rsidSect="00CD22B0">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701" w:header="720" w:footer="16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00" w:rsidRDefault="00EF5C00" w:rsidP="007E5F61">
      <w:r>
        <w:separator/>
      </w:r>
    </w:p>
  </w:endnote>
  <w:endnote w:type="continuationSeparator" w:id="0">
    <w:p w:rsidR="00EF5C00" w:rsidRDefault="00EF5C00" w:rsidP="007E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2B0" w:rsidRDefault="00CD2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A8" w:rsidRDefault="003230A8">
    <w:pPr>
      <w:pStyle w:val="Footer"/>
      <w:jc w:val="right"/>
    </w:pPr>
  </w:p>
  <w:p w:rsidR="007E5F61" w:rsidRDefault="007E5F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2B0" w:rsidRDefault="00CD2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00" w:rsidRDefault="00EF5C00" w:rsidP="007E5F61">
      <w:r>
        <w:separator/>
      </w:r>
    </w:p>
  </w:footnote>
  <w:footnote w:type="continuationSeparator" w:id="0">
    <w:p w:rsidR="00EF5C00" w:rsidRDefault="00EF5C00" w:rsidP="007E5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2B0" w:rsidRDefault="00CD2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70899154"/>
      <w:docPartObj>
        <w:docPartGallery w:val="Page Numbers (Top of Page)"/>
        <w:docPartUnique/>
      </w:docPartObj>
    </w:sdtPr>
    <w:sdtEndPr>
      <w:rPr>
        <w:noProof/>
      </w:rPr>
    </w:sdtEndPr>
    <w:sdtContent>
      <w:p w:rsidR="00CD22B0" w:rsidRDefault="00CD22B0" w:rsidP="00CD22B0">
        <w:pPr>
          <w:pStyle w:val="Header"/>
          <w:jc w:val="center"/>
        </w:pPr>
        <w:r>
          <w:rPr>
            <w:noProof w:val="0"/>
          </w:rPr>
          <w:fldChar w:fldCharType="begin"/>
        </w:r>
        <w:r>
          <w:instrText xml:space="preserve"> PAGE   \* MERGEFORMAT </w:instrText>
        </w:r>
        <w:r>
          <w:rPr>
            <w:noProof w:val="0"/>
          </w:rPr>
          <w:fldChar w:fldCharType="separate"/>
        </w:r>
        <w:r w:rsidR="00AD0D3C">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2B0" w:rsidRDefault="00CD22B0" w:rsidP="00CD22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21"/>
    <w:rsid w:val="00050D06"/>
    <w:rsid w:val="00060DA7"/>
    <w:rsid w:val="00093F48"/>
    <w:rsid w:val="000A0F8D"/>
    <w:rsid w:val="001068AF"/>
    <w:rsid w:val="00135327"/>
    <w:rsid w:val="001B1600"/>
    <w:rsid w:val="001C43AB"/>
    <w:rsid w:val="001F7D6B"/>
    <w:rsid w:val="00202519"/>
    <w:rsid w:val="002663A6"/>
    <w:rsid w:val="00272380"/>
    <w:rsid w:val="002A0E5D"/>
    <w:rsid w:val="003230A8"/>
    <w:rsid w:val="00335D64"/>
    <w:rsid w:val="00347464"/>
    <w:rsid w:val="00363F34"/>
    <w:rsid w:val="00383245"/>
    <w:rsid w:val="00412F33"/>
    <w:rsid w:val="004431AA"/>
    <w:rsid w:val="004516C1"/>
    <w:rsid w:val="00496FBE"/>
    <w:rsid w:val="00513F48"/>
    <w:rsid w:val="005379E8"/>
    <w:rsid w:val="005533ED"/>
    <w:rsid w:val="005F60EA"/>
    <w:rsid w:val="0069230F"/>
    <w:rsid w:val="0069598E"/>
    <w:rsid w:val="006A02FC"/>
    <w:rsid w:val="006D3CF7"/>
    <w:rsid w:val="006D5CEF"/>
    <w:rsid w:val="006F2021"/>
    <w:rsid w:val="00761623"/>
    <w:rsid w:val="00777516"/>
    <w:rsid w:val="007B1D8E"/>
    <w:rsid w:val="007E5F61"/>
    <w:rsid w:val="00800A13"/>
    <w:rsid w:val="00826401"/>
    <w:rsid w:val="00835519"/>
    <w:rsid w:val="0086509C"/>
    <w:rsid w:val="0086551A"/>
    <w:rsid w:val="008869B9"/>
    <w:rsid w:val="008A0ADF"/>
    <w:rsid w:val="008C74A9"/>
    <w:rsid w:val="008E7828"/>
    <w:rsid w:val="00916E95"/>
    <w:rsid w:val="00971581"/>
    <w:rsid w:val="009A2273"/>
    <w:rsid w:val="009A5572"/>
    <w:rsid w:val="009C1FD6"/>
    <w:rsid w:val="009D6559"/>
    <w:rsid w:val="00A043D2"/>
    <w:rsid w:val="00A04D05"/>
    <w:rsid w:val="00A0601E"/>
    <w:rsid w:val="00A20904"/>
    <w:rsid w:val="00A21191"/>
    <w:rsid w:val="00AB1A74"/>
    <w:rsid w:val="00AD0D3C"/>
    <w:rsid w:val="00AE6724"/>
    <w:rsid w:val="00BB3D82"/>
    <w:rsid w:val="00BD6814"/>
    <w:rsid w:val="00BD6FEF"/>
    <w:rsid w:val="00BE445C"/>
    <w:rsid w:val="00C25435"/>
    <w:rsid w:val="00C63959"/>
    <w:rsid w:val="00C7185E"/>
    <w:rsid w:val="00CA2838"/>
    <w:rsid w:val="00CA6EA8"/>
    <w:rsid w:val="00CB7116"/>
    <w:rsid w:val="00CD22B0"/>
    <w:rsid w:val="00CD545E"/>
    <w:rsid w:val="00D01268"/>
    <w:rsid w:val="00D03BD6"/>
    <w:rsid w:val="00D80BF1"/>
    <w:rsid w:val="00DB2A4C"/>
    <w:rsid w:val="00DB60DD"/>
    <w:rsid w:val="00DC2A72"/>
    <w:rsid w:val="00DC3A29"/>
    <w:rsid w:val="00DD7626"/>
    <w:rsid w:val="00EF5C00"/>
    <w:rsid w:val="00F21F97"/>
    <w:rsid w:val="00F7107A"/>
    <w:rsid w:val="00FE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21"/>
    <w:pPr>
      <w:spacing w:after="0" w:line="240" w:lineRule="auto"/>
    </w:pPr>
    <w:rPr>
      <w:rFonts w:ascii="Times New Roman" w:eastAsia="Times New Roman" w:hAnsi="Times New Roman"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F61"/>
    <w:pPr>
      <w:tabs>
        <w:tab w:val="center" w:pos="4680"/>
        <w:tab w:val="right" w:pos="9360"/>
      </w:tabs>
    </w:pPr>
  </w:style>
  <w:style w:type="character" w:customStyle="1" w:styleId="HeaderChar">
    <w:name w:val="Header Char"/>
    <w:basedOn w:val="DefaultParagraphFont"/>
    <w:link w:val="Header"/>
    <w:uiPriority w:val="99"/>
    <w:rsid w:val="007E5F6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E5F61"/>
    <w:pPr>
      <w:tabs>
        <w:tab w:val="center" w:pos="4680"/>
        <w:tab w:val="right" w:pos="9360"/>
      </w:tabs>
    </w:pPr>
  </w:style>
  <w:style w:type="character" w:customStyle="1" w:styleId="FooterChar">
    <w:name w:val="Footer Char"/>
    <w:basedOn w:val="DefaultParagraphFont"/>
    <w:link w:val="Footer"/>
    <w:uiPriority w:val="99"/>
    <w:rsid w:val="007E5F61"/>
    <w:rPr>
      <w:rFonts w:ascii="Times New Roman" w:eastAsia="Times New Roman" w:hAnsi="Times New Roman" w:cs="Times New Roman"/>
      <w:sz w:val="28"/>
      <w:szCs w:val="28"/>
    </w:rPr>
  </w:style>
  <w:style w:type="paragraph" w:styleId="NormalWeb">
    <w:name w:val="Normal (Web)"/>
    <w:basedOn w:val="Normal"/>
    <w:uiPriority w:val="99"/>
    <w:unhideWhenUsed/>
    <w:rsid w:val="005533ED"/>
    <w:pPr>
      <w:spacing w:before="100" w:beforeAutospacing="1" w:after="100" w:afterAutospacing="1"/>
    </w:pPr>
    <w:rPr>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21"/>
    <w:pPr>
      <w:spacing w:after="0" w:line="240" w:lineRule="auto"/>
    </w:pPr>
    <w:rPr>
      <w:rFonts w:ascii="Times New Roman" w:eastAsia="Times New Roman" w:hAnsi="Times New Roman"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F61"/>
    <w:pPr>
      <w:tabs>
        <w:tab w:val="center" w:pos="4680"/>
        <w:tab w:val="right" w:pos="9360"/>
      </w:tabs>
    </w:pPr>
  </w:style>
  <w:style w:type="character" w:customStyle="1" w:styleId="HeaderChar">
    <w:name w:val="Header Char"/>
    <w:basedOn w:val="DefaultParagraphFont"/>
    <w:link w:val="Header"/>
    <w:uiPriority w:val="99"/>
    <w:rsid w:val="007E5F6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E5F61"/>
    <w:pPr>
      <w:tabs>
        <w:tab w:val="center" w:pos="4680"/>
        <w:tab w:val="right" w:pos="9360"/>
      </w:tabs>
    </w:pPr>
  </w:style>
  <w:style w:type="character" w:customStyle="1" w:styleId="FooterChar">
    <w:name w:val="Footer Char"/>
    <w:basedOn w:val="DefaultParagraphFont"/>
    <w:link w:val="Footer"/>
    <w:uiPriority w:val="99"/>
    <w:rsid w:val="007E5F61"/>
    <w:rPr>
      <w:rFonts w:ascii="Times New Roman" w:eastAsia="Times New Roman" w:hAnsi="Times New Roman" w:cs="Times New Roman"/>
      <w:sz w:val="28"/>
      <w:szCs w:val="28"/>
    </w:rPr>
  </w:style>
  <w:style w:type="paragraph" w:styleId="NormalWeb">
    <w:name w:val="Normal (Web)"/>
    <w:basedOn w:val="Normal"/>
    <w:uiPriority w:val="99"/>
    <w:unhideWhenUsed/>
    <w:rsid w:val="005533ED"/>
    <w:pPr>
      <w:spacing w:before="100" w:beforeAutospacing="1" w:after="100" w:afterAutospacing="1"/>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F61A5-619D-4D6A-AFAF-03ED2CF9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 Cong Dung</dc:creator>
  <cp:lastModifiedBy>PC</cp:lastModifiedBy>
  <cp:revision>4</cp:revision>
  <cp:lastPrinted>2022-12-01T07:15:00Z</cp:lastPrinted>
  <dcterms:created xsi:type="dcterms:W3CDTF">2022-12-01T07:13:00Z</dcterms:created>
  <dcterms:modified xsi:type="dcterms:W3CDTF">2022-12-01T07:15:00Z</dcterms:modified>
</cp:coreProperties>
</file>