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CF" w:rsidRPr="00E60CCF" w:rsidRDefault="00E60CCF" w:rsidP="00E60CC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0CCF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E60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E60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E60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b/>
          <w:sz w:val="28"/>
          <w:szCs w:val="28"/>
        </w:rPr>
        <w:t>lao</w:t>
      </w:r>
      <w:proofErr w:type="spellEnd"/>
      <w:proofErr w:type="gramEnd"/>
      <w:r w:rsidRPr="00E60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</w:p>
    <w:p w:rsidR="00E60CCF" w:rsidRPr="00555DFD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F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55DFD">
        <w:rPr>
          <w:rFonts w:ascii="Times New Roman" w:hAnsi="Times New Roman" w:cs="Times New Roman"/>
          <w:b/>
          <w:sz w:val="28"/>
          <w:szCs w:val="28"/>
        </w:rPr>
        <w:t>lao</w:t>
      </w:r>
      <w:proofErr w:type="spellEnd"/>
      <w:proofErr w:type="gram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CCF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.</w:t>
      </w:r>
    </w:p>
    <w:p w:rsidR="00E60CCF" w:rsidRPr="00555DFD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FD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55DFD">
        <w:rPr>
          <w:rFonts w:ascii="Times New Roman" w:hAnsi="Times New Roman" w:cs="Times New Roman"/>
          <w:b/>
          <w:sz w:val="28"/>
          <w:szCs w:val="28"/>
        </w:rPr>
        <w:t>lao</w:t>
      </w:r>
      <w:proofErr w:type="spellEnd"/>
      <w:proofErr w:type="gram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trực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thuộc</w:t>
      </w:r>
      <w:proofErr w:type="spellEnd"/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.</w:t>
      </w:r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).</w:t>
      </w:r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).</w:t>
      </w:r>
    </w:p>
    <w:p w:rsidR="00E60CCF" w:rsidRPr="00555DFD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FD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55DFD">
        <w:rPr>
          <w:rFonts w:ascii="Times New Roman" w:hAnsi="Times New Roman" w:cs="Times New Roman"/>
          <w:b/>
          <w:sz w:val="28"/>
          <w:szCs w:val="28"/>
        </w:rPr>
        <w:t>lao</w:t>
      </w:r>
      <w:proofErr w:type="spellEnd"/>
      <w:proofErr w:type="gram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doanh</w:t>
      </w:r>
      <w:proofErr w:type="spellEnd"/>
      <w:r w:rsidRPr="0055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DFD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quan</w:t>
      </w:r>
      <w:bookmarkStart w:id="0" w:name="_GoBack"/>
      <w:bookmarkEnd w:id="0"/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.</w:t>
      </w:r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do,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.</w:t>
      </w:r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.</w:t>
      </w:r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).</w:t>
      </w:r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).</w:t>
      </w:r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).</w:t>
      </w:r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).</w:t>
      </w:r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.</w:t>
      </w:r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Bế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.</w:t>
      </w:r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:</w:t>
      </w:r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.</w:t>
      </w:r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.</w:t>
      </w:r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.</w:t>
      </w:r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.</w:t>
      </w:r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).</w:t>
      </w:r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lastRenderedPageBreak/>
        <w:t>nhiệm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.</w:t>
      </w:r>
    </w:p>
    <w:p w:rsidR="00E60CCF" w:rsidRPr="00E60CCF" w:rsidRDefault="00E60CCF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60CC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60CCF">
        <w:rPr>
          <w:rFonts w:ascii="Times New Roman" w:hAnsi="Times New Roman" w:cs="Times New Roman"/>
          <w:sz w:val="28"/>
          <w:szCs w:val="28"/>
        </w:rPr>
        <w:t>.</w:t>
      </w:r>
    </w:p>
    <w:p w:rsidR="00E60CCF" w:rsidRPr="00E60CCF" w:rsidRDefault="00E60CCF" w:rsidP="00E60CCF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60CCF">
        <w:rPr>
          <w:rFonts w:ascii="Times New Roman" w:hAnsi="Times New Roman" w:cs="Times New Roman"/>
          <w:i/>
          <w:sz w:val="28"/>
          <w:szCs w:val="28"/>
        </w:rPr>
        <w:t>Trọng</w:t>
      </w:r>
      <w:proofErr w:type="spellEnd"/>
      <w:r w:rsidRPr="00E60C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0CCF">
        <w:rPr>
          <w:rFonts w:ascii="Times New Roman" w:hAnsi="Times New Roman" w:cs="Times New Roman"/>
          <w:i/>
          <w:sz w:val="28"/>
          <w:szCs w:val="28"/>
        </w:rPr>
        <w:t>Nhương</w:t>
      </w:r>
      <w:proofErr w:type="spellEnd"/>
    </w:p>
    <w:p w:rsidR="006258B3" w:rsidRPr="00E60CCF" w:rsidRDefault="00555DFD" w:rsidP="00E60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58B3" w:rsidRPr="00E60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CF"/>
    <w:rsid w:val="00555DFD"/>
    <w:rsid w:val="005A53F9"/>
    <w:rsid w:val="006A0DB6"/>
    <w:rsid w:val="00E6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3968</Characters>
  <Application>Microsoft Office Word</Application>
  <DocSecurity>0</DocSecurity>
  <Lines>33</Lines>
  <Paragraphs>9</Paragraphs>
  <ScaleCrop>false</ScaleCrop>
  <Company>Microsoft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2019-09-24T07:07:00Z</dcterms:created>
  <dcterms:modified xsi:type="dcterms:W3CDTF">2019-09-24T07:09:00Z</dcterms:modified>
</cp:coreProperties>
</file>